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AA21B1" w14:textId="77777777" w:rsidR="00BC65C9" w:rsidRPr="00AA73A4" w:rsidRDefault="00BC65C9" w:rsidP="00BC65C9">
      <w:pPr>
        <w:jc w:val="center"/>
        <w:outlineLvl w:val="0"/>
        <w:rPr>
          <w:b/>
          <w:bCs/>
        </w:rPr>
      </w:pPr>
      <w:r w:rsidRPr="00AA73A4">
        <w:rPr>
          <w:b/>
          <w:bCs/>
        </w:rPr>
        <w:t>Līgums par atbalsta s</w:t>
      </w:r>
      <w:r w:rsidR="006638B9" w:rsidRPr="00AA73A4">
        <w:rPr>
          <w:b/>
          <w:bCs/>
        </w:rPr>
        <w:t>niegšanu</w:t>
      </w:r>
    </w:p>
    <w:p w14:paraId="3BC9CE28" w14:textId="36297B8D" w:rsidR="00AA73A4" w:rsidRPr="00AA73A4" w:rsidRDefault="00BC243B" w:rsidP="00BC65C9">
      <w:pPr>
        <w:jc w:val="center"/>
        <w:outlineLvl w:val="0"/>
        <w:rPr>
          <w:b/>
          <w:bCs/>
        </w:rPr>
      </w:pPr>
      <w:proofErr w:type="spellStart"/>
      <w:r>
        <w:rPr>
          <w:b/>
        </w:rPr>
        <w:t>Nr.</w:t>
      </w:r>
      <w:r w:rsidR="00A95303">
        <w:rPr>
          <w:b/>
        </w:rPr>
        <w:t>VP-</w:t>
      </w:r>
      <w:r w:rsidR="002B30E5">
        <w:rPr>
          <w:b/>
        </w:rPr>
        <w:t>___</w:t>
      </w:r>
      <w:proofErr w:type="spellEnd"/>
      <w:r w:rsidR="00E1667A">
        <w:rPr>
          <w:b/>
        </w:rPr>
        <w:t>/__</w:t>
      </w:r>
    </w:p>
    <w:p w14:paraId="3BE636E3" w14:textId="77777777" w:rsidR="00BC65C9" w:rsidRPr="00AA73A4" w:rsidRDefault="00BC65C9" w:rsidP="00BC65C9">
      <w:pPr>
        <w:outlineLvl w:val="0"/>
      </w:pPr>
    </w:p>
    <w:p w14:paraId="09D46C6C" w14:textId="77777777" w:rsidR="000E5EEE" w:rsidRPr="00AA73A4" w:rsidRDefault="000E5EEE" w:rsidP="003B0307">
      <w:pPr>
        <w:jc w:val="both"/>
        <w:rPr>
          <w:spacing w:val="-13"/>
        </w:rPr>
      </w:pPr>
    </w:p>
    <w:p w14:paraId="3550296D" w14:textId="7486DE2D" w:rsidR="000E5EEE" w:rsidRPr="00AA73A4" w:rsidRDefault="000E5EEE" w:rsidP="003B0307">
      <w:pPr>
        <w:tabs>
          <w:tab w:val="right" w:pos="9000"/>
        </w:tabs>
        <w:jc w:val="both"/>
        <w:rPr>
          <w:spacing w:val="-4"/>
        </w:rPr>
      </w:pPr>
      <w:r w:rsidRPr="00AA73A4">
        <w:rPr>
          <w:spacing w:val="-13"/>
        </w:rPr>
        <w:t>Rīgā</w:t>
      </w:r>
      <w:r w:rsidRPr="00AA73A4">
        <w:t xml:space="preserve"> </w:t>
      </w:r>
      <w:r w:rsidRPr="00AA73A4">
        <w:tab/>
      </w:r>
      <w:r w:rsidRPr="00AA73A4">
        <w:rPr>
          <w:spacing w:val="-4"/>
        </w:rPr>
        <w:t xml:space="preserve"> </w:t>
      </w:r>
      <w:r w:rsidR="005A1C38" w:rsidRPr="00AA73A4">
        <w:rPr>
          <w:spacing w:val="-4"/>
        </w:rPr>
        <w:t>20</w:t>
      </w:r>
      <w:r w:rsidR="002B30E5">
        <w:rPr>
          <w:spacing w:val="-4"/>
        </w:rPr>
        <w:t>__</w:t>
      </w:r>
      <w:r w:rsidR="00001A6E">
        <w:rPr>
          <w:spacing w:val="-4"/>
        </w:rPr>
        <w:t>.</w:t>
      </w:r>
      <w:r w:rsidRPr="00AA73A4">
        <w:rPr>
          <w:spacing w:val="-4"/>
        </w:rPr>
        <w:t>gada ____. _________________</w:t>
      </w:r>
    </w:p>
    <w:p w14:paraId="5F520B4B" w14:textId="77777777" w:rsidR="000E5EEE" w:rsidRPr="00AA73A4" w:rsidRDefault="000E5EEE" w:rsidP="003B0307">
      <w:pPr>
        <w:jc w:val="both"/>
        <w:rPr>
          <w:spacing w:val="3"/>
        </w:rPr>
      </w:pPr>
    </w:p>
    <w:p w14:paraId="4D252736" w14:textId="77777777" w:rsidR="001E2193" w:rsidRPr="00AA73A4" w:rsidRDefault="000E5EEE" w:rsidP="001E2193">
      <w:pPr>
        <w:jc w:val="both"/>
        <w:rPr>
          <w:spacing w:val="-4"/>
        </w:rPr>
      </w:pPr>
      <w:r w:rsidRPr="00AA73A4">
        <w:t xml:space="preserve">Latvijas Investīciju un attīstības aģentūra, adrese: Pērses iela 2, Rīga, LV-1442, kura darbojas atbilstoši </w:t>
      </w:r>
      <w:r w:rsidR="006B5936" w:rsidRPr="00AA73A4">
        <w:t xml:space="preserve">Ministru kabineta </w:t>
      </w:r>
      <w:proofErr w:type="gramStart"/>
      <w:r w:rsidR="006B5936" w:rsidRPr="00AA73A4">
        <w:t>2012.gada</w:t>
      </w:r>
      <w:proofErr w:type="gramEnd"/>
      <w:r w:rsidR="006B5936" w:rsidRPr="00AA73A4">
        <w:t xml:space="preserve"> 11.decembra noteikumiem Nr.857 „Latvijas Investīciju un attīstības aģentūras nolikums”</w:t>
      </w:r>
      <w:r w:rsidRPr="00AA73A4">
        <w:t xml:space="preserve"> (turpmāk </w:t>
      </w:r>
      <w:r w:rsidRPr="00AA73A4">
        <w:sym w:font="Symbol" w:char="F02D"/>
      </w:r>
      <w:r w:rsidRPr="00AA73A4">
        <w:t xml:space="preserve"> Aģentūra), </w:t>
      </w:r>
      <w:r w:rsidR="001E2193" w:rsidRPr="00AA73A4">
        <w:t>tās direktora Andra Ozola personā,</w:t>
      </w:r>
      <w:r w:rsidR="001E2193" w:rsidRPr="00AA73A4">
        <w:rPr>
          <w:b/>
        </w:rPr>
        <w:t xml:space="preserve"> </w:t>
      </w:r>
      <w:r w:rsidR="001E2193" w:rsidRPr="00AA73A4">
        <w:rPr>
          <w:spacing w:val="-4"/>
        </w:rPr>
        <w:t>no vienas puses,</w:t>
      </w:r>
    </w:p>
    <w:p w14:paraId="285ED227" w14:textId="403BB1EA" w:rsidR="000E5EEE" w:rsidRPr="00AA73A4" w:rsidRDefault="000E5EEE" w:rsidP="003B0307">
      <w:pPr>
        <w:jc w:val="both"/>
        <w:rPr>
          <w:spacing w:val="-4"/>
        </w:rPr>
      </w:pPr>
    </w:p>
    <w:p w14:paraId="58B0E90D" w14:textId="77777777" w:rsidR="000E5EEE" w:rsidRPr="00AA73A4" w:rsidRDefault="000E5EEE" w:rsidP="003B0307">
      <w:pPr>
        <w:jc w:val="both"/>
        <w:rPr>
          <w:spacing w:val="-4"/>
        </w:rPr>
      </w:pPr>
      <w:r w:rsidRPr="00AA73A4">
        <w:rPr>
          <w:spacing w:val="-4"/>
        </w:rPr>
        <w:t>un</w:t>
      </w:r>
    </w:p>
    <w:p w14:paraId="15E96B1F" w14:textId="77777777" w:rsidR="000E5EEE" w:rsidRPr="00AA73A4" w:rsidRDefault="000E5EEE" w:rsidP="003B0307">
      <w:pPr>
        <w:jc w:val="both"/>
        <w:rPr>
          <w:b/>
          <w:spacing w:val="-4"/>
        </w:rPr>
      </w:pPr>
    </w:p>
    <w:p w14:paraId="36BF3E1B" w14:textId="051F612A" w:rsidR="000E5EEE" w:rsidRPr="00AA73A4" w:rsidRDefault="002B30E5" w:rsidP="00BC65C9">
      <w:pPr>
        <w:spacing w:after="120"/>
        <w:jc w:val="both"/>
        <w:rPr>
          <w:spacing w:val="-7"/>
        </w:rPr>
      </w:pPr>
      <w:r>
        <w:rPr>
          <w:bCs/>
        </w:rPr>
        <w:t>________________(komersanta nosaukums)</w:t>
      </w:r>
      <w:r w:rsidR="00BC65C9" w:rsidRPr="00AA73A4">
        <w:t xml:space="preserve">, </w:t>
      </w:r>
      <w:r w:rsidR="00BC65C9" w:rsidRPr="00AA73A4">
        <w:rPr>
          <w:spacing w:val="-4"/>
        </w:rPr>
        <w:t>kas ierakstīt</w:t>
      </w:r>
      <w:r w:rsidR="0047511B" w:rsidRPr="00AA73A4">
        <w:rPr>
          <w:spacing w:val="-4"/>
        </w:rPr>
        <w:t>a</w:t>
      </w:r>
      <w:r w:rsidR="00BC65C9" w:rsidRPr="00AA73A4">
        <w:rPr>
          <w:spacing w:val="-4"/>
        </w:rPr>
        <w:t xml:space="preserve"> Latvija</w:t>
      </w:r>
      <w:r w:rsidR="00B74831" w:rsidRPr="00AA73A4">
        <w:rPr>
          <w:spacing w:val="-4"/>
        </w:rPr>
        <w:t>s Republikas Uzņēmumu reģistra k</w:t>
      </w:r>
      <w:r w:rsidR="00BC65C9" w:rsidRPr="00AA73A4">
        <w:rPr>
          <w:spacing w:val="-4"/>
        </w:rPr>
        <w:t xml:space="preserve">omercreģistrā ar vienoto reģistrācijas </w:t>
      </w:r>
      <w:r w:rsidR="00BC65C9" w:rsidRPr="00AA73A4">
        <w:rPr>
          <w:spacing w:val="-8"/>
        </w:rPr>
        <w:t>numuru</w:t>
      </w:r>
      <w:r w:rsidR="00BC65C9" w:rsidRPr="00AA73A4">
        <w:t xml:space="preserve"> </w:t>
      </w:r>
      <w:r>
        <w:t>____________ (reģistrācijas Nr.)</w:t>
      </w:r>
      <w:r w:rsidR="00BC65C9" w:rsidRPr="00AA73A4">
        <w:rPr>
          <w:spacing w:val="-8"/>
        </w:rPr>
        <w:t xml:space="preserve">, juridiskā adrese </w:t>
      </w:r>
      <w:r>
        <w:rPr>
          <w:spacing w:val="-8"/>
        </w:rPr>
        <w:t>_________________</w:t>
      </w:r>
      <w:r w:rsidR="00BC65C9" w:rsidRPr="00AA73A4">
        <w:rPr>
          <w:spacing w:val="-8"/>
        </w:rPr>
        <w:t>,</w:t>
      </w:r>
      <w:r w:rsidR="00BC65C9" w:rsidRPr="00AA73A4">
        <w:t xml:space="preserve"> kuras vārdā, pamatojoties uz </w:t>
      </w:r>
      <w:r>
        <w:t>_____________</w:t>
      </w:r>
      <w:r w:rsidR="00BC65C9" w:rsidRPr="00AA73A4">
        <w:t xml:space="preserve">, </w:t>
      </w:r>
      <w:r w:rsidR="00BC65C9" w:rsidRPr="00AA73A4">
        <w:rPr>
          <w:spacing w:val="6"/>
        </w:rPr>
        <w:t xml:space="preserve">rīkojas </w:t>
      </w:r>
      <w:r>
        <w:rPr>
          <w:spacing w:val="6"/>
        </w:rPr>
        <w:t>____________________(vārds, uzvārds)</w:t>
      </w:r>
      <w:r w:rsidR="002D222D" w:rsidRPr="002D222D">
        <w:rPr>
          <w:spacing w:val="6"/>
        </w:rPr>
        <w:t xml:space="preserve"> </w:t>
      </w:r>
      <w:r w:rsidR="00BC65C9" w:rsidRPr="00AA73A4">
        <w:rPr>
          <w:spacing w:val="6"/>
        </w:rPr>
        <w:t xml:space="preserve">(turpmāk </w:t>
      </w:r>
      <w:r w:rsidR="00BC65C9" w:rsidRPr="00AA73A4">
        <w:rPr>
          <w:b/>
          <w:spacing w:val="6"/>
        </w:rPr>
        <w:t>–</w:t>
      </w:r>
      <w:r w:rsidR="00BC65C9" w:rsidRPr="00AA73A4">
        <w:rPr>
          <w:spacing w:val="6"/>
        </w:rPr>
        <w:t xml:space="preserve"> Atbalsta saņēmējs</w:t>
      </w:r>
      <w:r w:rsidR="00BC65C9" w:rsidRPr="00AA73A4">
        <w:rPr>
          <w:spacing w:val="-7"/>
        </w:rPr>
        <w:t xml:space="preserve">), no otras puses, </w:t>
      </w:r>
    </w:p>
    <w:p w14:paraId="61BE7456" w14:textId="77777777" w:rsidR="00BC65C9" w:rsidRPr="00AA73A4" w:rsidRDefault="00BC65C9" w:rsidP="00BC65C9">
      <w:pPr>
        <w:jc w:val="both"/>
      </w:pPr>
      <w:r w:rsidRPr="00AA73A4">
        <w:t xml:space="preserve">turpmāk abas kopā sauktas </w:t>
      </w:r>
      <w:r w:rsidRPr="00AA73A4">
        <w:rPr>
          <w:b/>
          <w:spacing w:val="6"/>
        </w:rPr>
        <w:t>-</w:t>
      </w:r>
      <w:r w:rsidRPr="00AA73A4">
        <w:t xml:space="preserve"> Puses, noslēdz līgumu (turpmāk </w:t>
      </w:r>
      <w:r w:rsidRPr="00AA73A4">
        <w:rPr>
          <w:b/>
          <w:spacing w:val="6"/>
        </w:rPr>
        <w:t>-</w:t>
      </w:r>
      <w:r w:rsidRPr="00AA73A4">
        <w:t xml:space="preserve"> Līgums) par turpmāk minēto.</w:t>
      </w:r>
    </w:p>
    <w:p w14:paraId="628201F9" w14:textId="77777777" w:rsidR="000E5EEE" w:rsidRPr="00AA73A4" w:rsidRDefault="000E5EEE" w:rsidP="003B0307">
      <w:pPr>
        <w:jc w:val="both"/>
      </w:pPr>
    </w:p>
    <w:p w14:paraId="30929B87" w14:textId="77777777" w:rsidR="00BC65C9" w:rsidRPr="00AA73A4" w:rsidRDefault="00BC65C9" w:rsidP="00BC65C9">
      <w:pPr>
        <w:numPr>
          <w:ilvl w:val="0"/>
          <w:numId w:val="25"/>
        </w:numPr>
        <w:spacing w:after="120"/>
        <w:ind w:left="357" w:hanging="357"/>
        <w:jc w:val="center"/>
        <w:rPr>
          <w:b/>
          <w:bCs/>
        </w:rPr>
      </w:pPr>
      <w:r w:rsidRPr="00AA73A4">
        <w:rPr>
          <w:b/>
          <w:bCs/>
        </w:rPr>
        <w:t>Līguma mērķis</w:t>
      </w:r>
    </w:p>
    <w:p w14:paraId="03655D5E" w14:textId="37391945" w:rsidR="00BC65C9" w:rsidRPr="00AA73A4" w:rsidRDefault="00BC65C9" w:rsidP="00BC65C9">
      <w:pPr>
        <w:pStyle w:val="BodyText2"/>
        <w:spacing w:line="240" w:lineRule="auto"/>
        <w:jc w:val="both"/>
      </w:pPr>
      <w:r w:rsidRPr="00AA73A4">
        <w:t xml:space="preserve">Līguma mērķis ir nodrošināt </w:t>
      </w:r>
      <w:r w:rsidRPr="00AA73A4">
        <w:rPr>
          <w:shd w:val="clear" w:color="auto" w:fill="FFFFFF"/>
        </w:rPr>
        <w:t xml:space="preserve">inovāciju </w:t>
      </w:r>
      <w:proofErr w:type="spellStart"/>
      <w:r w:rsidRPr="00AA73A4">
        <w:rPr>
          <w:shd w:val="clear" w:color="auto" w:fill="FFFFFF"/>
        </w:rPr>
        <w:t>vaučeru</w:t>
      </w:r>
      <w:proofErr w:type="spellEnd"/>
      <w:r w:rsidR="009D1431" w:rsidRPr="00AA73A4">
        <w:rPr>
          <w:shd w:val="clear" w:color="auto" w:fill="FFFFFF"/>
        </w:rPr>
        <w:t xml:space="preserve"> </w:t>
      </w:r>
      <w:r w:rsidRPr="00AA73A4">
        <w:rPr>
          <w:shd w:val="clear" w:color="auto" w:fill="FFFFFF"/>
        </w:rPr>
        <w:t xml:space="preserve">atbalsta pakalpojumus </w:t>
      </w:r>
      <w:r w:rsidRPr="00AA73A4">
        <w:t xml:space="preserve">(turpmāk - atbalsts) Atbalsta saņēmējam saskaņā ar Eiropas Reģionālās attīstības fonda projektu „Tehnoloģiju pārneses programma”, identifikācijas numurs </w:t>
      </w:r>
      <w:r w:rsidRPr="00AA73A4">
        <w:rPr>
          <w:bCs/>
        </w:rPr>
        <w:t>1.2.1.2/16/I/001</w:t>
      </w:r>
      <w:r w:rsidRPr="00AA73A4">
        <w:rPr>
          <w:bCs/>
          <w:i/>
        </w:rPr>
        <w:t xml:space="preserve"> </w:t>
      </w:r>
      <w:r w:rsidRPr="00AA73A4">
        <w:t xml:space="preserve">(turpmāk – projekts), kas apstiprināts ar Centrālās finanšu un līgumu aģentūras (turpmāk – CFLA) </w:t>
      </w:r>
      <w:proofErr w:type="gramStart"/>
      <w:r w:rsidRPr="00AA73A4">
        <w:t>2016.gada</w:t>
      </w:r>
      <w:proofErr w:type="gramEnd"/>
      <w:r w:rsidRPr="00AA73A4">
        <w:t xml:space="preserve"> </w:t>
      </w:r>
      <w:r w:rsidR="00C45CEA" w:rsidRPr="00AA73A4">
        <w:t>9.decembra lēmumu Nr.39-2-60/7462 un 2016.gada 16.decembra atzinumu Nr.39-2-60/7634</w:t>
      </w:r>
      <w:r w:rsidRPr="00AA73A4">
        <w:rPr>
          <w:rFonts w:eastAsia="Calibri"/>
          <w:lang w:eastAsia="en-US"/>
        </w:rPr>
        <w:t xml:space="preserve"> </w:t>
      </w:r>
      <w:r w:rsidRPr="00AA73A4">
        <w:t xml:space="preserve">un tiek īstenots saskaņā ar starp Aģentūru un CFLA 2016.gada </w:t>
      </w:r>
      <w:r w:rsidR="00750535" w:rsidRPr="00AA73A4">
        <w:t>29.decembrī</w:t>
      </w:r>
      <w:r w:rsidRPr="00AA73A4">
        <w:t xml:space="preserve"> noslēgto vienošanos par projekta īstenošanu (turpmāk – Vienošanās par projekta īstenošanu).</w:t>
      </w:r>
    </w:p>
    <w:p w14:paraId="62BB9206" w14:textId="77777777" w:rsidR="00FD27B6" w:rsidRPr="00AA73A4" w:rsidRDefault="00FD27B6" w:rsidP="00FD27B6">
      <w:pPr>
        <w:pStyle w:val="BodyText2"/>
        <w:numPr>
          <w:ilvl w:val="0"/>
          <w:numId w:val="25"/>
        </w:numPr>
        <w:spacing w:line="240" w:lineRule="auto"/>
        <w:jc w:val="center"/>
        <w:rPr>
          <w:b/>
        </w:rPr>
      </w:pPr>
      <w:r w:rsidRPr="00AA73A4">
        <w:rPr>
          <w:b/>
        </w:rPr>
        <w:t>Līguma priekšmets</w:t>
      </w:r>
    </w:p>
    <w:p w14:paraId="50DDD6D5" w14:textId="77777777" w:rsidR="00FD27B6" w:rsidRPr="00AA73A4" w:rsidRDefault="0047511B" w:rsidP="0038039C">
      <w:pPr>
        <w:pStyle w:val="ListParagraph"/>
        <w:numPr>
          <w:ilvl w:val="1"/>
          <w:numId w:val="26"/>
        </w:numPr>
        <w:spacing w:after="120"/>
        <w:ind w:left="851" w:hanging="494"/>
        <w:contextualSpacing w:val="0"/>
        <w:jc w:val="both"/>
      </w:pPr>
      <w:r w:rsidRPr="00AA73A4">
        <w:t xml:space="preserve"> </w:t>
      </w:r>
      <w:r w:rsidR="00FD27B6" w:rsidRPr="00AA73A4">
        <w:t xml:space="preserve">Aģentūra Līguma ietvaros </w:t>
      </w:r>
      <w:r w:rsidR="005815E7" w:rsidRPr="00AA73A4">
        <w:t xml:space="preserve">sniedz </w:t>
      </w:r>
      <w:r w:rsidR="00FD27B6" w:rsidRPr="00AA73A4">
        <w:t>atbalstu</w:t>
      </w:r>
      <w:r w:rsidRPr="00AA73A4">
        <w:t>,</w:t>
      </w:r>
      <w:r w:rsidR="008A5429" w:rsidRPr="00AA73A4">
        <w:t xml:space="preserve"> līdzfinansējot š</w:t>
      </w:r>
      <w:r w:rsidR="005B1570" w:rsidRPr="00AA73A4">
        <w:t>āda</w:t>
      </w:r>
      <w:r w:rsidR="008A5429" w:rsidRPr="00AA73A4">
        <w:t>s</w:t>
      </w:r>
      <w:r w:rsidR="005B1570" w:rsidRPr="00AA73A4">
        <w:t xml:space="preserve"> atbalstāmās darbības</w:t>
      </w:r>
      <w:r w:rsidR="00FD27B6" w:rsidRPr="00AA73A4">
        <w:t>:</w:t>
      </w:r>
    </w:p>
    <w:p w14:paraId="76A247AD" w14:textId="3B9823EA" w:rsidR="002B30E5" w:rsidRDefault="002B30E5" w:rsidP="002D222D">
      <w:pPr>
        <w:pStyle w:val="ListParagraph"/>
        <w:numPr>
          <w:ilvl w:val="2"/>
          <w:numId w:val="26"/>
        </w:numPr>
        <w:spacing w:after="120"/>
        <w:contextualSpacing w:val="0"/>
        <w:jc w:val="both"/>
      </w:pPr>
      <w:r>
        <w:t>_______________;</w:t>
      </w:r>
    </w:p>
    <w:p w14:paraId="69877D5F" w14:textId="2A91EF5A" w:rsidR="00683D13" w:rsidRDefault="002B30E5" w:rsidP="002D222D">
      <w:pPr>
        <w:pStyle w:val="ListParagraph"/>
        <w:numPr>
          <w:ilvl w:val="2"/>
          <w:numId w:val="26"/>
        </w:numPr>
        <w:spacing w:after="120"/>
        <w:contextualSpacing w:val="0"/>
        <w:jc w:val="both"/>
      </w:pPr>
      <w:r>
        <w:t>_______________</w:t>
      </w:r>
      <w:r w:rsidR="0033027F">
        <w:t>.</w:t>
      </w:r>
    </w:p>
    <w:p w14:paraId="226EA85F" w14:textId="77777777" w:rsidR="006638B9" w:rsidRPr="00AA73A4" w:rsidRDefault="00FD27B6" w:rsidP="00A4789D">
      <w:pPr>
        <w:pStyle w:val="tv2132"/>
        <w:numPr>
          <w:ilvl w:val="1"/>
          <w:numId w:val="26"/>
        </w:numPr>
        <w:spacing w:after="120" w:line="240" w:lineRule="auto"/>
        <w:ind w:left="851" w:hanging="491"/>
        <w:jc w:val="both"/>
        <w:rPr>
          <w:color w:val="auto"/>
          <w:sz w:val="24"/>
          <w:szCs w:val="24"/>
        </w:rPr>
      </w:pPr>
      <w:r w:rsidRPr="00AA73A4">
        <w:rPr>
          <w:color w:val="auto"/>
          <w:sz w:val="24"/>
          <w:szCs w:val="24"/>
        </w:rPr>
        <w:t xml:space="preserve">Līguma 2.1.punktā minēto atbalstu Aģentūra </w:t>
      </w:r>
      <w:r w:rsidR="00814F7A" w:rsidRPr="00AA73A4">
        <w:rPr>
          <w:color w:val="auto"/>
          <w:sz w:val="24"/>
          <w:szCs w:val="24"/>
        </w:rPr>
        <w:t>Atbalsta saņēmējam</w:t>
      </w:r>
      <w:r w:rsidRPr="00AA73A4">
        <w:rPr>
          <w:color w:val="auto"/>
          <w:sz w:val="24"/>
          <w:szCs w:val="24"/>
        </w:rPr>
        <w:t xml:space="preserve"> piešķir saskaņā ar Eiropas Komisijas </w:t>
      </w:r>
      <w:proofErr w:type="gramStart"/>
      <w:r w:rsidRPr="00AA73A4">
        <w:rPr>
          <w:color w:val="auto"/>
          <w:sz w:val="24"/>
          <w:szCs w:val="24"/>
        </w:rPr>
        <w:t>2013.gada</w:t>
      </w:r>
      <w:proofErr w:type="gramEnd"/>
      <w:r w:rsidRPr="00AA73A4">
        <w:rPr>
          <w:color w:val="auto"/>
          <w:sz w:val="24"/>
          <w:szCs w:val="24"/>
        </w:rPr>
        <w:t xml:space="preserve"> 18.decembra Regulu (ES) Nr. </w:t>
      </w:r>
      <w:hyperlink r:id="rId8" w:tgtFrame="_blank" w:history="1">
        <w:r w:rsidRPr="00AA73A4">
          <w:rPr>
            <w:color w:val="auto"/>
            <w:sz w:val="24"/>
            <w:szCs w:val="24"/>
          </w:rPr>
          <w:t>1407/2013</w:t>
        </w:r>
      </w:hyperlink>
      <w:r w:rsidRPr="00AA73A4">
        <w:rPr>
          <w:color w:val="auto"/>
          <w:sz w:val="24"/>
          <w:szCs w:val="24"/>
        </w:rPr>
        <w:t xml:space="preserve"> par Līguma par Eiropas Savienības darbību </w:t>
      </w:r>
      <w:hyperlink r:id="rId9" w:anchor="p107" w:tgtFrame="_blank" w:history="1">
        <w:r w:rsidRPr="00AA73A4">
          <w:rPr>
            <w:color w:val="auto"/>
            <w:sz w:val="24"/>
            <w:szCs w:val="24"/>
          </w:rPr>
          <w:t xml:space="preserve">107. </w:t>
        </w:r>
      </w:hyperlink>
      <w:r w:rsidRPr="00AA73A4">
        <w:rPr>
          <w:color w:val="auto"/>
          <w:sz w:val="24"/>
          <w:szCs w:val="24"/>
        </w:rPr>
        <w:t xml:space="preserve">un </w:t>
      </w:r>
      <w:hyperlink r:id="rId10" w:anchor="p108" w:tgtFrame="_blank" w:history="1">
        <w:r w:rsidRPr="00AA73A4">
          <w:rPr>
            <w:color w:val="auto"/>
            <w:sz w:val="24"/>
            <w:szCs w:val="24"/>
          </w:rPr>
          <w:t>108.panta</w:t>
        </w:r>
      </w:hyperlink>
      <w:r w:rsidRPr="00AA73A4">
        <w:rPr>
          <w:color w:val="auto"/>
          <w:sz w:val="24"/>
          <w:szCs w:val="24"/>
        </w:rPr>
        <w:t xml:space="preserve"> piemērošanu </w:t>
      </w:r>
      <w:proofErr w:type="spellStart"/>
      <w:r w:rsidRPr="00AA73A4">
        <w:rPr>
          <w:i/>
          <w:iCs/>
          <w:color w:val="auto"/>
          <w:sz w:val="24"/>
          <w:szCs w:val="24"/>
        </w:rPr>
        <w:t>de</w:t>
      </w:r>
      <w:proofErr w:type="spellEnd"/>
      <w:r w:rsidRPr="00AA73A4">
        <w:rPr>
          <w:i/>
          <w:iCs/>
          <w:color w:val="auto"/>
          <w:sz w:val="24"/>
          <w:szCs w:val="24"/>
        </w:rPr>
        <w:t xml:space="preserve"> </w:t>
      </w:r>
      <w:proofErr w:type="spellStart"/>
      <w:r w:rsidRPr="00AA73A4">
        <w:rPr>
          <w:i/>
          <w:iCs/>
          <w:color w:val="auto"/>
          <w:sz w:val="24"/>
          <w:szCs w:val="24"/>
        </w:rPr>
        <w:t>minimis</w:t>
      </w:r>
      <w:proofErr w:type="spellEnd"/>
      <w:r w:rsidRPr="00AA73A4">
        <w:rPr>
          <w:color w:val="auto"/>
          <w:sz w:val="24"/>
          <w:szCs w:val="24"/>
        </w:rPr>
        <w:t xml:space="preserve"> atbalstam (Eiropas Savienības Oficiālais Vēstnesis, 2013. gada </w:t>
      </w:r>
      <w:proofErr w:type="gramStart"/>
      <w:r w:rsidRPr="00AA73A4">
        <w:rPr>
          <w:color w:val="auto"/>
          <w:sz w:val="24"/>
          <w:szCs w:val="24"/>
        </w:rPr>
        <w:t>24.decembris</w:t>
      </w:r>
      <w:proofErr w:type="gramEnd"/>
      <w:r w:rsidRPr="00AA73A4">
        <w:rPr>
          <w:color w:val="auto"/>
          <w:sz w:val="24"/>
          <w:szCs w:val="24"/>
        </w:rPr>
        <w:t xml:space="preserve">, </w:t>
      </w:r>
      <w:proofErr w:type="spellStart"/>
      <w:r w:rsidRPr="00AA73A4">
        <w:rPr>
          <w:color w:val="auto"/>
          <w:sz w:val="24"/>
          <w:szCs w:val="24"/>
        </w:rPr>
        <w:t>Nr.L</w:t>
      </w:r>
      <w:proofErr w:type="spellEnd"/>
      <w:r w:rsidRPr="00AA73A4">
        <w:rPr>
          <w:color w:val="auto"/>
          <w:sz w:val="24"/>
          <w:szCs w:val="24"/>
        </w:rPr>
        <w:t xml:space="preserve"> 352/1) (turpmāk – Regula Nr.</w:t>
      </w:r>
      <w:hyperlink r:id="rId11" w:tgtFrame="_blank" w:history="1">
        <w:r w:rsidRPr="00AA73A4">
          <w:rPr>
            <w:color w:val="auto"/>
            <w:sz w:val="24"/>
            <w:szCs w:val="24"/>
          </w:rPr>
          <w:t>1407/2013</w:t>
        </w:r>
      </w:hyperlink>
      <w:r w:rsidRPr="00AA73A4">
        <w:rPr>
          <w:color w:val="auto"/>
          <w:sz w:val="24"/>
          <w:szCs w:val="24"/>
        </w:rPr>
        <w:t>)</w:t>
      </w:r>
      <w:r w:rsidR="006638B9" w:rsidRPr="00AA73A4">
        <w:rPr>
          <w:color w:val="auto"/>
          <w:sz w:val="24"/>
          <w:szCs w:val="24"/>
        </w:rPr>
        <w:t xml:space="preserve"> </w:t>
      </w:r>
      <w:r w:rsidR="006638B9" w:rsidRPr="00AA73A4">
        <w:rPr>
          <w:color w:val="auto"/>
          <w:sz w:val="24"/>
          <w:szCs w:val="24"/>
          <w:shd w:val="clear" w:color="auto" w:fill="FFFFFF"/>
        </w:rPr>
        <w:t>un normatīvajiem aktiem par </w:t>
      </w:r>
      <w:proofErr w:type="spellStart"/>
      <w:r w:rsidR="006638B9" w:rsidRPr="00AA73A4">
        <w:rPr>
          <w:i/>
          <w:iCs/>
          <w:color w:val="auto"/>
          <w:sz w:val="24"/>
          <w:szCs w:val="24"/>
          <w:shd w:val="clear" w:color="auto" w:fill="FFFFFF"/>
        </w:rPr>
        <w:t>de</w:t>
      </w:r>
      <w:proofErr w:type="spellEnd"/>
      <w:r w:rsidR="006638B9" w:rsidRPr="00AA73A4">
        <w:rPr>
          <w:i/>
          <w:iCs/>
          <w:color w:val="auto"/>
          <w:sz w:val="24"/>
          <w:szCs w:val="24"/>
          <w:shd w:val="clear" w:color="auto" w:fill="FFFFFF"/>
        </w:rPr>
        <w:t xml:space="preserve"> </w:t>
      </w:r>
      <w:proofErr w:type="spellStart"/>
      <w:r w:rsidR="006638B9" w:rsidRPr="00AA73A4">
        <w:rPr>
          <w:i/>
          <w:iCs/>
          <w:color w:val="auto"/>
          <w:sz w:val="24"/>
          <w:szCs w:val="24"/>
          <w:shd w:val="clear" w:color="auto" w:fill="FFFFFF"/>
        </w:rPr>
        <w:t>minimis</w:t>
      </w:r>
      <w:proofErr w:type="spellEnd"/>
      <w:r w:rsidR="006638B9" w:rsidRPr="00AA73A4">
        <w:rPr>
          <w:color w:val="auto"/>
          <w:sz w:val="24"/>
          <w:szCs w:val="24"/>
          <w:shd w:val="clear" w:color="auto" w:fill="FFFFFF"/>
        </w:rPr>
        <w:t> atbalsta uzskaites un piešķiršanas kārtību un </w:t>
      </w:r>
      <w:proofErr w:type="spellStart"/>
      <w:r w:rsidR="006638B9" w:rsidRPr="00AA73A4">
        <w:rPr>
          <w:i/>
          <w:iCs/>
          <w:color w:val="auto"/>
          <w:sz w:val="24"/>
          <w:szCs w:val="24"/>
          <w:shd w:val="clear" w:color="auto" w:fill="FFFFFF"/>
        </w:rPr>
        <w:t>de</w:t>
      </w:r>
      <w:proofErr w:type="spellEnd"/>
      <w:r w:rsidR="006638B9" w:rsidRPr="00AA73A4">
        <w:rPr>
          <w:i/>
          <w:iCs/>
          <w:color w:val="auto"/>
          <w:sz w:val="24"/>
          <w:szCs w:val="24"/>
          <w:shd w:val="clear" w:color="auto" w:fill="FFFFFF"/>
        </w:rPr>
        <w:t xml:space="preserve"> </w:t>
      </w:r>
      <w:proofErr w:type="spellStart"/>
      <w:r w:rsidR="006638B9" w:rsidRPr="00AA73A4">
        <w:rPr>
          <w:i/>
          <w:iCs/>
          <w:color w:val="auto"/>
          <w:sz w:val="24"/>
          <w:szCs w:val="24"/>
          <w:shd w:val="clear" w:color="auto" w:fill="FFFFFF"/>
        </w:rPr>
        <w:t>minimis</w:t>
      </w:r>
      <w:proofErr w:type="spellEnd"/>
      <w:r w:rsidR="006638B9" w:rsidRPr="00AA73A4">
        <w:rPr>
          <w:color w:val="auto"/>
          <w:sz w:val="24"/>
          <w:szCs w:val="24"/>
          <w:shd w:val="clear" w:color="auto" w:fill="FFFFFF"/>
        </w:rPr>
        <w:t> atbalsta uzskaites veidlapu paraugiem, un tas ir uzskatāms par komercdarbības atbalstu.</w:t>
      </w:r>
    </w:p>
    <w:p w14:paraId="0A3E1BE2" w14:textId="77777777" w:rsidR="00301136" w:rsidRPr="00AA73A4" w:rsidRDefault="00301136" w:rsidP="00301136">
      <w:pPr>
        <w:pStyle w:val="BodyText2"/>
        <w:numPr>
          <w:ilvl w:val="0"/>
          <w:numId w:val="26"/>
        </w:numPr>
        <w:spacing w:line="240" w:lineRule="auto"/>
        <w:jc w:val="center"/>
        <w:rPr>
          <w:b/>
        </w:rPr>
      </w:pPr>
      <w:r w:rsidRPr="00AA73A4">
        <w:rPr>
          <w:b/>
        </w:rPr>
        <w:t>Vispārīgie nosacījumi atbalsta saņemšanai</w:t>
      </w:r>
    </w:p>
    <w:p w14:paraId="0BC058A3" w14:textId="4518FA49" w:rsidR="005815E7" w:rsidRPr="00AA73A4" w:rsidRDefault="00301136" w:rsidP="00A4789D">
      <w:pPr>
        <w:pStyle w:val="Header"/>
        <w:numPr>
          <w:ilvl w:val="1"/>
          <w:numId w:val="26"/>
        </w:numPr>
        <w:tabs>
          <w:tab w:val="clear" w:pos="4153"/>
          <w:tab w:val="center" w:pos="851"/>
        </w:tabs>
        <w:spacing w:after="120"/>
        <w:ind w:left="896" w:hanging="539"/>
        <w:jc w:val="both"/>
      </w:pPr>
      <w:r w:rsidRPr="00AA73A4">
        <w:rPr>
          <w:bCs/>
        </w:rPr>
        <w:t xml:space="preserve">Aģentūra atbalstu sniedz saskaņā ar </w:t>
      </w:r>
      <w:r w:rsidRPr="00AA73A4">
        <w:t xml:space="preserve">Ministru kabineta </w:t>
      </w:r>
      <w:proofErr w:type="gramStart"/>
      <w:r w:rsidRPr="00AA73A4">
        <w:t>2016.gada</w:t>
      </w:r>
      <w:proofErr w:type="gramEnd"/>
      <w:r w:rsidRPr="00AA73A4">
        <w:t xml:space="preserve"> 25.oktobra noteikumiem Nr.692 “</w:t>
      </w:r>
      <w:r w:rsidR="0038039C" w:rsidRPr="00AA73A4">
        <w:rPr>
          <w:bCs/>
          <w:shd w:val="clear" w:color="auto" w:fill="FFFFFF"/>
        </w:rPr>
        <w:t>Darbības programmas “Izaugsme un nodarbinātība”</w:t>
      </w:r>
      <w:r w:rsidRPr="00AA73A4">
        <w:rPr>
          <w:bCs/>
          <w:shd w:val="clear" w:color="auto" w:fill="FFFFFF"/>
        </w:rPr>
        <w:t xml:space="preserve"> 1.</w:t>
      </w:r>
      <w:r w:rsidR="0038039C" w:rsidRPr="00AA73A4">
        <w:rPr>
          <w:bCs/>
          <w:shd w:val="clear" w:color="auto" w:fill="FFFFFF"/>
        </w:rPr>
        <w:t>2.1. specifiskā atbalsta mērķa “</w:t>
      </w:r>
      <w:r w:rsidRPr="00AA73A4">
        <w:rPr>
          <w:bCs/>
          <w:shd w:val="clear" w:color="auto" w:fill="FFFFFF"/>
        </w:rPr>
        <w:t>Palielināt p</w:t>
      </w:r>
      <w:r w:rsidR="0038039C" w:rsidRPr="00AA73A4">
        <w:rPr>
          <w:bCs/>
          <w:shd w:val="clear" w:color="auto" w:fill="FFFFFF"/>
        </w:rPr>
        <w:t>rivātā sektora investīcijas P&amp;A”</w:t>
      </w:r>
      <w:r w:rsidRPr="00AA73A4">
        <w:rPr>
          <w:bCs/>
          <w:shd w:val="clear" w:color="auto" w:fill="FFFFFF"/>
        </w:rPr>
        <w:t xml:space="preserve"> 1.2.1.2. </w:t>
      </w:r>
      <w:r w:rsidR="0038039C" w:rsidRPr="00AA73A4">
        <w:rPr>
          <w:bCs/>
          <w:shd w:val="clear" w:color="auto" w:fill="FFFFFF"/>
        </w:rPr>
        <w:t>pasākuma “</w:t>
      </w:r>
      <w:r w:rsidRPr="00AA73A4">
        <w:rPr>
          <w:bCs/>
          <w:shd w:val="clear" w:color="auto" w:fill="FFFFFF"/>
        </w:rPr>
        <w:t>Atbalsts tehnoloģiju p</w:t>
      </w:r>
      <w:r w:rsidR="0038039C" w:rsidRPr="00AA73A4">
        <w:rPr>
          <w:bCs/>
          <w:shd w:val="clear" w:color="auto" w:fill="FFFFFF"/>
        </w:rPr>
        <w:t>ārneses sistēmas pilnveidošanai”</w:t>
      </w:r>
      <w:r w:rsidRPr="00AA73A4">
        <w:rPr>
          <w:bCs/>
          <w:shd w:val="clear" w:color="auto" w:fill="FFFFFF"/>
        </w:rPr>
        <w:t xml:space="preserve"> īstenošanas noteikumi”</w:t>
      </w:r>
      <w:r w:rsidRPr="00AA73A4">
        <w:t xml:space="preserve"> </w:t>
      </w:r>
      <w:r w:rsidRPr="00AA73A4">
        <w:rPr>
          <w:bCs/>
          <w:shd w:val="clear" w:color="auto" w:fill="FFFFFF"/>
        </w:rPr>
        <w:t>(turpmāk – MK noteikumi Nr.692)</w:t>
      </w:r>
      <w:r w:rsidRPr="00AA73A4">
        <w:rPr>
          <w:bCs/>
        </w:rPr>
        <w:t xml:space="preserve">, </w:t>
      </w:r>
      <w:r w:rsidRPr="00AA73A4">
        <w:t xml:space="preserve">Vienošanos par projekta īstenošanu un Aģentūras 2017.gada </w:t>
      </w:r>
      <w:r w:rsidR="00AB4173" w:rsidRPr="00AA73A4">
        <w:t>3.marta</w:t>
      </w:r>
      <w:r w:rsidRPr="00AA73A4">
        <w:t xml:space="preserve"> iekšējiem noteikumiem </w:t>
      </w:r>
      <w:proofErr w:type="spellStart"/>
      <w:r w:rsidRPr="00AA73A4">
        <w:t>Nr.ORG-INA-IKN</w:t>
      </w:r>
      <w:proofErr w:type="spellEnd"/>
      <w:r w:rsidRPr="00AA73A4">
        <w:t>-2017/</w:t>
      </w:r>
      <w:r w:rsidR="00AB4173" w:rsidRPr="00AA73A4">
        <w:t>486</w:t>
      </w:r>
      <w:r w:rsidRPr="00AA73A4">
        <w:t xml:space="preserve"> “Kārtība, kādā veic atbalsta saņēmēju atlasi, piešķir atbalstu darbības programmas „Izaugsme un nodarbinātība” 1.2.1.specifiskā atbalsta mērķa „Palielināt privātā </w:t>
      </w:r>
      <w:r w:rsidRPr="00AA73A4">
        <w:lastRenderedPageBreak/>
        <w:t>sektora investīcijas P&amp;A” 1.2.1.2.pasākuma „Atbalsts tehnoloģiju pārneses sistēmas pilnveidošanai” inovāciju „</w:t>
      </w:r>
      <w:proofErr w:type="spellStart"/>
      <w:r w:rsidRPr="00AA73A4">
        <w:t>vaučeru</w:t>
      </w:r>
      <w:proofErr w:type="spellEnd"/>
      <w:r w:rsidRPr="00AA73A4">
        <w:t>” atbalsta nodrošināšanas darbības ietvaros un veic piešķirtā atbalsta uzskaiti” (turpmāk – Iekšējie noteikumi).</w:t>
      </w:r>
    </w:p>
    <w:p w14:paraId="6D152D25" w14:textId="28A731F5" w:rsidR="005815E7" w:rsidRPr="00AA73A4" w:rsidRDefault="005815E7" w:rsidP="00A4789D">
      <w:pPr>
        <w:pStyle w:val="tv213"/>
        <w:numPr>
          <w:ilvl w:val="1"/>
          <w:numId w:val="26"/>
        </w:numPr>
        <w:tabs>
          <w:tab w:val="left" w:pos="851"/>
        </w:tabs>
        <w:spacing w:before="0" w:beforeAutospacing="0" w:after="120" w:afterAutospacing="0" w:line="293" w:lineRule="atLeast"/>
        <w:ind w:left="851" w:hanging="494"/>
        <w:jc w:val="both"/>
      </w:pPr>
      <w:r w:rsidRPr="00AA73A4">
        <w:t>Līguma 2.1.punktā minēto atbalstāmo darbību īstenošanas maksimālais termiņš ir līdz 201</w:t>
      </w:r>
      <w:r w:rsidR="00E1667A">
        <w:t>_</w:t>
      </w:r>
      <w:r w:rsidRPr="00AA73A4">
        <w:t>_.gada ______________</w:t>
      </w:r>
      <w:r w:rsidR="00E1667A">
        <w:t>_</w:t>
      </w:r>
      <w:r w:rsidRPr="00AA73A4">
        <w:t>_.</w:t>
      </w:r>
    </w:p>
    <w:p w14:paraId="6071CCAA" w14:textId="4CDF7E90" w:rsidR="00F43BB7" w:rsidRPr="00AA73A4" w:rsidRDefault="00F43BB7" w:rsidP="0038039C">
      <w:pPr>
        <w:pStyle w:val="ListParagraph"/>
        <w:numPr>
          <w:ilvl w:val="1"/>
          <w:numId w:val="26"/>
        </w:numPr>
        <w:jc w:val="both"/>
      </w:pPr>
      <w:r w:rsidRPr="00AA73A4">
        <w:t>Maksimāl</w:t>
      </w:r>
      <w:r w:rsidR="00DF4767" w:rsidRPr="00AA73A4">
        <w:t>ais</w:t>
      </w:r>
      <w:r w:rsidRPr="00AA73A4">
        <w:t xml:space="preserve"> atbalsta finansējums Līguma 2</w:t>
      </w:r>
      <w:r w:rsidR="0038039C" w:rsidRPr="00AA73A4">
        <w:t>.1.punktā minētajām darbībām ir</w:t>
      </w:r>
      <w:proofErr w:type="gramStart"/>
      <w:r w:rsidR="0038039C" w:rsidRPr="00AA73A4">
        <w:t xml:space="preserve">             </w:t>
      </w:r>
      <w:proofErr w:type="gramEnd"/>
      <w:r w:rsidR="0038039C" w:rsidRPr="00AA73A4">
        <w:t xml:space="preserve">EUR </w:t>
      </w:r>
      <w:r w:rsidR="002B30E5">
        <w:t>__________</w:t>
      </w:r>
      <w:r w:rsidR="0038039C" w:rsidRPr="00AA73A4">
        <w:t xml:space="preserve"> (</w:t>
      </w:r>
      <w:r w:rsidR="002B30E5">
        <w:t>______________________</w:t>
      </w:r>
      <w:r w:rsidR="002D222D">
        <w:t xml:space="preserve"> </w:t>
      </w:r>
      <w:proofErr w:type="spellStart"/>
      <w:r w:rsidR="0038039C" w:rsidRPr="00A95303">
        <w:rPr>
          <w:i/>
        </w:rPr>
        <w:t>euro</w:t>
      </w:r>
      <w:proofErr w:type="spellEnd"/>
      <w:r w:rsidR="0038039C" w:rsidRPr="00AA73A4">
        <w:t xml:space="preserve"> un </w:t>
      </w:r>
      <w:r w:rsidR="002B30E5">
        <w:t>___</w:t>
      </w:r>
      <w:r w:rsidR="0038039C" w:rsidRPr="00AA73A4">
        <w:t xml:space="preserve"> centi).</w:t>
      </w:r>
    </w:p>
    <w:p w14:paraId="08C58913" w14:textId="6E448E24" w:rsidR="00F127D7" w:rsidRPr="00AA73A4" w:rsidRDefault="005815E7" w:rsidP="00A4789D">
      <w:pPr>
        <w:pStyle w:val="tv213"/>
        <w:numPr>
          <w:ilvl w:val="1"/>
          <w:numId w:val="26"/>
        </w:numPr>
        <w:tabs>
          <w:tab w:val="left" w:pos="851"/>
        </w:tabs>
        <w:spacing w:before="0" w:beforeAutospacing="0" w:after="120" w:afterAutospacing="0" w:line="293" w:lineRule="atLeast"/>
        <w:ind w:left="851" w:hanging="494"/>
        <w:jc w:val="both"/>
      </w:pPr>
      <w:r w:rsidRPr="00AA73A4">
        <w:t xml:space="preserve">Maksimālā atbalsta finansējuma intensitāte Līguma 2.1.punktā minētajām darbībām </w:t>
      </w:r>
      <w:r w:rsidR="0038039C" w:rsidRPr="00AA73A4">
        <w:t>ir 60</w:t>
      </w:r>
      <w:r w:rsidR="0040237F" w:rsidRPr="00AA73A4">
        <w:t>% no ārpakalpojumu izmaksām bez piev</w:t>
      </w:r>
      <w:r w:rsidR="0038039C" w:rsidRPr="00AA73A4">
        <w:t>ienotās vērtības nodokļa un 100</w:t>
      </w:r>
      <w:r w:rsidR="0040237F" w:rsidRPr="00AA73A4">
        <w:t xml:space="preserve">% ārpakalpojuma izmaksu pievienotās vērtības nodokļa daļai, kuru maksā </w:t>
      </w:r>
      <w:r w:rsidR="0049566A" w:rsidRPr="00AA73A4">
        <w:t>Aģentūra</w:t>
      </w:r>
      <w:r w:rsidR="00F127D7" w:rsidRPr="00AA73A4">
        <w:t>.</w:t>
      </w:r>
    </w:p>
    <w:p w14:paraId="1D286649" w14:textId="77777777" w:rsidR="0040237F" w:rsidRPr="00AA73A4" w:rsidRDefault="005815E7" w:rsidP="00A4789D">
      <w:pPr>
        <w:numPr>
          <w:ilvl w:val="1"/>
          <w:numId w:val="26"/>
        </w:numPr>
        <w:tabs>
          <w:tab w:val="left" w:pos="851"/>
        </w:tabs>
        <w:spacing w:after="120" w:line="293" w:lineRule="atLeast"/>
        <w:ind w:left="851" w:hanging="494"/>
        <w:jc w:val="both"/>
      </w:pPr>
      <w:r w:rsidRPr="00AA73A4">
        <w:rPr>
          <w:shd w:val="clear" w:color="auto" w:fill="FFFFFF"/>
        </w:rPr>
        <w:t xml:space="preserve">Ja </w:t>
      </w:r>
      <w:r w:rsidR="00B75EBD" w:rsidRPr="00AA73A4">
        <w:rPr>
          <w:shd w:val="clear" w:color="auto" w:fill="FFFFFF"/>
        </w:rPr>
        <w:t>Līguma 2.1.punktā</w:t>
      </w:r>
      <w:r w:rsidRPr="00AA73A4">
        <w:rPr>
          <w:rStyle w:val="apple-converted-space"/>
          <w:shd w:val="clear" w:color="auto" w:fill="FFFFFF"/>
        </w:rPr>
        <w:t> </w:t>
      </w:r>
      <w:r w:rsidRPr="00AA73A4">
        <w:rPr>
          <w:shd w:val="clear" w:color="auto" w:fill="FFFFFF"/>
        </w:rPr>
        <w:t xml:space="preserve">minēto darbību īstenošanas laikā rodas papildu izdevumi vai sadārdzinājums, </w:t>
      </w:r>
      <w:r w:rsidR="00B75EBD" w:rsidRPr="00AA73A4">
        <w:rPr>
          <w:shd w:val="clear" w:color="auto" w:fill="FFFFFF"/>
        </w:rPr>
        <w:t>Atbalsta saņēmējs</w:t>
      </w:r>
      <w:r w:rsidRPr="00AA73A4">
        <w:rPr>
          <w:shd w:val="clear" w:color="auto" w:fill="FFFFFF"/>
        </w:rPr>
        <w:t xml:space="preserve"> to</w:t>
      </w:r>
      <w:r w:rsidR="0047511B" w:rsidRPr="00AA73A4">
        <w:rPr>
          <w:shd w:val="clear" w:color="auto" w:fill="FFFFFF"/>
        </w:rPr>
        <w:t>s</w:t>
      </w:r>
      <w:r w:rsidRPr="00AA73A4">
        <w:rPr>
          <w:shd w:val="clear" w:color="auto" w:fill="FFFFFF"/>
        </w:rPr>
        <w:t xml:space="preserve"> sedz no saviem līdzekļiem.</w:t>
      </w:r>
    </w:p>
    <w:p w14:paraId="49AD7687" w14:textId="77777777" w:rsidR="00E0538D" w:rsidRPr="00AA73A4" w:rsidRDefault="00E0538D" w:rsidP="00A4789D">
      <w:pPr>
        <w:pStyle w:val="BodyText2"/>
        <w:numPr>
          <w:ilvl w:val="1"/>
          <w:numId w:val="26"/>
        </w:numPr>
        <w:tabs>
          <w:tab w:val="left" w:pos="851"/>
        </w:tabs>
        <w:spacing w:line="240" w:lineRule="auto"/>
        <w:ind w:left="851" w:hanging="494"/>
        <w:jc w:val="both"/>
        <w:rPr>
          <w:b/>
        </w:rPr>
      </w:pPr>
      <w:r w:rsidRPr="00AA73A4">
        <w:t>Atbalsta saņēmējs var saņemt Līguma 2.1.punktā minēto atbalstu, ja ir izpildīti šādi nosacījumi:</w:t>
      </w:r>
    </w:p>
    <w:p w14:paraId="1EA90312" w14:textId="77777777" w:rsidR="004E224C" w:rsidRPr="00AA73A4" w:rsidRDefault="00B74831" w:rsidP="004E224C">
      <w:pPr>
        <w:pStyle w:val="BodyText2"/>
        <w:numPr>
          <w:ilvl w:val="2"/>
          <w:numId w:val="26"/>
        </w:numPr>
        <w:spacing w:line="240" w:lineRule="auto"/>
        <w:jc w:val="both"/>
        <w:rPr>
          <w:b/>
        </w:rPr>
      </w:pPr>
      <w:r w:rsidRPr="00AA73A4">
        <w:t xml:space="preserve">Atbalsta saņēmējs </w:t>
      </w:r>
      <w:r w:rsidR="00301136" w:rsidRPr="00AA73A4">
        <w:t>izmaksas ir veicis bezskaidras naudas norēķinu veidā no sava</w:t>
      </w:r>
      <w:r w:rsidR="002A3DBC" w:rsidRPr="00AA73A4">
        <w:t xml:space="preserve"> konta</w:t>
      </w:r>
      <w:r w:rsidR="00301136" w:rsidRPr="00AA73A4">
        <w:t xml:space="preserve"> kredītiestādē, kas atbilstoši normatīvajos aktos noteiktajai kārtībai reģistrējusies kredītiestādes darbības veikšanai</w:t>
      </w:r>
      <w:r w:rsidR="0047511B" w:rsidRPr="00AA73A4">
        <w:t>,</w:t>
      </w:r>
      <w:r w:rsidR="00301136" w:rsidRPr="00AA73A4">
        <w:t xml:space="preserve"> un tās ir tieši saistītas ar</w:t>
      </w:r>
      <w:r w:rsidRPr="00AA73A4">
        <w:t xml:space="preserve"> Līguma 2.1.punktā minētajām darbībām, </w:t>
      </w:r>
      <w:r w:rsidR="004E224C" w:rsidRPr="00AA73A4">
        <w:t>atbilst pareizas finanšu vadības principiem</w:t>
      </w:r>
      <w:r w:rsidR="00620F10" w:rsidRPr="00AA73A4">
        <w:t>, Līgumā</w:t>
      </w:r>
      <w:r w:rsidR="004E224C" w:rsidRPr="00AA73A4">
        <w:t xml:space="preserve"> un MK noteikumos Nr.692 noteiktajiem izmaksu ierobežojumiem, ir samērīgas un ekonomiski pamatotas;</w:t>
      </w:r>
    </w:p>
    <w:p w14:paraId="54E77DD7" w14:textId="77777777" w:rsidR="00D56D08" w:rsidRPr="00AA73A4" w:rsidRDefault="00FF41EE" w:rsidP="00D56D08">
      <w:pPr>
        <w:pStyle w:val="BodyText2"/>
        <w:numPr>
          <w:ilvl w:val="2"/>
          <w:numId w:val="26"/>
        </w:numPr>
        <w:spacing w:line="240" w:lineRule="auto"/>
        <w:jc w:val="both"/>
        <w:rPr>
          <w:b/>
        </w:rPr>
      </w:pPr>
      <w:r w:rsidRPr="00AA73A4">
        <w:t>Atbalsta saņēmējs</w:t>
      </w:r>
      <w:r w:rsidR="00301136" w:rsidRPr="00AA73A4">
        <w:t xml:space="preserve"> ir </w:t>
      </w:r>
      <w:r w:rsidR="00D56D08" w:rsidRPr="00AA73A4">
        <w:t xml:space="preserve">sagatavojis un Līgumā paredzētajā termiņā </w:t>
      </w:r>
      <w:r w:rsidR="001B3891" w:rsidRPr="00AA73A4">
        <w:t xml:space="preserve">un kārtībā </w:t>
      </w:r>
      <w:r w:rsidR="00D56D08" w:rsidRPr="00AA73A4">
        <w:t>iesniedzis Aģentūrā noslēguma pārskatu, ko Aģentūra ir apstiprinājusi;</w:t>
      </w:r>
    </w:p>
    <w:p w14:paraId="4FD372B4" w14:textId="77777777" w:rsidR="00301136" w:rsidRPr="00AA73A4" w:rsidRDefault="00301136" w:rsidP="00301136">
      <w:pPr>
        <w:pStyle w:val="BodyText2"/>
        <w:numPr>
          <w:ilvl w:val="2"/>
          <w:numId w:val="26"/>
        </w:numPr>
        <w:spacing w:line="240" w:lineRule="auto"/>
        <w:jc w:val="both"/>
        <w:rPr>
          <w:b/>
        </w:rPr>
      </w:pPr>
      <w:r w:rsidRPr="00AA73A4">
        <w:t xml:space="preserve">izmaksas par </w:t>
      </w:r>
      <w:r w:rsidR="00AD75C7" w:rsidRPr="00AA73A4">
        <w:t>Līguma 2.1.punktā minētajām darbībām ir veiktas</w:t>
      </w:r>
      <w:r w:rsidR="006638B9" w:rsidRPr="00AA73A4">
        <w:t xml:space="preserve"> līdz</w:t>
      </w:r>
      <w:r w:rsidR="00703138" w:rsidRPr="00AA73A4">
        <w:t xml:space="preserve"> noslēguma pārskata iesniegšanas dienai, bet ne vēlāk kā līdz</w:t>
      </w:r>
      <w:r w:rsidR="006638B9" w:rsidRPr="00AA73A4">
        <w:t xml:space="preserve"> Līguma 3.2.punktā noteiktajam termiņam</w:t>
      </w:r>
      <w:r w:rsidRPr="00AA73A4">
        <w:t>;</w:t>
      </w:r>
    </w:p>
    <w:p w14:paraId="7DE435CF" w14:textId="2CA71D2A" w:rsidR="00301136" w:rsidRPr="00AA73A4" w:rsidRDefault="00F67176" w:rsidP="00301136">
      <w:pPr>
        <w:numPr>
          <w:ilvl w:val="2"/>
          <w:numId w:val="26"/>
        </w:numPr>
        <w:tabs>
          <w:tab w:val="left" w:pos="567"/>
        </w:tabs>
        <w:spacing w:after="120"/>
        <w:jc w:val="both"/>
      </w:pPr>
      <w:r w:rsidRPr="00AA73A4">
        <w:t>Atbalsta saņēmējs</w:t>
      </w:r>
      <w:r w:rsidR="00301136" w:rsidRPr="00AA73A4">
        <w:t xml:space="preserve"> ir nodrošinājis ar Līguma īstenošanu saistīto saimniecisko darījumu ieņēmumu un izdevumu grāmatvedības uzskaiti, kas atbilst Latvijas Republikas normatīvo aktu prasībām un vispārpieņemtiem grāmatvedības kārtošanas principiem;</w:t>
      </w:r>
    </w:p>
    <w:p w14:paraId="36F13EE9" w14:textId="77777777" w:rsidR="00301136" w:rsidRPr="00AA73A4" w:rsidRDefault="003E2D3D" w:rsidP="00301136">
      <w:pPr>
        <w:numPr>
          <w:ilvl w:val="2"/>
          <w:numId w:val="26"/>
        </w:numPr>
        <w:tabs>
          <w:tab w:val="left" w:pos="567"/>
        </w:tabs>
        <w:spacing w:after="120"/>
        <w:jc w:val="both"/>
      </w:pPr>
      <w:r w:rsidRPr="00AA73A4">
        <w:rPr>
          <w:shd w:val="clear" w:color="auto" w:fill="FFFFFF"/>
        </w:rPr>
        <w:t>Līguma 2.1.punktā</w:t>
      </w:r>
      <w:r w:rsidRPr="00AA73A4">
        <w:rPr>
          <w:rStyle w:val="apple-converted-space"/>
          <w:shd w:val="clear" w:color="auto" w:fill="FFFFFF"/>
        </w:rPr>
        <w:t> </w:t>
      </w:r>
      <w:r w:rsidRPr="00AA73A4">
        <w:rPr>
          <w:shd w:val="clear" w:color="auto" w:fill="FFFFFF"/>
        </w:rPr>
        <w:t>minēto darbību rezultāti (auditējamās vērtības) noslēguma pārskata iesniegšanas dienā ir Atbalsta saņēmēja īpašumā.</w:t>
      </w:r>
    </w:p>
    <w:p w14:paraId="60073C18" w14:textId="77777777" w:rsidR="00F51917" w:rsidRPr="00AA73A4" w:rsidRDefault="00F51917" w:rsidP="00F51917">
      <w:pPr>
        <w:pStyle w:val="BodyText2"/>
        <w:numPr>
          <w:ilvl w:val="0"/>
          <w:numId w:val="26"/>
        </w:numPr>
        <w:spacing w:line="240" w:lineRule="auto"/>
        <w:jc w:val="center"/>
        <w:rPr>
          <w:b/>
        </w:rPr>
      </w:pPr>
      <w:r w:rsidRPr="00AA73A4">
        <w:rPr>
          <w:b/>
        </w:rPr>
        <w:t>Pakalpojumu saņemšanas kārtība</w:t>
      </w:r>
      <w:r w:rsidR="00B009A2" w:rsidRPr="00AA73A4">
        <w:rPr>
          <w:b/>
        </w:rPr>
        <w:t xml:space="preserve"> un noslēguma pārskata iesniegšana</w:t>
      </w:r>
    </w:p>
    <w:p w14:paraId="1099618D" w14:textId="1F0C5AD1" w:rsidR="00F51917" w:rsidRPr="00AA73A4" w:rsidRDefault="00F51917" w:rsidP="00A4789D">
      <w:pPr>
        <w:pStyle w:val="BodyText2"/>
        <w:numPr>
          <w:ilvl w:val="1"/>
          <w:numId w:val="26"/>
        </w:numPr>
        <w:tabs>
          <w:tab w:val="left" w:pos="851"/>
        </w:tabs>
        <w:spacing w:line="240" w:lineRule="auto"/>
        <w:ind w:left="851" w:hanging="567"/>
        <w:jc w:val="both"/>
        <w:rPr>
          <w:b/>
        </w:rPr>
      </w:pPr>
      <w:r w:rsidRPr="00AA73A4">
        <w:t>Lai saņemtu Līguma 2.1.punktā minētos pakalpojumus, Atbalsta saņēmējs</w:t>
      </w:r>
      <w:r w:rsidR="009D1431" w:rsidRPr="00AA73A4">
        <w:t xml:space="preserve"> s</w:t>
      </w:r>
      <w:r w:rsidR="00E927DE" w:rsidRPr="00AA73A4">
        <w:t>a</w:t>
      </w:r>
      <w:r w:rsidR="009D1431" w:rsidRPr="00AA73A4">
        <w:t>gatavo</w:t>
      </w:r>
      <w:r w:rsidRPr="00AA73A4">
        <w:t xml:space="preserve"> </w:t>
      </w:r>
      <w:r w:rsidR="00E927DE" w:rsidRPr="00AA73A4">
        <w:t xml:space="preserve">nepieciešamā </w:t>
      </w:r>
      <w:r w:rsidRPr="00AA73A4">
        <w:t>pakalpojum</w:t>
      </w:r>
      <w:r w:rsidR="00E927DE" w:rsidRPr="00AA73A4">
        <w:t>a</w:t>
      </w:r>
      <w:r w:rsidRPr="00AA73A4">
        <w:t xml:space="preserve"> </w:t>
      </w:r>
      <w:r w:rsidR="00E927DE" w:rsidRPr="00AA73A4">
        <w:t xml:space="preserve">tehnisko </w:t>
      </w:r>
      <w:r w:rsidRPr="00AA73A4">
        <w:t>specifikācij</w:t>
      </w:r>
      <w:r w:rsidR="00E927DE" w:rsidRPr="00AA73A4">
        <w:t>u</w:t>
      </w:r>
      <w:r w:rsidRPr="00AA73A4">
        <w:t xml:space="preserve"> (darba uzdevumu) un iesniedz to Aģentūrā.</w:t>
      </w:r>
    </w:p>
    <w:p w14:paraId="67402939" w14:textId="7FF330E1" w:rsidR="00F51917" w:rsidRPr="00AA73A4" w:rsidRDefault="00F51917" w:rsidP="0047511B">
      <w:pPr>
        <w:pStyle w:val="BodyText2"/>
        <w:numPr>
          <w:ilvl w:val="1"/>
          <w:numId w:val="26"/>
        </w:numPr>
        <w:tabs>
          <w:tab w:val="left" w:pos="851"/>
        </w:tabs>
        <w:spacing w:line="240" w:lineRule="auto"/>
        <w:ind w:left="851" w:hanging="567"/>
        <w:jc w:val="both"/>
        <w:rPr>
          <w:b/>
        </w:rPr>
      </w:pPr>
      <w:r w:rsidRPr="00AA73A4">
        <w:t>Pēc Līguma 4.1.punktā minētā</w:t>
      </w:r>
      <w:r w:rsidR="00A10527" w:rsidRPr="00AA73A4">
        <w:t>s tehniskās specifikācijas (darba uzdevuma)</w:t>
      </w:r>
      <w:r w:rsidR="007E0235" w:rsidRPr="00AA73A4">
        <w:t xml:space="preserve"> </w:t>
      </w:r>
      <w:r w:rsidRPr="00AA73A4">
        <w:t xml:space="preserve">saņemšanas Aģentūra </w:t>
      </w:r>
      <w:r w:rsidR="003212E1" w:rsidRPr="00AA73A4">
        <w:t>10 (</w:t>
      </w:r>
      <w:r w:rsidRPr="00AA73A4">
        <w:t>desmit</w:t>
      </w:r>
      <w:r w:rsidR="003212E1" w:rsidRPr="00AA73A4">
        <w:t>)</w:t>
      </w:r>
      <w:r w:rsidRPr="00AA73A4">
        <w:t xml:space="preserve"> darba dienu laikā izvērtē</w:t>
      </w:r>
      <w:r w:rsidR="007E0235" w:rsidRPr="00AA73A4">
        <w:t xml:space="preserve"> tajā norādīto pakalpojumu </w:t>
      </w:r>
      <w:r w:rsidR="0047511B" w:rsidRPr="00AA73A4">
        <w:t>iegādes nepieciešamību un atbilstību Līguma 2.1.punktā minēto darbību īstenošanai,</w:t>
      </w:r>
      <w:r w:rsidR="000D7B3E" w:rsidRPr="00AA73A4">
        <w:t xml:space="preserve"> kā arī tā atbilstību publiskos iepirkumus regulējošo normatīvo aktu prasībām</w:t>
      </w:r>
      <w:r w:rsidRPr="00AA73A4">
        <w:t xml:space="preserve">. Ja Aģentūra konstatē, ka </w:t>
      </w:r>
      <w:r w:rsidR="001179BA" w:rsidRPr="00AA73A4">
        <w:t xml:space="preserve">tehniskajā specifikācijā (darba uzdevumā) </w:t>
      </w:r>
      <w:r w:rsidRPr="00AA73A4">
        <w:t>minētais pakalpojums ir nepieciešams un pamatots Līguma 2.1.punktā minēto darbību īstenošanai</w:t>
      </w:r>
      <w:r w:rsidR="000D7B3E" w:rsidRPr="00AA73A4">
        <w:t>, kā arī atbilst publiskos iepirkumus regulējošo normatīvo aktu prasībām</w:t>
      </w:r>
      <w:r w:rsidRPr="00AA73A4">
        <w:t>, tad Aģentūra normatīvajos aktos paredzētajā kārtībā nodrošina iepirkuma veikšanu attiecīgā pakalpojuma nodrošināšanai un līguma slēgšanu</w:t>
      </w:r>
      <w:r w:rsidRPr="00AA73A4">
        <w:rPr>
          <w:b/>
        </w:rPr>
        <w:t xml:space="preserve"> </w:t>
      </w:r>
      <w:r w:rsidRPr="00AA73A4">
        <w:t>starp pakalpojuma sniedzēju, Atbalsta saņēmēju un Aģentūru.</w:t>
      </w:r>
    </w:p>
    <w:p w14:paraId="237A6918" w14:textId="2BCEE02B" w:rsidR="00F51917" w:rsidRPr="00AA73A4" w:rsidRDefault="00F51917" w:rsidP="0047511B">
      <w:pPr>
        <w:pStyle w:val="BodyText2"/>
        <w:numPr>
          <w:ilvl w:val="1"/>
          <w:numId w:val="26"/>
        </w:numPr>
        <w:tabs>
          <w:tab w:val="left" w:pos="851"/>
        </w:tabs>
        <w:spacing w:line="240" w:lineRule="auto"/>
        <w:ind w:left="851" w:hanging="567"/>
        <w:jc w:val="both"/>
        <w:rPr>
          <w:b/>
        </w:rPr>
      </w:pPr>
      <w:r w:rsidRPr="00AA73A4">
        <w:lastRenderedPageBreak/>
        <w:t xml:space="preserve">Ja pirms attiecīgā pakalpojuma līguma slēgšanas Atbalsta saņēmējs atsakās no sākotnēji pieprasītā pakalpojuma saņemšanas, pakalpojuma līgums netiek slēgts un </w:t>
      </w:r>
      <w:r w:rsidR="00933839" w:rsidRPr="00AA73A4">
        <w:t xml:space="preserve">attiecīgais </w:t>
      </w:r>
      <w:r w:rsidRPr="00AA73A4">
        <w:t xml:space="preserve">pakalpojums netiek sniegts visā Līguma darbības termiņā (izņemot gadījumus, ja </w:t>
      </w:r>
      <w:r w:rsidR="00A5426B" w:rsidRPr="00AA73A4">
        <w:t>Atbalsta saņēmēja</w:t>
      </w:r>
      <w:r w:rsidRPr="00AA73A4">
        <w:t xml:space="preserve"> atteikšanās no pakalpojuma saņemšanas notikusi objektīvu apstākļu iestāšanās dēļ, ko </w:t>
      </w:r>
      <w:r w:rsidR="00A5426B" w:rsidRPr="00AA73A4">
        <w:t>Atbalsta saņēmējs</w:t>
      </w:r>
      <w:r w:rsidRPr="00AA73A4">
        <w:t xml:space="preserve"> ir pierādījis ar attiecīgiem dokumentiem un/vai rakstiskiem paskaidrojumiem).</w:t>
      </w:r>
    </w:p>
    <w:p w14:paraId="6E64CBC3" w14:textId="6993D1D8" w:rsidR="00B009A2" w:rsidRPr="00AA73A4" w:rsidRDefault="00B009A2" w:rsidP="00A4789D">
      <w:pPr>
        <w:pStyle w:val="BodyText2"/>
        <w:numPr>
          <w:ilvl w:val="1"/>
          <w:numId w:val="26"/>
        </w:numPr>
        <w:tabs>
          <w:tab w:val="left" w:pos="851"/>
        </w:tabs>
        <w:spacing w:line="240" w:lineRule="auto"/>
        <w:ind w:left="851" w:hanging="567"/>
        <w:jc w:val="both"/>
      </w:pPr>
      <w:r w:rsidRPr="00AA73A4">
        <w:t>Atbalsta saņēmējs 10 (desmit) darba dienu laikā pēc Līguma 2.1.punktā minēto pakalpojumu saņemšanas</w:t>
      </w:r>
      <w:r w:rsidR="0063747D" w:rsidRPr="00AA73A4">
        <w:t xml:space="preserve"> (izņemot pakalpojumus</w:t>
      </w:r>
      <w:r w:rsidR="00156152" w:rsidRPr="00AA73A4">
        <w:t>,</w:t>
      </w:r>
      <w:r w:rsidR="0063747D" w:rsidRPr="00AA73A4">
        <w:t xml:space="preserve"> no kuru saņemšanas Atbalsta saņēmējs ir atteicies)</w:t>
      </w:r>
      <w:r w:rsidRPr="00AA73A4">
        <w:t xml:space="preserve"> un rēķinu apmaksas iesniedz Aģentūrā </w:t>
      </w:r>
      <w:r w:rsidRPr="00AA73A4">
        <w:rPr>
          <w:rFonts w:eastAsia="MS Mincho"/>
          <w:color w:val="000000"/>
          <w:lang w:eastAsia="ja-JP"/>
        </w:rPr>
        <w:t>noslēguma pārskatu</w:t>
      </w:r>
      <w:r w:rsidR="001B3891" w:rsidRPr="00AA73A4">
        <w:rPr>
          <w:rFonts w:eastAsia="MS Mincho"/>
          <w:color w:val="000000"/>
          <w:lang w:eastAsia="ja-JP"/>
        </w:rPr>
        <w:t xml:space="preserve"> atbilstoši </w:t>
      </w:r>
      <w:r w:rsidR="0039281C" w:rsidRPr="00AA73A4">
        <w:rPr>
          <w:rFonts w:eastAsia="MS Mincho"/>
          <w:color w:val="000000"/>
          <w:lang w:eastAsia="ja-JP"/>
        </w:rPr>
        <w:t>Aģentūras mājas</w:t>
      </w:r>
      <w:r w:rsidR="00DA1337" w:rsidRPr="00AA73A4">
        <w:rPr>
          <w:rFonts w:eastAsia="MS Mincho"/>
          <w:color w:val="000000"/>
          <w:lang w:eastAsia="ja-JP"/>
        </w:rPr>
        <w:t xml:space="preserve">lapā </w:t>
      </w:r>
      <w:r w:rsidR="00F64C3A" w:rsidRPr="00AA73A4">
        <w:rPr>
          <w:rFonts w:eastAsia="MS Mincho"/>
          <w:color w:val="000000"/>
          <w:lang w:eastAsia="ja-JP"/>
        </w:rPr>
        <w:t xml:space="preserve">publicētajai noslēguma pārskata formai </w:t>
      </w:r>
      <w:r w:rsidRPr="00AA73A4">
        <w:rPr>
          <w:rFonts w:eastAsia="MS Mincho"/>
          <w:color w:val="000000"/>
          <w:lang w:eastAsia="ja-JP"/>
        </w:rPr>
        <w:t xml:space="preserve">un </w:t>
      </w:r>
      <w:r w:rsidR="00A422DB" w:rsidRPr="00AA73A4">
        <w:rPr>
          <w:rFonts w:eastAsia="MS Mincho"/>
          <w:color w:val="000000"/>
          <w:lang w:eastAsia="ja-JP"/>
        </w:rPr>
        <w:t xml:space="preserve">tajā </w:t>
      </w:r>
      <w:r w:rsidR="00747AE0" w:rsidRPr="00AA73A4">
        <w:rPr>
          <w:rFonts w:eastAsia="MS Mincho"/>
          <w:color w:val="000000"/>
          <w:lang w:eastAsia="ja-JP"/>
        </w:rPr>
        <w:t xml:space="preserve">minētos iesniedzamos izdevumus attaisnojošos dokumentus. </w:t>
      </w:r>
      <w:r w:rsidRPr="00AA73A4">
        <w:t xml:space="preserve">Aģentūra </w:t>
      </w:r>
      <w:r w:rsidR="0000401D" w:rsidRPr="00AA73A4">
        <w:t xml:space="preserve">20 (divdesmit) darba dienu laikā pēc noslēguma pārskata saņemšanas </w:t>
      </w:r>
      <w:r w:rsidRPr="00AA73A4">
        <w:t xml:space="preserve">pārbauda </w:t>
      </w:r>
      <w:r w:rsidR="0000401D" w:rsidRPr="00AA73A4">
        <w:t xml:space="preserve">tā </w:t>
      </w:r>
      <w:r w:rsidRPr="00AA73A4">
        <w:t xml:space="preserve">atbilstību </w:t>
      </w:r>
      <w:r w:rsidR="00276476" w:rsidRPr="00AA73A4">
        <w:t>Līgumā, MK noteikumos Nr.692</w:t>
      </w:r>
      <w:r w:rsidRPr="00AA73A4">
        <w:t>, citos saistošajos normatīvajos aktos un Vienošanās par projekta īstenošanu izvirzītajām prasībām.</w:t>
      </w:r>
    </w:p>
    <w:p w14:paraId="2BE9F0B3" w14:textId="6F350F62" w:rsidR="00B009A2" w:rsidRPr="00AA73A4" w:rsidRDefault="00B009A2" w:rsidP="0047511B">
      <w:pPr>
        <w:pStyle w:val="BodyText2"/>
        <w:numPr>
          <w:ilvl w:val="1"/>
          <w:numId w:val="26"/>
        </w:numPr>
        <w:tabs>
          <w:tab w:val="left" w:pos="851"/>
        </w:tabs>
        <w:spacing w:line="240" w:lineRule="auto"/>
        <w:ind w:left="851" w:hanging="567"/>
        <w:jc w:val="both"/>
        <w:rPr>
          <w:rFonts w:eastAsia="MS Mincho"/>
          <w:color w:val="000000"/>
          <w:lang w:eastAsia="ja-JP"/>
        </w:rPr>
      </w:pPr>
      <w:r w:rsidRPr="00AA73A4">
        <w:t xml:space="preserve">Nepieciešamības gadījumā Aģentūra </w:t>
      </w:r>
      <w:r w:rsidR="00750535" w:rsidRPr="00AA73A4">
        <w:rPr>
          <w:color w:val="000000"/>
        </w:rPr>
        <w:t>Līguma 9.1.punktā noteiktajā kārtībā</w:t>
      </w:r>
      <w:r w:rsidRPr="00AA73A4">
        <w:t xml:space="preserve"> pieprasa </w:t>
      </w:r>
      <w:r w:rsidR="00276476" w:rsidRPr="00AA73A4">
        <w:t>Atbalsta saņēmējam</w:t>
      </w:r>
      <w:r w:rsidRPr="00AA73A4">
        <w:t xml:space="preserve"> skaidrot </w:t>
      </w:r>
      <w:r w:rsidR="00276476" w:rsidRPr="00AA73A4">
        <w:t>noslēguma pārskatā</w:t>
      </w:r>
      <w:r w:rsidRPr="00AA73A4">
        <w:t xml:space="preserve"> iekļaut</w:t>
      </w:r>
      <w:r w:rsidR="00276476" w:rsidRPr="00AA73A4">
        <w:t xml:space="preserve">o informāciju, labot noslēguma pārskatu </w:t>
      </w:r>
      <w:r w:rsidRPr="00AA73A4">
        <w:t>vai iesniegt papildu informāciju, nosakot termiņu tās ies</w:t>
      </w:r>
      <w:r w:rsidR="008F6588" w:rsidRPr="00AA73A4">
        <w:t>niegšanai.</w:t>
      </w:r>
      <w:r w:rsidR="00747AE0" w:rsidRPr="00AA73A4">
        <w:t xml:space="preserve"> Aģentūr</w:t>
      </w:r>
      <w:r w:rsidR="00A95303">
        <w:t xml:space="preserve">a 15 (piecpadsmit) darba dienu </w:t>
      </w:r>
      <w:r w:rsidR="00965F74" w:rsidRPr="00AA73A4">
        <w:t xml:space="preserve">laikā </w:t>
      </w:r>
      <w:r w:rsidR="00747AE0" w:rsidRPr="00AA73A4">
        <w:t>izvērtē Atbalsta saņēmēja iesniegto papildu informāciju.</w:t>
      </w:r>
    </w:p>
    <w:p w14:paraId="48C3DC6B" w14:textId="66E62FDF" w:rsidR="00B009A2" w:rsidRPr="00AA73A4" w:rsidRDefault="00B009A2" w:rsidP="0047511B">
      <w:pPr>
        <w:pStyle w:val="BodyText2"/>
        <w:numPr>
          <w:ilvl w:val="1"/>
          <w:numId w:val="26"/>
        </w:numPr>
        <w:tabs>
          <w:tab w:val="left" w:pos="851"/>
        </w:tabs>
        <w:spacing w:line="240" w:lineRule="auto"/>
        <w:ind w:left="851" w:hanging="567"/>
        <w:jc w:val="both"/>
        <w:rPr>
          <w:rFonts w:eastAsia="MS Mincho"/>
          <w:color w:val="000000"/>
          <w:lang w:eastAsia="ja-JP"/>
        </w:rPr>
      </w:pPr>
      <w:r w:rsidRPr="00AA73A4">
        <w:t xml:space="preserve">Ja </w:t>
      </w:r>
      <w:r w:rsidR="00276476" w:rsidRPr="00AA73A4">
        <w:t>noslēguma pārskats</w:t>
      </w:r>
      <w:r w:rsidRPr="00AA73A4">
        <w:t xml:space="preserve"> atbilst </w:t>
      </w:r>
      <w:r w:rsidR="00164CB3" w:rsidRPr="00AA73A4">
        <w:t>Līgumā, MK noteikumos Nr.692, citos saistošajos normatīvajos aktos un Vienošanās par projekta īstenošanu izvirzītajām prasībām</w:t>
      </w:r>
      <w:r w:rsidRPr="00AA73A4">
        <w:t xml:space="preserve">, Aģentūra </w:t>
      </w:r>
      <w:r w:rsidRPr="00AA73A4">
        <w:rPr>
          <w:color w:val="000000"/>
        </w:rPr>
        <w:t>Līgum</w:t>
      </w:r>
      <w:r w:rsidR="000A2CFE" w:rsidRPr="00AA73A4">
        <w:rPr>
          <w:color w:val="000000"/>
        </w:rPr>
        <w:t>a 9.1.punktā</w:t>
      </w:r>
      <w:r w:rsidRPr="00AA73A4">
        <w:rPr>
          <w:color w:val="000000"/>
        </w:rPr>
        <w:t xml:space="preserve"> noteiktajā kārtībā informē </w:t>
      </w:r>
      <w:r w:rsidR="00276476" w:rsidRPr="00AA73A4">
        <w:rPr>
          <w:color w:val="000000"/>
        </w:rPr>
        <w:t>Atbalsta saņēmēju</w:t>
      </w:r>
      <w:r w:rsidR="001D6DD8" w:rsidRPr="00AA73A4">
        <w:rPr>
          <w:color w:val="000000"/>
        </w:rPr>
        <w:t xml:space="preserve"> par </w:t>
      </w:r>
      <w:r w:rsidR="009E320B" w:rsidRPr="00AA73A4">
        <w:rPr>
          <w:color w:val="000000"/>
        </w:rPr>
        <w:t xml:space="preserve">noslēguma pārskata apstiprināšanu. </w:t>
      </w:r>
    </w:p>
    <w:p w14:paraId="7D43381C" w14:textId="0BF3B107" w:rsidR="0093357E" w:rsidRPr="00AA73A4" w:rsidRDefault="00B009A2" w:rsidP="0047511B">
      <w:pPr>
        <w:pStyle w:val="BodyText2"/>
        <w:numPr>
          <w:ilvl w:val="1"/>
          <w:numId w:val="26"/>
        </w:numPr>
        <w:tabs>
          <w:tab w:val="left" w:pos="851"/>
        </w:tabs>
        <w:spacing w:line="240" w:lineRule="auto"/>
        <w:ind w:left="851" w:hanging="567"/>
        <w:jc w:val="both"/>
        <w:rPr>
          <w:rFonts w:eastAsia="MS Mincho"/>
          <w:color w:val="000000"/>
          <w:lang w:eastAsia="ja-JP"/>
        </w:rPr>
      </w:pPr>
      <w:r w:rsidRPr="00AA73A4">
        <w:t xml:space="preserve">Ja </w:t>
      </w:r>
      <w:r w:rsidR="00620F10" w:rsidRPr="00AA73A4">
        <w:t>noslēguma pārskats</w:t>
      </w:r>
      <w:r w:rsidRPr="00AA73A4">
        <w:t xml:space="preserve"> neatbilst kādai no </w:t>
      </w:r>
      <w:r w:rsidR="00620F10" w:rsidRPr="00AA73A4">
        <w:t>Līgumā, MK noteikumos Nr.692</w:t>
      </w:r>
      <w:r w:rsidRPr="00AA73A4">
        <w:t xml:space="preserve">, citos saistošajos normatīvajos aktos </w:t>
      </w:r>
      <w:r w:rsidR="0047511B" w:rsidRPr="00AA73A4">
        <w:t xml:space="preserve">vai </w:t>
      </w:r>
      <w:r w:rsidRPr="00AA73A4">
        <w:t xml:space="preserve">Vienošanās par projekta īstenošanu izvirzītajām prasībām, </w:t>
      </w:r>
      <w:r w:rsidR="004D5099" w:rsidRPr="00AA73A4">
        <w:t xml:space="preserve">Aģentūra </w:t>
      </w:r>
      <w:r w:rsidR="004D5099" w:rsidRPr="00AA73A4">
        <w:rPr>
          <w:color w:val="000000"/>
        </w:rPr>
        <w:t>Līgum</w:t>
      </w:r>
      <w:r w:rsidR="009320AC" w:rsidRPr="00AA73A4">
        <w:rPr>
          <w:color w:val="000000"/>
        </w:rPr>
        <w:t xml:space="preserve">a 9.1.punktā norādītajā kārtībā </w:t>
      </w:r>
      <w:r w:rsidR="004D5099" w:rsidRPr="00AA73A4">
        <w:rPr>
          <w:color w:val="000000"/>
        </w:rPr>
        <w:t xml:space="preserve">nosūta lēmumu </w:t>
      </w:r>
      <w:r w:rsidRPr="00AA73A4">
        <w:rPr>
          <w:color w:val="000000"/>
        </w:rPr>
        <w:t xml:space="preserve">par </w:t>
      </w:r>
      <w:r w:rsidR="00B46BBF" w:rsidRPr="00AA73A4">
        <w:rPr>
          <w:color w:val="000000"/>
        </w:rPr>
        <w:t>noslēguma pārskata noraidīšanu</w:t>
      </w:r>
      <w:r w:rsidR="003E0D39" w:rsidRPr="00AA73A4">
        <w:rPr>
          <w:color w:val="000000"/>
        </w:rPr>
        <w:t>, norādot pamatojumu</w:t>
      </w:r>
      <w:r w:rsidR="00E70CB5" w:rsidRPr="00AA73A4">
        <w:rPr>
          <w:color w:val="000000"/>
        </w:rPr>
        <w:t xml:space="preserve"> </w:t>
      </w:r>
      <w:r w:rsidR="00101189" w:rsidRPr="00AA73A4">
        <w:rPr>
          <w:color w:val="000000"/>
        </w:rPr>
        <w:t>noslēguma pārskata</w:t>
      </w:r>
      <w:r w:rsidR="00E70CB5" w:rsidRPr="00AA73A4">
        <w:rPr>
          <w:color w:val="000000"/>
        </w:rPr>
        <w:t xml:space="preserve"> noraidīšanai</w:t>
      </w:r>
      <w:r w:rsidR="0093357E" w:rsidRPr="00AA73A4">
        <w:rPr>
          <w:color w:val="000000"/>
        </w:rPr>
        <w:t>.</w:t>
      </w:r>
    </w:p>
    <w:p w14:paraId="1CEBC319" w14:textId="780163DD" w:rsidR="00B009A2" w:rsidRPr="00AA73A4" w:rsidRDefault="0093357E" w:rsidP="0047511B">
      <w:pPr>
        <w:pStyle w:val="BodyText2"/>
        <w:numPr>
          <w:ilvl w:val="1"/>
          <w:numId w:val="26"/>
        </w:numPr>
        <w:tabs>
          <w:tab w:val="left" w:pos="851"/>
        </w:tabs>
        <w:spacing w:line="240" w:lineRule="auto"/>
        <w:ind w:left="851" w:hanging="567"/>
        <w:jc w:val="both"/>
        <w:rPr>
          <w:rFonts w:eastAsia="MS Mincho"/>
          <w:color w:val="000000"/>
          <w:lang w:eastAsia="ja-JP"/>
        </w:rPr>
      </w:pPr>
      <w:r w:rsidRPr="00AA73A4">
        <w:rPr>
          <w:color w:val="000000"/>
        </w:rPr>
        <w:t>Ja Aģentūra pieņem lēmumu par noslēguma pārskata noraidīšanu, tad Aģentūra vienlaikus</w:t>
      </w:r>
      <w:r w:rsidR="00EE5755" w:rsidRPr="00AA73A4">
        <w:rPr>
          <w:color w:val="000000"/>
        </w:rPr>
        <w:t xml:space="preserve"> piepras</w:t>
      </w:r>
      <w:r w:rsidRPr="00AA73A4">
        <w:rPr>
          <w:color w:val="000000"/>
        </w:rPr>
        <w:t>a</w:t>
      </w:r>
      <w:r w:rsidR="00EE5755" w:rsidRPr="00AA73A4">
        <w:rPr>
          <w:color w:val="000000"/>
        </w:rPr>
        <w:t xml:space="preserve"> Atbalsta saņēmējam atmaksāt </w:t>
      </w:r>
      <w:r w:rsidR="00EE5755" w:rsidRPr="00AA73A4">
        <w:t>izdevumus, kuri radušies Atbalsta saņēmēja darbības vai bezdarbības dēļ, pārkāpjot Līguma, Latvijas Republikas vai Eiropas Savienības tiesību aktu prasības</w:t>
      </w:r>
      <w:r w:rsidR="00487175" w:rsidRPr="00AA73A4">
        <w:t xml:space="preserve"> (turpmāk – Neatbilstoši veiktie izdevumi).</w:t>
      </w:r>
    </w:p>
    <w:p w14:paraId="1BA861D6" w14:textId="77777777" w:rsidR="00A22C4F" w:rsidRPr="00AA73A4" w:rsidRDefault="00A22C4F" w:rsidP="00DF3A3A">
      <w:pPr>
        <w:pStyle w:val="BodyText2"/>
        <w:numPr>
          <w:ilvl w:val="0"/>
          <w:numId w:val="26"/>
        </w:numPr>
        <w:spacing w:line="240" w:lineRule="auto"/>
        <w:jc w:val="center"/>
        <w:rPr>
          <w:b/>
        </w:rPr>
      </w:pPr>
      <w:r w:rsidRPr="00AA73A4">
        <w:rPr>
          <w:b/>
        </w:rPr>
        <w:t>Pušu pienākumi un tiesības</w:t>
      </w:r>
    </w:p>
    <w:p w14:paraId="25BE1AB9" w14:textId="77777777" w:rsidR="00A22C4F" w:rsidRPr="00AA73A4" w:rsidRDefault="00A22C4F" w:rsidP="00DF3A3A">
      <w:pPr>
        <w:pStyle w:val="BodyText2"/>
        <w:numPr>
          <w:ilvl w:val="1"/>
          <w:numId w:val="26"/>
        </w:numPr>
        <w:spacing w:line="240" w:lineRule="auto"/>
        <w:jc w:val="both"/>
        <w:rPr>
          <w:b/>
        </w:rPr>
      </w:pPr>
      <w:r w:rsidRPr="00AA73A4">
        <w:t xml:space="preserve">Atbalsta saņēmējam ir </w:t>
      </w:r>
      <w:r w:rsidR="00B00B90" w:rsidRPr="00AA73A4">
        <w:t>šādi pienākumi</w:t>
      </w:r>
      <w:r w:rsidRPr="00AA73A4">
        <w:t>:</w:t>
      </w:r>
    </w:p>
    <w:p w14:paraId="0913E5BB" w14:textId="68611F27" w:rsidR="0047511B" w:rsidRPr="00AA73A4" w:rsidRDefault="0047511B" w:rsidP="0047511B">
      <w:pPr>
        <w:pStyle w:val="BodyText2"/>
        <w:numPr>
          <w:ilvl w:val="2"/>
          <w:numId w:val="26"/>
        </w:numPr>
        <w:spacing w:line="240" w:lineRule="auto"/>
        <w:jc w:val="both"/>
        <w:rPr>
          <w:b/>
        </w:rPr>
      </w:pPr>
      <w:r w:rsidRPr="00AA73A4">
        <w:rPr>
          <w:color w:val="000000"/>
          <w:spacing w:val="-4"/>
        </w:rPr>
        <w:t>i</w:t>
      </w:r>
      <w:r w:rsidR="00A22C4F" w:rsidRPr="00AA73A4">
        <w:rPr>
          <w:color w:val="000000"/>
          <w:spacing w:val="-4"/>
        </w:rPr>
        <w:t>esniegt un informēt Aģentūru:</w:t>
      </w:r>
    </w:p>
    <w:p w14:paraId="5B60E517" w14:textId="77777777" w:rsidR="00A22C4F" w:rsidRPr="00AA73A4" w:rsidRDefault="00A22C4F" w:rsidP="0047511B">
      <w:pPr>
        <w:pStyle w:val="BodyText2"/>
        <w:numPr>
          <w:ilvl w:val="3"/>
          <w:numId w:val="26"/>
        </w:numPr>
        <w:spacing w:line="240" w:lineRule="auto"/>
        <w:ind w:left="1701" w:hanging="850"/>
        <w:jc w:val="both"/>
        <w:rPr>
          <w:b/>
        </w:rPr>
      </w:pPr>
      <w:r w:rsidRPr="00AA73A4">
        <w:t xml:space="preserve">par jebkuriem apstākļiem, kas varētu ietekmēt atbalsta saņemšanas atbilstību Līgumam, kā arī gadījumos, ja kāds no Atbalsta saņēmēja sniegtajiem apliecinājumiem izrādās vai kļūst nepatiess, neprecīzs, nepilnīgs vai maldinošs, vai arī ja pastāv jebkādi citi būtiski notikumi vai apstākļi, kas negatīvi ietekmē vai apdraud, vai kas ir uzskatāmi par tādiem, kas varētu negatīvi ietekmēt vai apdraudēt atbalsta sniegšanu, tai skaitā, ja iestājas kāds no MK noteikumu Nr.692 </w:t>
      </w:r>
      <w:r w:rsidR="00FF2D21" w:rsidRPr="00AA73A4">
        <w:t>42</w:t>
      </w:r>
      <w:r w:rsidRPr="00AA73A4">
        <w:t>.</w:t>
      </w:r>
      <w:r w:rsidR="00FF2D21" w:rsidRPr="00AA73A4">
        <w:t>, 55. un 56.</w:t>
      </w:r>
      <w:r w:rsidRPr="00AA73A4">
        <w:t>punktā minētajiem apstākļiem, kas nepieļauj atbalsta saņemšanu;</w:t>
      </w:r>
    </w:p>
    <w:p w14:paraId="2F417900" w14:textId="127CD1DF" w:rsidR="00A22C4F" w:rsidRPr="00AA73A4" w:rsidRDefault="0047511B" w:rsidP="0047511B">
      <w:pPr>
        <w:pStyle w:val="BodyText2"/>
        <w:numPr>
          <w:ilvl w:val="3"/>
          <w:numId w:val="26"/>
        </w:numPr>
        <w:spacing w:line="240" w:lineRule="auto"/>
        <w:ind w:left="1701" w:hanging="850"/>
        <w:jc w:val="both"/>
        <w:rPr>
          <w:b/>
        </w:rPr>
      </w:pPr>
      <w:r w:rsidRPr="00AA73A4">
        <w:t>j</w:t>
      </w:r>
      <w:r w:rsidR="008D469A" w:rsidRPr="00AA73A4">
        <w:t xml:space="preserve">a Līguma 2.1.punktā minētais atbalsts tiek kumulēts ar citu </w:t>
      </w:r>
      <w:proofErr w:type="spellStart"/>
      <w:r w:rsidR="00A22C4F" w:rsidRPr="00AA73A4">
        <w:rPr>
          <w:i/>
        </w:rPr>
        <w:t>de</w:t>
      </w:r>
      <w:proofErr w:type="spellEnd"/>
      <w:r w:rsidR="00A22C4F" w:rsidRPr="00AA73A4">
        <w:rPr>
          <w:i/>
        </w:rPr>
        <w:t xml:space="preserve"> </w:t>
      </w:r>
      <w:proofErr w:type="spellStart"/>
      <w:r w:rsidR="00A22C4F" w:rsidRPr="00AA73A4">
        <w:rPr>
          <w:i/>
        </w:rPr>
        <w:t>minimis</w:t>
      </w:r>
      <w:proofErr w:type="spellEnd"/>
      <w:r w:rsidR="00A22C4F" w:rsidRPr="00AA73A4">
        <w:t xml:space="preserve"> vai </w:t>
      </w:r>
      <w:r w:rsidR="008D469A" w:rsidRPr="00AA73A4">
        <w:t>valsts atbalstu</w:t>
      </w:r>
      <w:r w:rsidRPr="00AA73A4">
        <w:t>,</w:t>
      </w:r>
      <w:r w:rsidR="00A22C4F" w:rsidRPr="00AA73A4">
        <w:t xml:space="preserve"> nekavējoties informēt Aģentūru par saņemto atbalstu, iesniedzot Aģentūrā jaunu uzskaites veidlapu par saņemto </w:t>
      </w:r>
      <w:proofErr w:type="spellStart"/>
      <w:r w:rsidR="00A22C4F" w:rsidRPr="00AA73A4">
        <w:rPr>
          <w:i/>
        </w:rPr>
        <w:t>de</w:t>
      </w:r>
      <w:proofErr w:type="spellEnd"/>
      <w:r w:rsidR="00A22C4F" w:rsidRPr="00AA73A4">
        <w:rPr>
          <w:i/>
        </w:rPr>
        <w:t xml:space="preserve"> </w:t>
      </w:r>
      <w:proofErr w:type="spellStart"/>
      <w:r w:rsidR="00A22C4F" w:rsidRPr="00AA73A4">
        <w:rPr>
          <w:i/>
        </w:rPr>
        <w:t>minimis</w:t>
      </w:r>
      <w:proofErr w:type="spellEnd"/>
      <w:r w:rsidR="00A22C4F" w:rsidRPr="00AA73A4">
        <w:t xml:space="preserve"> atbalstu </w:t>
      </w:r>
      <w:r w:rsidR="00A22C4F" w:rsidRPr="00AA73A4">
        <w:lastRenderedPageBreak/>
        <w:t xml:space="preserve">atbilstoši Ministru kabineta noteikumiem </w:t>
      </w:r>
      <w:r w:rsidRPr="00AA73A4">
        <w:t xml:space="preserve">par </w:t>
      </w:r>
      <w:proofErr w:type="spellStart"/>
      <w:r w:rsidRPr="00AA73A4">
        <w:rPr>
          <w:bCs/>
          <w:i/>
          <w:iCs/>
          <w:shd w:val="clear" w:color="auto" w:fill="FFFFFF"/>
        </w:rPr>
        <w:t>d</w:t>
      </w:r>
      <w:r w:rsidR="00A22C4F" w:rsidRPr="00AA73A4">
        <w:rPr>
          <w:bCs/>
          <w:i/>
          <w:iCs/>
          <w:shd w:val="clear" w:color="auto" w:fill="FFFFFF"/>
        </w:rPr>
        <w:t>e</w:t>
      </w:r>
      <w:proofErr w:type="spellEnd"/>
      <w:r w:rsidR="00A22C4F" w:rsidRPr="00AA73A4">
        <w:rPr>
          <w:bCs/>
          <w:i/>
          <w:iCs/>
          <w:shd w:val="clear" w:color="auto" w:fill="FFFFFF"/>
        </w:rPr>
        <w:t xml:space="preserve"> </w:t>
      </w:r>
      <w:proofErr w:type="spellStart"/>
      <w:r w:rsidR="00A22C4F" w:rsidRPr="00AA73A4">
        <w:rPr>
          <w:bCs/>
          <w:i/>
          <w:iCs/>
          <w:shd w:val="clear" w:color="auto" w:fill="FFFFFF"/>
        </w:rPr>
        <w:t>minimis</w:t>
      </w:r>
      <w:proofErr w:type="spellEnd"/>
      <w:r w:rsidR="00A22C4F" w:rsidRPr="00AA73A4">
        <w:rPr>
          <w:rStyle w:val="apple-converted-space"/>
          <w:bCs/>
          <w:shd w:val="clear" w:color="auto" w:fill="FFFFFF"/>
        </w:rPr>
        <w:t> </w:t>
      </w:r>
      <w:r w:rsidR="00A22C4F" w:rsidRPr="00AA73A4">
        <w:rPr>
          <w:bCs/>
          <w:shd w:val="clear" w:color="auto" w:fill="FFFFFF"/>
        </w:rPr>
        <w:t>atbalsta uzskaites un piešķiršanas kārtīb</w:t>
      </w:r>
      <w:r w:rsidRPr="00AA73A4">
        <w:rPr>
          <w:bCs/>
          <w:shd w:val="clear" w:color="auto" w:fill="FFFFFF"/>
        </w:rPr>
        <w:t>u</w:t>
      </w:r>
      <w:r w:rsidR="00A22C4F" w:rsidRPr="00AA73A4">
        <w:rPr>
          <w:bCs/>
          <w:shd w:val="clear" w:color="auto" w:fill="FFFFFF"/>
        </w:rPr>
        <w:t xml:space="preserve"> un uzskaites veidlapu paraug</w:t>
      </w:r>
      <w:r w:rsidRPr="00AA73A4">
        <w:rPr>
          <w:bCs/>
          <w:shd w:val="clear" w:color="auto" w:fill="FFFFFF"/>
        </w:rPr>
        <w:t>iem</w:t>
      </w:r>
      <w:r w:rsidR="00A22C4F" w:rsidRPr="00AA73A4">
        <w:rPr>
          <w:b/>
          <w:bCs/>
          <w:shd w:val="clear" w:color="auto" w:fill="FFFFFF"/>
        </w:rPr>
        <w:t xml:space="preserve"> </w:t>
      </w:r>
      <w:r w:rsidR="00A22C4F" w:rsidRPr="00AA73A4">
        <w:t xml:space="preserve">vai dokumenta, </w:t>
      </w:r>
      <w:proofErr w:type="gramStart"/>
      <w:r w:rsidR="00A22C4F" w:rsidRPr="00AA73A4">
        <w:t>saskaņā ar kuru</w:t>
      </w:r>
      <w:proofErr w:type="gramEnd"/>
      <w:r w:rsidR="00A22C4F" w:rsidRPr="00AA73A4">
        <w:t xml:space="preserve"> </w:t>
      </w:r>
      <w:r w:rsidR="00B13228" w:rsidRPr="00AA73A4">
        <w:t>Atbalsta saņēmējs</w:t>
      </w:r>
      <w:r w:rsidR="00A22C4F" w:rsidRPr="00AA73A4">
        <w:t xml:space="preserve"> ir saņēmis valsts atbalstu, apliecinātu kopiju;</w:t>
      </w:r>
    </w:p>
    <w:p w14:paraId="7DCBC013" w14:textId="25E537CD" w:rsidR="00A22C4F" w:rsidRPr="00AA73A4" w:rsidRDefault="00A22C4F" w:rsidP="0047511B">
      <w:pPr>
        <w:pStyle w:val="BodyText2"/>
        <w:numPr>
          <w:ilvl w:val="3"/>
          <w:numId w:val="26"/>
        </w:numPr>
        <w:spacing w:line="240" w:lineRule="auto"/>
        <w:ind w:left="1701" w:hanging="850"/>
        <w:jc w:val="both"/>
        <w:rPr>
          <w:b/>
        </w:rPr>
      </w:pPr>
      <w:r w:rsidRPr="00AA73A4">
        <w:t xml:space="preserve">pēc Aģentūras pieprasījuma un tās noteiktajā termiņā iesniegt citu Līguma izpildes nodrošināšanai nepieciešamo informāciju rakstveidā vai elektroniskā </w:t>
      </w:r>
      <w:r w:rsidR="0047511B" w:rsidRPr="00AA73A4">
        <w:t>veidā Līgum</w:t>
      </w:r>
      <w:r w:rsidR="00A4789D" w:rsidRPr="00AA73A4">
        <w:t>a 9.1.punktā</w:t>
      </w:r>
      <w:r w:rsidR="0047511B" w:rsidRPr="00AA73A4">
        <w:t xml:space="preserve"> noteiktajā kārtībā</w:t>
      </w:r>
      <w:r w:rsidRPr="00AA73A4">
        <w:t>;</w:t>
      </w:r>
    </w:p>
    <w:p w14:paraId="0C949942" w14:textId="5804ADEC" w:rsidR="00A22C4F" w:rsidRPr="00AA73A4" w:rsidRDefault="003212E1" w:rsidP="0047511B">
      <w:pPr>
        <w:pStyle w:val="BodyText2"/>
        <w:numPr>
          <w:ilvl w:val="3"/>
          <w:numId w:val="26"/>
        </w:numPr>
        <w:spacing w:line="240" w:lineRule="auto"/>
        <w:ind w:left="1701" w:hanging="850"/>
        <w:jc w:val="both"/>
        <w:rPr>
          <w:b/>
        </w:rPr>
      </w:pPr>
      <w:r w:rsidRPr="00AA73A4">
        <w:t>3 (</w:t>
      </w:r>
      <w:r w:rsidR="0047511B" w:rsidRPr="00AA73A4">
        <w:t>trīs</w:t>
      </w:r>
      <w:r w:rsidRPr="00AA73A4">
        <w:t>)</w:t>
      </w:r>
      <w:r w:rsidR="0047511B" w:rsidRPr="00AA73A4">
        <w:t xml:space="preserve"> darba dienu laikā pēc </w:t>
      </w:r>
      <w:r w:rsidR="00A22C4F" w:rsidRPr="00AA73A4">
        <w:rPr>
          <w:color w:val="000000"/>
        </w:rPr>
        <w:t xml:space="preserve">Līguma </w:t>
      </w:r>
      <w:r w:rsidR="005C3355" w:rsidRPr="00AA73A4">
        <w:rPr>
          <w:color w:val="000000"/>
        </w:rPr>
        <w:t>9</w:t>
      </w:r>
      <w:r w:rsidR="00A22C4F" w:rsidRPr="00AA73A4">
        <w:rPr>
          <w:color w:val="000000"/>
        </w:rPr>
        <w:t xml:space="preserve">.4.punktā minētās kontaktpersonas un/vai pamatdatu </w:t>
      </w:r>
      <w:r w:rsidR="00A22C4F" w:rsidRPr="00AA73A4">
        <w:t>(kontaktinformācija, juridiskā adrese, rekvizīti)</w:t>
      </w:r>
      <w:r w:rsidR="0047511B" w:rsidRPr="00AA73A4">
        <w:t xml:space="preserve"> maiņas</w:t>
      </w:r>
      <w:r w:rsidR="00A22C4F" w:rsidRPr="00AA73A4">
        <w:t xml:space="preserve"> </w:t>
      </w:r>
      <w:r w:rsidR="0047511B" w:rsidRPr="00AA73A4">
        <w:rPr>
          <w:color w:val="000000"/>
        </w:rPr>
        <w:t>informēt par to Aģentūru</w:t>
      </w:r>
      <w:r w:rsidR="00A22C4F" w:rsidRPr="00AA73A4">
        <w:rPr>
          <w:color w:val="000000"/>
        </w:rPr>
        <w:t>, n</w:t>
      </w:r>
      <w:r w:rsidR="00A22C4F" w:rsidRPr="00AA73A4">
        <w:t>osūtot informāciju uz Līgumā norādīto Aģentūras e-pastu</w:t>
      </w:r>
      <w:r w:rsidR="0047511B" w:rsidRPr="00AA73A4">
        <w:t>;</w:t>
      </w:r>
    </w:p>
    <w:p w14:paraId="3BC8324C" w14:textId="77777777" w:rsidR="00A22C4F" w:rsidRPr="00AA73A4" w:rsidRDefault="00A22C4F" w:rsidP="00A4789D">
      <w:pPr>
        <w:pStyle w:val="BodyText2"/>
        <w:numPr>
          <w:ilvl w:val="2"/>
          <w:numId w:val="26"/>
        </w:numPr>
        <w:spacing w:line="240" w:lineRule="auto"/>
        <w:ind w:left="1418"/>
        <w:jc w:val="both"/>
        <w:rPr>
          <w:b/>
        </w:rPr>
      </w:pPr>
      <w:r w:rsidRPr="00AA73A4">
        <w:t xml:space="preserve">nodrošināt Aģentūru ar visu </w:t>
      </w:r>
      <w:r w:rsidR="00B13228" w:rsidRPr="00AA73A4">
        <w:t>Atbalsta saņēmēja</w:t>
      </w:r>
      <w:r w:rsidRPr="00AA73A4">
        <w:t xml:space="preserve"> rīcībā esošo informāciju un dokumentāciju, kas saistīta ar atbalsta saņemšanu, iesniegt to kvalitatīvu un Aģentūras noteiktajā termiņā;</w:t>
      </w:r>
    </w:p>
    <w:p w14:paraId="0A3E65BB" w14:textId="2D60A86C" w:rsidR="00B10978" w:rsidRPr="00AA73A4" w:rsidRDefault="00A22C4F" w:rsidP="0047511B">
      <w:pPr>
        <w:pStyle w:val="BodyText2"/>
        <w:numPr>
          <w:ilvl w:val="2"/>
          <w:numId w:val="26"/>
        </w:numPr>
        <w:spacing w:line="240" w:lineRule="auto"/>
        <w:ind w:left="1418"/>
        <w:jc w:val="both"/>
        <w:rPr>
          <w:b/>
        </w:rPr>
      </w:pPr>
      <w:r w:rsidRPr="00AA73A4">
        <w:t xml:space="preserve">nodrošināt </w:t>
      </w:r>
      <w:r w:rsidR="00B10978" w:rsidRPr="00AA73A4">
        <w:rPr>
          <w:shd w:val="clear" w:color="auto" w:fill="FFFFFF"/>
        </w:rPr>
        <w:t>ar atbalsta sniegšanu saistītās informācijas pieejamību 10 gadus, skaitot no atbalsta piešķiršanas dienas, atbilstoši Komisijas regulas Nr.</w:t>
      </w:r>
      <w:r w:rsidR="00B10978" w:rsidRPr="00AA73A4">
        <w:rPr>
          <w:rStyle w:val="apple-converted-space"/>
          <w:shd w:val="clear" w:color="auto" w:fill="FFFFFF"/>
        </w:rPr>
        <w:t> </w:t>
      </w:r>
      <w:hyperlink r:id="rId12" w:tgtFrame="_blank" w:history="1">
        <w:r w:rsidR="00B10978" w:rsidRPr="00AA73A4">
          <w:rPr>
            <w:rStyle w:val="Hyperlink"/>
            <w:color w:val="auto"/>
            <w:shd w:val="clear" w:color="auto" w:fill="FFFFFF"/>
          </w:rPr>
          <w:t>1407/2013</w:t>
        </w:r>
      </w:hyperlink>
      <w:r w:rsidR="00B10978" w:rsidRPr="00AA73A4">
        <w:rPr>
          <w:rStyle w:val="apple-converted-space"/>
          <w:shd w:val="clear" w:color="auto" w:fill="FFFFFF"/>
        </w:rPr>
        <w:t> </w:t>
      </w:r>
      <w:proofErr w:type="gramStart"/>
      <w:r w:rsidR="00AA5BFE">
        <w:rPr>
          <w:shd w:val="clear" w:color="auto" w:fill="FFFFFF"/>
        </w:rPr>
        <w:t>6.</w:t>
      </w:r>
      <w:r w:rsidR="00683D13" w:rsidRPr="00AA73A4">
        <w:rPr>
          <w:shd w:val="clear" w:color="auto" w:fill="FFFFFF"/>
        </w:rPr>
        <w:t>panta</w:t>
      </w:r>
      <w:proofErr w:type="gramEnd"/>
      <w:r w:rsidR="00683D13" w:rsidRPr="00AA73A4">
        <w:rPr>
          <w:shd w:val="clear" w:color="auto" w:fill="FFFFFF"/>
        </w:rPr>
        <w:t xml:space="preserve"> 4.</w:t>
      </w:r>
      <w:r w:rsidR="00B10978" w:rsidRPr="00AA73A4">
        <w:rPr>
          <w:shd w:val="clear" w:color="auto" w:fill="FFFFFF"/>
        </w:rPr>
        <w:t>punktā noteiktajam;</w:t>
      </w:r>
    </w:p>
    <w:p w14:paraId="49E19EC9" w14:textId="619C0E0C" w:rsidR="00A4789D" w:rsidRPr="00AA73A4" w:rsidRDefault="00A22C4F" w:rsidP="00A4789D">
      <w:pPr>
        <w:pStyle w:val="BodyText2"/>
        <w:numPr>
          <w:ilvl w:val="2"/>
          <w:numId w:val="26"/>
        </w:numPr>
        <w:spacing w:line="240" w:lineRule="auto"/>
        <w:ind w:left="1418"/>
        <w:jc w:val="both"/>
        <w:rPr>
          <w:b/>
        </w:rPr>
      </w:pPr>
      <w:r w:rsidRPr="00AA73A4">
        <w:t xml:space="preserve">nodrošināt ar Līguma īstenošanu saistīto saimniecisko darījumu ieņēmumu un izdevumu grāmatvedības uzskaiti, kas atbilst Latvijas Republikas normatīvo </w:t>
      </w:r>
      <w:smartTag w:uri="schemas-tilde-lv/tildestengine" w:element="veidnes">
        <w:smartTagPr>
          <w:attr w:name="text" w:val="aktu"/>
          <w:attr w:name="baseform" w:val="akt|s"/>
          <w:attr w:name="id" w:val="-1"/>
        </w:smartTagPr>
        <w:r w:rsidRPr="00AA73A4">
          <w:t>aktu</w:t>
        </w:r>
      </w:smartTag>
      <w:r w:rsidRPr="00AA73A4">
        <w:t xml:space="preserve"> prasībām un vispārpieņemtiem grāmatvedības kārtošanas principiem, kā arī finanšu pārskatus sagatavot atbilstoši Ministru kabineta noteikumiem, kas nosaka kārtību, </w:t>
      </w:r>
      <w:proofErr w:type="gramStart"/>
      <w:r w:rsidRPr="00AA73A4">
        <w:t>kādā finanšu pārskatos atspoguļojams valsts, pašvaldību, ārvalstu, Eiropas Kopienas, citu starptautisko organizāciju un institūciju finansiālais atbalsts (finanšu palīdzība), ziedojumi un dāvinājumi naudā</w:t>
      </w:r>
      <w:proofErr w:type="gramEnd"/>
      <w:r w:rsidRPr="00AA73A4">
        <w:t xml:space="preserve"> vai natūrā;</w:t>
      </w:r>
    </w:p>
    <w:p w14:paraId="78AD29AE" w14:textId="3AD3CE7B" w:rsidR="00F56600" w:rsidRPr="00AA73A4" w:rsidRDefault="00A95303" w:rsidP="0047511B">
      <w:pPr>
        <w:pStyle w:val="BodyText2"/>
        <w:numPr>
          <w:ilvl w:val="2"/>
          <w:numId w:val="26"/>
        </w:numPr>
        <w:spacing w:line="240" w:lineRule="auto"/>
        <w:ind w:left="1418"/>
        <w:jc w:val="both"/>
        <w:rPr>
          <w:b/>
        </w:rPr>
      </w:pPr>
      <w:r>
        <w:rPr>
          <w:shd w:val="clear" w:color="auto" w:fill="FFFFFF"/>
        </w:rPr>
        <w:t>j</w:t>
      </w:r>
      <w:r w:rsidR="00F56600" w:rsidRPr="00AA73A4">
        <w:rPr>
          <w:shd w:val="clear" w:color="auto" w:fill="FFFFFF"/>
        </w:rPr>
        <w:t xml:space="preserve">a Atbalsta saņēmējs vienlaikus darbojas vienā vai vairākās neatbalstāmajās nozarēs un veic neatbalstāmās darbības vai citas darbības, kas ietilpst </w:t>
      </w:r>
      <w:r w:rsidR="008E7E96" w:rsidRPr="00AA73A4">
        <w:rPr>
          <w:shd w:val="clear" w:color="auto" w:fill="FFFFFF"/>
        </w:rPr>
        <w:t>R</w:t>
      </w:r>
      <w:r w:rsidR="00F56600" w:rsidRPr="00AA73A4">
        <w:rPr>
          <w:shd w:val="clear" w:color="auto" w:fill="FFFFFF"/>
        </w:rPr>
        <w:t>egulas Nr.</w:t>
      </w:r>
      <w:r w:rsidR="00F56600" w:rsidRPr="00AA73A4">
        <w:rPr>
          <w:rStyle w:val="apple-converted-space"/>
          <w:shd w:val="clear" w:color="auto" w:fill="FFFFFF"/>
        </w:rPr>
        <w:t> </w:t>
      </w:r>
      <w:hyperlink r:id="rId13" w:tgtFrame="_blank" w:history="1">
        <w:r w:rsidR="00F56600" w:rsidRPr="00AA73A4">
          <w:rPr>
            <w:rStyle w:val="Hyperlink"/>
            <w:color w:val="auto"/>
            <w:shd w:val="clear" w:color="auto" w:fill="FFFFFF"/>
          </w:rPr>
          <w:t>1407/2013</w:t>
        </w:r>
      </w:hyperlink>
      <w:r w:rsidR="00F56600" w:rsidRPr="00AA73A4">
        <w:rPr>
          <w:rStyle w:val="apple-converted-space"/>
          <w:shd w:val="clear" w:color="auto" w:fill="FFFFFF"/>
        </w:rPr>
        <w:t> </w:t>
      </w:r>
      <w:r w:rsidR="00F56600" w:rsidRPr="00AA73A4">
        <w:rPr>
          <w:shd w:val="clear" w:color="auto" w:fill="FFFFFF"/>
        </w:rPr>
        <w:t>darbības jomā,</w:t>
      </w:r>
      <w:r w:rsidR="00F56600" w:rsidRPr="00AA73A4">
        <w:rPr>
          <w:rStyle w:val="apple-converted-space"/>
          <w:shd w:val="clear" w:color="auto" w:fill="FFFFFF"/>
        </w:rPr>
        <w:t> </w:t>
      </w:r>
      <w:r w:rsidR="0047511B" w:rsidRPr="00AA73A4">
        <w:rPr>
          <w:shd w:val="clear" w:color="auto" w:fill="FFFFFF"/>
        </w:rPr>
        <w:t>nodrošināt</w:t>
      </w:r>
      <w:r w:rsidR="00F56600" w:rsidRPr="00AA73A4">
        <w:rPr>
          <w:shd w:val="clear" w:color="auto" w:fill="FFFFFF"/>
        </w:rPr>
        <w:t xml:space="preserve"> šo nozaru darbību vai izmaksu nodalīšanu saskaņā ar </w:t>
      </w:r>
      <w:r w:rsidR="008E7E96" w:rsidRPr="00AA73A4">
        <w:rPr>
          <w:shd w:val="clear" w:color="auto" w:fill="FFFFFF"/>
        </w:rPr>
        <w:t xml:space="preserve">Regulas </w:t>
      </w:r>
      <w:r w:rsidR="00F56600" w:rsidRPr="00AA73A4">
        <w:rPr>
          <w:shd w:val="clear" w:color="auto" w:fill="FFFFFF"/>
        </w:rPr>
        <w:t>Nr.</w:t>
      </w:r>
      <w:r w:rsidR="00F56600" w:rsidRPr="00AA73A4">
        <w:rPr>
          <w:rStyle w:val="apple-converted-space"/>
          <w:shd w:val="clear" w:color="auto" w:fill="FFFFFF"/>
        </w:rPr>
        <w:t> </w:t>
      </w:r>
      <w:hyperlink r:id="rId14" w:tgtFrame="_blank" w:history="1">
        <w:r w:rsidR="00F56600" w:rsidRPr="00AA73A4">
          <w:rPr>
            <w:rStyle w:val="Hyperlink"/>
            <w:color w:val="auto"/>
            <w:shd w:val="clear" w:color="auto" w:fill="FFFFFF"/>
          </w:rPr>
          <w:t>1407/2013</w:t>
        </w:r>
      </w:hyperlink>
      <w:r w:rsidR="00F56600" w:rsidRPr="00AA73A4">
        <w:rPr>
          <w:rStyle w:val="apple-converted-space"/>
          <w:shd w:val="clear" w:color="auto" w:fill="FFFFFF"/>
        </w:rPr>
        <w:t> </w:t>
      </w:r>
      <w:r w:rsidR="00F56600" w:rsidRPr="00AA73A4">
        <w:rPr>
          <w:shd w:val="clear" w:color="auto" w:fill="FFFFFF"/>
        </w:rPr>
        <w:t>1.panta 2.punktu</w:t>
      </w:r>
      <w:r w:rsidR="000E2C25" w:rsidRPr="00AA73A4">
        <w:rPr>
          <w:shd w:val="clear" w:color="auto" w:fill="FFFFFF"/>
        </w:rPr>
        <w:t>;</w:t>
      </w:r>
    </w:p>
    <w:p w14:paraId="2624E42F" w14:textId="77777777" w:rsidR="00A55853" w:rsidRPr="00AA73A4" w:rsidRDefault="00A55853" w:rsidP="0047511B">
      <w:pPr>
        <w:pStyle w:val="BodyText2"/>
        <w:numPr>
          <w:ilvl w:val="2"/>
          <w:numId w:val="26"/>
        </w:numPr>
        <w:spacing w:line="240" w:lineRule="auto"/>
        <w:ind w:left="1418"/>
        <w:jc w:val="both"/>
        <w:rPr>
          <w:b/>
        </w:rPr>
      </w:pPr>
      <w:r w:rsidRPr="00AA73A4">
        <w:t>sagatavot un iesniegt Aģentūrā noslēguma pārskatu</w:t>
      </w:r>
      <w:r w:rsidR="00B009A2" w:rsidRPr="00AA73A4">
        <w:t xml:space="preserve"> </w:t>
      </w:r>
      <w:r w:rsidR="000E2C25" w:rsidRPr="00AA73A4">
        <w:t>Līguma 4</w:t>
      </w:r>
      <w:r w:rsidR="0047511B" w:rsidRPr="00AA73A4">
        <w:t>.4</w:t>
      </w:r>
      <w:r w:rsidR="000E2C25" w:rsidRPr="00AA73A4">
        <w:t>.punktā noteiktajā kārtībā un termiņā;</w:t>
      </w:r>
    </w:p>
    <w:p w14:paraId="7052AF2C" w14:textId="77777777" w:rsidR="00A22C4F" w:rsidRPr="00AA73A4" w:rsidRDefault="00A22C4F" w:rsidP="0047511B">
      <w:pPr>
        <w:pStyle w:val="BodyText2"/>
        <w:numPr>
          <w:ilvl w:val="2"/>
          <w:numId w:val="26"/>
        </w:numPr>
        <w:spacing w:line="240" w:lineRule="auto"/>
        <w:ind w:left="1418"/>
        <w:jc w:val="both"/>
        <w:rPr>
          <w:b/>
        </w:rPr>
      </w:pPr>
      <w:r w:rsidRPr="00AA73A4">
        <w:t>noskaidrot un izpildīt visas normatīvajos aktos noteiktās prasības un pienākumus saistībā ar atbalsta finansējuma saņemšanu un no Līguma izrietošo tiesību iegūšanu, kā arī citu Līgumā paredzētu pienākumu un darbību izpildi;</w:t>
      </w:r>
    </w:p>
    <w:p w14:paraId="2F170B7E" w14:textId="5C2EE53D" w:rsidR="00A22C4F" w:rsidRPr="00AA73A4" w:rsidRDefault="00A22C4F" w:rsidP="0047511B">
      <w:pPr>
        <w:pStyle w:val="BodyText2"/>
        <w:numPr>
          <w:ilvl w:val="2"/>
          <w:numId w:val="26"/>
        </w:numPr>
        <w:spacing w:line="240" w:lineRule="auto"/>
        <w:ind w:left="1418"/>
        <w:jc w:val="both"/>
        <w:rPr>
          <w:b/>
        </w:rPr>
      </w:pPr>
      <w:r w:rsidRPr="00AA73A4">
        <w:t xml:space="preserve">atmaksāt Aģentūrai </w:t>
      </w:r>
      <w:r w:rsidR="00487175" w:rsidRPr="00AA73A4">
        <w:t xml:space="preserve">Neatbilstoši veiktos </w:t>
      </w:r>
      <w:r w:rsidR="00A95303">
        <w:t>izdevumus</w:t>
      </w:r>
      <w:r w:rsidR="00956B39" w:rsidRPr="00AA73A4">
        <w:t xml:space="preserve"> </w:t>
      </w:r>
      <w:r w:rsidR="003212E1" w:rsidRPr="00AA73A4">
        <w:t>10 (</w:t>
      </w:r>
      <w:r w:rsidRPr="00AA73A4">
        <w:t>desmit</w:t>
      </w:r>
      <w:r w:rsidR="003212E1" w:rsidRPr="00AA73A4">
        <w:t>)</w:t>
      </w:r>
      <w:r w:rsidRPr="00AA73A4">
        <w:t xml:space="preserve"> darba dienu laikā pēc attiecīga Aģentūras pieprasījuma saņemšanas vai vienoties ar Aģentūru par Neatbilstoši veikto izdevumu apmēra atmaksas grafiku;</w:t>
      </w:r>
    </w:p>
    <w:p w14:paraId="2220B8D1" w14:textId="68405029" w:rsidR="00A22C4F" w:rsidRPr="00AA73A4" w:rsidRDefault="00A22C4F" w:rsidP="00241076">
      <w:pPr>
        <w:pStyle w:val="BodyText2"/>
        <w:numPr>
          <w:ilvl w:val="2"/>
          <w:numId w:val="26"/>
        </w:numPr>
        <w:spacing w:line="240" w:lineRule="auto"/>
        <w:jc w:val="both"/>
        <w:rPr>
          <w:b/>
        </w:rPr>
      </w:pPr>
      <w:r w:rsidRPr="00AA73A4">
        <w:t xml:space="preserve">visā ar Līgumu saistītajā dokumentācijā, tai skaitā uz </w:t>
      </w:r>
      <w:r w:rsidR="00241076" w:rsidRPr="00AA73A4">
        <w:t>iesniedzamajiem izdevumus attaisnojošiem dokumentiem</w:t>
      </w:r>
      <w:r w:rsidRPr="00AA73A4">
        <w:t>, norādīt Līguma numuru;</w:t>
      </w:r>
    </w:p>
    <w:p w14:paraId="5C5EEDCF" w14:textId="5216E157" w:rsidR="0096099C" w:rsidRPr="00AA73A4" w:rsidRDefault="0006587E" w:rsidP="0047511B">
      <w:pPr>
        <w:pStyle w:val="BodyText2"/>
        <w:numPr>
          <w:ilvl w:val="2"/>
          <w:numId w:val="26"/>
        </w:numPr>
        <w:spacing w:line="240" w:lineRule="auto"/>
        <w:ind w:left="1418"/>
        <w:jc w:val="both"/>
        <w:rPr>
          <w:b/>
        </w:rPr>
      </w:pPr>
      <w:r w:rsidRPr="00AA73A4">
        <w:rPr>
          <w:shd w:val="clear" w:color="auto" w:fill="FFFFFF"/>
        </w:rPr>
        <w:t xml:space="preserve">nodrošināt informācijas un publicitātes pasākumus, kas noteikti </w:t>
      </w:r>
      <w:r w:rsidR="00325BBA" w:rsidRPr="00AA73A4">
        <w:rPr>
          <w:shd w:val="clear" w:color="auto" w:fill="FFFFFF"/>
        </w:rPr>
        <w:t>Eiro</w:t>
      </w:r>
      <w:r w:rsidR="00AA5BFE">
        <w:rPr>
          <w:shd w:val="clear" w:color="auto" w:fill="FFFFFF"/>
        </w:rPr>
        <w:t>pas Parlamenta un Padomes 2013.gada 17.</w:t>
      </w:r>
      <w:r w:rsidR="00325BBA" w:rsidRPr="00AA73A4">
        <w:rPr>
          <w:shd w:val="clear" w:color="auto" w:fill="FFFFFF"/>
        </w:rPr>
        <w:t>decembra Regulas Nr.</w:t>
      </w:r>
      <w:r w:rsidR="00325BBA" w:rsidRPr="00AA73A4">
        <w:rPr>
          <w:rStyle w:val="apple-converted-space"/>
          <w:shd w:val="clear" w:color="auto" w:fill="FFFFFF"/>
        </w:rPr>
        <w:t> </w:t>
      </w:r>
      <w:hyperlink r:id="rId15" w:tgtFrame="_blank" w:history="1">
        <w:r w:rsidR="00325BBA" w:rsidRPr="00AA73A4">
          <w:rPr>
            <w:rStyle w:val="Hyperlink"/>
            <w:color w:val="auto"/>
            <w:shd w:val="clear" w:color="auto" w:fill="FFFFFF"/>
          </w:rPr>
          <w:t>1303/2013</w:t>
        </w:r>
      </w:hyperlink>
      <w:r w:rsidR="00325BBA" w:rsidRPr="00AA73A4">
        <w:rPr>
          <w:shd w:val="clear" w:color="auto" w:fill="FFFFFF"/>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w:t>
      </w:r>
      <w:r w:rsidR="00325BBA" w:rsidRPr="00AA73A4">
        <w:rPr>
          <w:rStyle w:val="apple-converted-space"/>
          <w:shd w:val="clear" w:color="auto" w:fill="FFFFFF"/>
        </w:rPr>
        <w:t> </w:t>
      </w:r>
      <w:hyperlink r:id="rId16" w:tgtFrame="_blank" w:history="1">
        <w:r w:rsidR="00325BBA" w:rsidRPr="00AA73A4">
          <w:rPr>
            <w:rStyle w:val="Hyperlink"/>
            <w:color w:val="auto"/>
            <w:shd w:val="clear" w:color="auto" w:fill="FFFFFF"/>
          </w:rPr>
          <w:t>1083/2006</w:t>
        </w:r>
      </w:hyperlink>
      <w:r w:rsidRPr="00AA73A4">
        <w:rPr>
          <w:rStyle w:val="apple-converted-space"/>
          <w:shd w:val="clear" w:color="auto" w:fill="FFFFFF"/>
        </w:rPr>
        <w:t> </w:t>
      </w:r>
      <w:r w:rsidR="00AA5BFE">
        <w:rPr>
          <w:shd w:val="clear" w:color="auto" w:fill="FFFFFF"/>
        </w:rPr>
        <w:t>12.pielikuma 2.2.</w:t>
      </w:r>
      <w:r w:rsidRPr="00AA73A4">
        <w:rPr>
          <w:shd w:val="clear" w:color="auto" w:fill="FFFFFF"/>
        </w:rPr>
        <w:t>apakšpunktā un normatīvajos aktos par kārtību, kādā Eiropas Savienības struktūrfondu un Kohēzijas fonda ieviešanā 2014.–</w:t>
      </w:r>
      <w:r w:rsidRPr="00AA73A4">
        <w:rPr>
          <w:shd w:val="clear" w:color="auto" w:fill="FFFFFF"/>
        </w:rPr>
        <w:lastRenderedPageBreak/>
        <w:t>2020. gada plānošanas periodā nodrošināma komunikācijas un vizuālās identitātes prasību ievērošana</w:t>
      </w:r>
      <w:r w:rsidR="0096099C" w:rsidRPr="00AA73A4">
        <w:rPr>
          <w:shd w:val="clear" w:color="auto" w:fill="FFFFFF"/>
        </w:rPr>
        <w:t>;</w:t>
      </w:r>
    </w:p>
    <w:p w14:paraId="6EDB03CC" w14:textId="69ED792D" w:rsidR="0091778B" w:rsidRPr="00AA73A4" w:rsidRDefault="0096099C" w:rsidP="00AA73A4">
      <w:pPr>
        <w:pStyle w:val="BodyText2"/>
        <w:numPr>
          <w:ilvl w:val="2"/>
          <w:numId w:val="26"/>
        </w:numPr>
        <w:spacing w:line="240" w:lineRule="auto"/>
        <w:ind w:left="1418" w:hanging="709"/>
        <w:jc w:val="both"/>
        <w:rPr>
          <w:b/>
        </w:rPr>
      </w:pPr>
      <w:r w:rsidRPr="00AA73A4">
        <w:rPr>
          <w:rFonts w:ascii="Arial" w:hAnsi="Arial" w:cs="Arial"/>
          <w:color w:val="414142"/>
          <w:sz w:val="20"/>
          <w:szCs w:val="20"/>
          <w:shd w:val="clear" w:color="auto" w:fill="FFFFFF"/>
        </w:rPr>
        <w:t xml:space="preserve"> </w:t>
      </w:r>
      <w:r w:rsidRPr="00AA73A4">
        <w:rPr>
          <w:shd w:val="clear" w:color="auto" w:fill="FFFFFF"/>
        </w:rPr>
        <w:t>Līguma 2.1.punktā minēto atbalstāmo darbību īstenošanas laikā un trīs gadus pēc šo darbību īstenošanas iesniegt Centrālajā statistikas pārvaldē pārskatus par pētniecības, attīstības un inovāciju izmaksām Centrālās statistikas pārvaldes noteiktajos termiņos un formā</w:t>
      </w:r>
      <w:r w:rsidR="0047511B" w:rsidRPr="00AA73A4">
        <w:rPr>
          <w:shd w:val="clear" w:color="auto" w:fill="FFFFFF"/>
        </w:rPr>
        <w:t>;</w:t>
      </w:r>
    </w:p>
    <w:p w14:paraId="632DA304" w14:textId="52CF9641" w:rsidR="008201B2" w:rsidRPr="00AA73A4" w:rsidRDefault="00750535" w:rsidP="003068C5">
      <w:pPr>
        <w:pStyle w:val="BodyText2"/>
        <w:numPr>
          <w:ilvl w:val="2"/>
          <w:numId w:val="26"/>
        </w:numPr>
        <w:spacing w:line="240" w:lineRule="auto"/>
        <w:jc w:val="both"/>
      </w:pPr>
      <w:r w:rsidRPr="00AA73A4">
        <w:rPr>
          <w:shd w:val="clear" w:color="auto" w:fill="FFFFFF"/>
        </w:rPr>
        <w:t xml:space="preserve">Līguma ietvaros atbalstāmo darbību </w:t>
      </w:r>
      <w:r w:rsidR="008201B2" w:rsidRPr="00AA73A4">
        <w:rPr>
          <w:shd w:val="clear" w:color="auto" w:fill="FFFFFF"/>
        </w:rPr>
        <w:t xml:space="preserve">rezultātus </w:t>
      </w:r>
      <w:r w:rsidR="008201B2" w:rsidRPr="00AA73A4">
        <w:t xml:space="preserve">Līguma darbības laikā </w:t>
      </w:r>
      <w:r w:rsidR="00E12214" w:rsidRPr="00AA73A4">
        <w:t>uzglābāt</w:t>
      </w:r>
      <w:r w:rsidR="008201B2" w:rsidRPr="00AA73A4">
        <w:t>, nepieļaujot zaudējumus vai bojājumus.</w:t>
      </w:r>
    </w:p>
    <w:p w14:paraId="68D3BEAC" w14:textId="77777777" w:rsidR="00A22C4F" w:rsidRPr="00AA73A4" w:rsidRDefault="0006587E" w:rsidP="00DF3A3A">
      <w:pPr>
        <w:pStyle w:val="BodyText2"/>
        <w:numPr>
          <w:ilvl w:val="1"/>
          <w:numId w:val="26"/>
        </w:numPr>
        <w:spacing w:line="240" w:lineRule="auto"/>
        <w:jc w:val="both"/>
        <w:rPr>
          <w:b/>
        </w:rPr>
      </w:pPr>
      <w:r w:rsidRPr="00AA73A4">
        <w:t>Atbalsta saņēmējam</w:t>
      </w:r>
      <w:r w:rsidR="00A22C4F" w:rsidRPr="00AA73A4">
        <w:t xml:space="preserve"> ir tiesības:</w:t>
      </w:r>
    </w:p>
    <w:p w14:paraId="1E46ADBE" w14:textId="77777777" w:rsidR="00A22C4F" w:rsidRPr="00AA73A4" w:rsidRDefault="00A22C4F" w:rsidP="00DF3A3A">
      <w:pPr>
        <w:pStyle w:val="BodyText2"/>
        <w:numPr>
          <w:ilvl w:val="2"/>
          <w:numId w:val="26"/>
        </w:numPr>
        <w:spacing w:line="240" w:lineRule="auto"/>
        <w:jc w:val="both"/>
        <w:rPr>
          <w:b/>
        </w:rPr>
      </w:pPr>
      <w:r w:rsidRPr="00AA73A4">
        <w:t xml:space="preserve">lūgt Aģentūrai izsniegt aktualizētu </w:t>
      </w:r>
      <w:proofErr w:type="spellStart"/>
      <w:r w:rsidRPr="00AA73A4">
        <w:rPr>
          <w:i/>
        </w:rPr>
        <w:t>de</w:t>
      </w:r>
      <w:proofErr w:type="spellEnd"/>
      <w:r w:rsidRPr="00AA73A4">
        <w:rPr>
          <w:i/>
        </w:rPr>
        <w:t xml:space="preserve"> </w:t>
      </w:r>
      <w:proofErr w:type="spellStart"/>
      <w:r w:rsidRPr="00AA73A4">
        <w:rPr>
          <w:i/>
        </w:rPr>
        <w:t>minimis</w:t>
      </w:r>
      <w:proofErr w:type="spellEnd"/>
      <w:r w:rsidRPr="00AA73A4">
        <w:t xml:space="preserve"> veidlapu;</w:t>
      </w:r>
    </w:p>
    <w:p w14:paraId="18842306" w14:textId="6B1A4149" w:rsidR="00A22C4F" w:rsidRPr="00AA73A4" w:rsidRDefault="00A22C4F" w:rsidP="00DF3A3A">
      <w:pPr>
        <w:pStyle w:val="BodyText2"/>
        <w:numPr>
          <w:ilvl w:val="2"/>
          <w:numId w:val="26"/>
        </w:numPr>
        <w:spacing w:line="240" w:lineRule="auto"/>
        <w:jc w:val="both"/>
        <w:rPr>
          <w:b/>
        </w:rPr>
      </w:pPr>
      <w:r w:rsidRPr="00AA73A4">
        <w:t xml:space="preserve">atteikties no atbalsta saņemšanas, par to </w:t>
      </w:r>
      <w:r w:rsidR="004705F5" w:rsidRPr="00AA73A4">
        <w:t>Līguma 9.1.punktā</w:t>
      </w:r>
      <w:r w:rsidR="00D14283" w:rsidRPr="00AA73A4">
        <w:t xml:space="preserve"> noteiktajā kārtībā</w:t>
      </w:r>
      <w:r w:rsidRPr="00AA73A4">
        <w:t xml:space="preserve"> informējot Aģentūru;</w:t>
      </w:r>
    </w:p>
    <w:p w14:paraId="20405E38" w14:textId="3731CB20" w:rsidR="00241076" w:rsidRPr="00AA73A4" w:rsidRDefault="0006587E" w:rsidP="00DF3A3A">
      <w:pPr>
        <w:pStyle w:val="BodyText2"/>
        <w:numPr>
          <w:ilvl w:val="2"/>
          <w:numId w:val="26"/>
        </w:numPr>
        <w:spacing w:line="240" w:lineRule="auto"/>
        <w:jc w:val="both"/>
        <w:rPr>
          <w:b/>
        </w:rPr>
      </w:pPr>
      <w:r w:rsidRPr="00AA73A4">
        <w:rPr>
          <w:shd w:val="clear" w:color="auto" w:fill="FFFFFF"/>
        </w:rPr>
        <w:t xml:space="preserve">ievērojot </w:t>
      </w:r>
      <w:r w:rsidR="00B36DFA" w:rsidRPr="00AA73A4">
        <w:rPr>
          <w:shd w:val="clear" w:color="auto" w:fill="FFFFFF"/>
        </w:rPr>
        <w:t>R</w:t>
      </w:r>
      <w:r w:rsidRPr="00AA73A4">
        <w:rPr>
          <w:shd w:val="clear" w:color="auto" w:fill="FFFFFF"/>
        </w:rPr>
        <w:t>egulas Nr.</w:t>
      </w:r>
      <w:r w:rsidRPr="00AA73A4">
        <w:rPr>
          <w:rStyle w:val="apple-converted-space"/>
          <w:shd w:val="clear" w:color="auto" w:fill="FFFFFF"/>
        </w:rPr>
        <w:t> </w:t>
      </w:r>
      <w:hyperlink r:id="rId17" w:tgtFrame="_blank" w:history="1">
        <w:r w:rsidRPr="00AA73A4">
          <w:rPr>
            <w:rStyle w:val="Hyperlink"/>
            <w:color w:val="auto"/>
            <w:shd w:val="clear" w:color="auto" w:fill="FFFFFF"/>
          </w:rPr>
          <w:t>1407/2013</w:t>
        </w:r>
      </w:hyperlink>
      <w:r w:rsidRPr="00AA73A4">
        <w:rPr>
          <w:rStyle w:val="apple-converted-space"/>
          <w:shd w:val="clear" w:color="auto" w:fill="FFFFFF"/>
        </w:rPr>
        <w:t> </w:t>
      </w:r>
      <w:r w:rsidR="00AA5BFE">
        <w:rPr>
          <w:shd w:val="clear" w:color="auto" w:fill="FFFFFF"/>
        </w:rPr>
        <w:t>5.</w:t>
      </w:r>
      <w:r w:rsidR="00683D13" w:rsidRPr="00AA73A4">
        <w:rPr>
          <w:shd w:val="clear" w:color="auto" w:fill="FFFFFF"/>
        </w:rPr>
        <w:t>panta 1. un 2.</w:t>
      </w:r>
      <w:r w:rsidRPr="00AA73A4">
        <w:rPr>
          <w:shd w:val="clear" w:color="auto" w:fill="FFFFFF"/>
        </w:rPr>
        <w:t>punktu,</w:t>
      </w:r>
      <w:r w:rsidRPr="00AA73A4">
        <w:rPr>
          <w:rStyle w:val="apple-converted-space"/>
          <w:shd w:val="clear" w:color="auto" w:fill="FFFFFF"/>
        </w:rPr>
        <w:t> </w:t>
      </w:r>
      <w:proofErr w:type="spellStart"/>
      <w:r w:rsidRPr="00AA73A4">
        <w:rPr>
          <w:i/>
          <w:iCs/>
          <w:shd w:val="clear" w:color="auto" w:fill="FFFFFF"/>
        </w:rPr>
        <w:t>de</w:t>
      </w:r>
      <w:proofErr w:type="spellEnd"/>
      <w:r w:rsidRPr="00AA73A4">
        <w:rPr>
          <w:i/>
          <w:iCs/>
          <w:shd w:val="clear" w:color="auto" w:fill="FFFFFF"/>
        </w:rPr>
        <w:t xml:space="preserve"> </w:t>
      </w:r>
      <w:proofErr w:type="spellStart"/>
      <w:r w:rsidRPr="00AA73A4">
        <w:rPr>
          <w:i/>
          <w:iCs/>
          <w:shd w:val="clear" w:color="auto" w:fill="FFFFFF"/>
        </w:rPr>
        <w:t>minimis</w:t>
      </w:r>
      <w:proofErr w:type="spellEnd"/>
      <w:r w:rsidRPr="00AA73A4">
        <w:rPr>
          <w:rStyle w:val="apple-converted-space"/>
          <w:shd w:val="clear" w:color="auto" w:fill="FFFFFF"/>
        </w:rPr>
        <w:t> </w:t>
      </w:r>
      <w:r w:rsidRPr="00AA73A4">
        <w:rPr>
          <w:shd w:val="clear" w:color="auto" w:fill="FFFFFF"/>
        </w:rPr>
        <w:t xml:space="preserve">atbalstu </w:t>
      </w:r>
      <w:proofErr w:type="spellStart"/>
      <w:r w:rsidRPr="00AA73A4">
        <w:rPr>
          <w:shd w:val="clear" w:color="auto" w:fill="FFFFFF"/>
        </w:rPr>
        <w:t>kumulēt</w:t>
      </w:r>
      <w:proofErr w:type="spellEnd"/>
      <w:r w:rsidRPr="00AA73A4">
        <w:rPr>
          <w:shd w:val="clear" w:color="auto" w:fill="FFFFFF"/>
        </w:rPr>
        <w:t xml:space="preserve"> ar citu</w:t>
      </w:r>
      <w:r w:rsidRPr="00AA73A4">
        <w:rPr>
          <w:rStyle w:val="apple-converted-space"/>
          <w:shd w:val="clear" w:color="auto" w:fill="FFFFFF"/>
        </w:rPr>
        <w:t> </w:t>
      </w:r>
      <w:proofErr w:type="spellStart"/>
      <w:r w:rsidRPr="00AA73A4">
        <w:rPr>
          <w:i/>
          <w:iCs/>
          <w:shd w:val="clear" w:color="auto" w:fill="FFFFFF"/>
        </w:rPr>
        <w:t>de</w:t>
      </w:r>
      <w:proofErr w:type="spellEnd"/>
      <w:r w:rsidRPr="00AA73A4">
        <w:rPr>
          <w:i/>
          <w:iCs/>
          <w:shd w:val="clear" w:color="auto" w:fill="FFFFFF"/>
        </w:rPr>
        <w:t xml:space="preserve"> </w:t>
      </w:r>
      <w:proofErr w:type="spellStart"/>
      <w:r w:rsidRPr="00AA73A4">
        <w:rPr>
          <w:i/>
          <w:iCs/>
          <w:shd w:val="clear" w:color="auto" w:fill="FFFFFF"/>
        </w:rPr>
        <w:t>minimis</w:t>
      </w:r>
      <w:proofErr w:type="spellEnd"/>
      <w:r w:rsidRPr="00AA73A4">
        <w:rPr>
          <w:rStyle w:val="apple-converted-space"/>
          <w:shd w:val="clear" w:color="auto" w:fill="FFFFFF"/>
        </w:rPr>
        <w:t> </w:t>
      </w:r>
      <w:r w:rsidRPr="00AA73A4">
        <w:rPr>
          <w:shd w:val="clear" w:color="auto" w:fill="FFFFFF"/>
        </w:rPr>
        <w:t xml:space="preserve">atbalstu līdz </w:t>
      </w:r>
      <w:r w:rsidR="00B36DFA" w:rsidRPr="00AA73A4">
        <w:rPr>
          <w:shd w:val="clear" w:color="auto" w:fill="FFFFFF"/>
        </w:rPr>
        <w:t>R</w:t>
      </w:r>
      <w:r w:rsidRPr="00AA73A4">
        <w:rPr>
          <w:shd w:val="clear" w:color="auto" w:fill="FFFFFF"/>
        </w:rPr>
        <w:t>egulas Nr.</w:t>
      </w:r>
      <w:r w:rsidRPr="00AA73A4">
        <w:rPr>
          <w:rStyle w:val="apple-converted-space"/>
          <w:shd w:val="clear" w:color="auto" w:fill="FFFFFF"/>
        </w:rPr>
        <w:t> </w:t>
      </w:r>
      <w:hyperlink r:id="rId18" w:tgtFrame="_blank" w:history="1">
        <w:r w:rsidRPr="00AA73A4">
          <w:rPr>
            <w:rStyle w:val="Hyperlink"/>
            <w:color w:val="auto"/>
            <w:shd w:val="clear" w:color="auto" w:fill="FFFFFF"/>
          </w:rPr>
          <w:t>1407/2013</w:t>
        </w:r>
      </w:hyperlink>
      <w:r w:rsidRPr="00AA73A4">
        <w:rPr>
          <w:rStyle w:val="apple-converted-space"/>
          <w:shd w:val="clear" w:color="auto" w:fill="FFFFFF"/>
        </w:rPr>
        <w:t> </w:t>
      </w:r>
      <w:r w:rsidR="00AA5BFE">
        <w:rPr>
          <w:shd w:val="clear" w:color="auto" w:fill="FFFFFF"/>
        </w:rPr>
        <w:t>3. panta 2.</w:t>
      </w:r>
      <w:r w:rsidRPr="00AA73A4">
        <w:rPr>
          <w:shd w:val="clear" w:color="auto" w:fill="FFFFFF"/>
        </w:rPr>
        <w:t xml:space="preserve">punktā noteiktajam attiecīgajam robežlielumam, kā arī </w:t>
      </w:r>
      <w:proofErr w:type="spellStart"/>
      <w:r w:rsidRPr="00AA73A4">
        <w:rPr>
          <w:shd w:val="clear" w:color="auto" w:fill="FFFFFF"/>
        </w:rPr>
        <w:t>kumulēt</w:t>
      </w:r>
      <w:proofErr w:type="spellEnd"/>
      <w:r w:rsidRPr="00AA73A4">
        <w:rPr>
          <w:shd w:val="clear" w:color="auto" w:fill="FFFFFF"/>
        </w:rPr>
        <w:t xml:space="preserve"> ar citu valsts atbalstu attiecībā uz vienām un tām pašām attiecināmajām izmaksām vai citu valsts atbalstu tam pašam riska finansējuma pasākumam, ja šīs kumulācijas rezultātā netiek pārsniegta Līguma 3.4.punktā noteiktā maksimālā atbalsta intensitāte vai atbalsta summa, kāda noteikta valsts atbalsta programmā vai Eiropas Komisijas lēmumā</w:t>
      </w:r>
      <w:r w:rsidR="00241076" w:rsidRPr="00AA73A4">
        <w:rPr>
          <w:shd w:val="clear" w:color="auto" w:fill="FFFFFF"/>
        </w:rPr>
        <w:t>;</w:t>
      </w:r>
    </w:p>
    <w:p w14:paraId="606B574B" w14:textId="69476AF4" w:rsidR="0006587E" w:rsidRPr="00AA73A4" w:rsidRDefault="00241076" w:rsidP="00DF3A3A">
      <w:pPr>
        <w:pStyle w:val="BodyText2"/>
        <w:numPr>
          <w:ilvl w:val="2"/>
          <w:numId w:val="26"/>
        </w:numPr>
        <w:spacing w:line="240" w:lineRule="auto"/>
        <w:jc w:val="both"/>
        <w:rPr>
          <w:b/>
        </w:rPr>
      </w:pPr>
      <w:r w:rsidRPr="00AA73A4">
        <w:rPr>
          <w:shd w:val="clear" w:color="auto" w:fill="FFFFFF"/>
        </w:rPr>
        <w:t>iesniegt priekšlikumus</w:t>
      </w:r>
      <w:r w:rsidR="006737E9" w:rsidRPr="00AA73A4">
        <w:rPr>
          <w:shd w:val="clear" w:color="auto" w:fill="FFFFFF"/>
        </w:rPr>
        <w:t xml:space="preserve"> </w:t>
      </w:r>
      <w:r w:rsidRPr="00AA73A4">
        <w:rPr>
          <w:shd w:val="clear" w:color="auto" w:fill="FFFFFF"/>
        </w:rPr>
        <w:t>Līguma groz</w:t>
      </w:r>
      <w:r w:rsidR="006565CA" w:rsidRPr="00AA73A4">
        <w:rPr>
          <w:shd w:val="clear" w:color="auto" w:fill="FFFFFF"/>
        </w:rPr>
        <w:t>ījumu izdarīšanai</w:t>
      </w:r>
      <w:r w:rsidRPr="00AA73A4">
        <w:rPr>
          <w:shd w:val="clear" w:color="auto" w:fill="FFFFFF"/>
        </w:rPr>
        <w:t>.</w:t>
      </w:r>
    </w:p>
    <w:p w14:paraId="1100C6FE" w14:textId="77777777" w:rsidR="00A22C4F" w:rsidRPr="00AA73A4" w:rsidRDefault="00A22C4F" w:rsidP="00DF3A3A">
      <w:pPr>
        <w:pStyle w:val="BodyText2"/>
        <w:numPr>
          <w:ilvl w:val="1"/>
          <w:numId w:val="26"/>
        </w:numPr>
        <w:spacing w:line="240" w:lineRule="auto"/>
        <w:jc w:val="both"/>
        <w:rPr>
          <w:b/>
        </w:rPr>
      </w:pPr>
      <w:r w:rsidRPr="00AA73A4">
        <w:rPr>
          <w:color w:val="000000"/>
        </w:rPr>
        <w:t>A</w:t>
      </w:r>
      <w:r w:rsidRPr="00AA73A4">
        <w:t>ģentūrai ir pienākums:</w:t>
      </w:r>
    </w:p>
    <w:p w14:paraId="65DEC395" w14:textId="77777777" w:rsidR="00A22C4F" w:rsidRPr="00AA73A4" w:rsidRDefault="00A22C4F" w:rsidP="00DF3A3A">
      <w:pPr>
        <w:pStyle w:val="BodyText2"/>
        <w:numPr>
          <w:ilvl w:val="2"/>
          <w:numId w:val="26"/>
        </w:numPr>
        <w:spacing w:line="240" w:lineRule="auto"/>
        <w:jc w:val="both"/>
        <w:rPr>
          <w:b/>
        </w:rPr>
      </w:pPr>
      <w:r w:rsidRPr="00AA73A4">
        <w:t>veikt Līguma īstenošanas uzraudzību, kontroli un izvērtēt tā īstenošanas atbilstību normatīvo aktu prasībām;</w:t>
      </w:r>
    </w:p>
    <w:p w14:paraId="2E0205A5" w14:textId="77777777" w:rsidR="00A22C4F" w:rsidRPr="00AA73A4" w:rsidRDefault="00A22C4F" w:rsidP="00DF3A3A">
      <w:pPr>
        <w:pStyle w:val="BodyText2"/>
        <w:numPr>
          <w:ilvl w:val="2"/>
          <w:numId w:val="26"/>
        </w:numPr>
        <w:spacing w:line="240" w:lineRule="auto"/>
        <w:jc w:val="both"/>
        <w:rPr>
          <w:b/>
        </w:rPr>
      </w:pPr>
      <w:r w:rsidRPr="00AA73A4">
        <w:t xml:space="preserve">izvērtēt </w:t>
      </w:r>
      <w:r w:rsidR="004F69E9" w:rsidRPr="00AA73A4">
        <w:t>Atbalsta saņēmēja</w:t>
      </w:r>
      <w:r w:rsidRPr="00AA73A4">
        <w:t xml:space="preserve"> iesniegtos dokumentus Līgumā noteiktajā kārtībā;</w:t>
      </w:r>
    </w:p>
    <w:p w14:paraId="1E9F4E9B" w14:textId="77777777" w:rsidR="00A22C4F" w:rsidRPr="00AA73A4" w:rsidRDefault="00A22C4F" w:rsidP="00DF3A3A">
      <w:pPr>
        <w:pStyle w:val="BodyText2"/>
        <w:numPr>
          <w:ilvl w:val="2"/>
          <w:numId w:val="26"/>
        </w:numPr>
        <w:spacing w:line="240" w:lineRule="auto"/>
        <w:jc w:val="both"/>
        <w:rPr>
          <w:b/>
        </w:rPr>
      </w:pPr>
      <w:r w:rsidRPr="00AA73A4">
        <w:t xml:space="preserve">neizpaust Aģentūras rīcībā esošo informāciju, uz kuru </w:t>
      </w:r>
      <w:r w:rsidR="00F1105B" w:rsidRPr="00AA73A4">
        <w:t>Atbalsta saņēmējs</w:t>
      </w:r>
      <w:r w:rsidRPr="00AA73A4">
        <w:t xml:space="preserve"> norādījis kā uz komercnoslēpumu, izņemot, ja minētā informācija ir publiski pieejama, kā arī, ja tās publicēšanu paredz normatīvie akti;</w:t>
      </w:r>
      <w:r w:rsidRPr="00AA73A4" w:rsidDel="00AA03B3">
        <w:t xml:space="preserve"> </w:t>
      </w:r>
    </w:p>
    <w:p w14:paraId="6097449B" w14:textId="77777777" w:rsidR="00A22C4F" w:rsidRPr="00AA73A4" w:rsidRDefault="00A22C4F" w:rsidP="00DF3A3A">
      <w:pPr>
        <w:pStyle w:val="BodyText2"/>
        <w:numPr>
          <w:ilvl w:val="2"/>
          <w:numId w:val="26"/>
        </w:numPr>
        <w:spacing w:line="240" w:lineRule="auto"/>
        <w:jc w:val="both"/>
        <w:rPr>
          <w:b/>
        </w:rPr>
      </w:pPr>
      <w:r w:rsidRPr="00AA73A4">
        <w:t xml:space="preserve">konstatējot Līguma īstenošanā pretrunu ar normatīvā akta vai Līguma noteikumiem, uzdot </w:t>
      </w:r>
      <w:r w:rsidR="00F1105B" w:rsidRPr="00AA73A4">
        <w:t>Atbalsta saņēmējam</w:t>
      </w:r>
      <w:r w:rsidRPr="00AA73A4">
        <w:t xml:space="preserve"> novērst minēto pretrunu Aģentūras noteikt</w:t>
      </w:r>
      <w:r w:rsidR="0047511B" w:rsidRPr="00AA73A4">
        <w:t>aj</w:t>
      </w:r>
      <w:r w:rsidRPr="00AA73A4">
        <w:t>ā termiņā;</w:t>
      </w:r>
    </w:p>
    <w:p w14:paraId="262FE645" w14:textId="77777777" w:rsidR="00A22C4F" w:rsidRPr="00AA73A4" w:rsidRDefault="00A22C4F" w:rsidP="00DF3A3A">
      <w:pPr>
        <w:pStyle w:val="BodyText2"/>
        <w:numPr>
          <w:ilvl w:val="2"/>
          <w:numId w:val="26"/>
        </w:numPr>
        <w:spacing w:line="240" w:lineRule="auto"/>
        <w:jc w:val="both"/>
        <w:rPr>
          <w:b/>
        </w:rPr>
      </w:pPr>
      <w:r w:rsidRPr="00AA73A4">
        <w:t xml:space="preserve">atgūt no </w:t>
      </w:r>
      <w:r w:rsidR="00F1105B" w:rsidRPr="00AA73A4">
        <w:t>Atbalsta saņēmēja</w:t>
      </w:r>
      <w:r w:rsidRPr="00AA73A4">
        <w:t xml:space="preserve"> Neatbilstoši veiktos izdevumus, t.sk. iesniegt kreditora prasījumu par Neatbilstoši veiktiem izdevumiem;</w:t>
      </w:r>
    </w:p>
    <w:p w14:paraId="16A1B77E" w14:textId="77777777" w:rsidR="00A22C4F" w:rsidRPr="00AA73A4" w:rsidRDefault="00A22C4F" w:rsidP="00DF3A3A">
      <w:pPr>
        <w:pStyle w:val="BodyText2"/>
        <w:numPr>
          <w:ilvl w:val="2"/>
          <w:numId w:val="26"/>
        </w:numPr>
        <w:spacing w:line="240" w:lineRule="auto"/>
        <w:jc w:val="both"/>
        <w:rPr>
          <w:b/>
        </w:rPr>
      </w:pPr>
      <w:r w:rsidRPr="00AA73A4">
        <w:t xml:space="preserve">Līguma darbības laikā atbilstoši </w:t>
      </w:r>
      <w:r w:rsidR="00E46E81" w:rsidRPr="00AA73A4">
        <w:t>Līguma 9</w:t>
      </w:r>
      <w:r w:rsidRPr="00AA73A4">
        <w:t xml:space="preserve">.1.punktā noteiktajai kārtībai paziņot </w:t>
      </w:r>
      <w:r w:rsidR="00DF3A3A" w:rsidRPr="00AA73A4">
        <w:t xml:space="preserve">Atbalsta saņēmējam </w:t>
      </w:r>
      <w:r w:rsidRPr="00AA73A4">
        <w:t>izmaiņas Aģentūras pamatdato</w:t>
      </w:r>
      <w:r w:rsidR="00DF3A3A" w:rsidRPr="00AA73A4">
        <w:t>s (kontaktinformācija</w:t>
      </w:r>
      <w:r w:rsidRPr="00AA73A4">
        <w:t>, rekvizīti) trīs darba dienu laikā pēc to maiņas;</w:t>
      </w:r>
    </w:p>
    <w:p w14:paraId="340E8F0D" w14:textId="42F3B224" w:rsidR="001663F1" w:rsidRPr="00AA73A4" w:rsidRDefault="00C566A5" w:rsidP="00DF3A3A">
      <w:pPr>
        <w:pStyle w:val="BodyText2"/>
        <w:numPr>
          <w:ilvl w:val="2"/>
          <w:numId w:val="26"/>
        </w:numPr>
        <w:spacing w:line="240" w:lineRule="auto"/>
        <w:jc w:val="both"/>
      </w:pPr>
      <w:r w:rsidRPr="00AA73A4">
        <w:t>n</w:t>
      </w:r>
      <w:r w:rsidR="001663F1" w:rsidRPr="00AA73A4">
        <w:t>odrošināt iepirkumu veikšanu Līguma 2.1.punktā minēto pakalpojumu saņemšanai.</w:t>
      </w:r>
    </w:p>
    <w:p w14:paraId="2D92B659" w14:textId="77777777" w:rsidR="00A22C4F" w:rsidRPr="00AA73A4" w:rsidRDefault="00A22C4F" w:rsidP="00DF3A3A">
      <w:pPr>
        <w:pStyle w:val="BodyText2"/>
        <w:numPr>
          <w:ilvl w:val="1"/>
          <w:numId w:val="26"/>
        </w:numPr>
        <w:spacing w:line="240" w:lineRule="auto"/>
        <w:jc w:val="both"/>
        <w:rPr>
          <w:b/>
        </w:rPr>
      </w:pPr>
      <w:r w:rsidRPr="00AA73A4">
        <w:rPr>
          <w:color w:val="000000"/>
        </w:rPr>
        <w:t>A</w:t>
      </w:r>
      <w:r w:rsidRPr="00AA73A4">
        <w:t>ģentūrai ir tiesības:</w:t>
      </w:r>
    </w:p>
    <w:p w14:paraId="706A38E4" w14:textId="1A05F2CF" w:rsidR="00A22C4F" w:rsidRPr="00AA73A4" w:rsidRDefault="00A22C4F" w:rsidP="00DF3A3A">
      <w:pPr>
        <w:pStyle w:val="BodyText2"/>
        <w:numPr>
          <w:ilvl w:val="2"/>
          <w:numId w:val="26"/>
        </w:numPr>
        <w:spacing w:line="240" w:lineRule="auto"/>
        <w:jc w:val="both"/>
        <w:rPr>
          <w:b/>
        </w:rPr>
      </w:pPr>
      <w:r w:rsidRPr="00AA73A4">
        <w:rPr>
          <w:bCs/>
        </w:rPr>
        <w:t xml:space="preserve">piesaistīt ekspertu </w:t>
      </w:r>
      <w:r w:rsidR="00DF3A3A" w:rsidRPr="00AA73A4">
        <w:rPr>
          <w:bCs/>
        </w:rPr>
        <w:t xml:space="preserve">Līguma 2.1.punktā minēto </w:t>
      </w:r>
      <w:r w:rsidRPr="00AA73A4">
        <w:t>pakalpojumu</w:t>
      </w:r>
      <w:r w:rsidR="00DF3A3A" w:rsidRPr="00AA73A4">
        <w:t xml:space="preserve"> </w:t>
      </w:r>
      <w:r w:rsidRPr="00AA73A4">
        <w:t xml:space="preserve">izmaksu un atbilstības pārbaudei; </w:t>
      </w:r>
    </w:p>
    <w:p w14:paraId="36156463" w14:textId="77777777" w:rsidR="004517E4" w:rsidRPr="00AA73A4" w:rsidRDefault="00A22C4F" w:rsidP="00DF3A3A">
      <w:pPr>
        <w:pStyle w:val="BodyText2"/>
        <w:numPr>
          <w:ilvl w:val="2"/>
          <w:numId w:val="26"/>
        </w:numPr>
        <w:spacing w:line="240" w:lineRule="auto"/>
        <w:jc w:val="both"/>
        <w:rPr>
          <w:b/>
        </w:rPr>
      </w:pPr>
      <w:r w:rsidRPr="00AA73A4">
        <w:t xml:space="preserve">izvērtēt </w:t>
      </w:r>
      <w:r w:rsidR="00DF3A3A" w:rsidRPr="00AA73A4">
        <w:t>Atbalsta saņēmēja</w:t>
      </w:r>
      <w:r w:rsidRPr="00AA73A4">
        <w:t xml:space="preserve"> iesniegtos ierosinājumus un lemt par to atbalstīšanu vai noraidīšanu;</w:t>
      </w:r>
    </w:p>
    <w:p w14:paraId="2DCC583A" w14:textId="559B6BD1" w:rsidR="001C0F47" w:rsidRPr="00AA73A4" w:rsidRDefault="001C0F47" w:rsidP="001C0F47">
      <w:pPr>
        <w:pStyle w:val="ListParagraph"/>
        <w:numPr>
          <w:ilvl w:val="2"/>
          <w:numId w:val="26"/>
        </w:numPr>
        <w:spacing w:after="120"/>
        <w:contextualSpacing w:val="0"/>
        <w:jc w:val="both"/>
      </w:pPr>
      <w:r w:rsidRPr="00AA73A4">
        <w:lastRenderedPageBreak/>
        <w:t>ja pastāv kaut viens no zemāk minētajiem apstākļiem, līdz šo apstākļu un to izraisīto seku pilnīgai novēršanai apturēt atbalsta sniegšanu, nepieciešamības gadījumā norādot termiņu attiecīgo apstākļu novēršanai:</w:t>
      </w:r>
    </w:p>
    <w:p w14:paraId="1194F119" w14:textId="435FBBA4" w:rsidR="005A1B02" w:rsidRPr="00AA73A4" w:rsidRDefault="00A65CFD" w:rsidP="004705F5">
      <w:pPr>
        <w:pStyle w:val="ListParagraph"/>
        <w:numPr>
          <w:ilvl w:val="3"/>
          <w:numId w:val="26"/>
        </w:numPr>
        <w:spacing w:after="120"/>
        <w:contextualSpacing w:val="0"/>
        <w:jc w:val="both"/>
      </w:pPr>
      <w:r w:rsidRPr="00AA73A4">
        <w:t>Atbalsta saņēmējs nepilda Līguma nosacījumus, tai skaitā netiek ievēroti noteiktie termiņi, vai ir iestājušies citi apstākļi, kas negatīvi ietekmē vai var ietekmēt normatīvajos aktos noteiktā specifiskā atbalsta mērķa, tā iznākuma radītāju vai rezultāta rādītāju sasniegšanu;</w:t>
      </w:r>
    </w:p>
    <w:p w14:paraId="716E039F" w14:textId="77777777" w:rsidR="004705F5" w:rsidRPr="00AA73A4" w:rsidRDefault="00A65CFD" w:rsidP="004705F5">
      <w:pPr>
        <w:pStyle w:val="ListParagraph"/>
        <w:numPr>
          <w:ilvl w:val="3"/>
          <w:numId w:val="26"/>
        </w:numPr>
        <w:spacing w:after="120"/>
        <w:contextualSpacing w:val="0"/>
        <w:jc w:val="both"/>
      </w:pPr>
      <w:r w:rsidRPr="00AA73A4">
        <w:t xml:space="preserve">Atbalsta saņēmējs vairs neatbilst </w:t>
      </w:r>
      <w:r w:rsidR="005A1B02" w:rsidRPr="00AA73A4">
        <w:t xml:space="preserve">vai Aģentūrai ir pamatotas bažas, ka Atbalsta saņēmējs neatbilst </w:t>
      </w:r>
      <w:r w:rsidRPr="00AA73A4">
        <w:t>atbalsta saņemšanas nosacījumiem, kas noteikti MK noteikumos Nr.692, Līgumā, Iekšējos noteikumos vai citos saistošajos normatīvajos aktos;</w:t>
      </w:r>
    </w:p>
    <w:p w14:paraId="5E41E2CA" w14:textId="4D68CC29" w:rsidR="00596BF5" w:rsidRPr="00AA73A4" w:rsidRDefault="00A65CFD" w:rsidP="004705F5">
      <w:pPr>
        <w:pStyle w:val="ListParagraph"/>
        <w:numPr>
          <w:ilvl w:val="3"/>
          <w:numId w:val="26"/>
        </w:numPr>
        <w:spacing w:after="120"/>
        <w:contextualSpacing w:val="0"/>
        <w:jc w:val="both"/>
      </w:pPr>
      <w:r w:rsidRPr="00AA73A4">
        <w:t>Aģentūrai nav pieejams finansējums, tai skaitā CFLA ir apturējusi projektā paredzētos maksājumus Aģentūrai vai Vienošanās par projekta īstenošanu ir izbeigta</w:t>
      </w:r>
      <w:r w:rsidR="005A1B02" w:rsidRPr="00AA73A4">
        <w:t>.</w:t>
      </w:r>
    </w:p>
    <w:p w14:paraId="2A2FBBC2" w14:textId="77777777" w:rsidR="002074EE" w:rsidRPr="00AA73A4" w:rsidRDefault="002074EE" w:rsidP="002074EE">
      <w:pPr>
        <w:pStyle w:val="BodyText2"/>
        <w:numPr>
          <w:ilvl w:val="0"/>
          <w:numId w:val="26"/>
        </w:numPr>
        <w:spacing w:line="240" w:lineRule="auto"/>
        <w:jc w:val="center"/>
        <w:rPr>
          <w:b/>
        </w:rPr>
      </w:pPr>
      <w:r w:rsidRPr="00AA73A4">
        <w:rPr>
          <w:b/>
        </w:rPr>
        <w:t>Neatbilstoši veikto izdevumu atmaksa</w:t>
      </w:r>
    </w:p>
    <w:p w14:paraId="0442CA89" w14:textId="77777777" w:rsidR="002074EE" w:rsidRPr="00AA73A4" w:rsidRDefault="002074EE" w:rsidP="002074EE">
      <w:pPr>
        <w:pStyle w:val="BodyText2"/>
        <w:numPr>
          <w:ilvl w:val="1"/>
          <w:numId w:val="26"/>
        </w:numPr>
        <w:spacing w:line="240" w:lineRule="auto"/>
        <w:jc w:val="both"/>
      </w:pPr>
      <w:r w:rsidRPr="00AA73A4">
        <w:rPr>
          <w:rFonts w:eastAsia="MS Mincho"/>
          <w:lang w:eastAsia="ja-JP"/>
        </w:rPr>
        <w:t>Ja Aģentūra ir konstatējusi Neatbilstoši veiktus izdevumus, tā:</w:t>
      </w:r>
    </w:p>
    <w:p w14:paraId="1160A112" w14:textId="1C1A964F" w:rsidR="002074EE" w:rsidRPr="00AA73A4" w:rsidRDefault="002074EE" w:rsidP="002074EE">
      <w:pPr>
        <w:pStyle w:val="ListParagraph"/>
        <w:numPr>
          <w:ilvl w:val="2"/>
          <w:numId w:val="26"/>
        </w:numPr>
        <w:spacing w:after="120"/>
        <w:contextualSpacing w:val="0"/>
        <w:jc w:val="both"/>
        <w:rPr>
          <w:rFonts w:eastAsia="MS Mincho"/>
          <w:b/>
          <w:bCs/>
          <w:lang w:eastAsia="ja-JP"/>
        </w:rPr>
      </w:pPr>
      <w:r w:rsidRPr="00AA73A4">
        <w:rPr>
          <w:rFonts w:eastAsia="MS Mincho"/>
          <w:lang w:eastAsia="ja-JP"/>
        </w:rPr>
        <w:t>pieņem lēmumu par Neatbilstoši veikto izdevumu atgūšanu</w:t>
      </w:r>
      <w:r w:rsidR="0047511B" w:rsidRPr="00AA73A4">
        <w:rPr>
          <w:rFonts w:eastAsia="MS Mincho"/>
          <w:lang w:eastAsia="ja-JP"/>
        </w:rPr>
        <w:t>, pieprasot Atbalsta saņēmējam atmaksāt Neatbilstoši veiktos izdevumus,</w:t>
      </w:r>
      <w:r w:rsidRPr="00AA73A4">
        <w:rPr>
          <w:rFonts w:eastAsia="MS Mincho"/>
          <w:lang w:eastAsia="ja-JP"/>
        </w:rPr>
        <w:t xml:space="preserve"> un </w:t>
      </w:r>
      <w:r w:rsidR="005E7B9F" w:rsidRPr="00AA73A4">
        <w:rPr>
          <w:rFonts w:eastAsia="MS Mincho"/>
          <w:lang w:eastAsia="ja-JP"/>
        </w:rPr>
        <w:t>nosūta</w:t>
      </w:r>
      <w:r w:rsidR="0047511B" w:rsidRPr="00AA73A4">
        <w:rPr>
          <w:rFonts w:eastAsia="MS Mincho"/>
          <w:lang w:eastAsia="ja-JP"/>
        </w:rPr>
        <w:t xml:space="preserve"> to</w:t>
      </w:r>
      <w:r w:rsidR="005E7B9F" w:rsidRPr="00AA73A4">
        <w:rPr>
          <w:rFonts w:eastAsia="MS Mincho"/>
          <w:lang w:eastAsia="ja-JP"/>
        </w:rPr>
        <w:t xml:space="preserve"> </w:t>
      </w:r>
      <w:r w:rsidRPr="00AA73A4">
        <w:rPr>
          <w:rFonts w:eastAsia="MS Mincho"/>
          <w:lang w:eastAsia="ja-JP"/>
        </w:rPr>
        <w:t xml:space="preserve">Atbalsta saņēmējam; </w:t>
      </w:r>
    </w:p>
    <w:p w14:paraId="430FE4F7" w14:textId="77777777" w:rsidR="002074EE" w:rsidRPr="00AA73A4" w:rsidRDefault="002074EE" w:rsidP="002074EE">
      <w:pPr>
        <w:pStyle w:val="ListParagraph"/>
        <w:numPr>
          <w:ilvl w:val="2"/>
          <w:numId w:val="26"/>
        </w:numPr>
        <w:spacing w:after="120"/>
        <w:contextualSpacing w:val="0"/>
        <w:jc w:val="both"/>
        <w:rPr>
          <w:rFonts w:eastAsia="MS Mincho"/>
          <w:b/>
          <w:bCs/>
          <w:lang w:eastAsia="ja-JP"/>
        </w:rPr>
      </w:pPr>
      <w:r w:rsidRPr="00AA73A4">
        <w:rPr>
          <w:rFonts w:eastAsia="MS Mincho"/>
          <w:lang w:eastAsia="ja-JP"/>
        </w:rPr>
        <w:t>Neatbilstoši veiktos izdevumus atgūst tiesvedības ceļā</w:t>
      </w:r>
      <w:r w:rsidR="00E319A4" w:rsidRPr="00AA73A4">
        <w:rPr>
          <w:rFonts w:eastAsia="MS Mincho"/>
          <w:lang w:eastAsia="ja-JP"/>
        </w:rPr>
        <w:t xml:space="preserve"> normatīvajos aktos noteiktajā kārtībā</w:t>
      </w:r>
      <w:r w:rsidRPr="00AA73A4">
        <w:rPr>
          <w:rFonts w:eastAsia="MS Mincho"/>
          <w:lang w:eastAsia="ja-JP"/>
        </w:rPr>
        <w:t xml:space="preserve">, ja Atbalsta saņēmējs 10 (desmit) darba dienu laikā pēc attiecīga Aģentūras pieprasījuma saņemšanas neatmaksā Neatbilstoši veiktos izdevumus vai nav </w:t>
      </w:r>
      <w:r w:rsidRPr="00AA73A4">
        <w:rPr>
          <w:spacing w:val="-4"/>
        </w:rPr>
        <w:t>rakstiski vienojies ar Aģentūru par Neatbilstoši veikto izdevumu atmaksas grafiku</w:t>
      </w:r>
      <w:r w:rsidRPr="00AA73A4">
        <w:rPr>
          <w:rFonts w:eastAsia="MS Mincho"/>
          <w:lang w:eastAsia="ja-JP"/>
        </w:rPr>
        <w:t>.</w:t>
      </w:r>
    </w:p>
    <w:p w14:paraId="53CF9EC3" w14:textId="77777777" w:rsidR="00D65D46" w:rsidRPr="00AA73A4" w:rsidRDefault="00D65D46" w:rsidP="00D65D46">
      <w:pPr>
        <w:numPr>
          <w:ilvl w:val="0"/>
          <w:numId w:val="26"/>
        </w:numPr>
        <w:spacing w:before="120" w:after="120"/>
        <w:jc w:val="center"/>
        <w:rPr>
          <w:b/>
          <w:bCs/>
        </w:rPr>
      </w:pPr>
      <w:r w:rsidRPr="00AA73A4">
        <w:rPr>
          <w:b/>
          <w:bCs/>
        </w:rPr>
        <w:t>Līguma grozījumi</w:t>
      </w:r>
    </w:p>
    <w:p w14:paraId="5F0A802C" w14:textId="77777777" w:rsidR="00D65D46" w:rsidRPr="00AA73A4" w:rsidRDefault="00D65D46" w:rsidP="00D65D46">
      <w:pPr>
        <w:pStyle w:val="ListParagraph"/>
        <w:numPr>
          <w:ilvl w:val="1"/>
          <w:numId w:val="26"/>
        </w:numPr>
        <w:spacing w:after="120"/>
        <w:contextualSpacing w:val="0"/>
        <w:jc w:val="both"/>
      </w:pPr>
      <w:r w:rsidRPr="00AA73A4">
        <w:t>Grozījumus Līgumā var veikt</w:t>
      </w:r>
      <w:r w:rsidR="0047511B" w:rsidRPr="00AA73A4">
        <w:t>,</w:t>
      </w:r>
      <w:r w:rsidRPr="00AA73A4">
        <w:t xml:space="preserve"> tikai Pusēm savstarpēji vienojoties. </w:t>
      </w:r>
    </w:p>
    <w:p w14:paraId="30E3EFF4" w14:textId="76E1F3D8" w:rsidR="00D65D46" w:rsidRPr="00AA73A4" w:rsidRDefault="00D65D46" w:rsidP="00D65D46">
      <w:pPr>
        <w:pStyle w:val="ListParagraph"/>
        <w:numPr>
          <w:ilvl w:val="1"/>
          <w:numId w:val="26"/>
        </w:numPr>
        <w:spacing w:after="120"/>
        <w:contextualSpacing w:val="0"/>
        <w:jc w:val="both"/>
      </w:pPr>
      <w:r w:rsidRPr="00AA73A4">
        <w:t>Aģentūra</w:t>
      </w:r>
      <w:r w:rsidR="0067772E" w:rsidRPr="00AA73A4">
        <w:t>s m</w:t>
      </w:r>
      <w:r w:rsidR="0039281C" w:rsidRPr="00AA73A4">
        <w:t>ājas</w:t>
      </w:r>
      <w:r w:rsidR="0067772E" w:rsidRPr="00AA73A4">
        <w:t>lapā publicētos Iekšējos noteikumus</w:t>
      </w:r>
      <w:r w:rsidR="003212E1" w:rsidRPr="00AA73A4">
        <w:t xml:space="preserve"> un to pielikumus</w:t>
      </w:r>
      <w:r w:rsidRPr="00AA73A4">
        <w:t xml:space="preserve"> </w:t>
      </w:r>
      <w:r w:rsidR="0067772E" w:rsidRPr="00AA73A4">
        <w:t xml:space="preserve">Aģentūra </w:t>
      </w:r>
      <w:r w:rsidRPr="00AA73A4">
        <w:t>ir tiesīga grozīt bez saskaņošanas ar Atbalsta saņēmēju un tā piekr</w:t>
      </w:r>
      <w:r w:rsidR="006A219A" w:rsidRPr="00AA73A4">
        <w:t>išanas. Aktu</w:t>
      </w:r>
      <w:r w:rsidR="0039281C" w:rsidRPr="00AA73A4">
        <w:t>alizētie</w:t>
      </w:r>
      <w:r w:rsidR="00A65CFD" w:rsidRPr="00AA73A4">
        <w:t xml:space="preserve"> </w:t>
      </w:r>
      <w:r w:rsidR="00357BC1" w:rsidRPr="00AA73A4">
        <w:t>Iekšēj</w:t>
      </w:r>
      <w:r w:rsidR="0039281C" w:rsidRPr="00AA73A4">
        <w:t>ie</w:t>
      </w:r>
      <w:r w:rsidR="00357BC1" w:rsidRPr="00AA73A4">
        <w:t xml:space="preserve"> noteikum</w:t>
      </w:r>
      <w:r w:rsidR="0039281C" w:rsidRPr="00AA73A4">
        <w:t>i un to</w:t>
      </w:r>
      <w:r w:rsidR="00357BC1" w:rsidRPr="00AA73A4">
        <w:t xml:space="preserve"> </w:t>
      </w:r>
      <w:r w:rsidR="0039281C" w:rsidRPr="00AA73A4">
        <w:t xml:space="preserve">pielikumi </w:t>
      </w:r>
      <w:r w:rsidRPr="00AA73A4">
        <w:t xml:space="preserve">ir </w:t>
      </w:r>
      <w:r w:rsidR="0039281C" w:rsidRPr="00AA73A4">
        <w:t xml:space="preserve">pieejami </w:t>
      </w:r>
      <w:r w:rsidRPr="00AA73A4">
        <w:t xml:space="preserve">Aģentūras mājaslapā </w:t>
      </w:r>
      <w:proofErr w:type="spellStart"/>
      <w:r w:rsidRPr="00AA73A4">
        <w:t>www.liaa.gov.lv</w:t>
      </w:r>
      <w:proofErr w:type="spellEnd"/>
      <w:r w:rsidRPr="00AA73A4">
        <w:t xml:space="preserve">.  </w:t>
      </w:r>
    </w:p>
    <w:p w14:paraId="3379208F" w14:textId="005789E3" w:rsidR="00D65D46" w:rsidRPr="00AA73A4" w:rsidRDefault="00D65D46" w:rsidP="00D65D46">
      <w:pPr>
        <w:pStyle w:val="ListParagraph"/>
        <w:numPr>
          <w:ilvl w:val="1"/>
          <w:numId w:val="26"/>
        </w:numPr>
        <w:spacing w:after="120"/>
        <w:contextualSpacing w:val="0"/>
        <w:jc w:val="both"/>
      </w:pPr>
      <w:r w:rsidRPr="00AA73A4">
        <w:t>Līguma grozījumi noformējami rakstveidā un stājas spēkā, kad Atbalsta saņēmējs un Aģentūra tos abpusēji parakstījuši</w:t>
      </w:r>
      <w:r w:rsidR="0047511B" w:rsidRPr="00AA73A4">
        <w:t xml:space="preserve"> (izņemot Līguma 7.2., 7.4. un 7.5.punktā minētos gadījumus)</w:t>
      </w:r>
      <w:r w:rsidRPr="00AA73A4">
        <w:t>. Visi grozījumi tiek pievienoti Līgumam un kļūst par Līguma neatņemamu sastāvdaļu.</w:t>
      </w:r>
    </w:p>
    <w:p w14:paraId="48E2DB46" w14:textId="77777777" w:rsidR="00D65D46" w:rsidRPr="00AA73A4" w:rsidRDefault="00960439" w:rsidP="00D65D46">
      <w:pPr>
        <w:pStyle w:val="ListParagraph"/>
        <w:numPr>
          <w:ilvl w:val="1"/>
          <w:numId w:val="26"/>
        </w:numPr>
        <w:spacing w:after="120"/>
        <w:contextualSpacing w:val="0"/>
        <w:jc w:val="both"/>
        <w:rPr>
          <w:color w:val="FF0000"/>
        </w:rPr>
      </w:pPr>
      <w:r w:rsidRPr="00AA73A4">
        <w:t>Līguma g</w:t>
      </w:r>
      <w:r w:rsidR="00D65D46" w:rsidRPr="00AA73A4">
        <w:t>rozījumi, kas neuzliek Atbalsta saņēmējam Līgumā neparedzētus pienākumus</w:t>
      </w:r>
      <w:r w:rsidR="006A219A" w:rsidRPr="00AA73A4">
        <w:t xml:space="preserve"> vai ierobežojumus</w:t>
      </w:r>
      <w:r w:rsidR="00D65D46" w:rsidRPr="00AA73A4">
        <w:t>, un kad Aģentūra atzīst to par iespējamu un lietderīgu</w:t>
      </w:r>
      <w:r w:rsidR="0047511B" w:rsidRPr="00AA73A4">
        <w:t>,</w:t>
      </w:r>
      <w:r w:rsidR="00D65D46" w:rsidRPr="00AA73A4">
        <w:t xml:space="preserve"> stājas spēkā ar attiecīga Aģentūras paziņojuma nosūtīšanas brīdi Atbalsta saņēmējam. </w:t>
      </w:r>
    </w:p>
    <w:p w14:paraId="4202F7A7" w14:textId="77777777" w:rsidR="00D65D46" w:rsidRDefault="00D65D46" w:rsidP="00D65D46">
      <w:pPr>
        <w:pStyle w:val="ListParagraph"/>
        <w:numPr>
          <w:ilvl w:val="1"/>
          <w:numId w:val="26"/>
        </w:numPr>
        <w:spacing w:after="120"/>
        <w:contextualSpacing w:val="0"/>
        <w:jc w:val="both"/>
      </w:pPr>
      <w:r w:rsidRPr="00AA73A4">
        <w:t>Rakstisks paziņojums par izmaiņām pamatdatos (kontaktinformācija, tostarp, bet ne tikai, pārstāvja maiņa, juridiskā adrese, bankas rekvizīti) kļūst par Līguma neatņemamu sastāvdaļu no tā saņemšanas brīža.</w:t>
      </w:r>
    </w:p>
    <w:p w14:paraId="66D912D1" w14:textId="77777777" w:rsidR="00073577" w:rsidRPr="00AA73A4" w:rsidRDefault="00073577" w:rsidP="00073577">
      <w:pPr>
        <w:pStyle w:val="ListParagraph"/>
        <w:spacing w:after="120"/>
        <w:ind w:left="824"/>
        <w:contextualSpacing w:val="0"/>
        <w:jc w:val="both"/>
      </w:pPr>
    </w:p>
    <w:p w14:paraId="06E398BD" w14:textId="77777777" w:rsidR="00C962FA" w:rsidRPr="00AA73A4" w:rsidRDefault="00C962FA" w:rsidP="00C962FA">
      <w:pPr>
        <w:numPr>
          <w:ilvl w:val="0"/>
          <w:numId w:val="26"/>
        </w:numPr>
        <w:spacing w:after="120"/>
        <w:jc w:val="center"/>
        <w:rPr>
          <w:b/>
          <w:bCs/>
        </w:rPr>
      </w:pPr>
      <w:r w:rsidRPr="00AA73A4">
        <w:rPr>
          <w:b/>
          <w:bCs/>
        </w:rPr>
        <w:t>Dokumentu glabāšana</w:t>
      </w:r>
    </w:p>
    <w:p w14:paraId="646740AE" w14:textId="77777777" w:rsidR="00C962FA" w:rsidRPr="00AA73A4" w:rsidRDefault="00C962FA" w:rsidP="00C962FA">
      <w:pPr>
        <w:pStyle w:val="ListParagraph"/>
        <w:numPr>
          <w:ilvl w:val="1"/>
          <w:numId w:val="26"/>
        </w:numPr>
        <w:spacing w:after="120"/>
        <w:contextualSpacing w:val="0"/>
        <w:jc w:val="both"/>
      </w:pPr>
      <w:r w:rsidRPr="00AA73A4">
        <w:t xml:space="preserve">Atbalsta saņēmējs glabā ar Līgumu saistīto dokumentu oriģinālus vai to atvasinājumus ar juridisku spēku atbilstoši normatīvajiem aktiem par juridisko personu arhīvu </w:t>
      </w:r>
      <w:r w:rsidRPr="00AA73A4">
        <w:lastRenderedPageBreak/>
        <w:t>dokumentu uzkrāšanu, uzskaiti, saglabāšanu un izmantošanu vismaz 10 (desmit) gadus, skaitot no atbalsta piešķiršanas dienas.</w:t>
      </w:r>
    </w:p>
    <w:p w14:paraId="682951FD" w14:textId="1B08D168" w:rsidR="00C962FA" w:rsidRPr="00AA73A4" w:rsidRDefault="00C962FA" w:rsidP="00C962FA">
      <w:pPr>
        <w:pStyle w:val="ListParagraph"/>
        <w:numPr>
          <w:ilvl w:val="1"/>
          <w:numId w:val="26"/>
        </w:numPr>
        <w:spacing w:after="120"/>
        <w:jc w:val="both"/>
      </w:pPr>
      <w:r w:rsidRPr="00AA73A4">
        <w:rPr>
          <w:bCs/>
        </w:rPr>
        <w:t xml:space="preserve">Puses visu informāciju, kas saistīta ar </w:t>
      </w:r>
      <w:proofErr w:type="spellStart"/>
      <w:r w:rsidRPr="00AA73A4">
        <w:rPr>
          <w:bCs/>
          <w:i/>
        </w:rPr>
        <w:t>de</w:t>
      </w:r>
      <w:proofErr w:type="spellEnd"/>
      <w:r w:rsidRPr="00AA73A4">
        <w:rPr>
          <w:bCs/>
          <w:i/>
        </w:rPr>
        <w:t xml:space="preserve"> </w:t>
      </w:r>
      <w:proofErr w:type="spellStart"/>
      <w:r w:rsidRPr="00AA73A4">
        <w:rPr>
          <w:bCs/>
          <w:i/>
        </w:rPr>
        <w:t>minimis</w:t>
      </w:r>
      <w:proofErr w:type="spellEnd"/>
      <w:r w:rsidRPr="00AA73A4">
        <w:rPr>
          <w:bCs/>
        </w:rPr>
        <w:t xml:space="preserve"> atbalsta piešķiršanu glabā saskaņā ar </w:t>
      </w:r>
      <w:r w:rsidRPr="00AA73A4">
        <w:t xml:space="preserve">Regulas Nr.1407/2013 </w:t>
      </w:r>
      <w:r w:rsidR="00AA5BFE">
        <w:rPr>
          <w:color w:val="000000"/>
        </w:rPr>
        <w:t>6.</w:t>
      </w:r>
      <w:r w:rsidR="00683D13" w:rsidRPr="00AA73A4">
        <w:rPr>
          <w:color w:val="000000"/>
        </w:rPr>
        <w:t>panta 4.</w:t>
      </w:r>
      <w:r w:rsidRPr="00AA73A4">
        <w:rPr>
          <w:color w:val="000000"/>
        </w:rPr>
        <w:t xml:space="preserve">punktu un </w:t>
      </w:r>
      <w:r w:rsidR="004705F5" w:rsidRPr="00AA73A4">
        <w:t>Ministru kabineta noteikumiem</w:t>
      </w:r>
      <w:r w:rsidR="0047511B" w:rsidRPr="00AA73A4">
        <w:t xml:space="preserve"> par </w:t>
      </w:r>
      <w:proofErr w:type="spellStart"/>
      <w:r w:rsidR="0047511B" w:rsidRPr="00AA73A4">
        <w:rPr>
          <w:bCs/>
          <w:i/>
          <w:iCs/>
          <w:shd w:val="clear" w:color="auto" w:fill="FFFFFF"/>
        </w:rPr>
        <w:t>d</w:t>
      </w:r>
      <w:r w:rsidRPr="00AA73A4">
        <w:rPr>
          <w:bCs/>
          <w:i/>
          <w:iCs/>
          <w:shd w:val="clear" w:color="auto" w:fill="FFFFFF"/>
        </w:rPr>
        <w:t>e</w:t>
      </w:r>
      <w:proofErr w:type="spellEnd"/>
      <w:r w:rsidRPr="00AA73A4">
        <w:rPr>
          <w:bCs/>
          <w:i/>
          <w:iCs/>
          <w:shd w:val="clear" w:color="auto" w:fill="FFFFFF"/>
        </w:rPr>
        <w:t xml:space="preserve"> </w:t>
      </w:r>
      <w:proofErr w:type="spellStart"/>
      <w:r w:rsidRPr="00AA73A4">
        <w:rPr>
          <w:bCs/>
          <w:i/>
          <w:iCs/>
          <w:shd w:val="clear" w:color="auto" w:fill="FFFFFF"/>
        </w:rPr>
        <w:t>minimis</w:t>
      </w:r>
      <w:proofErr w:type="spellEnd"/>
      <w:r w:rsidRPr="00AA73A4">
        <w:rPr>
          <w:rStyle w:val="apple-converted-space"/>
          <w:bCs/>
          <w:shd w:val="clear" w:color="auto" w:fill="FFFFFF"/>
        </w:rPr>
        <w:t> </w:t>
      </w:r>
      <w:r w:rsidRPr="00AA73A4">
        <w:rPr>
          <w:bCs/>
          <w:shd w:val="clear" w:color="auto" w:fill="FFFFFF"/>
        </w:rPr>
        <w:t>atbalsta uzskaites un piešķiršanas kārtīb</w:t>
      </w:r>
      <w:r w:rsidR="0047511B" w:rsidRPr="00AA73A4">
        <w:rPr>
          <w:bCs/>
          <w:shd w:val="clear" w:color="auto" w:fill="FFFFFF"/>
        </w:rPr>
        <w:t>u</w:t>
      </w:r>
      <w:r w:rsidRPr="00AA73A4">
        <w:rPr>
          <w:bCs/>
          <w:shd w:val="clear" w:color="auto" w:fill="FFFFFF"/>
        </w:rPr>
        <w:t xml:space="preserve"> un uzskaites veidlapu paraugi</w:t>
      </w:r>
      <w:r w:rsidR="0047511B" w:rsidRPr="00AA73A4">
        <w:rPr>
          <w:bCs/>
          <w:shd w:val="clear" w:color="auto" w:fill="FFFFFF"/>
        </w:rPr>
        <w:t>em</w:t>
      </w:r>
      <w:r w:rsidRPr="00AA73A4">
        <w:rPr>
          <w:color w:val="000000"/>
        </w:rPr>
        <w:t>.</w:t>
      </w:r>
    </w:p>
    <w:p w14:paraId="143B3DA4" w14:textId="77777777" w:rsidR="00937C3F" w:rsidRPr="00AA73A4" w:rsidRDefault="00937C3F" w:rsidP="00937C3F">
      <w:pPr>
        <w:numPr>
          <w:ilvl w:val="0"/>
          <w:numId w:val="26"/>
        </w:numPr>
        <w:spacing w:before="120" w:after="120"/>
        <w:jc w:val="center"/>
        <w:rPr>
          <w:b/>
          <w:bCs/>
        </w:rPr>
      </w:pPr>
      <w:r w:rsidRPr="00AA73A4">
        <w:rPr>
          <w:b/>
          <w:bCs/>
        </w:rPr>
        <w:t xml:space="preserve">Informācijas apmaiņa un </w:t>
      </w:r>
      <w:r w:rsidR="003913E0" w:rsidRPr="00AA73A4">
        <w:rPr>
          <w:b/>
          <w:bCs/>
        </w:rPr>
        <w:t>Atbalsta saņēmēja</w:t>
      </w:r>
      <w:r w:rsidRPr="00AA73A4">
        <w:rPr>
          <w:b/>
          <w:bCs/>
        </w:rPr>
        <w:t xml:space="preserve"> kontaktpersona</w:t>
      </w:r>
    </w:p>
    <w:p w14:paraId="3FB8712E" w14:textId="37B2B049" w:rsidR="00937C3F" w:rsidRPr="00AA73A4" w:rsidRDefault="00937C3F" w:rsidP="00937C3F">
      <w:pPr>
        <w:pStyle w:val="ListParagraph"/>
        <w:numPr>
          <w:ilvl w:val="1"/>
          <w:numId w:val="26"/>
        </w:numPr>
        <w:spacing w:after="120"/>
        <w:contextualSpacing w:val="0"/>
        <w:jc w:val="both"/>
      </w:pPr>
      <w:r w:rsidRPr="00AA73A4">
        <w:t>Jebkura Pusēm saistošas informācijas apmaiņa saistībā ar Līgumu ir veicama rakstveidā tikai uz</w:t>
      </w:r>
      <w:r w:rsidR="00500DAA" w:rsidRPr="00AA73A4">
        <w:t xml:space="preserve"> Līgumā norādītajām adresēm vai</w:t>
      </w:r>
      <w:r w:rsidRPr="00AA73A4">
        <w:t xml:space="preserve"> šādām e-pasta adresēm:</w:t>
      </w:r>
    </w:p>
    <w:p w14:paraId="21DAB8D2" w14:textId="5654A6A4" w:rsidR="00937C3F" w:rsidRPr="00AA73A4" w:rsidRDefault="00AA5BFE" w:rsidP="00937C3F">
      <w:pPr>
        <w:pStyle w:val="ListParagraph"/>
        <w:numPr>
          <w:ilvl w:val="2"/>
          <w:numId w:val="26"/>
        </w:numPr>
        <w:tabs>
          <w:tab w:val="left" w:pos="1260"/>
        </w:tabs>
        <w:spacing w:after="120"/>
        <w:contextualSpacing w:val="0"/>
        <w:jc w:val="both"/>
      </w:pPr>
      <w:r>
        <w:t>Aģentūras e-pasta adrese -</w:t>
      </w:r>
      <w:r w:rsidR="00937C3F" w:rsidRPr="00AA73A4">
        <w:t xml:space="preserve"> </w:t>
      </w:r>
      <w:proofErr w:type="spellStart"/>
      <w:r w:rsidR="0038039C" w:rsidRPr="00AA73A4">
        <w:t>pasts</w:t>
      </w:r>
      <w:r w:rsidR="00937C3F" w:rsidRPr="00AA73A4">
        <w:t>@liaa.gov.lv</w:t>
      </w:r>
      <w:proofErr w:type="spellEnd"/>
      <w:r w:rsidR="00937C3F" w:rsidRPr="00AA73A4">
        <w:t>;</w:t>
      </w:r>
    </w:p>
    <w:p w14:paraId="5EF11239" w14:textId="42B14F20" w:rsidR="00937C3F" w:rsidRPr="00AA73A4" w:rsidRDefault="00937C3F" w:rsidP="0033027F">
      <w:pPr>
        <w:pStyle w:val="ListParagraph"/>
        <w:numPr>
          <w:ilvl w:val="2"/>
          <w:numId w:val="26"/>
        </w:numPr>
        <w:tabs>
          <w:tab w:val="left" w:pos="1260"/>
        </w:tabs>
        <w:spacing w:after="120"/>
        <w:contextualSpacing w:val="0"/>
        <w:jc w:val="both"/>
      </w:pPr>
      <w:r w:rsidRPr="00AA73A4">
        <w:t xml:space="preserve">Atbalsta saņēmēja e-pasta adrese </w:t>
      </w:r>
      <w:r w:rsidR="00AA5BFE">
        <w:t>-</w:t>
      </w:r>
      <w:r w:rsidRPr="00AA73A4">
        <w:t xml:space="preserve"> </w:t>
      </w:r>
      <w:r w:rsidR="002B30E5">
        <w:t>__________________</w:t>
      </w:r>
      <w:r w:rsidRPr="00AA73A4">
        <w:t>.</w:t>
      </w:r>
    </w:p>
    <w:p w14:paraId="61550EEA" w14:textId="5D21AB72" w:rsidR="00937C3F" w:rsidRPr="00AA73A4" w:rsidRDefault="00937C3F" w:rsidP="00937C3F">
      <w:pPr>
        <w:pStyle w:val="ListParagraph"/>
        <w:numPr>
          <w:ilvl w:val="1"/>
          <w:numId w:val="26"/>
        </w:numPr>
        <w:spacing w:after="120"/>
        <w:contextualSpacing w:val="0"/>
        <w:jc w:val="both"/>
      </w:pPr>
      <w:r w:rsidRPr="00AA73A4">
        <w:t xml:space="preserve">Steidzamos gadījumos informāciju var nodot telefoniski vai pa faksu ar noteikumu, ka ne vēlāk kā trīs darba dienu laikā attiecīgais dokuments tiek nosūtīts </w:t>
      </w:r>
      <w:bookmarkStart w:id="0" w:name="OLE_LINK3"/>
      <w:bookmarkStart w:id="1" w:name="OLE_LINK4"/>
      <w:r w:rsidRPr="00AA73A4">
        <w:t xml:space="preserve">Līguma </w:t>
      </w:r>
      <w:r w:rsidR="003913E0" w:rsidRPr="00AA73A4">
        <w:t>9</w:t>
      </w:r>
      <w:r w:rsidRPr="00AA73A4">
        <w:t>.1.punktā noteiktajā kārtībā</w:t>
      </w:r>
      <w:bookmarkEnd w:id="0"/>
      <w:bookmarkEnd w:id="1"/>
      <w:r w:rsidRPr="00AA73A4">
        <w:t xml:space="preserve">. Informācija, kas nav nosūtīta Līguma </w:t>
      </w:r>
      <w:r w:rsidR="003913E0" w:rsidRPr="00AA73A4">
        <w:t>9</w:t>
      </w:r>
      <w:r w:rsidRPr="00AA73A4">
        <w:t>.1.punktā noteiktajā kārtībā, nav saistoša otrai Pusei.</w:t>
      </w:r>
    </w:p>
    <w:p w14:paraId="172A0AAA" w14:textId="77777777" w:rsidR="00937C3F" w:rsidRPr="00AA73A4" w:rsidRDefault="00937C3F" w:rsidP="0047511B">
      <w:pPr>
        <w:pStyle w:val="ListParagraph"/>
        <w:numPr>
          <w:ilvl w:val="1"/>
          <w:numId w:val="26"/>
        </w:numPr>
        <w:spacing w:after="120"/>
        <w:contextualSpacing w:val="0"/>
        <w:jc w:val="both"/>
      </w:pPr>
      <w:r w:rsidRPr="00AA73A4">
        <w:t xml:space="preserve">Paziņojumi, kas nosūtīti no Līguma </w:t>
      </w:r>
      <w:r w:rsidR="003913E0" w:rsidRPr="00AA73A4">
        <w:t>9.1.1. un 9</w:t>
      </w:r>
      <w:r w:rsidRPr="00AA73A4">
        <w:t>.1.2.punktā minētajām elektroniskajām adresēm</w:t>
      </w:r>
      <w:r w:rsidR="0047511B" w:rsidRPr="00AA73A4">
        <w:t xml:space="preserve"> uz Līguma 9.1.1. un 9.1.2.punktā minētajām elektroniskajām adresēm</w:t>
      </w:r>
      <w:r w:rsidRPr="00AA73A4">
        <w:t xml:space="preserve">, ir saistoši Pusēm bez paraksta, izņemot, ja Līgumā paredzēts pretējais. </w:t>
      </w:r>
    </w:p>
    <w:p w14:paraId="42E7E590" w14:textId="644BD692" w:rsidR="00937C3F" w:rsidRPr="00AA73A4" w:rsidRDefault="00937C3F" w:rsidP="0033027F">
      <w:pPr>
        <w:pStyle w:val="ListParagraph"/>
        <w:numPr>
          <w:ilvl w:val="1"/>
          <w:numId w:val="26"/>
        </w:numPr>
        <w:spacing w:after="120"/>
        <w:contextualSpacing w:val="0"/>
        <w:jc w:val="both"/>
      </w:pPr>
      <w:r w:rsidRPr="00AA73A4">
        <w:t xml:space="preserve">Atbalsta saņēmēja kontaktpersona ir </w:t>
      </w:r>
      <w:r w:rsidR="002B30E5">
        <w:t>_______________</w:t>
      </w:r>
      <w:r w:rsidR="002D222D" w:rsidRPr="002D222D">
        <w:t xml:space="preserve"> </w:t>
      </w:r>
      <w:proofErr w:type="spellStart"/>
      <w:r w:rsidRPr="00AA73A4">
        <w:t>tel.nr</w:t>
      </w:r>
      <w:proofErr w:type="spellEnd"/>
      <w:r w:rsidRPr="00AA73A4">
        <w:t>.</w:t>
      </w:r>
      <w:r w:rsidR="0038039C" w:rsidRPr="00AA73A4">
        <w:t xml:space="preserve"> </w:t>
      </w:r>
      <w:r w:rsidR="002B30E5">
        <w:t>________________________</w:t>
      </w:r>
      <w:r w:rsidRPr="00AA73A4">
        <w:t>, kur</w:t>
      </w:r>
      <w:r w:rsidR="005C2313">
        <w:t>a</w:t>
      </w:r>
      <w:r w:rsidRPr="00AA73A4">
        <w:t xml:space="preserve"> pienākums ir nodrošināt savstarpējo komunikāciju, kā arī informācijas apmaiņas procesu starp Pusēm.</w:t>
      </w:r>
    </w:p>
    <w:p w14:paraId="555E9BEE" w14:textId="760ABD72" w:rsidR="009E7D91" w:rsidRPr="00AA73A4" w:rsidRDefault="009E7D91" w:rsidP="009E7D91">
      <w:pPr>
        <w:pStyle w:val="ListParagraph"/>
        <w:numPr>
          <w:ilvl w:val="0"/>
          <w:numId w:val="26"/>
        </w:numPr>
        <w:spacing w:after="120"/>
        <w:contextualSpacing w:val="0"/>
        <w:jc w:val="center"/>
        <w:rPr>
          <w:b/>
          <w:bCs/>
        </w:rPr>
      </w:pPr>
      <w:r w:rsidRPr="00AA73A4">
        <w:rPr>
          <w:b/>
          <w:bCs/>
        </w:rPr>
        <w:t>Līguma darbības termiņš</w:t>
      </w:r>
      <w:r w:rsidR="00A65CFD" w:rsidRPr="00AA73A4">
        <w:rPr>
          <w:b/>
          <w:bCs/>
        </w:rPr>
        <w:t xml:space="preserve"> </w:t>
      </w:r>
      <w:r w:rsidRPr="00AA73A4">
        <w:rPr>
          <w:b/>
          <w:bCs/>
        </w:rPr>
        <w:t>un</w:t>
      </w:r>
      <w:r w:rsidR="00A65CFD" w:rsidRPr="00AA73A4">
        <w:rPr>
          <w:b/>
          <w:bCs/>
        </w:rPr>
        <w:t xml:space="preserve"> </w:t>
      </w:r>
      <w:r w:rsidRPr="00AA73A4">
        <w:rPr>
          <w:b/>
          <w:bCs/>
        </w:rPr>
        <w:t>Līguma</w:t>
      </w:r>
      <w:r w:rsidR="0039281C" w:rsidRPr="00AA73A4">
        <w:rPr>
          <w:b/>
          <w:bCs/>
        </w:rPr>
        <w:t xml:space="preserve"> </w:t>
      </w:r>
      <w:r w:rsidRPr="00AA73A4">
        <w:rPr>
          <w:b/>
          <w:bCs/>
        </w:rPr>
        <w:t>izbeigšana</w:t>
      </w:r>
    </w:p>
    <w:p w14:paraId="093F1DD2" w14:textId="77777777" w:rsidR="00672A22" w:rsidRPr="00AA73A4" w:rsidRDefault="009E7D91" w:rsidP="009E7D91">
      <w:pPr>
        <w:pStyle w:val="ListParagraph"/>
        <w:numPr>
          <w:ilvl w:val="1"/>
          <w:numId w:val="26"/>
        </w:numPr>
        <w:spacing w:after="120"/>
        <w:contextualSpacing w:val="0"/>
        <w:jc w:val="both"/>
      </w:pPr>
      <w:r w:rsidRPr="00AA73A4">
        <w:t>Līgums stājas spēkā pēc tā parakstīšanas. Līgums ir spēkā līdz Līgumā noteikto saistību pilnīgai izpildei.</w:t>
      </w:r>
    </w:p>
    <w:p w14:paraId="33E48433" w14:textId="77777777" w:rsidR="009E7D91" w:rsidRPr="00AA73A4" w:rsidRDefault="009E7D91" w:rsidP="009E7D91">
      <w:pPr>
        <w:pStyle w:val="ListParagraph"/>
        <w:numPr>
          <w:ilvl w:val="1"/>
          <w:numId w:val="26"/>
        </w:numPr>
        <w:spacing w:after="120"/>
        <w:contextualSpacing w:val="0"/>
        <w:jc w:val="both"/>
      </w:pPr>
      <w:r w:rsidRPr="00AA73A4">
        <w:t>Aģentūra var vienpusēji izbeigt Līgumu, par to nekavējoties rakstiski informējot Atbalsta saņēmēju, ja:</w:t>
      </w:r>
    </w:p>
    <w:p w14:paraId="60B056A4" w14:textId="1986D8EE" w:rsidR="008515EE" w:rsidRPr="00AA73A4" w:rsidRDefault="008515EE" w:rsidP="008515EE">
      <w:pPr>
        <w:pStyle w:val="ListParagraph"/>
        <w:numPr>
          <w:ilvl w:val="2"/>
          <w:numId w:val="26"/>
        </w:numPr>
        <w:spacing w:after="120"/>
        <w:contextualSpacing w:val="0"/>
        <w:jc w:val="both"/>
      </w:pPr>
      <w:r w:rsidRPr="00AA73A4">
        <w:t>Atbalsta saņēmējs nepilda Līguma nosacījumus, tai skaitā netiek ievēroti noteiktie termiņi</w:t>
      </w:r>
      <w:r w:rsidR="0047511B" w:rsidRPr="00AA73A4">
        <w:t>,</w:t>
      </w:r>
      <w:r w:rsidRPr="00AA73A4">
        <w:t xml:space="preserve"> vai ir iestājušies citi apstākļi, kas negatīvi ietekmē vai var ietekmēt normatīvajos aktos noteiktā specifiskā atbalsta mērķa, tā iznākuma r</w:t>
      </w:r>
      <w:r w:rsidR="004705F5" w:rsidRPr="00AA73A4">
        <w:t>ā</w:t>
      </w:r>
      <w:r w:rsidRPr="00AA73A4">
        <w:t>dītāju vai rezultāta rādītāju sasniegšanu;</w:t>
      </w:r>
    </w:p>
    <w:p w14:paraId="67F8C1AB" w14:textId="77777777" w:rsidR="008515EE" w:rsidRPr="00AA73A4" w:rsidRDefault="008515EE" w:rsidP="00255CAF">
      <w:pPr>
        <w:pStyle w:val="ListParagraph"/>
        <w:numPr>
          <w:ilvl w:val="2"/>
          <w:numId w:val="26"/>
        </w:numPr>
        <w:spacing w:after="120"/>
        <w:contextualSpacing w:val="0"/>
        <w:jc w:val="both"/>
      </w:pPr>
      <w:r w:rsidRPr="00AA73A4">
        <w:t xml:space="preserve">Atbalsta saņēmējs apzināti ir sniedzis </w:t>
      </w:r>
      <w:r w:rsidR="00101189" w:rsidRPr="00AA73A4">
        <w:t>Aģentūrai</w:t>
      </w:r>
      <w:r w:rsidRPr="00AA73A4">
        <w:t xml:space="preserve"> nepatiesu informāciju;</w:t>
      </w:r>
    </w:p>
    <w:p w14:paraId="4D2AB322" w14:textId="2258A6B8" w:rsidR="009E7D91" w:rsidRPr="00AA73A4" w:rsidRDefault="00255CAF" w:rsidP="009E7D91">
      <w:pPr>
        <w:pStyle w:val="ListParagraph"/>
        <w:numPr>
          <w:ilvl w:val="2"/>
          <w:numId w:val="26"/>
        </w:numPr>
        <w:spacing w:after="120"/>
        <w:contextualSpacing w:val="0"/>
        <w:jc w:val="both"/>
      </w:pPr>
      <w:r w:rsidRPr="00AA73A4">
        <w:t xml:space="preserve">Atbalsta saņēmējs </w:t>
      </w:r>
      <w:r w:rsidR="0047511B" w:rsidRPr="00AA73A4">
        <w:t>vairs neatbilst atbalsta saņemšanas nosacījumiem</w:t>
      </w:r>
      <w:r w:rsidR="009E7D91" w:rsidRPr="00AA73A4">
        <w:t xml:space="preserve">, kas noteikti MK </w:t>
      </w:r>
      <w:r w:rsidRPr="00AA73A4">
        <w:t>noteikumos Nr.692</w:t>
      </w:r>
      <w:r w:rsidR="009E7D91" w:rsidRPr="00AA73A4">
        <w:t>, Līgumā, Iekšējos noteikumos vai citos saistošajos normatīvajos aktos;</w:t>
      </w:r>
    </w:p>
    <w:p w14:paraId="7A26FC69" w14:textId="38973055" w:rsidR="009E7D91" w:rsidRPr="00AA73A4" w:rsidRDefault="009E7D91" w:rsidP="009E7D91">
      <w:pPr>
        <w:pStyle w:val="ListParagraph"/>
        <w:numPr>
          <w:ilvl w:val="2"/>
          <w:numId w:val="26"/>
        </w:numPr>
        <w:spacing w:after="120"/>
        <w:contextualSpacing w:val="0"/>
        <w:jc w:val="both"/>
      </w:pPr>
      <w:r w:rsidRPr="00AA73A4">
        <w:t>Aģentūrai nav pieejams finansējums vai Vienošanās par projekta īstenošanu ir izbeigta</w:t>
      </w:r>
      <w:r w:rsidR="004705F5" w:rsidRPr="00AA73A4">
        <w:t>.</w:t>
      </w:r>
    </w:p>
    <w:p w14:paraId="44AE38E9" w14:textId="77777777" w:rsidR="009E7D91" w:rsidRPr="00AA73A4" w:rsidRDefault="006A7335" w:rsidP="009E7D91">
      <w:pPr>
        <w:pStyle w:val="ListParagraph"/>
        <w:numPr>
          <w:ilvl w:val="1"/>
          <w:numId w:val="26"/>
        </w:numPr>
        <w:spacing w:before="120" w:after="120"/>
        <w:contextualSpacing w:val="0"/>
        <w:jc w:val="both"/>
      </w:pPr>
      <w:r w:rsidRPr="00AA73A4">
        <w:t>Atbalsta saņēmējs</w:t>
      </w:r>
      <w:r w:rsidR="009E7D91" w:rsidRPr="00AA73A4">
        <w:t xml:space="preserve"> ir tiesīgs ierosināt izbeigt Līgumu, par to vismaz vienu mēnesi pirms Līguma izbeigšanas rakstveidā informējot Aģentūru. Aģentūra 10 (desmit) darba dienu laikā no informācijas saņemšanas izvērtē Līguma izbeigšanas pamatojumu.</w:t>
      </w:r>
    </w:p>
    <w:p w14:paraId="6ACA2AB8" w14:textId="694A10F8" w:rsidR="009E7D91" w:rsidRPr="00AA73A4" w:rsidRDefault="009E7D91" w:rsidP="009E7D91">
      <w:pPr>
        <w:pStyle w:val="ListParagraph"/>
        <w:numPr>
          <w:ilvl w:val="1"/>
          <w:numId w:val="26"/>
        </w:numPr>
        <w:spacing w:before="120" w:after="120"/>
        <w:contextualSpacing w:val="0"/>
        <w:jc w:val="both"/>
      </w:pPr>
      <w:r w:rsidRPr="00AA73A4">
        <w:t>Izbeidzot Līgumu pirms termiņa, Līguma nosacījumi attiecībā uz dokumentu glabāšanu, informācijas sniegšanu Aģentūrai</w:t>
      </w:r>
      <w:r w:rsidR="00DE3ED0" w:rsidRPr="00AA73A4">
        <w:t>, Neatbilstoši veikto izdevumu atmaksu</w:t>
      </w:r>
      <w:r w:rsidR="0019287B" w:rsidRPr="00AA73A4">
        <w:t>,</w:t>
      </w:r>
      <w:r w:rsidRPr="00AA73A4">
        <w:t xml:space="preserve"> Pušu atbildību</w:t>
      </w:r>
      <w:r w:rsidR="0019287B" w:rsidRPr="00AA73A4">
        <w:t xml:space="preserve"> </w:t>
      </w:r>
      <w:r w:rsidRPr="00AA73A4">
        <w:t>paliek spēkā arī pēc Līguma izbeigšanas, ja Aģentūra nav noteikusi citādi.</w:t>
      </w:r>
    </w:p>
    <w:p w14:paraId="68D5BA25" w14:textId="77777777" w:rsidR="009E7D91" w:rsidRPr="00AA73A4" w:rsidRDefault="009E7D91" w:rsidP="009E7D91">
      <w:pPr>
        <w:pStyle w:val="ListParagraph"/>
        <w:numPr>
          <w:ilvl w:val="1"/>
          <w:numId w:val="26"/>
        </w:numPr>
        <w:spacing w:after="120"/>
        <w:contextualSpacing w:val="0"/>
        <w:jc w:val="both"/>
      </w:pPr>
      <w:r w:rsidRPr="00AA73A4">
        <w:lastRenderedPageBreak/>
        <w:t>Līgumā un sarakstē noteiktie termiņi, kas aprēķināmi gados, mēnešos vai dienās, sākas nākamajā dienā pēc datuma vai pēc notikuma, kurš nosaka tā sākumu. Termiņa sākuma datums nav nosakāms, pamatojoties uz informāciju, kas nodota telefoniski vai pa faksu.</w:t>
      </w:r>
    </w:p>
    <w:p w14:paraId="6A530D75" w14:textId="77777777" w:rsidR="008C7B33" w:rsidRPr="00AA73A4" w:rsidRDefault="008C7B33" w:rsidP="008C7B33">
      <w:pPr>
        <w:numPr>
          <w:ilvl w:val="0"/>
          <w:numId w:val="26"/>
        </w:numPr>
        <w:spacing w:after="120"/>
        <w:jc w:val="center"/>
        <w:rPr>
          <w:b/>
          <w:bCs/>
        </w:rPr>
      </w:pPr>
      <w:r w:rsidRPr="00AA73A4">
        <w:rPr>
          <w:b/>
          <w:bCs/>
        </w:rPr>
        <w:t>Pušu atbildība</w:t>
      </w:r>
    </w:p>
    <w:p w14:paraId="0F38308D" w14:textId="77777777" w:rsidR="008C7B33" w:rsidRPr="00AA73A4" w:rsidRDefault="008C7B33" w:rsidP="008C7B33">
      <w:pPr>
        <w:pStyle w:val="ListParagraph"/>
        <w:numPr>
          <w:ilvl w:val="1"/>
          <w:numId w:val="26"/>
        </w:numPr>
        <w:spacing w:after="120"/>
        <w:contextualSpacing w:val="0"/>
        <w:jc w:val="both"/>
        <w:rPr>
          <w:b/>
          <w:bCs/>
        </w:rPr>
      </w:pPr>
      <w:r w:rsidRPr="00AA73A4">
        <w:t>Puses tiek atbrīvotas no atbildības par Līguma pilnīgu vai daļēju neizpildi, ja šāda neizpilde radusies nepārvaramas varas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ko var izraisīt nepārvaramas varas apstākļi.</w:t>
      </w:r>
    </w:p>
    <w:p w14:paraId="79AB4C0A" w14:textId="77777777" w:rsidR="008C7B33" w:rsidRPr="00AA73A4" w:rsidRDefault="008C7B33" w:rsidP="008C7B33">
      <w:pPr>
        <w:pStyle w:val="ListParagraph"/>
        <w:numPr>
          <w:ilvl w:val="1"/>
          <w:numId w:val="26"/>
        </w:numPr>
        <w:spacing w:after="120"/>
        <w:contextualSpacing w:val="0"/>
        <w:jc w:val="both"/>
        <w:rPr>
          <w:b/>
          <w:bCs/>
        </w:rPr>
      </w:pPr>
      <w:r w:rsidRPr="00AA73A4">
        <w:t>Pusei, kurai iestājas Līguma 11.1.punktā minētie apstākļi, par šādu apstākļu iestāšanos piecu darba dienu laikā rakstveidā jāpaziņo otrai Pusei. Ziņojumā jānorāda, kādā termiņā, tās ieskatā ir iespējama un paredzama Līgumā noteikto saistību izpilde, un pēc otras Puses pieprasījuma šādam ziņojumam ir jāpievieno izziņa, kuru izsniegusi kompetenta institūcija un kura satur minēto ārkārtējo apstākļu darbības apstiprinājumu un to raksturojumu. Šādā gadījumā Līgumā paredzēto Pušu pienākumu veikšanas termiņš tiek atlikts samērīgi ar šādu apstākļu darbības ilgumu</w:t>
      </w:r>
      <w:r w:rsidR="003913E0" w:rsidRPr="00AA73A4">
        <w:t xml:space="preserve">, bet ne ilgāk kā </w:t>
      </w:r>
      <w:r w:rsidR="00A87B19" w:rsidRPr="00AA73A4">
        <w:t xml:space="preserve">līdz brīdim, kad iestājies </w:t>
      </w:r>
      <w:r w:rsidR="003913E0" w:rsidRPr="00AA73A4">
        <w:t>Līguma 3.2.punktā noteiktais</w:t>
      </w:r>
      <w:r w:rsidR="004D284C" w:rsidRPr="00AA73A4">
        <w:t xml:space="preserve"> atbalstāmo darbību īstenošanas maksimālais</w:t>
      </w:r>
      <w:r w:rsidR="003913E0" w:rsidRPr="00AA73A4">
        <w:t xml:space="preserve"> termiņš.</w:t>
      </w:r>
    </w:p>
    <w:p w14:paraId="3B910C07" w14:textId="77777777" w:rsidR="008C7B33" w:rsidRPr="00AA73A4" w:rsidRDefault="008C7B33" w:rsidP="008C7B33">
      <w:pPr>
        <w:pStyle w:val="ListParagraph"/>
        <w:numPr>
          <w:ilvl w:val="1"/>
          <w:numId w:val="26"/>
        </w:numPr>
        <w:spacing w:after="120"/>
        <w:contextualSpacing w:val="0"/>
        <w:jc w:val="both"/>
        <w:rPr>
          <w:b/>
          <w:bCs/>
        </w:rPr>
      </w:pPr>
      <w:r w:rsidRPr="00AA73A4">
        <w:t>Par Līguma nosacījumu daļēju vai pilnīgu neizpildīšanu, Puses uzņemas atbildību saskaņā ar Līguma un Latvijas Republikā spēkā esošo normatīvo aktu prasībām.</w:t>
      </w:r>
    </w:p>
    <w:p w14:paraId="46872DB4" w14:textId="0A844258" w:rsidR="008C7B33" w:rsidRPr="00AA73A4" w:rsidRDefault="008C7B33" w:rsidP="008C7B33">
      <w:pPr>
        <w:pStyle w:val="ListParagraph"/>
        <w:numPr>
          <w:ilvl w:val="1"/>
          <w:numId w:val="26"/>
        </w:numPr>
        <w:spacing w:after="120"/>
        <w:contextualSpacing w:val="0"/>
        <w:jc w:val="both"/>
        <w:rPr>
          <w:b/>
          <w:bCs/>
        </w:rPr>
      </w:pPr>
      <w:r w:rsidRPr="00AA73A4">
        <w:t xml:space="preserve">Aģentūra neatbild par zaudējumiem, kas nodarīti trešajai personai Atbalsta saņēmēja darbības vai bezdarbības rezultātā, </w:t>
      </w:r>
      <w:r w:rsidR="0047511B" w:rsidRPr="00AA73A4">
        <w:t xml:space="preserve">neveic </w:t>
      </w:r>
      <w:r w:rsidRPr="00AA73A4">
        <w:t>to atlīdzību, kā arī nepalielin</w:t>
      </w:r>
      <w:r w:rsidR="0047511B" w:rsidRPr="00AA73A4">
        <w:t>a</w:t>
      </w:r>
      <w:r w:rsidRPr="00AA73A4">
        <w:t xml:space="preserve"> atbalsta apjomu un nevei</w:t>
      </w:r>
      <w:r w:rsidR="0047511B" w:rsidRPr="00AA73A4">
        <w:t>c</w:t>
      </w:r>
      <w:r w:rsidRPr="00AA73A4">
        <w:t xml:space="preserve"> kompensācijas samaksu par kaitējumu, kas nodarīts Atbalsta saņēmēja darbības vai bezdarbības rezultātā.</w:t>
      </w:r>
    </w:p>
    <w:p w14:paraId="4AF11EF8" w14:textId="77777777" w:rsidR="00571815" w:rsidRPr="00AA73A4" w:rsidRDefault="00571815" w:rsidP="00571815">
      <w:pPr>
        <w:numPr>
          <w:ilvl w:val="0"/>
          <w:numId w:val="26"/>
        </w:numPr>
        <w:spacing w:before="120" w:after="120"/>
        <w:jc w:val="center"/>
        <w:rPr>
          <w:b/>
          <w:bCs/>
        </w:rPr>
      </w:pPr>
      <w:r w:rsidRPr="00AA73A4">
        <w:rPr>
          <w:b/>
          <w:bCs/>
        </w:rPr>
        <w:t>Noslēguma noteikumi</w:t>
      </w:r>
    </w:p>
    <w:p w14:paraId="1F3DDC00" w14:textId="77777777" w:rsidR="00571815" w:rsidRPr="00AA73A4" w:rsidRDefault="00571815" w:rsidP="00571815">
      <w:pPr>
        <w:pStyle w:val="ListParagraph"/>
        <w:numPr>
          <w:ilvl w:val="1"/>
          <w:numId w:val="26"/>
        </w:numPr>
        <w:spacing w:after="120"/>
        <w:contextualSpacing w:val="0"/>
        <w:jc w:val="both"/>
        <w:rPr>
          <w:b/>
          <w:bCs/>
        </w:rPr>
      </w:pPr>
      <w:r w:rsidRPr="00AA73A4">
        <w:t>Parakstot Līgumu, Atbalsta saņēmējs apliecina, ka:</w:t>
      </w:r>
    </w:p>
    <w:p w14:paraId="232D9F8E" w14:textId="77777777" w:rsidR="00571815" w:rsidRPr="00AA73A4" w:rsidRDefault="00571815" w:rsidP="00571815">
      <w:pPr>
        <w:pStyle w:val="ListParagraph"/>
        <w:numPr>
          <w:ilvl w:val="2"/>
          <w:numId w:val="26"/>
        </w:numPr>
        <w:spacing w:before="120" w:after="120"/>
        <w:contextualSpacing w:val="0"/>
        <w:jc w:val="both"/>
      </w:pPr>
      <w:r w:rsidRPr="00AA73A4">
        <w:t>uz to nav attiecināms, kāds no</w:t>
      </w:r>
      <w:r w:rsidRPr="00AA73A4">
        <w:rPr>
          <w:rStyle w:val="apple-converted-space"/>
        </w:rPr>
        <w:t> </w:t>
      </w:r>
      <w:hyperlink r:id="rId19" w:tgtFrame="_blank" w:history="1">
        <w:r w:rsidRPr="00AA73A4">
          <w:rPr>
            <w:rStyle w:val="Hyperlink"/>
            <w:color w:val="auto"/>
            <w:u w:val="none"/>
          </w:rPr>
          <w:t>Eiropas Savienības struktūrfondu</w:t>
        </w:r>
        <w:r w:rsidR="00136178" w:rsidRPr="00AA73A4">
          <w:rPr>
            <w:rStyle w:val="Hyperlink"/>
            <w:color w:val="auto"/>
            <w:u w:val="none"/>
          </w:rPr>
          <w:t xml:space="preserve"> un Kohēzijas fonda 2014.–2020.</w:t>
        </w:r>
        <w:r w:rsidRPr="00AA73A4">
          <w:rPr>
            <w:rStyle w:val="Hyperlink"/>
            <w:color w:val="auto"/>
            <w:u w:val="none"/>
          </w:rPr>
          <w:t>gada plānošanas perioda vadības likuma</w:t>
        </w:r>
      </w:hyperlink>
      <w:r w:rsidRPr="00AA73A4">
        <w:rPr>
          <w:rStyle w:val="apple-converted-space"/>
        </w:rPr>
        <w:t> </w:t>
      </w:r>
      <w:hyperlink r:id="rId20" w:anchor="p23" w:tgtFrame="_blank" w:history="1">
        <w:r w:rsidR="006C7D8E" w:rsidRPr="00AA73A4">
          <w:rPr>
            <w:rStyle w:val="Hyperlink"/>
            <w:color w:val="auto"/>
            <w:u w:val="none"/>
          </w:rPr>
          <w:t>23.</w:t>
        </w:r>
        <w:r w:rsidRPr="00AA73A4">
          <w:rPr>
            <w:rStyle w:val="Hyperlink"/>
            <w:color w:val="auto"/>
            <w:u w:val="none"/>
          </w:rPr>
          <w:t>pantā</w:t>
        </w:r>
      </w:hyperlink>
      <w:r w:rsidRPr="00AA73A4">
        <w:rPr>
          <w:rStyle w:val="apple-converted-space"/>
        </w:rPr>
        <w:t> </w:t>
      </w:r>
      <w:r w:rsidRPr="00AA73A4">
        <w:t>noteiktajiem projekta iesniedzēju izslēgšanas noteikumiem;</w:t>
      </w:r>
    </w:p>
    <w:p w14:paraId="284EBCDD" w14:textId="77777777" w:rsidR="00571815" w:rsidRPr="00AA73A4" w:rsidRDefault="00571815" w:rsidP="00571815">
      <w:pPr>
        <w:pStyle w:val="ListParagraph"/>
        <w:numPr>
          <w:ilvl w:val="2"/>
          <w:numId w:val="26"/>
        </w:numPr>
        <w:spacing w:before="120" w:after="120"/>
        <w:contextualSpacing w:val="0"/>
        <w:jc w:val="both"/>
      </w:pPr>
      <w:r w:rsidRPr="00AA73A4">
        <w:t>tas šā pasākuma ietvaros nav sniedzis Aģentūrai nepatiesu informāciju vai tīši maldinājis par Eiropas Savienības struktūrfondu un Kohēzijas fonda līdzfinansēto projektu īstenošanu;</w:t>
      </w:r>
    </w:p>
    <w:p w14:paraId="6FB03F8D" w14:textId="77777777" w:rsidR="00571815" w:rsidRPr="00AA73A4" w:rsidRDefault="00571815" w:rsidP="00571815">
      <w:pPr>
        <w:pStyle w:val="ListParagraph"/>
        <w:numPr>
          <w:ilvl w:val="2"/>
          <w:numId w:val="26"/>
        </w:numPr>
        <w:spacing w:before="120" w:after="120"/>
        <w:contextualSpacing w:val="0"/>
        <w:jc w:val="both"/>
      </w:pPr>
      <w:r w:rsidRPr="00AA73A4">
        <w:t>tas nav saņēmis vai neparedz saņemt finansējumu par tām pašām attiecināmajām izmaksām citu aktivitāšu ietvaros no vietējiem, reģionālajiem, valsts vai Eiropas Savienības līdzekļiem</w:t>
      </w:r>
      <w:r w:rsidRPr="00AA73A4">
        <w:rPr>
          <w:rStyle w:val="FootnoteReference"/>
        </w:rPr>
        <w:footnoteReference w:id="1"/>
      </w:r>
      <w:r w:rsidRPr="00AA73A4">
        <w:t>;</w:t>
      </w:r>
    </w:p>
    <w:p w14:paraId="5782F92F" w14:textId="5D75B3A1" w:rsidR="00571815" w:rsidRPr="00AA73A4" w:rsidRDefault="00765127" w:rsidP="00571815">
      <w:pPr>
        <w:pStyle w:val="ListParagraph"/>
        <w:numPr>
          <w:ilvl w:val="2"/>
          <w:numId w:val="26"/>
        </w:numPr>
        <w:spacing w:before="120" w:after="120"/>
        <w:contextualSpacing w:val="0"/>
        <w:jc w:val="both"/>
      </w:pPr>
      <w:r w:rsidRPr="00AA73A4">
        <w:rPr>
          <w:bCs/>
        </w:rPr>
        <w:t xml:space="preserve">Līguma darbības laikā </w:t>
      </w:r>
      <w:r w:rsidR="00571815" w:rsidRPr="00AA73A4">
        <w:rPr>
          <w:bCs/>
        </w:rPr>
        <w:t>Līguma ietvaros piešķirto atbalstu izmantos tikai savās interesēs (</w:t>
      </w:r>
      <w:proofErr w:type="spellStart"/>
      <w:r w:rsidR="00571815" w:rsidRPr="00AA73A4">
        <w:rPr>
          <w:bCs/>
          <w:i/>
        </w:rPr>
        <w:t>de</w:t>
      </w:r>
      <w:proofErr w:type="spellEnd"/>
      <w:r w:rsidR="00571815" w:rsidRPr="00AA73A4">
        <w:rPr>
          <w:bCs/>
          <w:i/>
        </w:rPr>
        <w:t xml:space="preserve"> </w:t>
      </w:r>
      <w:proofErr w:type="spellStart"/>
      <w:r w:rsidR="00571815" w:rsidRPr="00AA73A4">
        <w:rPr>
          <w:bCs/>
          <w:i/>
        </w:rPr>
        <w:t>minimis</w:t>
      </w:r>
      <w:proofErr w:type="spellEnd"/>
      <w:r w:rsidR="00571815" w:rsidRPr="00AA73A4">
        <w:rPr>
          <w:bCs/>
        </w:rPr>
        <w:t xml:space="preserve"> atbalstu savas saimnieciskās darbības veikšanai) un nenodos to trešajām personām;</w:t>
      </w:r>
    </w:p>
    <w:p w14:paraId="569E6EBE" w14:textId="77777777" w:rsidR="00571815" w:rsidRPr="00AA73A4" w:rsidRDefault="00571815" w:rsidP="00571815">
      <w:pPr>
        <w:pStyle w:val="ListParagraph"/>
        <w:numPr>
          <w:ilvl w:val="2"/>
          <w:numId w:val="26"/>
        </w:numPr>
        <w:spacing w:before="120" w:after="120"/>
        <w:contextualSpacing w:val="0"/>
        <w:jc w:val="both"/>
      </w:pPr>
      <w:r w:rsidRPr="00AA73A4">
        <w:t>piekrīt tam, ka ar informāciju, kuru tas ir nodevis Aģentūrai kā komercnoslēpumu, var iepazīties visas projekta īstenošanas nodrošināšanā iesaistītās personas, kā arī uzraugošās u</w:t>
      </w:r>
      <w:r w:rsidR="00516E56" w:rsidRPr="00AA73A4">
        <w:t>n kontrolējošās iestādes;</w:t>
      </w:r>
    </w:p>
    <w:p w14:paraId="170B53BB" w14:textId="77777777" w:rsidR="00516E56" w:rsidRPr="00AA73A4" w:rsidRDefault="00516E56" w:rsidP="00571815">
      <w:pPr>
        <w:pStyle w:val="ListParagraph"/>
        <w:numPr>
          <w:ilvl w:val="2"/>
          <w:numId w:val="26"/>
        </w:numPr>
        <w:spacing w:before="120" w:after="120"/>
        <w:contextualSpacing w:val="0"/>
        <w:jc w:val="both"/>
      </w:pPr>
      <w:r w:rsidRPr="00AA73A4">
        <w:rPr>
          <w:shd w:val="clear" w:color="auto" w:fill="FFFFFF"/>
        </w:rPr>
        <w:lastRenderedPageBreak/>
        <w:t>tas Līguma 2.1.punktā minēto atbalstāmo darbību īstenošanas laikā un trīs gadus pēc šo darbību īstenošanas iesniegs Centrālajā statistikas pārvaldē pārskatus par pētniecības, attīstības un inovāciju izmaksām Centrālās statistikas pārvaldes noteiktajos termiņos un formā.</w:t>
      </w:r>
    </w:p>
    <w:p w14:paraId="2897E535" w14:textId="77777777" w:rsidR="00746172" w:rsidRPr="00AA73A4" w:rsidRDefault="00746172" w:rsidP="00746172">
      <w:pPr>
        <w:pStyle w:val="ListParagraph"/>
        <w:numPr>
          <w:ilvl w:val="0"/>
          <w:numId w:val="26"/>
        </w:numPr>
        <w:spacing w:before="120" w:after="120"/>
        <w:contextualSpacing w:val="0"/>
        <w:jc w:val="center"/>
      </w:pPr>
      <w:r w:rsidRPr="00AA73A4">
        <w:rPr>
          <w:b/>
          <w:bCs/>
        </w:rPr>
        <w:t>Citi noteikumi</w:t>
      </w:r>
    </w:p>
    <w:p w14:paraId="6640E58A" w14:textId="56C03AD1" w:rsidR="00746172" w:rsidRPr="00AA73A4" w:rsidRDefault="00746172" w:rsidP="00746172">
      <w:pPr>
        <w:pStyle w:val="ListParagraph"/>
        <w:numPr>
          <w:ilvl w:val="1"/>
          <w:numId w:val="26"/>
        </w:numPr>
        <w:spacing w:before="120" w:after="120"/>
        <w:contextualSpacing w:val="0"/>
        <w:jc w:val="both"/>
      </w:pPr>
      <w:r w:rsidRPr="00AA73A4">
        <w:t>Līgums</w:t>
      </w:r>
      <w:r w:rsidR="001662DE" w:rsidRPr="00AA73A4">
        <w:t xml:space="preserve"> </w:t>
      </w:r>
      <w:r w:rsidRPr="00AA73A4">
        <w:t>ir sastādīts</w:t>
      </w:r>
      <w:r w:rsidR="0047511B" w:rsidRPr="00AA73A4">
        <w:t xml:space="preserve"> uz</w:t>
      </w:r>
      <w:r w:rsidR="0038039C" w:rsidRPr="00AA73A4">
        <w:t xml:space="preserve"> </w:t>
      </w:r>
      <w:r w:rsidR="002B30E5">
        <w:t>__</w:t>
      </w:r>
      <w:r w:rsidR="0038039C" w:rsidRPr="00AA73A4">
        <w:t xml:space="preserve"> (</w:t>
      </w:r>
      <w:r w:rsidR="002B30E5">
        <w:t>_______</w:t>
      </w:r>
      <w:r w:rsidR="0038039C" w:rsidRPr="00AA73A4">
        <w:t xml:space="preserve">) </w:t>
      </w:r>
      <w:r w:rsidR="00415325">
        <w:t>lapām</w:t>
      </w:r>
      <w:r w:rsidR="0038039C" w:rsidRPr="00AA73A4">
        <w:t xml:space="preserve"> </w:t>
      </w:r>
      <w:r w:rsidRPr="00AA73A4">
        <w:t>2 (divos) identiskos eksemplāros latviešu valodā, no kuriem viens ir Atbalsta saņēmējam, otrs - Aģentūrai. Abiem eksemplāriem ir vienāds juridiskais spēks.</w:t>
      </w:r>
    </w:p>
    <w:p w14:paraId="44B28C4D" w14:textId="335B1674" w:rsidR="00101189" w:rsidRPr="00AA73A4" w:rsidRDefault="0047511B" w:rsidP="00504D1B">
      <w:pPr>
        <w:numPr>
          <w:ilvl w:val="1"/>
          <w:numId w:val="26"/>
        </w:numPr>
        <w:jc w:val="both"/>
      </w:pPr>
      <w:r w:rsidRPr="00AA73A4">
        <w:rPr>
          <w:color w:val="000000"/>
          <w:lang w:eastAsia="ja-JP"/>
        </w:rPr>
        <w:t>Ar šī</w:t>
      </w:r>
      <w:r w:rsidR="004705F5" w:rsidRPr="00AA73A4">
        <w:rPr>
          <w:color w:val="000000"/>
          <w:lang w:eastAsia="ja-JP"/>
        </w:rPr>
        <w:t xml:space="preserve"> </w:t>
      </w:r>
      <w:r w:rsidR="00357BC1" w:rsidRPr="00AA73A4">
        <w:rPr>
          <w:color w:val="000000"/>
          <w:lang w:eastAsia="ja-JP"/>
        </w:rPr>
        <w:t>L</w:t>
      </w:r>
      <w:r w:rsidRPr="00AA73A4">
        <w:rPr>
          <w:color w:val="000000"/>
          <w:lang w:eastAsia="ja-JP"/>
        </w:rPr>
        <w:t xml:space="preserve">īguma </w:t>
      </w:r>
      <w:r w:rsidR="00357BC1" w:rsidRPr="00AA73A4">
        <w:rPr>
          <w:color w:val="000000"/>
          <w:lang w:eastAsia="ja-JP"/>
        </w:rPr>
        <w:t>4.4</w:t>
      </w:r>
      <w:r w:rsidRPr="00AA73A4">
        <w:rPr>
          <w:color w:val="000000"/>
          <w:lang w:eastAsia="ja-JP"/>
        </w:rPr>
        <w:t>.punktā minēt</w:t>
      </w:r>
      <w:r w:rsidR="006134A7" w:rsidRPr="00AA73A4">
        <w:rPr>
          <w:color w:val="000000"/>
          <w:lang w:eastAsia="ja-JP"/>
        </w:rPr>
        <w:t>o</w:t>
      </w:r>
      <w:r w:rsidR="00357BC1" w:rsidRPr="00AA73A4">
        <w:rPr>
          <w:color w:val="000000"/>
          <w:lang w:eastAsia="ja-JP"/>
        </w:rPr>
        <w:t xml:space="preserve"> </w:t>
      </w:r>
      <w:r w:rsidR="006134A7" w:rsidRPr="00AA73A4">
        <w:rPr>
          <w:color w:val="000000"/>
          <w:lang w:eastAsia="ja-JP"/>
        </w:rPr>
        <w:t xml:space="preserve">noslēguma pārskata formu </w:t>
      </w:r>
      <w:r w:rsidRPr="00AA73A4">
        <w:rPr>
          <w:color w:val="000000"/>
          <w:lang w:eastAsia="ja-JP"/>
        </w:rPr>
        <w:t xml:space="preserve">Atbalsta saņēmējs var iepazīties Aģentūras mājaslapā internetā </w:t>
      </w:r>
      <w:proofErr w:type="spellStart"/>
      <w:r w:rsidRPr="00AA73A4">
        <w:rPr>
          <w:color w:val="000000"/>
          <w:lang w:eastAsia="ja-JP"/>
        </w:rPr>
        <w:t>www.liaa.gov.lv</w:t>
      </w:r>
      <w:proofErr w:type="spellEnd"/>
      <w:r w:rsidRPr="00AA73A4">
        <w:rPr>
          <w:color w:val="000000"/>
          <w:lang w:eastAsia="ja-JP"/>
        </w:rPr>
        <w:t>.</w:t>
      </w:r>
      <w:r w:rsidRPr="00AA73A4" w:rsidDel="0047511B">
        <w:rPr>
          <w:color w:val="000000"/>
          <w:lang w:eastAsia="ja-JP"/>
        </w:rPr>
        <w:t xml:space="preserve"> </w:t>
      </w:r>
    </w:p>
    <w:p w14:paraId="10BD2C42" w14:textId="77777777" w:rsidR="0047511B" w:rsidRPr="00AA73A4" w:rsidRDefault="0047511B" w:rsidP="004705F5">
      <w:pPr>
        <w:pStyle w:val="ListParagraph"/>
        <w:spacing w:before="120" w:after="120"/>
        <w:ind w:left="0"/>
        <w:contextualSpacing w:val="0"/>
        <w:jc w:val="both"/>
      </w:pPr>
    </w:p>
    <w:p w14:paraId="4457A1FD" w14:textId="77777777" w:rsidR="00746172" w:rsidRPr="00AA73A4" w:rsidRDefault="00746172" w:rsidP="00746172">
      <w:pPr>
        <w:pStyle w:val="ListParagraph"/>
        <w:spacing w:before="120"/>
        <w:ind w:left="900"/>
        <w:contextualSpacing w:val="0"/>
        <w:jc w:val="both"/>
      </w:pPr>
    </w:p>
    <w:p w14:paraId="70EE41B8" w14:textId="77777777" w:rsidR="00746172" w:rsidRPr="00AA73A4" w:rsidRDefault="00746172" w:rsidP="00746172">
      <w:pPr>
        <w:pStyle w:val="ListParagraph"/>
        <w:numPr>
          <w:ilvl w:val="0"/>
          <w:numId w:val="26"/>
        </w:numPr>
        <w:spacing w:before="120"/>
        <w:contextualSpacing w:val="0"/>
        <w:jc w:val="center"/>
        <w:rPr>
          <w:b/>
        </w:rPr>
      </w:pPr>
      <w:r w:rsidRPr="00AA73A4">
        <w:rPr>
          <w:b/>
        </w:rPr>
        <w:t>Pušu rekvizīti un paraksti</w:t>
      </w:r>
    </w:p>
    <w:tbl>
      <w:tblPr>
        <w:tblpPr w:leftFromText="180" w:rightFromText="180" w:vertAnchor="text" w:horzAnchor="margin" w:tblpY="170"/>
        <w:tblW w:w="9540" w:type="dxa"/>
        <w:tblLayout w:type="fixed"/>
        <w:tblLook w:val="0000" w:firstRow="0" w:lastRow="0" w:firstColumn="0" w:lastColumn="0" w:noHBand="0" w:noVBand="0"/>
      </w:tblPr>
      <w:tblGrid>
        <w:gridCol w:w="4840"/>
        <w:gridCol w:w="4700"/>
      </w:tblGrid>
      <w:tr w:rsidR="00746172" w:rsidRPr="003D40F8" w14:paraId="5F7E0F53" w14:textId="77777777" w:rsidTr="003D1C4B">
        <w:trPr>
          <w:trHeight w:val="3954"/>
        </w:trPr>
        <w:tc>
          <w:tcPr>
            <w:tcW w:w="4840" w:type="dxa"/>
          </w:tcPr>
          <w:p w14:paraId="7F5C35BD" w14:textId="6E0B1447" w:rsidR="00746172" w:rsidRPr="00AA73A4" w:rsidRDefault="00746172" w:rsidP="003D1C4B">
            <w:pPr>
              <w:pStyle w:val="Heading2"/>
              <w:spacing w:before="0" w:after="0"/>
              <w:rPr>
                <w:rFonts w:ascii="Times New Roman" w:hAnsi="Times New Roman" w:cs="Times New Roman"/>
                <w:i w:val="0"/>
                <w:iCs w:val="0"/>
                <w:sz w:val="24"/>
                <w:szCs w:val="24"/>
              </w:rPr>
            </w:pPr>
            <w:r w:rsidRPr="00AA73A4">
              <w:rPr>
                <w:rFonts w:ascii="Times New Roman" w:hAnsi="Times New Roman" w:cs="Times New Roman"/>
                <w:i w:val="0"/>
                <w:iCs w:val="0"/>
                <w:sz w:val="24"/>
                <w:szCs w:val="24"/>
              </w:rPr>
              <w:t>Aģentūra</w:t>
            </w:r>
          </w:p>
          <w:p w14:paraId="0F868448" w14:textId="77777777" w:rsidR="00746172" w:rsidRPr="00AA73A4" w:rsidRDefault="00746172" w:rsidP="003D1C4B">
            <w:pPr>
              <w:rPr>
                <w:b/>
                <w:bCs/>
              </w:rPr>
            </w:pPr>
            <w:r w:rsidRPr="00AA73A4">
              <w:rPr>
                <w:b/>
                <w:bCs/>
              </w:rPr>
              <w:t>Latvijas Investīciju un attīstības aģentūra</w:t>
            </w:r>
          </w:p>
          <w:p w14:paraId="368D71EF" w14:textId="77777777" w:rsidR="00746172" w:rsidRPr="00AA73A4" w:rsidRDefault="00746172" w:rsidP="003D1C4B">
            <w:pPr>
              <w:jc w:val="both"/>
            </w:pPr>
          </w:p>
          <w:p w14:paraId="6B58A501" w14:textId="77777777" w:rsidR="00746172" w:rsidRPr="00AA73A4" w:rsidRDefault="00746172" w:rsidP="003D1C4B">
            <w:pPr>
              <w:jc w:val="both"/>
            </w:pPr>
            <w:r w:rsidRPr="00AA73A4">
              <w:t>Pērses iela 2, Rīga, LV-1442</w:t>
            </w:r>
          </w:p>
          <w:p w14:paraId="42BF06A2" w14:textId="77777777" w:rsidR="00746172" w:rsidRPr="00AA73A4" w:rsidRDefault="00746172" w:rsidP="003D1C4B">
            <w:pPr>
              <w:jc w:val="both"/>
            </w:pPr>
            <w:r w:rsidRPr="00AA73A4">
              <w:t xml:space="preserve">PVN LV 90001739473 </w:t>
            </w:r>
          </w:p>
          <w:p w14:paraId="356E44A7" w14:textId="77777777" w:rsidR="00746172" w:rsidRPr="00AA73A4" w:rsidRDefault="00746172" w:rsidP="003D1C4B">
            <w:pPr>
              <w:pStyle w:val="BodyText"/>
              <w:spacing w:after="0"/>
            </w:pPr>
            <w:r w:rsidRPr="00AA73A4">
              <w:t>VK Rīgas norēķinu centrs</w:t>
            </w:r>
          </w:p>
          <w:p w14:paraId="624C7F4D" w14:textId="77777777" w:rsidR="00746172" w:rsidRPr="00AA73A4" w:rsidRDefault="00746172" w:rsidP="003D1C4B">
            <w:pPr>
              <w:pStyle w:val="BodyText"/>
              <w:spacing w:after="0"/>
            </w:pPr>
            <w:r w:rsidRPr="00AA73A4">
              <w:t>Valsts kase TRELLV22</w:t>
            </w:r>
          </w:p>
          <w:p w14:paraId="2BBC9580" w14:textId="77777777" w:rsidR="00746172" w:rsidRPr="00AA73A4" w:rsidRDefault="00746172" w:rsidP="003D1C4B">
            <w:pPr>
              <w:pStyle w:val="BodyText"/>
              <w:spacing w:after="0"/>
            </w:pPr>
            <w:r w:rsidRPr="00AA73A4">
              <w:t>Konts LV61TREL2120045034000</w:t>
            </w:r>
          </w:p>
          <w:p w14:paraId="7CC011E2" w14:textId="77777777" w:rsidR="00746172" w:rsidRPr="00AA73A4" w:rsidRDefault="00746172" w:rsidP="003D1C4B">
            <w:pPr>
              <w:jc w:val="both"/>
              <w:rPr>
                <w:spacing w:val="-3"/>
                <w:lang w:eastAsia="en-US"/>
              </w:rPr>
            </w:pPr>
          </w:p>
          <w:p w14:paraId="6F7B08C1" w14:textId="77777777" w:rsidR="00746172" w:rsidRPr="00AA73A4" w:rsidRDefault="00746172" w:rsidP="003D1C4B">
            <w:pPr>
              <w:jc w:val="both"/>
              <w:rPr>
                <w:spacing w:val="-3"/>
                <w:lang w:eastAsia="en-US"/>
              </w:rPr>
            </w:pPr>
            <w:r w:rsidRPr="00AA73A4">
              <w:rPr>
                <w:spacing w:val="-3"/>
                <w:lang w:eastAsia="en-US"/>
              </w:rPr>
              <w:t>Tālr.: +371 67039400</w:t>
            </w:r>
          </w:p>
          <w:p w14:paraId="5E0BC57A" w14:textId="77777777" w:rsidR="00746172" w:rsidRPr="00AA73A4" w:rsidRDefault="00746172" w:rsidP="003D1C4B">
            <w:pPr>
              <w:jc w:val="both"/>
              <w:rPr>
                <w:spacing w:val="-3"/>
                <w:lang w:eastAsia="en-US"/>
              </w:rPr>
            </w:pPr>
            <w:r w:rsidRPr="00AA73A4">
              <w:rPr>
                <w:spacing w:val="-3"/>
                <w:lang w:eastAsia="en-US"/>
              </w:rPr>
              <w:t>Fakss: +371 67039401</w:t>
            </w:r>
          </w:p>
          <w:p w14:paraId="04A3D2C8" w14:textId="77777777" w:rsidR="00746172" w:rsidRPr="00AA73A4" w:rsidRDefault="00746172" w:rsidP="003D1C4B">
            <w:pPr>
              <w:jc w:val="both"/>
            </w:pPr>
            <w:r w:rsidRPr="00AA73A4">
              <w:rPr>
                <w:spacing w:val="-3"/>
                <w:lang w:eastAsia="en-US"/>
              </w:rPr>
              <w:t>E-pasts: liaa@liaa.gov.lv</w:t>
            </w:r>
          </w:p>
          <w:p w14:paraId="1BDA06FE" w14:textId="77777777" w:rsidR="00746172" w:rsidRDefault="00746172" w:rsidP="003D1C4B">
            <w:pPr>
              <w:jc w:val="both"/>
            </w:pPr>
          </w:p>
          <w:p w14:paraId="1D6F540F" w14:textId="77777777" w:rsidR="00073577" w:rsidRPr="00AA73A4" w:rsidRDefault="00073577" w:rsidP="003D1C4B">
            <w:pPr>
              <w:jc w:val="both"/>
            </w:pPr>
          </w:p>
          <w:p w14:paraId="164B0AEE" w14:textId="77777777" w:rsidR="00746172" w:rsidRPr="00AA73A4" w:rsidRDefault="00746172" w:rsidP="003D1C4B">
            <w:pPr>
              <w:jc w:val="both"/>
              <w:rPr>
                <w:b/>
                <w:color w:val="000000"/>
                <w:spacing w:val="-3"/>
                <w:lang w:eastAsia="en-US"/>
              </w:rPr>
            </w:pPr>
            <w:r w:rsidRPr="00AA73A4">
              <w:rPr>
                <w:b/>
                <w:color w:val="000000"/>
                <w:spacing w:val="-3"/>
                <w:lang w:eastAsia="en-US"/>
              </w:rPr>
              <w:t>Aģentūras vārdā:</w:t>
            </w:r>
          </w:p>
          <w:p w14:paraId="57EEF8F8" w14:textId="4021C447" w:rsidR="00746172" w:rsidRPr="00AA73A4" w:rsidRDefault="00746172" w:rsidP="00351554">
            <w:pPr>
              <w:jc w:val="both"/>
            </w:pPr>
            <w:r w:rsidRPr="00AA73A4">
              <w:rPr>
                <w:color w:val="000000"/>
                <w:spacing w:val="-3"/>
                <w:lang w:eastAsia="en-US"/>
              </w:rPr>
              <w:t>Direktor</w:t>
            </w:r>
            <w:r w:rsidR="00351554">
              <w:rPr>
                <w:color w:val="000000"/>
                <w:spacing w:val="-3"/>
                <w:lang w:eastAsia="en-US"/>
              </w:rPr>
              <w:t>s</w:t>
            </w:r>
            <w:r w:rsidR="00AA5BFE">
              <w:rPr>
                <w:color w:val="000000"/>
                <w:spacing w:val="-3"/>
                <w:lang w:eastAsia="en-US"/>
              </w:rPr>
              <w:t xml:space="preserve"> </w:t>
            </w:r>
          </w:p>
          <w:p w14:paraId="05D217E4" w14:textId="77777777" w:rsidR="00746172" w:rsidRDefault="00746172" w:rsidP="003D1C4B">
            <w:pPr>
              <w:jc w:val="both"/>
            </w:pPr>
          </w:p>
          <w:p w14:paraId="2ECDA761" w14:textId="77777777" w:rsidR="00287923" w:rsidRDefault="00287923" w:rsidP="003D1C4B">
            <w:pPr>
              <w:jc w:val="both"/>
            </w:pPr>
          </w:p>
          <w:p w14:paraId="58416C5B" w14:textId="77777777" w:rsidR="00351554" w:rsidRPr="00AA73A4" w:rsidRDefault="00351554" w:rsidP="003D1C4B">
            <w:pPr>
              <w:jc w:val="both"/>
            </w:pPr>
          </w:p>
          <w:p w14:paraId="67EB387A" w14:textId="77777777" w:rsidR="00746172" w:rsidRPr="00AA73A4" w:rsidRDefault="00746172" w:rsidP="003D1C4B">
            <w:pPr>
              <w:jc w:val="both"/>
            </w:pPr>
            <w:r w:rsidRPr="00AA73A4">
              <w:t>__________________________________</w:t>
            </w:r>
          </w:p>
          <w:p w14:paraId="45E2986E" w14:textId="4382A277" w:rsidR="00746172" w:rsidRPr="00AA73A4" w:rsidRDefault="0033027F" w:rsidP="003D1C4B">
            <w:r>
              <w:t xml:space="preserve">Andris </w:t>
            </w:r>
            <w:r w:rsidR="00351554">
              <w:t>Ozols</w:t>
            </w:r>
          </w:p>
          <w:p w14:paraId="20FE9452" w14:textId="77777777" w:rsidR="00746172" w:rsidRPr="00AA73A4" w:rsidRDefault="00746172" w:rsidP="003D1C4B"/>
          <w:p w14:paraId="618CD7E4" w14:textId="77777777" w:rsidR="00746172" w:rsidRPr="00AA73A4" w:rsidRDefault="00746172" w:rsidP="003D1C4B">
            <w:r w:rsidRPr="00AA73A4">
              <w:rPr>
                <w:color w:val="000000"/>
                <w:spacing w:val="-3"/>
                <w:lang w:eastAsia="en-US"/>
              </w:rPr>
              <w:t>20__.gada ____.___________________</w:t>
            </w:r>
          </w:p>
          <w:p w14:paraId="73433851" w14:textId="77777777" w:rsidR="00746172" w:rsidRPr="00AA73A4" w:rsidRDefault="00746172" w:rsidP="003D1C4B">
            <w:pPr>
              <w:jc w:val="both"/>
            </w:pPr>
          </w:p>
        </w:tc>
        <w:tc>
          <w:tcPr>
            <w:tcW w:w="4700" w:type="dxa"/>
          </w:tcPr>
          <w:p w14:paraId="74D46A3E" w14:textId="77777777" w:rsidR="00746172" w:rsidRPr="00AA73A4" w:rsidRDefault="00746172" w:rsidP="003D1C4B">
            <w:pPr>
              <w:jc w:val="both"/>
              <w:rPr>
                <w:b/>
                <w:bCs/>
                <w:smallCaps/>
              </w:rPr>
            </w:pPr>
            <w:r w:rsidRPr="00AA73A4">
              <w:rPr>
                <w:b/>
                <w:bCs/>
              </w:rPr>
              <w:t>Atbalsta saņēmējs</w:t>
            </w:r>
          </w:p>
          <w:p w14:paraId="62416498" w14:textId="77777777" w:rsidR="00746172" w:rsidRPr="00AA73A4" w:rsidRDefault="00746172" w:rsidP="003D1C4B"/>
          <w:p w14:paraId="52F8781F" w14:textId="77777777" w:rsidR="00073577" w:rsidRDefault="00073577" w:rsidP="003D1C4B"/>
          <w:p w14:paraId="19F07F8F" w14:textId="77777777" w:rsidR="00134BE6" w:rsidRDefault="00134BE6" w:rsidP="003D1C4B"/>
          <w:p w14:paraId="3A5A5103" w14:textId="77777777" w:rsidR="00134BE6" w:rsidRDefault="00134BE6" w:rsidP="003D1C4B"/>
          <w:p w14:paraId="35E2C58B" w14:textId="77777777" w:rsidR="00134BE6" w:rsidRDefault="00134BE6" w:rsidP="003D1C4B"/>
          <w:p w14:paraId="2D3248EB" w14:textId="77777777" w:rsidR="000B4B33" w:rsidRPr="00AA73A4" w:rsidRDefault="000B4B33" w:rsidP="003D1C4B"/>
          <w:p w14:paraId="3F47C491" w14:textId="77777777" w:rsidR="002D222D" w:rsidRDefault="002D222D" w:rsidP="003D1C4B">
            <w:pPr>
              <w:jc w:val="both"/>
              <w:rPr>
                <w:b/>
                <w:color w:val="000000"/>
                <w:spacing w:val="-3"/>
                <w:lang w:eastAsia="en-US"/>
              </w:rPr>
            </w:pPr>
          </w:p>
          <w:p w14:paraId="3EBE7312" w14:textId="77777777" w:rsidR="002B30E5" w:rsidRDefault="002B30E5" w:rsidP="003D1C4B">
            <w:pPr>
              <w:jc w:val="both"/>
              <w:rPr>
                <w:b/>
                <w:color w:val="000000"/>
                <w:spacing w:val="-3"/>
                <w:lang w:eastAsia="en-US"/>
              </w:rPr>
            </w:pPr>
          </w:p>
          <w:p w14:paraId="2B515F25" w14:textId="77777777" w:rsidR="002B30E5" w:rsidRDefault="002B30E5" w:rsidP="003D1C4B">
            <w:pPr>
              <w:jc w:val="both"/>
              <w:rPr>
                <w:b/>
                <w:color w:val="000000"/>
                <w:spacing w:val="-3"/>
                <w:lang w:eastAsia="en-US"/>
              </w:rPr>
            </w:pPr>
          </w:p>
          <w:p w14:paraId="1BC1E1B2" w14:textId="77777777" w:rsidR="00E8614F" w:rsidRDefault="00E8614F" w:rsidP="003D1C4B">
            <w:pPr>
              <w:jc w:val="both"/>
              <w:rPr>
                <w:b/>
                <w:color w:val="000000"/>
                <w:spacing w:val="-3"/>
                <w:lang w:eastAsia="en-US"/>
              </w:rPr>
            </w:pPr>
          </w:p>
          <w:p w14:paraId="77FC2395" w14:textId="77777777" w:rsidR="00E8614F" w:rsidRDefault="00E8614F" w:rsidP="003D1C4B">
            <w:pPr>
              <w:jc w:val="both"/>
              <w:rPr>
                <w:b/>
                <w:color w:val="000000"/>
                <w:spacing w:val="-3"/>
                <w:lang w:eastAsia="en-US"/>
              </w:rPr>
            </w:pPr>
            <w:bookmarkStart w:id="2" w:name="_GoBack"/>
            <w:bookmarkEnd w:id="2"/>
          </w:p>
          <w:p w14:paraId="6BBBCD9B" w14:textId="77777777" w:rsidR="002B30E5" w:rsidRDefault="002B30E5" w:rsidP="003D1C4B">
            <w:pPr>
              <w:jc w:val="both"/>
              <w:rPr>
                <w:b/>
                <w:color w:val="000000"/>
                <w:spacing w:val="-3"/>
                <w:lang w:eastAsia="en-US"/>
              </w:rPr>
            </w:pPr>
          </w:p>
          <w:p w14:paraId="1ECB91DF" w14:textId="77777777" w:rsidR="002B30E5" w:rsidRDefault="002B30E5" w:rsidP="003D1C4B">
            <w:pPr>
              <w:jc w:val="both"/>
              <w:rPr>
                <w:b/>
                <w:color w:val="000000"/>
                <w:spacing w:val="-3"/>
                <w:lang w:eastAsia="en-US"/>
              </w:rPr>
            </w:pPr>
          </w:p>
          <w:p w14:paraId="566876F9" w14:textId="77777777" w:rsidR="00746172" w:rsidRPr="00AA73A4" w:rsidRDefault="00746172" w:rsidP="003D1C4B">
            <w:pPr>
              <w:jc w:val="both"/>
              <w:rPr>
                <w:b/>
                <w:color w:val="000000"/>
                <w:spacing w:val="-3"/>
                <w:lang w:eastAsia="en-US"/>
              </w:rPr>
            </w:pPr>
            <w:r w:rsidRPr="00AA73A4">
              <w:rPr>
                <w:b/>
                <w:color w:val="000000"/>
                <w:spacing w:val="-3"/>
                <w:lang w:eastAsia="en-US"/>
              </w:rPr>
              <w:t>Atbalsta saņēmēja vārdā:</w:t>
            </w:r>
          </w:p>
          <w:p w14:paraId="6F23439E" w14:textId="77777777" w:rsidR="00746172" w:rsidRDefault="00746172" w:rsidP="003D1C4B">
            <w:pPr>
              <w:jc w:val="both"/>
            </w:pPr>
          </w:p>
          <w:p w14:paraId="38C309B9" w14:textId="77777777" w:rsidR="00AA5BFE" w:rsidRDefault="00AA5BFE" w:rsidP="003D1C4B">
            <w:pPr>
              <w:jc w:val="both"/>
            </w:pPr>
          </w:p>
          <w:p w14:paraId="52943BAB" w14:textId="77777777" w:rsidR="00E8614F" w:rsidRDefault="00E8614F" w:rsidP="003D1C4B">
            <w:pPr>
              <w:jc w:val="both"/>
            </w:pPr>
          </w:p>
          <w:p w14:paraId="2D58C95D" w14:textId="77777777" w:rsidR="00AA5BFE" w:rsidRPr="00AA73A4" w:rsidRDefault="00AA5BFE" w:rsidP="003D1C4B">
            <w:pPr>
              <w:jc w:val="both"/>
            </w:pPr>
          </w:p>
          <w:p w14:paraId="36E5E7E8" w14:textId="77777777" w:rsidR="00746172" w:rsidRPr="00AA73A4" w:rsidRDefault="00746172" w:rsidP="003D1C4B">
            <w:pPr>
              <w:jc w:val="both"/>
            </w:pPr>
            <w:r w:rsidRPr="00AA73A4">
              <w:t>_________________________________</w:t>
            </w:r>
          </w:p>
          <w:p w14:paraId="586BC90D" w14:textId="4AB3803C" w:rsidR="00134BE6" w:rsidRDefault="002B30E5" w:rsidP="003D1C4B">
            <w:pPr>
              <w:tabs>
                <w:tab w:val="left" w:pos="1710"/>
              </w:tabs>
            </w:pPr>
            <w:r>
              <w:t>V.Uzvārds</w:t>
            </w:r>
          </w:p>
          <w:p w14:paraId="391C1BC0" w14:textId="3A0CDD1A" w:rsidR="00746172" w:rsidRPr="00AA73A4" w:rsidRDefault="00746172" w:rsidP="003D1C4B">
            <w:pPr>
              <w:tabs>
                <w:tab w:val="left" w:pos="1710"/>
              </w:tabs>
            </w:pPr>
            <w:r w:rsidRPr="00AA73A4">
              <w:tab/>
            </w:r>
          </w:p>
          <w:p w14:paraId="0661581D" w14:textId="77777777" w:rsidR="00746172" w:rsidRPr="00196482" w:rsidRDefault="00746172" w:rsidP="003D1C4B">
            <w:pPr>
              <w:tabs>
                <w:tab w:val="left" w:pos="1710"/>
              </w:tabs>
            </w:pPr>
            <w:r w:rsidRPr="00AA73A4">
              <w:rPr>
                <w:color w:val="000000"/>
                <w:spacing w:val="-3"/>
                <w:lang w:eastAsia="en-US"/>
              </w:rPr>
              <w:t>20__.gada ____.___________________</w:t>
            </w:r>
          </w:p>
        </w:tc>
      </w:tr>
    </w:tbl>
    <w:p w14:paraId="71815FB7" w14:textId="13F6E412" w:rsidR="000E5EEE" w:rsidRPr="004464BD" w:rsidRDefault="000E5EEE" w:rsidP="004464BD">
      <w:pPr>
        <w:tabs>
          <w:tab w:val="left" w:pos="3525"/>
        </w:tabs>
        <w:spacing w:line="360" w:lineRule="auto"/>
        <w:rPr>
          <w:spacing w:val="-3"/>
        </w:rPr>
      </w:pPr>
    </w:p>
    <w:sectPr w:rsidR="000E5EEE" w:rsidRPr="004464BD" w:rsidSect="00680CF2">
      <w:footerReference w:type="default" r:id="rId21"/>
      <w:type w:val="continuous"/>
      <w:pgSz w:w="11906" w:h="16838" w:code="9"/>
      <w:pgMar w:top="1418" w:right="1077"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E13B70" w14:textId="77777777" w:rsidR="00BE72DD" w:rsidRDefault="00BE72DD">
      <w:r>
        <w:separator/>
      </w:r>
    </w:p>
  </w:endnote>
  <w:endnote w:type="continuationSeparator" w:id="0">
    <w:p w14:paraId="7254855A" w14:textId="77777777" w:rsidR="00BE72DD" w:rsidRDefault="00BE72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00004FF" w:usb2="00000000"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C9D910" w14:textId="77777777" w:rsidR="00AD3D85" w:rsidRDefault="001447BA">
    <w:pPr>
      <w:pStyle w:val="Footer"/>
      <w:jc w:val="center"/>
    </w:pPr>
    <w:r>
      <w:fldChar w:fldCharType="begin"/>
    </w:r>
    <w:r>
      <w:instrText xml:space="preserve"> PAGE   \* MERGEFORMAT </w:instrText>
    </w:r>
    <w:r>
      <w:fldChar w:fldCharType="separate"/>
    </w:r>
    <w:r w:rsidR="00E8614F">
      <w:rPr>
        <w:noProof/>
      </w:rPr>
      <w:t>9</w:t>
    </w:r>
    <w:r>
      <w:fldChar w:fldCharType="end"/>
    </w:r>
  </w:p>
  <w:p w14:paraId="6B991792" w14:textId="77777777" w:rsidR="00AD3D85" w:rsidRDefault="00AD3D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1DC825" w14:textId="77777777" w:rsidR="00BE72DD" w:rsidRDefault="00BE72DD">
      <w:r>
        <w:separator/>
      </w:r>
    </w:p>
  </w:footnote>
  <w:footnote w:type="continuationSeparator" w:id="0">
    <w:p w14:paraId="476E9F9F" w14:textId="77777777" w:rsidR="00BE72DD" w:rsidRDefault="00BE72DD">
      <w:r>
        <w:continuationSeparator/>
      </w:r>
    </w:p>
  </w:footnote>
  <w:footnote w:id="1">
    <w:p w14:paraId="629532B7" w14:textId="77777777" w:rsidR="00571815" w:rsidRDefault="00571815">
      <w:pPr>
        <w:pStyle w:val="FootnoteText"/>
      </w:pPr>
      <w:r>
        <w:rPr>
          <w:rStyle w:val="FootnoteReference"/>
        </w:rPr>
        <w:footnoteRef/>
      </w:r>
      <w:r>
        <w:t xml:space="preserve"> Izņemot MK noteikumu Nr.692 83.punktā minētajā gadījumā.</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131EE"/>
    <w:multiLevelType w:val="hybridMultilevel"/>
    <w:tmpl w:val="1086528E"/>
    <w:lvl w:ilvl="0" w:tplc="9F308B7E">
      <w:start w:val="1"/>
      <w:numFmt w:val="none"/>
      <w:lvlText w:val="7."/>
      <w:lvlJc w:val="left"/>
      <w:pPr>
        <w:tabs>
          <w:tab w:val="num" w:pos="1440"/>
        </w:tabs>
        <w:ind w:left="1440" w:hanging="360"/>
      </w:pPr>
      <w:rPr>
        <w:rFonts w:cs="Times New Roman" w:hint="default"/>
        <w:b w:val="0"/>
      </w:rPr>
    </w:lvl>
    <w:lvl w:ilvl="1" w:tplc="04260019">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E270DF1"/>
    <w:multiLevelType w:val="multilevel"/>
    <w:tmpl w:val="0B5E7676"/>
    <w:lvl w:ilvl="0">
      <w:start w:val="1"/>
      <w:numFmt w:val="none"/>
      <w:lvlText w:val="16.7."/>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 w15:restartNumberingAfterBreak="0">
    <w:nsid w:val="1396031B"/>
    <w:multiLevelType w:val="multilevel"/>
    <w:tmpl w:val="A00C9CB2"/>
    <w:lvl w:ilvl="0">
      <w:start w:val="3"/>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color w:val="auto"/>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6684F76"/>
    <w:multiLevelType w:val="multilevel"/>
    <w:tmpl w:val="EFECF4A8"/>
    <w:lvl w:ilvl="0">
      <w:start w:val="14"/>
      <w:numFmt w:val="decimal"/>
      <w:lvlText w:val="%1."/>
      <w:lvlJc w:val="left"/>
      <w:pPr>
        <w:tabs>
          <w:tab w:val="num" w:pos="660"/>
        </w:tabs>
        <w:ind w:left="660" w:hanging="660"/>
      </w:pPr>
      <w:rPr>
        <w:rFonts w:cs="Times New Roman" w:hint="default"/>
        <w:b/>
      </w:rPr>
    </w:lvl>
    <w:lvl w:ilvl="1">
      <w:start w:val="2"/>
      <w:numFmt w:val="decimal"/>
      <w:lvlText w:val="%1.%2."/>
      <w:lvlJc w:val="left"/>
      <w:pPr>
        <w:tabs>
          <w:tab w:val="num" w:pos="940"/>
        </w:tabs>
        <w:ind w:left="940" w:hanging="660"/>
      </w:pPr>
      <w:rPr>
        <w:rFonts w:cs="Times New Roman" w:hint="default"/>
        <w:b/>
      </w:rPr>
    </w:lvl>
    <w:lvl w:ilvl="2">
      <w:start w:val="2"/>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4" w15:restartNumberingAfterBreak="0">
    <w:nsid w:val="19EE76FA"/>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15:restartNumberingAfterBreak="0">
    <w:nsid w:val="26EE3D64"/>
    <w:multiLevelType w:val="multilevel"/>
    <w:tmpl w:val="038AFEE6"/>
    <w:lvl w:ilvl="0">
      <w:start w:val="1"/>
      <w:numFmt w:val="decimal"/>
      <w:lvlText w:val="%1.1."/>
      <w:lvlJc w:val="left"/>
      <w:pPr>
        <w:tabs>
          <w:tab w:val="num" w:pos="390"/>
        </w:tabs>
        <w:ind w:left="390" w:hanging="390"/>
      </w:pPr>
      <w:rPr>
        <w:rFonts w:cs="Times New Roman" w:hint="default"/>
      </w:rPr>
    </w:lvl>
    <w:lvl w:ilvl="1">
      <w:start w:val="1"/>
      <w:numFmt w:val="none"/>
      <w:lvlRestart w:val="0"/>
      <w:lvlText w:val="6.1. "/>
      <w:lvlJc w:val="left"/>
      <w:pPr>
        <w:tabs>
          <w:tab w:val="num" w:pos="720"/>
        </w:tabs>
        <w:ind w:left="720" w:hanging="720"/>
      </w:pPr>
      <w:rPr>
        <w:rFonts w:cs="Times New Roman" w:hint="default"/>
      </w:rPr>
    </w:lvl>
    <w:lvl w:ilvl="2">
      <w:start w:val="1"/>
      <w:numFmt w:val="decimal"/>
      <w:lvlText w:val="%3%1.%2.2."/>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6" w15:restartNumberingAfterBreak="0">
    <w:nsid w:val="2E0B1353"/>
    <w:multiLevelType w:val="multilevel"/>
    <w:tmpl w:val="2AC2E3E4"/>
    <w:lvl w:ilvl="0">
      <w:start w:val="3"/>
      <w:numFmt w:val="decimal"/>
      <w:lvlText w:val="%1."/>
      <w:lvlJc w:val="left"/>
      <w:pPr>
        <w:tabs>
          <w:tab w:val="num" w:pos="540"/>
        </w:tabs>
        <w:ind w:left="540" w:hanging="540"/>
      </w:pPr>
      <w:rPr>
        <w:rFonts w:cs="Times New Roman" w:hint="default"/>
        <w:b w:val="0"/>
      </w:rPr>
    </w:lvl>
    <w:lvl w:ilvl="1">
      <w:start w:val="1"/>
      <w:numFmt w:val="decimal"/>
      <w:lvlText w:val="%1.%2."/>
      <w:lvlJc w:val="left"/>
      <w:pPr>
        <w:tabs>
          <w:tab w:val="num" w:pos="540"/>
        </w:tabs>
        <w:ind w:left="540" w:hanging="540"/>
      </w:pPr>
      <w:rPr>
        <w:rFonts w:cs="Times New Roman" w:hint="default"/>
        <w:b w:val="0"/>
      </w:rPr>
    </w:lvl>
    <w:lvl w:ilvl="2">
      <w:start w:val="1"/>
      <w:numFmt w:val="decimal"/>
      <w:lvlText w:val="%1.%2.%3."/>
      <w:lvlJc w:val="left"/>
      <w:pPr>
        <w:tabs>
          <w:tab w:val="num" w:pos="1260"/>
        </w:tabs>
        <w:ind w:left="1260" w:hanging="720"/>
      </w:pPr>
      <w:rPr>
        <w:rFonts w:cs="Times New Roman" w:hint="default"/>
        <w:b w:val="0"/>
        <w:i w:val="0"/>
      </w:rPr>
    </w:lvl>
    <w:lvl w:ilvl="3">
      <w:start w:val="1"/>
      <w:numFmt w:val="decimal"/>
      <w:lvlText w:val="%1.%2.%3.%4."/>
      <w:lvlJc w:val="left"/>
      <w:pPr>
        <w:tabs>
          <w:tab w:val="num" w:pos="720"/>
        </w:tabs>
        <w:ind w:left="720" w:hanging="720"/>
      </w:pPr>
      <w:rPr>
        <w:rFonts w:cs="Times New Roman" w:hint="default"/>
        <w:b w:val="0"/>
      </w:rPr>
    </w:lvl>
    <w:lvl w:ilvl="4">
      <w:start w:val="1"/>
      <w:numFmt w:val="decimal"/>
      <w:lvlText w:val="%1.%2.%3.%4.%5."/>
      <w:lvlJc w:val="left"/>
      <w:pPr>
        <w:tabs>
          <w:tab w:val="num" w:pos="1080"/>
        </w:tabs>
        <w:ind w:left="1080" w:hanging="1080"/>
      </w:pPr>
      <w:rPr>
        <w:rFonts w:cs="Times New Roman" w:hint="default"/>
        <w:b w:val="0"/>
      </w:rPr>
    </w:lvl>
    <w:lvl w:ilvl="5">
      <w:start w:val="1"/>
      <w:numFmt w:val="decimal"/>
      <w:lvlText w:val="%1.%2.%3.%4.%5.%6."/>
      <w:lvlJc w:val="left"/>
      <w:pPr>
        <w:tabs>
          <w:tab w:val="num" w:pos="1080"/>
        </w:tabs>
        <w:ind w:left="1080" w:hanging="1080"/>
      </w:pPr>
      <w:rPr>
        <w:rFonts w:cs="Times New Roman" w:hint="default"/>
        <w:b w:val="0"/>
      </w:rPr>
    </w:lvl>
    <w:lvl w:ilvl="6">
      <w:start w:val="1"/>
      <w:numFmt w:val="decimal"/>
      <w:lvlText w:val="%1.%2.%3.%4.%5.%6.%7."/>
      <w:lvlJc w:val="left"/>
      <w:pPr>
        <w:tabs>
          <w:tab w:val="num" w:pos="1440"/>
        </w:tabs>
        <w:ind w:left="1440" w:hanging="1440"/>
      </w:pPr>
      <w:rPr>
        <w:rFonts w:cs="Times New Roman" w:hint="default"/>
        <w:b w:val="0"/>
      </w:rPr>
    </w:lvl>
    <w:lvl w:ilvl="7">
      <w:start w:val="1"/>
      <w:numFmt w:val="decimal"/>
      <w:lvlText w:val="%1.%2.%3.%4.%5.%6.%7.%8."/>
      <w:lvlJc w:val="left"/>
      <w:pPr>
        <w:tabs>
          <w:tab w:val="num" w:pos="1440"/>
        </w:tabs>
        <w:ind w:left="1440" w:hanging="1440"/>
      </w:pPr>
      <w:rPr>
        <w:rFonts w:cs="Times New Roman" w:hint="default"/>
        <w:b w:val="0"/>
      </w:rPr>
    </w:lvl>
    <w:lvl w:ilvl="8">
      <w:start w:val="1"/>
      <w:numFmt w:val="decimal"/>
      <w:lvlText w:val="%1.%2.%3.%4.%5.%6.%7.%8.%9."/>
      <w:lvlJc w:val="left"/>
      <w:pPr>
        <w:tabs>
          <w:tab w:val="num" w:pos="1800"/>
        </w:tabs>
        <w:ind w:left="1800" w:hanging="1800"/>
      </w:pPr>
      <w:rPr>
        <w:rFonts w:cs="Times New Roman" w:hint="default"/>
        <w:b w:val="0"/>
      </w:rPr>
    </w:lvl>
  </w:abstractNum>
  <w:abstractNum w:abstractNumId="7" w15:restartNumberingAfterBreak="0">
    <w:nsid w:val="2EA822E9"/>
    <w:multiLevelType w:val="multilevel"/>
    <w:tmpl w:val="1848FF8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2FAB6D18"/>
    <w:multiLevelType w:val="multilevel"/>
    <w:tmpl w:val="CD863DA4"/>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900"/>
        </w:tabs>
        <w:ind w:left="900" w:hanging="54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9" w15:restartNumberingAfterBreak="0">
    <w:nsid w:val="30FA26C8"/>
    <w:multiLevelType w:val="multilevel"/>
    <w:tmpl w:val="9B58F1B0"/>
    <w:lvl w:ilvl="0">
      <w:start w:val="1"/>
      <w:numFmt w:val="decimal"/>
      <w:lvlText w:val="%1."/>
      <w:lvlJc w:val="left"/>
      <w:pPr>
        <w:tabs>
          <w:tab w:val="num" w:pos="567"/>
        </w:tabs>
        <w:ind w:left="567" w:hanging="567"/>
      </w:pPr>
      <w:rPr>
        <w:rFonts w:cs="Times New Roman" w:hint="default"/>
        <w:b/>
        <w:i w:val="0"/>
      </w:rPr>
    </w:lvl>
    <w:lvl w:ilvl="1">
      <w:start w:val="1"/>
      <w:numFmt w:val="decimal"/>
      <w:lvlText w:val="%1.%2."/>
      <w:lvlJc w:val="left"/>
      <w:pPr>
        <w:tabs>
          <w:tab w:val="num" w:pos="510"/>
        </w:tabs>
        <w:ind w:left="170" w:hanging="170"/>
      </w:pPr>
      <w:rPr>
        <w:rFonts w:cs="Times New Roman" w:hint="default"/>
        <w:b/>
        <w:i w:val="0"/>
      </w:rPr>
    </w:lvl>
    <w:lvl w:ilvl="2">
      <w:start w:val="1"/>
      <w:numFmt w:val="decimal"/>
      <w:lvlText w:val="%1.%2.%3."/>
      <w:lvlJc w:val="left"/>
      <w:pPr>
        <w:tabs>
          <w:tab w:val="num" w:pos="567"/>
        </w:tabs>
        <w:ind w:left="567"/>
      </w:pPr>
      <w:rPr>
        <w:rFonts w:cs="Times New Roman" w:hint="default"/>
        <w:b/>
        <w:i w:val="0"/>
      </w:rPr>
    </w:lvl>
    <w:lvl w:ilvl="3">
      <w:start w:val="1"/>
      <w:numFmt w:val="decimal"/>
      <w:lvlText w:val="%1.%2.%3.%4."/>
      <w:lvlJc w:val="left"/>
      <w:pPr>
        <w:tabs>
          <w:tab w:val="num" w:pos="1260"/>
        </w:tabs>
        <w:ind w:left="1260" w:hanging="720"/>
      </w:pPr>
      <w:rPr>
        <w:rFonts w:cs="Times New Roman" w:hint="default"/>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10" w15:restartNumberingAfterBreak="0">
    <w:nsid w:val="35DE55C1"/>
    <w:multiLevelType w:val="multilevel"/>
    <w:tmpl w:val="184C6D26"/>
    <w:lvl w:ilvl="0">
      <w:start w:val="2"/>
      <w:numFmt w:val="decimal"/>
      <w:lvlText w:val="%1."/>
      <w:lvlJc w:val="left"/>
      <w:pPr>
        <w:ind w:left="540" w:hanging="540"/>
      </w:pPr>
      <w:rPr>
        <w:rFonts w:hint="default"/>
        <w:b/>
      </w:rPr>
    </w:lvl>
    <w:lvl w:ilvl="1">
      <w:start w:val="1"/>
      <w:numFmt w:val="decimal"/>
      <w:lvlText w:val="%1.%2."/>
      <w:lvlJc w:val="left"/>
      <w:pPr>
        <w:ind w:left="824" w:hanging="540"/>
      </w:pPr>
      <w:rPr>
        <w:rFonts w:hint="default"/>
        <w:b w:val="0"/>
        <w:color w:val="auto"/>
      </w:rPr>
    </w:lvl>
    <w:lvl w:ilvl="2">
      <w:start w:val="1"/>
      <w:numFmt w:val="decimal"/>
      <w:lvlText w:val="%1.%2.%3."/>
      <w:lvlJc w:val="left"/>
      <w:pPr>
        <w:ind w:left="1440" w:hanging="720"/>
      </w:pPr>
      <w:rPr>
        <w:rFonts w:hint="default"/>
        <w:b w:val="0"/>
      </w:rPr>
    </w:lvl>
    <w:lvl w:ilvl="3">
      <w:start w:val="1"/>
      <w:numFmt w:val="decimal"/>
      <w:lvlText w:val="%1.%2.%3.%4."/>
      <w:lvlJc w:val="left"/>
      <w:pPr>
        <w:ind w:left="2422" w:hanging="720"/>
      </w:pPr>
      <w:rPr>
        <w:rFonts w:hint="default"/>
        <w:b w:val="0"/>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39984ACE"/>
    <w:multiLevelType w:val="multilevel"/>
    <w:tmpl w:val="EF042C78"/>
    <w:lvl w:ilvl="0">
      <w:start w:val="1"/>
      <w:numFmt w:val="decimal"/>
      <w:lvlText w:val="%1."/>
      <w:lvlJc w:val="left"/>
      <w:pPr>
        <w:tabs>
          <w:tab w:val="num" w:pos="360"/>
        </w:tabs>
        <w:ind w:left="360" w:hanging="360"/>
      </w:pPr>
      <w:rPr>
        <w:rFonts w:cs="Times New Roman" w:hint="default"/>
        <w:b/>
        <w:i w:val="0"/>
        <w:color w:val="auto"/>
      </w:rPr>
    </w:lvl>
    <w:lvl w:ilvl="1">
      <w:start w:val="1"/>
      <w:numFmt w:val="decimal"/>
      <w:lvlText w:val="%1.%2."/>
      <w:lvlJc w:val="left"/>
      <w:pPr>
        <w:tabs>
          <w:tab w:val="num" w:pos="567"/>
        </w:tabs>
        <w:ind w:left="567" w:hanging="567"/>
      </w:pPr>
      <w:rPr>
        <w:rFonts w:cs="Times New Roman" w:hint="default"/>
        <w:b/>
        <w:i w:val="0"/>
      </w:rPr>
    </w:lvl>
    <w:lvl w:ilvl="2">
      <w:start w:val="1"/>
      <w:numFmt w:val="decimal"/>
      <w:lvlText w:val="%1.%2.%3."/>
      <w:lvlJc w:val="left"/>
      <w:pPr>
        <w:tabs>
          <w:tab w:val="num" w:pos="1440"/>
        </w:tabs>
        <w:ind w:left="1224" w:hanging="504"/>
      </w:pPr>
      <w:rPr>
        <w:rFonts w:cs="Times New Roman" w:hint="default"/>
        <w:b/>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15:restartNumberingAfterBreak="0">
    <w:nsid w:val="3DE238C5"/>
    <w:multiLevelType w:val="multilevel"/>
    <w:tmpl w:val="39501CEA"/>
    <w:lvl w:ilvl="0">
      <w:start w:val="1"/>
      <w:numFmt w:val="decimal"/>
      <w:lvlText w:val="%1."/>
      <w:lvlJc w:val="left"/>
      <w:pPr>
        <w:tabs>
          <w:tab w:val="num" w:pos="577"/>
        </w:tabs>
        <w:ind w:left="180"/>
      </w:pPr>
      <w:rPr>
        <w:rFonts w:cs="Times New Roman" w:hint="default"/>
        <w:b w:val="0"/>
        <w:color w:val="auto"/>
      </w:rPr>
    </w:lvl>
    <w:lvl w:ilvl="1">
      <w:start w:val="1"/>
      <w:numFmt w:val="decimal"/>
      <w:lvlText w:val="%1.%2."/>
      <w:lvlJc w:val="left"/>
      <w:pPr>
        <w:tabs>
          <w:tab w:val="num" w:pos="860"/>
        </w:tabs>
        <w:ind w:left="180"/>
      </w:pPr>
      <w:rPr>
        <w:rFonts w:cs="Times New Roman" w:hint="default"/>
        <w:b w:val="0"/>
        <w:color w:val="auto"/>
      </w:rPr>
    </w:lvl>
    <w:lvl w:ilvl="2">
      <w:start w:val="1"/>
      <w:numFmt w:val="decimal"/>
      <w:pStyle w:val="Noteikumuapakpunkti"/>
      <w:lvlText w:val="%1.%2.%3."/>
      <w:lvlJc w:val="left"/>
      <w:pPr>
        <w:tabs>
          <w:tab w:val="num" w:pos="851"/>
        </w:tabs>
      </w:pPr>
      <w:rPr>
        <w:rFonts w:cs="Times New Roman" w:hint="default"/>
        <w:color w:val="auto"/>
      </w:rPr>
    </w:lvl>
    <w:lvl w:ilvl="3">
      <w:start w:val="1"/>
      <w:numFmt w:val="decimal"/>
      <w:pStyle w:val="Noteikumuapakpunkti2"/>
      <w:lvlText w:val="%1.%2.%3.%4."/>
      <w:lvlJc w:val="left"/>
      <w:pPr>
        <w:tabs>
          <w:tab w:val="num" w:pos="1134"/>
        </w:tabs>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3" w15:restartNumberingAfterBreak="0">
    <w:nsid w:val="3DEF4930"/>
    <w:multiLevelType w:val="multilevel"/>
    <w:tmpl w:val="FA16C7DC"/>
    <w:lvl w:ilvl="0">
      <w:start w:val="4"/>
      <w:numFmt w:val="decimal"/>
      <w:lvlText w:val="%1."/>
      <w:lvlJc w:val="left"/>
      <w:pPr>
        <w:ind w:left="360" w:hanging="360"/>
      </w:pPr>
      <w:rPr>
        <w:rFonts w:cs="Times New Roman" w:hint="default"/>
        <w:b/>
      </w:rPr>
    </w:lvl>
    <w:lvl w:ilvl="1">
      <w:start w:val="1"/>
      <w:numFmt w:val="decimal"/>
      <w:pStyle w:val="Noteikumutekstam"/>
      <w:lvlText w:val="%1.%2."/>
      <w:lvlJc w:val="left"/>
      <w:pPr>
        <w:ind w:left="786" w:hanging="360"/>
      </w:pPr>
      <w:rPr>
        <w:rFonts w:cs="Times New Roman" w:hint="default"/>
        <w:b w:val="0"/>
        <w:sz w:val="24"/>
        <w:szCs w:val="24"/>
      </w:rPr>
    </w:lvl>
    <w:lvl w:ilvl="2">
      <w:start w:val="1"/>
      <w:numFmt w:val="decimal"/>
      <w:lvlText w:val="%1.%2.%3."/>
      <w:lvlJc w:val="left"/>
      <w:pPr>
        <w:ind w:left="1430" w:hanging="720"/>
      </w:pPr>
      <w:rPr>
        <w:rFonts w:cs="Times New Roman" w:hint="default"/>
        <w:b w:val="0"/>
        <w:sz w:val="24"/>
        <w:szCs w:val="24"/>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14" w15:restartNumberingAfterBreak="0">
    <w:nsid w:val="457E2AF6"/>
    <w:multiLevelType w:val="multilevel"/>
    <w:tmpl w:val="52A0445C"/>
    <w:lvl w:ilvl="0">
      <w:start w:val="4"/>
      <w:numFmt w:val="decimal"/>
      <w:lvlText w:val="%1."/>
      <w:lvlJc w:val="left"/>
      <w:pPr>
        <w:tabs>
          <w:tab w:val="num" w:pos="720"/>
        </w:tabs>
        <w:ind w:left="720" w:hanging="360"/>
      </w:pPr>
      <w:rPr>
        <w:rFonts w:cs="Times New Roman" w:hint="default"/>
        <w:b w:val="0"/>
      </w:rPr>
    </w:lvl>
    <w:lvl w:ilvl="1">
      <w:start w:val="1"/>
      <w:numFmt w:val="decimal"/>
      <w:isLgl/>
      <w:lvlText w:val="%1.%2."/>
      <w:lvlJc w:val="left"/>
      <w:pPr>
        <w:tabs>
          <w:tab w:val="num" w:pos="720"/>
        </w:tabs>
        <w:ind w:left="720" w:hanging="36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15" w15:restartNumberingAfterBreak="0">
    <w:nsid w:val="45C720B9"/>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6" w15:restartNumberingAfterBreak="0">
    <w:nsid w:val="4B222DF9"/>
    <w:multiLevelType w:val="multilevel"/>
    <w:tmpl w:val="C0B0B834"/>
    <w:lvl w:ilvl="0">
      <w:start w:val="9"/>
      <w:numFmt w:val="decimal"/>
      <w:lvlText w:val="%1."/>
      <w:lvlJc w:val="left"/>
      <w:pPr>
        <w:tabs>
          <w:tab w:val="num" w:pos="540"/>
        </w:tabs>
        <w:ind w:left="540" w:hanging="540"/>
      </w:pPr>
      <w:rPr>
        <w:rFonts w:cs="Times New Roman" w:hint="default"/>
        <w:b/>
      </w:rPr>
    </w:lvl>
    <w:lvl w:ilvl="1">
      <w:start w:val="1"/>
      <w:numFmt w:val="decimal"/>
      <w:lvlText w:val="%1.%2."/>
      <w:lvlJc w:val="left"/>
      <w:pPr>
        <w:tabs>
          <w:tab w:val="num" w:pos="720"/>
        </w:tabs>
        <w:ind w:left="720" w:hanging="540"/>
      </w:pPr>
      <w:rPr>
        <w:rFonts w:cs="Times New Roman" w:hint="default"/>
        <w:b/>
      </w:rPr>
    </w:lvl>
    <w:lvl w:ilvl="2">
      <w:start w:val="1"/>
      <w:numFmt w:val="decimal"/>
      <w:lvlText w:val="%1.%2.%3."/>
      <w:lvlJc w:val="left"/>
      <w:pPr>
        <w:tabs>
          <w:tab w:val="num" w:pos="1080"/>
        </w:tabs>
        <w:ind w:left="1080" w:hanging="720"/>
      </w:pPr>
      <w:rPr>
        <w:rFonts w:cs="Times New Roman" w:hint="default"/>
        <w:b/>
      </w:rPr>
    </w:lvl>
    <w:lvl w:ilvl="3">
      <w:start w:val="1"/>
      <w:numFmt w:val="decimal"/>
      <w:lvlText w:val="%1.%2.%3.%4."/>
      <w:lvlJc w:val="left"/>
      <w:pPr>
        <w:tabs>
          <w:tab w:val="num" w:pos="1260"/>
        </w:tabs>
        <w:ind w:left="1260" w:hanging="720"/>
      </w:pPr>
      <w:rPr>
        <w:rFonts w:cs="Times New Roman" w:hint="default"/>
        <w:b w:val="0"/>
      </w:rPr>
    </w:lvl>
    <w:lvl w:ilvl="4">
      <w:start w:val="1"/>
      <w:numFmt w:val="decimal"/>
      <w:lvlText w:val="%1.%2.%3.%4.%5."/>
      <w:lvlJc w:val="left"/>
      <w:pPr>
        <w:tabs>
          <w:tab w:val="num" w:pos="1800"/>
        </w:tabs>
        <w:ind w:left="1800" w:hanging="1080"/>
      </w:pPr>
      <w:rPr>
        <w:rFonts w:cs="Times New Roman" w:hint="default"/>
        <w:b w:val="0"/>
      </w:rPr>
    </w:lvl>
    <w:lvl w:ilvl="5">
      <w:start w:val="1"/>
      <w:numFmt w:val="decimal"/>
      <w:lvlText w:val="%1.%2.%3.%4.%5.%6."/>
      <w:lvlJc w:val="left"/>
      <w:pPr>
        <w:tabs>
          <w:tab w:val="num" w:pos="1980"/>
        </w:tabs>
        <w:ind w:left="1980" w:hanging="1080"/>
      </w:pPr>
      <w:rPr>
        <w:rFonts w:cs="Times New Roman" w:hint="default"/>
        <w:b w:val="0"/>
      </w:rPr>
    </w:lvl>
    <w:lvl w:ilvl="6">
      <w:start w:val="1"/>
      <w:numFmt w:val="decimal"/>
      <w:lvlText w:val="%1.%2.%3.%4.%5.%6.%7."/>
      <w:lvlJc w:val="left"/>
      <w:pPr>
        <w:tabs>
          <w:tab w:val="num" w:pos="2520"/>
        </w:tabs>
        <w:ind w:left="2520" w:hanging="1440"/>
      </w:pPr>
      <w:rPr>
        <w:rFonts w:cs="Times New Roman" w:hint="default"/>
        <w:b w:val="0"/>
      </w:rPr>
    </w:lvl>
    <w:lvl w:ilvl="7">
      <w:start w:val="1"/>
      <w:numFmt w:val="decimal"/>
      <w:lvlText w:val="%1.%2.%3.%4.%5.%6.%7.%8."/>
      <w:lvlJc w:val="left"/>
      <w:pPr>
        <w:tabs>
          <w:tab w:val="num" w:pos="2700"/>
        </w:tabs>
        <w:ind w:left="2700" w:hanging="1440"/>
      </w:pPr>
      <w:rPr>
        <w:rFonts w:cs="Times New Roman" w:hint="default"/>
        <w:b w:val="0"/>
      </w:rPr>
    </w:lvl>
    <w:lvl w:ilvl="8">
      <w:start w:val="1"/>
      <w:numFmt w:val="decimal"/>
      <w:lvlText w:val="%1.%2.%3.%4.%5.%6.%7.%8.%9."/>
      <w:lvlJc w:val="left"/>
      <w:pPr>
        <w:tabs>
          <w:tab w:val="num" w:pos="3240"/>
        </w:tabs>
        <w:ind w:left="3240" w:hanging="1800"/>
      </w:pPr>
      <w:rPr>
        <w:rFonts w:cs="Times New Roman" w:hint="default"/>
        <w:b w:val="0"/>
      </w:rPr>
    </w:lvl>
  </w:abstractNum>
  <w:abstractNum w:abstractNumId="17" w15:restartNumberingAfterBreak="0">
    <w:nsid w:val="514746FE"/>
    <w:multiLevelType w:val="multilevel"/>
    <w:tmpl w:val="9DFE99E2"/>
    <w:lvl w:ilvl="0">
      <w:start w:val="8"/>
      <w:numFmt w:val="decimal"/>
      <w:lvlText w:val="%1."/>
      <w:lvlJc w:val="left"/>
      <w:pPr>
        <w:tabs>
          <w:tab w:val="num" w:pos="360"/>
        </w:tabs>
        <w:ind w:left="360" w:hanging="360"/>
      </w:pPr>
      <w:rPr>
        <w:rFonts w:cs="Times New Roman" w:hint="default"/>
        <w:b w:val="0"/>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18" w15:restartNumberingAfterBreak="0">
    <w:nsid w:val="521124CB"/>
    <w:multiLevelType w:val="multilevel"/>
    <w:tmpl w:val="5F1E9CD8"/>
    <w:lvl w:ilvl="0">
      <w:start w:val="5"/>
      <w:numFmt w:val="decimal"/>
      <w:lvlText w:val="%1"/>
      <w:lvlJc w:val="left"/>
      <w:pPr>
        <w:ind w:left="660" w:hanging="660"/>
      </w:pPr>
      <w:rPr>
        <w:rFonts w:hint="default"/>
      </w:rPr>
    </w:lvl>
    <w:lvl w:ilvl="1">
      <w:start w:val="4"/>
      <w:numFmt w:val="decimal"/>
      <w:lvlText w:val="%1.%2"/>
      <w:lvlJc w:val="left"/>
      <w:pPr>
        <w:ind w:left="1380" w:hanging="660"/>
      </w:pPr>
      <w:rPr>
        <w:rFonts w:hint="default"/>
      </w:rPr>
    </w:lvl>
    <w:lvl w:ilvl="2">
      <w:start w:val="4"/>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5A8C781B"/>
    <w:multiLevelType w:val="hybridMultilevel"/>
    <w:tmpl w:val="EBC8052E"/>
    <w:lvl w:ilvl="0" w:tplc="0426000F">
      <w:start w:val="1"/>
      <w:numFmt w:val="decimal"/>
      <w:lvlText w:val="%1."/>
      <w:lvlJc w:val="left"/>
      <w:pPr>
        <w:ind w:left="1077" w:hanging="360"/>
      </w:pPr>
    </w:lvl>
    <w:lvl w:ilvl="1" w:tplc="04260019" w:tentative="1">
      <w:start w:val="1"/>
      <w:numFmt w:val="lowerLetter"/>
      <w:lvlText w:val="%2."/>
      <w:lvlJc w:val="left"/>
      <w:pPr>
        <w:ind w:left="1797" w:hanging="360"/>
      </w:pPr>
    </w:lvl>
    <w:lvl w:ilvl="2" w:tplc="0426001B" w:tentative="1">
      <w:start w:val="1"/>
      <w:numFmt w:val="lowerRoman"/>
      <w:lvlText w:val="%3."/>
      <w:lvlJc w:val="right"/>
      <w:pPr>
        <w:ind w:left="2517" w:hanging="180"/>
      </w:pPr>
    </w:lvl>
    <w:lvl w:ilvl="3" w:tplc="0426000F" w:tentative="1">
      <w:start w:val="1"/>
      <w:numFmt w:val="decimal"/>
      <w:lvlText w:val="%4."/>
      <w:lvlJc w:val="left"/>
      <w:pPr>
        <w:ind w:left="3237" w:hanging="360"/>
      </w:pPr>
    </w:lvl>
    <w:lvl w:ilvl="4" w:tplc="04260019" w:tentative="1">
      <w:start w:val="1"/>
      <w:numFmt w:val="lowerLetter"/>
      <w:lvlText w:val="%5."/>
      <w:lvlJc w:val="left"/>
      <w:pPr>
        <w:ind w:left="3957" w:hanging="360"/>
      </w:pPr>
    </w:lvl>
    <w:lvl w:ilvl="5" w:tplc="0426001B" w:tentative="1">
      <w:start w:val="1"/>
      <w:numFmt w:val="lowerRoman"/>
      <w:lvlText w:val="%6."/>
      <w:lvlJc w:val="right"/>
      <w:pPr>
        <w:ind w:left="4677" w:hanging="180"/>
      </w:pPr>
    </w:lvl>
    <w:lvl w:ilvl="6" w:tplc="0426000F" w:tentative="1">
      <w:start w:val="1"/>
      <w:numFmt w:val="decimal"/>
      <w:lvlText w:val="%7."/>
      <w:lvlJc w:val="left"/>
      <w:pPr>
        <w:ind w:left="5397" w:hanging="360"/>
      </w:pPr>
    </w:lvl>
    <w:lvl w:ilvl="7" w:tplc="04260019" w:tentative="1">
      <w:start w:val="1"/>
      <w:numFmt w:val="lowerLetter"/>
      <w:lvlText w:val="%8."/>
      <w:lvlJc w:val="left"/>
      <w:pPr>
        <w:ind w:left="6117" w:hanging="360"/>
      </w:pPr>
    </w:lvl>
    <w:lvl w:ilvl="8" w:tplc="0426001B" w:tentative="1">
      <w:start w:val="1"/>
      <w:numFmt w:val="lowerRoman"/>
      <w:lvlText w:val="%9."/>
      <w:lvlJc w:val="right"/>
      <w:pPr>
        <w:ind w:left="6837" w:hanging="180"/>
      </w:pPr>
    </w:lvl>
  </w:abstractNum>
  <w:abstractNum w:abstractNumId="20" w15:restartNumberingAfterBreak="0">
    <w:nsid w:val="5B4354F3"/>
    <w:multiLevelType w:val="multilevel"/>
    <w:tmpl w:val="AC8ABE88"/>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1.%2."/>
      <w:lvlJc w:val="left"/>
      <w:pPr>
        <w:tabs>
          <w:tab w:val="num" w:pos="792"/>
        </w:tabs>
        <w:ind w:left="792" w:hanging="432"/>
      </w:pPr>
      <w:rPr>
        <w:rFonts w:cs="Times New Roman" w:hint="default"/>
        <w:b w:val="0"/>
        <w:i w:val="0"/>
      </w:rPr>
    </w:lvl>
    <w:lvl w:ilvl="2">
      <w:start w:val="2"/>
      <w:numFmt w:val="decimal"/>
      <w:lvlText w:val="%1.1.1."/>
      <w:lvlJc w:val="left"/>
      <w:pPr>
        <w:tabs>
          <w:tab w:val="num" w:pos="1440"/>
        </w:tabs>
        <w:ind w:left="1224" w:hanging="504"/>
      </w:pPr>
      <w:rPr>
        <w:rFonts w:cs="Times New Roman" w:hint="default"/>
        <w:b w:val="0"/>
        <w:i w:val="0"/>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1" w15:restartNumberingAfterBreak="0">
    <w:nsid w:val="63615A36"/>
    <w:multiLevelType w:val="multilevel"/>
    <w:tmpl w:val="62469A34"/>
    <w:lvl w:ilvl="0">
      <w:start w:val="1"/>
      <w:numFmt w:val="decimal"/>
      <w:lvlText w:val="%1."/>
      <w:lvlJc w:val="left"/>
      <w:pPr>
        <w:tabs>
          <w:tab w:val="num" w:pos="360"/>
        </w:tabs>
        <w:ind w:left="360" w:hanging="360"/>
      </w:pPr>
      <w:rPr>
        <w:rFonts w:cs="Times New Roman" w:hint="default"/>
        <w:b/>
        <w:i w:val="0"/>
      </w:rPr>
    </w:lvl>
    <w:lvl w:ilvl="1">
      <w:start w:val="1"/>
      <w:numFmt w:val="decimal"/>
      <w:lvlText w:val="%1.%2."/>
      <w:lvlJc w:val="left"/>
      <w:pPr>
        <w:tabs>
          <w:tab w:val="num" w:pos="510"/>
        </w:tabs>
        <w:ind w:left="510" w:hanging="510"/>
      </w:pPr>
      <w:rPr>
        <w:rFonts w:cs="Times New Roman" w:hint="default"/>
        <w:b/>
        <w:i w:val="0"/>
      </w:rPr>
    </w:lvl>
    <w:lvl w:ilvl="2">
      <w:start w:val="1"/>
      <w:numFmt w:val="decimal"/>
      <w:lvlText w:val="%1.%2.%3."/>
      <w:lvlJc w:val="left"/>
      <w:pPr>
        <w:tabs>
          <w:tab w:val="num" w:pos="567"/>
        </w:tabs>
        <w:ind w:left="397" w:firstLine="170"/>
      </w:pPr>
      <w:rPr>
        <w:rFonts w:cs="Times New Roman" w:hint="default"/>
        <w:b/>
        <w:i w:val="0"/>
      </w:rPr>
    </w:lvl>
    <w:lvl w:ilvl="3">
      <w:start w:val="1"/>
      <w:numFmt w:val="decimal"/>
      <w:lvlText w:val="%1.%2.%3.%4."/>
      <w:lvlJc w:val="left"/>
      <w:pPr>
        <w:tabs>
          <w:tab w:val="num" w:pos="4253"/>
        </w:tabs>
        <w:ind w:left="1260" w:hanging="409"/>
      </w:pPr>
      <w:rPr>
        <w:rFonts w:cs="Times New Roman" w:hint="default"/>
        <w:b/>
        <w:i w:val="0"/>
      </w:rPr>
    </w:lvl>
    <w:lvl w:ilvl="4">
      <w:start w:val="1"/>
      <w:numFmt w:val="decimal"/>
      <w:lvlText w:val="%1.%2.%3.%4.%5."/>
      <w:lvlJc w:val="left"/>
      <w:pPr>
        <w:tabs>
          <w:tab w:val="num" w:pos="1800"/>
        </w:tabs>
        <w:ind w:left="1800" w:hanging="1080"/>
      </w:pPr>
      <w:rPr>
        <w:rFonts w:cs="Times New Roman" w:hint="default"/>
      </w:rPr>
    </w:lvl>
    <w:lvl w:ilvl="5">
      <w:start w:val="1"/>
      <w:numFmt w:val="decimal"/>
      <w:lvlText w:val="%1.%2.%3.%4.%5.%6."/>
      <w:lvlJc w:val="left"/>
      <w:pPr>
        <w:tabs>
          <w:tab w:val="num" w:pos="1980"/>
        </w:tabs>
        <w:ind w:left="1980" w:hanging="1080"/>
      </w:pPr>
      <w:rPr>
        <w:rFonts w:cs="Times New Roman" w:hint="default"/>
      </w:rPr>
    </w:lvl>
    <w:lvl w:ilvl="6">
      <w:start w:val="1"/>
      <w:numFmt w:val="decimal"/>
      <w:lvlText w:val="%1.%2.%3.%4.%5.%6.%7."/>
      <w:lvlJc w:val="left"/>
      <w:pPr>
        <w:tabs>
          <w:tab w:val="num" w:pos="2520"/>
        </w:tabs>
        <w:ind w:left="2520" w:hanging="1440"/>
      </w:pPr>
      <w:rPr>
        <w:rFonts w:cs="Times New Roman" w:hint="default"/>
      </w:rPr>
    </w:lvl>
    <w:lvl w:ilvl="7">
      <w:start w:val="1"/>
      <w:numFmt w:val="decimal"/>
      <w:lvlText w:val="%1.%2.%3.%4.%5.%6.%7.%8."/>
      <w:lvlJc w:val="left"/>
      <w:pPr>
        <w:tabs>
          <w:tab w:val="num" w:pos="2700"/>
        </w:tabs>
        <w:ind w:left="2700" w:hanging="1440"/>
      </w:pPr>
      <w:rPr>
        <w:rFonts w:cs="Times New Roman" w:hint="default"/>
      </w:rPr>
    </w:lvl>
    <w:lvl w:ilvl="8">
      <w:start w:val="1"/>
      <w:numFmt w:val="decimal"/>
      <w:lvlText w:val="%1.%2.%3.%4.%5.%6.%7.%8.%9."/>
      <w:lvlJc w:val="left"/>
      <w:pPr>
        <w:tabs>
          <w:tab w:val="num" w:pos="3240"/>
        </w:tabs>
        <w:ind w:left="3240" w:hanging="1800"/>
      </w:pPr>
      <w:rPr>
        <w:rFonts w:cs="Times New Roman" w:hint="default"/>
      </w:rPr>
    </w:lvl>
  </w:abstractNum>
  <w:abstractNum w:abstractNumId="22" w15:restartNumberingAfterBreak="0">
    <w:nsid w:val="67045945"/>
    <w:multiLevelType w:val="multilevel"/>
    <w:tmpl w:val="B8E81C02"/>
    <w:lvl w:ilvl="0">
      <w:start w:val="2"/>
      <w:numFmt w:val="none"/>
      <w:lvlText w:val="14.2.1."/>
      <w:lvlJc w:val="left"/>
      <w:pPr>
        <w:tabs>
          <w:tab w:val="num" w:pos="780"/>
        </w:tabs>
        <w:ind w:left="780" w:hanging="4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3" w15:restartNumberingAfterBreak="0">
    <w:nsid w:val="6933120F"/>
    <w:multiLevelType w:val="multilevel"/>
    <w:tmpl w:val="2C8A20F4"/>
    <w:lvl w:ilvl="0">
      <w:start w:val="15"/>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abstractNum w:abstractNumId="24" w15:restartNumberingAfterBreak="0">
    <w:nsid w:val="7B5D6C3C"/>
    <w:multiLevelType w:val="multilevel"/>
    <w:tmpl w:val="E9201410"/>
    <w:lvl w:ilvl="0">
      <w:start w:val="1"/>
      <w:numFmt w:val="decimal"/>
      <w:lvlText w:val="%1."/>
      <w:lvlJc w:val="left"/>
      <w:pPr>
        <w:ind w:left="720" w:hanging="360"/>
      </w:pPr>
      <w:rPr>
        <w:rFonts w:hint="default"/>
        <w:b/>
        <w:bCs/>
      </w:rPr>
    </w:lvl>
    <w:lvl w:ilvl="1">
      <w:start w:val="1"/>
      <w:numFmt w:val="decimal"/>
      <w:isLgl/>
      <w:lvlText w:val="%1.%2."/>
      <w:lvlJc w:val="left"/>
      <w:pPr>
        <w:ind w:left="900" w:hanging="540"/>
      </w:pPr>
      <w:rPr>
        <w:rFonts w:hint="default"/>
        <w:b w:val="0"/>
        <w:bCs w:val="0"/>
      </w:rPr>
    </w:lvl>
    <w:lvl w:ilvl="2">
      <w:start w:val="1"/>
      <w:numFmt w:val="decimal"/>
      <w:isLgl/>
      <w:lvlText w:val="%1.%2.%3."/>
      <w:lvlJc w:val="left"/>
      <w:pPr>
        <w:ind w:left="1080" w:hanging="720"/>
      </w:pPr>
      <w:rPr>
        <w:rFonts w:hint="default"/>
        <w:b w:val="0"/>
        <w:bCs w:val="0"/>
      </w:rPr>
    </w:lvl>
    <w:lvl w:ilvl="3">
      <w:start w:val="1"/>
      <w:numFmt w:val="decimal"/>
      <w:isLgl/>
      <w:lvlText w:val="%1.%2.%3.%4."/>
      <w:lvlJc w:val="left"/>
      <w:pPr>
        <w:ind w:left="1080" w:hanging="720"/>
      </w:pPr>
      <w:rPr>
        <w:rFonts w:hint="default"/>
        <w:b w:val="0"/>
        <w:bCs w:val="0"/>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7BEA07F5"/>
    <w:multiLevelType w:val="multilevel"/>
    <w:tmpl w:val="717E89D6"/>
    <w:lvl w:ilvl="0">
      <w:start w:val="18"/>
      <w:numFmt w:val="decimal"/>
      <w:lvlText w:val="%1."/>
      <w:lvlJc w:val="left"/>
      <w:pPr>
        <w:tabs>
          <w:tab w:val="num" w:pos="480"/>
        </w:tabs>
        <w:ind w:left="480" w:hanging="480"/>
      </w:pPr>
      <w:rPr>
        <w:rFonts w:cs="Times New Roman" w:hint="default"/>
      </w:rPr>
    </w:lvl>
    <w:lvl w:ilvl="1">
      <w:start w:val="1"/>
      <w:numFmt w:val="decimal"/>
      <w:lvlText w:val="%1.%2."/>
      <w:lvlJc w:val="left"/>
      <w:pPr>
        <w:tabs>
          <w:tab w:val="num" w:pos="760"/>
        </w:tabs>
        <w:ind w:left="760" w:hanging="480"/>
      </w:pPr>
      <w:rPr>
        <w:rFonts w:cs="Times New Roman" w:hint="default"/>
        <w:b/>
      </w:rPr>
    </w:lvl>
    <w:lvl w:ilvl="2">
      <w:start w:val="1"/>
      <w:numFmt w:val="decimal"/>
      <w:lvlText w:val="%1.%2.%3."/>
      <w:lvlJc w:val="left"/>
      <w:pPr>
        <w:tabs>
          <w:tab w:val="num" w:pos="1280"/>
        </w:tabs>
        <w:ind w:left="1280" w:hanging="720"/>
      </w:pPr>
      <w:rPr>
        <w:rFonts w:cs="Times New Roman" w:hint="default"/>
      </w:rPr>
    </w:lvl>
    <w:lvl w:ilvl="3">
      <w:start w:val="1"/>
      <w:numFmt w:val="decimal"/>
      <w:lvlText w:val="%1.%2.%3.%4."/>
      <w:lvlJc w:val="left"/>
      <w:pPr>
        <w:tabs>
          <w:tab w:val="num" w:pos="1560"/>
        </w:tabs>
        <w:ind w:left="1560" w:hanging="720"/>
      </w:pPr>
      <w:rPr>
        <w:rFonts w:cs="Times New Roman" w:hint="default"/>
      </w:rPr>
    </w:lvl>
    <w:lvl w:ilvl="4">
      <w:start w:val="1"/>
      <w:numFmt w:val="decimal"/>
      <w:lvlText w:val="%1.%2.%3.%4.%5."/>
      <w:lvlJc w:val="left"/>
      <w:pPr>
        <w:tabs>
          <w:tab w:val="num" w:pos="2200"/>
        </w:tabs>
        <w:ind w:left="2200" w:hanging="1080"/>
      </w:pPr>
      <w:rPr>
        <w:rFonts w:cs="Times New Roman" w:hint="default"/>
      </w:rPr>
    </w:lvl>
    <w:lvl w:ilvl="5">
      <w:start w:val="1"/>
      <w:numFmt w:val="decimal"/>
      <w:lvlText w:val="%1.%2.%3.%4.%5.%6."/>
      <w:lvlJc w:val="left"/>
      <w:pPr>
        <w:tabs>
          <w:tab w:val="num" w:pos="2480"/>
        </w:tabs>
        <w:ind w:left="2480" w:hanging="1080"/>
      </w:pPr>
      <w:rPr>
        <w:rFonts w:cs="Times New Roman" w:hint="default"/>
      </w:rPr>
    </w:lvl>
    <w:lvl w:ilvl="6">
      <w:start w:val="1"/>
      <w:numFmt w:val="decimal"/>
      <w:lvlText w:val="%1.%2.%3.%4.%5.%6.%7."/>
      <w:lvlJc w:val="left"/>
      <w:pPr>
        <w:tabs>
          <w:tab w:val="num" w:pos="3120"/>
        </w:tabs>
        <w:ind w:left="3120" w:hanging="1440"/>
      </w:pPr>
      <w:rPr>
        <w:rFonts w:cs="Times New Roman" w:hint="default"/>
      </w:rPr>
    </w:lvl>
    <w:lvl w:ilvl="7">
      <w:start w:val="1"/>
      <w:numFmt w:val="decimal"/>
      <w:lvlText w:val="%1.%2.%3.%4.%5.%6.%7.%8."/>
      <w:lvlJc w:val="left"/>
      <w:pPr>
        <w:tabs>
          <w:tab w:val="num" w:pos="3400"/>
        </w:tabs>
        <w:ind w:left="3400" w:hanging="1440"/>
      </w:pPr>
      <w:rPr>
        <w:rFonts w:cs="Times New Roman" w:hint="default"/>
      </w:rPr>
    </w:lvl>
    <w:lvl w:ilvl="8">
      <w:start w:val="1"/>
      <w:numFmt w:val="decimal"/>
      <w:lvlText w:val="%1.%2.%3.%4.%5.%6.%7.%8.%9."/>
      <w:lvlJc w:val="left"/>
      <w:pPr>
        <w:tabs>
          <w:tab w:val="num" w:pos="4040"/>
        </w:tabs>
        <w:ind w:left="4040" w:hanging="1800"/>
      </w:pPr>
      <w:rPr>
        <w:rFonts w:cs="Times New Roman" w:hint="default"/>
      </w:rPr>
    </w:lvl>
  </w:abstractNum>
  <w:abstractNum w:abstractNumId="26" w15:restartNumberingAfterBreak="0">
    <w:nsid w:val="7C186601"/>
    <w:multiLevelType w:val="multilevel"/>
    <w:tmpl w:val="3C2CB88E"/>
    <w:lvl w:ilvl="0">
      <w:start w:val="14"/>
      <w:numFmt w:val="decimal"/>
      <w:lvlText w:val="%1."/>
      <w:lvlJc w:val="left"/>
      <w:pPr>
        <w:tabs>
          <w:tab w:val="num" w:pos="660"/>
        </w:tabs>
        <w:ind w:left="660" w:hanging="660"/>
      </w:pPr>
      <w:rPr>
        <w:rFonts w:cs="Times New Roman" w:hint="default"/>
        <w:b/>
      </w:rPr>
    </w:lvl>
    <w:lvl w:ilvl="1">
      <w:start w:val="1"/>
      <w:numFmt w:val="decimal"/>
      <w:lvlText w:val="%1.%2."/>
      <w:lvlJc w:val="left"/>
      <w:pPr>
        <w:tabs>
          <w:tab w:val="num" w:pos="940"/>
        </w:tabs>
        <w:ind w:left="940" w:hanging="660"/>
      </w:pPr>
      <w:rPr>
        <w:rFonts w:cs="Times New Roman" w:hint="default"/>
        <w:b/>
      </w:rPr>
    </w:lvl>
    <w:lvl w:ilvl="2">
      <w:start w:val="1"/>
      <w:numFmt w:val="decimal"/>
      <w:lvlText w:val="%1.%2.%3."/>
      <w:lvlJc w:val="left"/>
      <w:pPr>
        <w:tabs>
          <w:tab w:val="num" w:pos="1280"/>
        </w:tabs>
        <w:ind w:left="1280" w:hanging="720"/>
      </w:pPr>
      <w:rPr>
        <w:rFonts w:cs="Times New Roman" w:hint="default"/>
        <w:b/>
      </w:rPr>
    </w:lvl>
    <w:lvl w:ilvl="3">
      <w:start w:val="1"/>
      <w:numFmt w:val="decimal"/>
      <w:lvlText w:val="%1.%2.%3.%4."/>
      <w:lvlJc w:val="left"/>
      <w:pPr>
        <w:tabs>
          <w:tab w:val="num" w:pos="1560"/>
        </w:tabs>
        <w:ind w:left="1560" w:hanging="720"/>
      </w:pPr>
      <w:rPr>
        <w:rFonts w:cs="Times New Roman" w:hint="default"/>
        <w:b/>
      </w:rPr>
    </w:lvl>
    <w:lvl w:ilvl="4">
      <w:start w:val="1"/>
      <w:numFmt w:val="decimal"/>
      <w:lvlText w:val="%1.%2.%3.%4.%5."/>
      <w:lvlJc w:val="left"/>
      <w:pPr>
        <w:tabs>
          <w:tab w:val="num" w:pos="2200"/>
        </w:tabs>
        <w:ind w:left="2200" w:hanging="1080"/>
      </w:pPr>
      <w:rPr>
        <w:rFonts w:cs="Times New Roman" w:hint="default"/>
        <w:b/>
      </w:rPr>
    </w:lvl>
    <w:lvl w:ilvl="5">
      <w:start w:val="1"/>
      <w:numFmt w:val="decimal"/>
      <w:lvlText w:val="%1.%2.%3.%4.%5.%6."/>
      <w:lvlJc w:val="left"/>
      <w:pPr>
        <w:tabs>
          <w:tab w:val="num" w:pos="2480"/>
        </w:tabs>
        <w:ind w:left="2480" w:hanging="1080"/>
      </w:pPr>
      <w:rPr>
        <w:rFonts w:cs="Times New Roman" w:hint="default"/>
        <w:b/>
      </w:rPr>
    </w:lvl>
    <w:lvl w:ilvl="6">
      <w:start w:val="1"/>
      <w:numFmt w:val="decimal"/>
      <w:lvlText w:val="%1.%2.%3.%4.%5.%6.%7."/>
      <w:lvlJc w:val="left"/>
      <w:pPr>
        <w:tabs>
          <w:tab w:val="num" w:pos="3120"/>
        </w:tabs>
        <w:ind w:left="3120" w:hanging="1440"/>
      </w:pPr>
      <w:rPr>
        <w:rFonts w:cs="Times New Roman" w:hint="default"/>
        <w:b/>
      </w:rPr>
    </w:lvl>
    <w:lvl w:ilvl="7">
      <w:start w:val="1"/>
      <w:numFmt w:val="decimal"/>
      <w:lvlText w:val="%1.%2.%3.%4.%5.%6.%7.%8."/>
      <w:lvlJc w:val="left"/>
      <w:pPr>
        <w:tabs>
          <w:tab w:val="num" w:pos="3400"/>
        </w:tabs>
        <w:ind w:left="3400" w:hanging="1440"/>
      </w:pPr>
      <w:rPr>
        <w:rFonts w:cs="Times New Roman" w:hint="default"/>
        <w:b/>
      </w:rPr>
    </w:lvl>
    <w:lvl w:ilvl="8">
      <w:start w:val="1"/>
      <w:numFmt w:val="decimal"/>
      <w:lvlText w:val="%1.%2.%3.%4.%5.%6.%7.%8.%9."/>
      <w:lvlJc w:val="left"/>
      <w:pPr>
        <w:tabs>
          <w:tab w:val="num" w:pos="4040"/>
        </w:tabs>
        <w:ind w:left="4040" w:hanging="1800"/>
      </w:pPr>
      <w:rPr>
        <w:rFonts w:cs="Times New Roman" w:hint="default"/>
        <w:b/>
      </w:rPr>
    </w:lvl>
  </w:abstractNum>
  <w:num w:numId="1">
    <w:abstractNumId w:val="20"/>
  </w:num>
  <w:num w:numId="2">
    <w:abstractNumId w:val="8"/>
  </w:num>
  <w:num w:numId="3">
    <w:abstractNumId w:val="14"/>
  </w:num>
  <w:num w:numId="4">
    <w:abstractNumId w:val="11"/>
  </w:num>
  <w:num w:numId="5">
    <w:abstractNumId w:val="12"/>
  </w:num>
  <w:num w:numId="6">
    <w:abstractNumId w:val="13"/>
  </w:num>
  <w:num w:numId="7">
    <w:abstractNumId w:val="16"/>
  </w:num>
  <w:num w:numId="8">
    <w:abstractNumId w:val="20"/>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5"/>
  </w:num>
  <w:num w:numId="10">
    <w:abstractNumId w:val="6"/>
  </w:num>
  <w:num w:numId="11">
    <w:abstractNumId w:val="17"/>
  </w:num>
  <w:num w:numId="12">
    <w:abstractNumId w:val="21"/>
  </w:num>
  <w:num w:numId="13">
    <w:abstractNumId w:val="9"/>
  </w:num>
  <w:num w:numId="14">
    <w:abstractNumId w:val="5"/>
  </w:num>
  <w:num w:numId="15">
    <w:abstractNumId w:val="4"/>
  </w:num>
  <w:num w:numId="16">
    <w:abstractNumId w:val="7"/>
  </w:num>
  <w:num w:numId="17">
    <w:abstractNumId w:val="0"/>
  </w:num>
  <w:num w:numId="18">
    <w:abstractNumId w:val="22"/>
  </w:num>
  <w:num w:numId="19">
    <w:abstractNumId w:val="23"/>
  </w:num>
  <w:num w:numId="20">
    <w:abstractNumId w:val="1"/>
  </w:num>
  <w:num w:numId="21">
    <w:abstractNumId w:val="25"/>
  </w:num>
  <w:num w:numId="22">
    <w:abstractNumId w:val="3"/>
  </w:num>
  <w:num w:numId="23">
    <w:abstractNumId w:val="26"/>
  </w:num>
  <w:num w:numId="24">
    <w:abstractNumId w:val="19"/>
  </w:num>
  <w:num w:numId="25">
    <w:abstractNumId w:val="24"/>
  </w:num>
  <w:num w:numId="26">
    <w:abstractNumId w:val="10"/>
  </w:num>
  <w:num w:numId="27">
    <w:abstractNumId w:val="2"/>
  </w:num>
  <w:num w:numId="28">
    <w:abstractNumId w:val="18"/>
  </w:num>
  <w:num w:numId="2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29D"/>
    <w:rsid w:val="0000029F"/>
    <w:rsid w:val="00001A6E"/>
    <w:rsid w:val="0000401D"/>
    <w:rsid w:val="000110EC"/>
    <w:rsid w:val="00012453"/>
    <w:rsid w:val="000146BC"/>
    <w:rsid w:val="00025DCB"/>
    <w:rsid w:val="0002716F"/>
    <w:rsid w:val="0003180F"/>
    <w:rsid w:val="00031FA3"/>
    <w:rsid w:val="00034145"/>
    <w:rsid w:val="000351FE"/>
    <w:rsid w:val="00041BBA"/>
    <w:rsid w:val="00041E6F"/>
    <w:rsid w:val="000423E9"/>
    <w:rsid w:val="000536CA"/>
    <w:rsid w:val="000574CE"/>
    <w:rsid w:val="00061277"/>
    <w:rsid w:val="00061D66"/>
    <w:rsid w:val="00064BFA"/>
    <w:rsid w:val="0006587E"/>
    <w:rsid w:val="00073577"/>
    <w:rsid w:val="00073B73"/>
    <w:rsid w:val="000768A4"/>
    <w:rsid w:val="00085756"/>
    <w:rsid w:val="000A2CFE"/>
    <w:rsid w:val="000A76A6"/>
    <w:rsid w:val="000B4B33"/>
    <w:rsid w:val="000C4150"/>
    <w:rsid w:val="000C44BB"/>
    <w:rsid w:val="000C4A6D"/>
    <w:rsid w:val="000C5C1C"/>
    <w:rsid w:val="000C6060"/>
    <w:rsid w:val="000D2AEB"/>
    <w:rsid w:val="000D38D0"/>
    <w:rsid w:val="000D7B3E"/>
    <w:rsid w:val="000E2C25"/>
    <w:rsid w:val="000E53AF"/>
    <w:rsid w:val="000E590F"/>
    <w:rsid w:val="000E5EEE"/>
    <w:rsid w:val="000E7927"/>
    <w:rsid w:val="000F1D73"/>
    <w:rsid w:val="000F291D"/>
    <w:rsid w:val="000F4CC9"/>
    <w:rsid w:val="000F790E"/>
    <w:rsid w:val="001010B1"/>
    <w:rsid w:val="00101189"/>
    <w:rsid w:val="00106205"/>
    <w:rsid w:val="00110F76"/>
    <w:rsid w:val="00113A58"/>
    <w:rsid w:val="00113B81"/>
    <w:rsid w:val="001140B3"/>
    <w:rsid w:val="00115068"/>
    <w:rsid w:val="00116FEE"/>
    <w:rsid w:val="001179BA"/>
    <w:rsid w:val="00122687"/>
    <w:rsid w:val="001249A1"/>
    <w:rsid w:val="0012568C"/>
    <w:rsid w:val="001309DB"/>
    <w:rsid w:val="001337A3"/>
    <w:rsid w:val="00133F69"/>
    <w:rsid w:val="00134BE6"/>
    <w:rsid w:val="00134F58"/>
    <w:rsid w:val="00136178"/>
    <w:rsid w:val="0014065C"/>
    <w:rsid w:val="00142CAA"/>
    <w:rsid w:val="001447BA"/>
    <w:rsid w:val="00144C9C"/>
    <w:rsid w:val="00144F7F"/>
    <w:rsid w:val="0015018B"/>
    <w:rsid w:val="00154043"/>
    <w:rsid w:val="00154A3A"/>
    <w:rsid w:val="00156152"/>
    <w:rsid w:val="001602BE"/>
    <w:rsid w:val="00164CB3"/>
    <w:rsid w:val="001662DE"/>
    <w:rsid w:val="001663F1"/>
    <w:rsid w:val="00167D9E"/>
    <w:rsid w:val="001745F4"/>
    <w:rsid w:val="00176AA2"/>
    <w:rsid w:val="00183F9A"/>
    <w:rsid w:val="00187F43"/>
    <w:rsid w:val="0019287B"/>
    <w:rsid w:val="00195C63"/>
    <w:rsid w:val="00196157"/>
    <w:rsid w:val="001A35D2"/>
    <w:rsid w:val="001B07C3"/>
    <w:rsid w:val="001B18FC"/>
    <w:rsid w:val="001B3891"/>
    <w:rsid w:val="001B5880"/>
    <w:rsid w:val="001C06F2"/>
    <w:rsid w:val="001C0F47"/>
    <w:rsid w:val="001C2C22"/>
    <w:rsid w:val="001C4490"/>
    <w:rsid w:val="001C48DD"/>
    <w:rsid w:val="001C5996"/>
    <w:rsid w:val="001C7408"/>
    <w:rsid w:val="001D6DD8"/>
    <w:rsid w:val="001E2193"/>
    <w:rsid w:val="001E526E"/>
    <w:rsid w:val="001E61A3"/>
    <w:rsid w:val="001E68EA"/>
    <w:rsid w:val="001F3CEC"/>
    <w:rsid w:val="00205C01"/>
    <w:rsid w:val="002067EF"/>
    <w:rsid w:val="002074EE"/>
    <w:rsid w:val="0021267B"/>
    <w:rsid w:val="0022095A"/>
    <w:rsid w:val="0022256B"/>
    <w:rsid w:val="00223173"/>
    <w:rsid w:val="002237DA"/>
    <w:rsid w:val="00224BB8"/>
    <w:rsid w:val="00230C98"/>
    <w:rsid w:val="0023587C"/>
    <w:rsid w:val="00235F3E"/>
    <w:rsid w:val="00237201"/>
    <w:rsid w:val="00241076"/>
    <w:rsid w:val="00246AAD"/>
    <w:rsid w:val="00250FC5"/>
    <w:rsid w:val="00251322"/>
    <w:rsid w:val="00254A19"/>
    <w:rsid w:val="0025525E"/>
    <w:rsid w:val="00255CAF"/>
    <w:rsid w:val="00260C36"/>
    <w:rsid w:val="002645FF"/>
    <w:rsid w:val="00264EA8"/>
    <w:rsid w:val="002653D0"/>
    <w:rsid w:val="00265AF9"/>
    <w:rsid w:val="00276476"/>
    <w:rsid w:val="00280F61"/>
    <w:rsid w:val="00281F3D"/>
    <w:rsid w:val="00283EBD"/>
    <w:rsid w:val="00284EBE"/>
    <w:rsid w:val="00286D20"/>
    <w:rsid w:val="00287923"/>
    <w:rsid w:val="00291C92"/>
    <w:rsid w:val="0029416C"/>
    <w:rsid w:val="002A3DBC"/>
    <w:rsid w:val="002B30E5"/>
    <w:rsid w:val="002B45EE"/>
    <w:rsid w:val="002B56CD"/>
    <w:rsid w:val="002B7D47"/>
    <w:rsid w:val="002C1384"/>
    <w:rsid w:val="002C1BAB"/>
    <w:rsid w:val="002C2FF6"/>
    <w:rsid w:val="002C6007"/>
    <w:rsid w:val="002D222D"/>
    <w:rsid w:val="002D3D3B"/>
    <w:rsid w:val="002E27FE"/>
    <w:rsid w:val="002E73CD"/>
    <w:rsid w:val="002F2691"/>
    <w:rsid w:val="002F61F1"/>
    <w:rsid w:val="002F6ADD"/>
    <w:rsid w:val="00301136"/>
    <w:rsid w:val="003024E2"/>
    <w:rsid w:val="003049C9"/>
    <w:rsid w:val="003068C5"/>
    <w:rsid w:val="0030723C"/>
    <w:rsid w:val="00311D45"/>
    <w:rsid w:val="00312D12"/>
    <w:rsid w:val="00312F94"/>
    <w:rsid w:val="0031421B"/>
    <w:rsid w:val="003212E1"/>
    <w:rsid w:val="00321BAB"/>
    <w:rsid w:val="00325BBA"/>
    <w:rsid w:val="0033027F"/>
    <w:rsid w:val="00335BB1"/>
    <w:rsid w:val="003364F6"/>
    <w:rsid w:val="00336C0D"/>
    <w:rsid w:val="003373BC"/>
    <w:rsid w:val="00337E90"/>
    <w:rsid w:val="003401DA"/>
    <w:rsid w:val="0034060D"/>
    <w:rsid w:val="0034724A"/>
    <w:rsid w:val="003474B7"/>
    <w:rsid w:val="00347A66"/>
    <w:rsid w:val="00350E9F"/>
    <w:rsid w:val="00351554"/>
    <w:rsid w:val="00351B94"/>
    <w:rsid w:val="003524FE"/>
    <w:rsid w:val="00352C45"/>
    <w:rsid w:val="0035324C"/>
    <w:rsid w:val="0035617B"/>
    <w:rsid w:val="00357BC1"/>
    <w:rsid w:val="00367978"/>
    <w:rsid w:val="00370E50"/>
    <w:rsid w:val="00371746"/>
    <w:rsid w:val="00374CC0"/>
    <w:rsid w:val="00375039"/>
    <w:rsid w:val="00375512"/>
    <w:rsid w:val="0038039C"/>
    <w:rsid w:val="0038070E"/>
    <w:rsid w:val="003868FF"/>
    <w:rsid w:val="003913E0"/>
    <w:rsid w:val="0039281C"/>
    <w:rsid w:val="003B0307"/>
    <w:rsid w:val="003B13F3"/>
    <w:rsid w:val="003B6541"/>
    <w:rsid w:val="003B79C1"/>
    <w:rsid w:val="003B7A5C"/>
    <w:rsid w:val="003C5E33"/>
    <w:rsid w:val="003D1268"/>
    <w:rsid w:val="003D1C4B"/>
    <w:rsid w:val="003D2CBF"/>
    <w:rsid w:val="003D7480"/>
    <w:rsid w:val="003E0D39"/>
    <w:rsid w:val="003E1158"/>
    <w:rsid w:val="003E2D3D"/>
    <w:rsid w:val="003E5E31"/>
    <w:rsid w:val="003E6429"/>
    <w:rsid w:val="003E6602"/>
    <w:rsid w:val="003E6BD6"/>
    <w:rsid w:val="003E7998"/>
    <w:rsid w:val="003E7F46"/>
    <w:rsid w:val="003F1A71"/>
    <w:rsid w:val="003F1CDD"/>
    <w:rsid w:val="00400048"/>
    <w:rsid w:val="00400164"/>
    <w:rsid w:val="0040237F"/>
    <w:rsid w:val="004036C3"/>
    <w:rsid w:val="00404994"/>
    <w:rsid w:val="00404A7D"/>
    <w:rsid w:val="004060F4"/>
    <w:rsid w:val="00411E91"/>
    <w:rsid w:val="00415325"/>
    <w:rsid w:val="00416F91"/>
    <w:rsid w:val="00425A20"/>
    <w:rsid w:val="00430385"/>
    <w:rsid w:val="004311AD"/>
    <w:rsid w:val="00435A14"/>
    <w:rsid w:val="004402B8"/>
    <w:rsid w:val="004430AC"/>
    <w:rsid w:val="0044393A"/>
    <w:rsid w:val="004464BD"/>
    <w:rsid w:val="004517E4"/>
    <w:rsid w:val="0045619F"/>
    <w:rsid w:val="0046263E"/>
    <w:rsid w:val="00462993"/>
    <w:rsid w:val="004655C8"/>
    <w:rsid w:val="004705F5"/>
    <w:rsid w:val="0047511B"/>
    <w:rsid w:val="00480B43"/>
    <w:rsid w:val="0048185A"/>
    <w:rsid w:val="00487175"/>
    <w:rsid w:val="00487BE8"/>
    <w:rsid w:val="004939A8"/>
    <w:rsid w:val="0049566A"/>
    <w:rsid w:val="004A2377"/>
    <w:rsid w:val="004A5DC7"/>
    <w:rsid w:val="004A6B2E"/>
    <w:rsid w:val="004A734D"/>
    <w:rsid w:val="004B1964"/>
    <w:rsid w:val="004C24F5"/>
    <w:rsid w:val="004C4097"/>
    <w:rsid w:val="004C471B"/>
    <w:rsid w:val="004C4F6F"/>
    <w:rsid w:val="004C6604"/>
    <w:rsid w:val="004D2710"/>
    <w:rsid w:val="004D284C"/>
    <w:rsid w:val="004D2D12"/>
    <w:rsid w:val="004D5099"/>
    <w:rsid w:val="004D7992"/>
    <w:rsid w:val="004E02A5"/>
    <w:rsid w:val="004E224C"/>
    <w:rsid w:val="004E30F0"/>
    <w:rsid w:val="004E4438"/>
    <w:rsid w:val="004F3653"/>
    <w:rsid w:val="004F69E9"/>
    <w:rsid w:val="005002B3"/>
    <w:rsid w:val="0050055A"/>
    <w:rsid w:val="00500DAA"/>
    <w:rsid w:val="00502E85"/>
    <w:rsid w:val="00502F53"/>
    <w:rsid w:val="00504D1B"/>
    <w:rsid w:val="00515861"/>
    <w:rsid w:val="00516E56"/>
    <w:rsid w:val="00520B26"/>
    <w:rsid w:val="005234E3"/>
    <w:rsid w:val="00530904"/>
    <w:rsid w:val="00530AF1"/>
    <w:rsid w:val="00531C2E"/>
    <w:rsid w:val="00533A49"/>
    <w:rsid w:val="00533F0E"/>
    <w:rsid w:val="00543886"/>
    <w:rsid w:val="0054595B"/>
    <w:rsid w:val="00545A70"/>
    <w:rsid w:val="00546978"/>
    <w:rsid w:val="00553033"/>
    <w:rsid w:val="00555E6F"/>
    <w:rsid w:val="00562DCB"/>
    <w:rsid w:val="00566BE0"/>
    <w:rsid w:val="00571815"/>
    <w:rsid w:val="005815E7"/>
    <w:rsid w:val="00582578"/>
    <w:rsid w:val="005861D3"/>
    <w:rsid w:val="005906AF"/>
    <w:rsid w:val="005922D6"/>
    <w:rsid w:val="00596BF5"/>
    <w:rsid w:val="005A18C4"/>
    <w:rsid w:val="005A1B02"/>
    <w:rsid w:val="005A1C38"/>
    <w:rsid w:val="005A70B9"/>
    <w:rsid w:val="005B0285"/>
    <w:rsid w:val="005B11A4"/>
    <w:rsid w:val="005B1570"/>
    <w:rsid w:val="005B4848"/>
    <w:rsid w:val="005C2313"/>
    <w:rsid w:val="005C3355"/>
    <w:rsid w:val="005E7AA3"/>
    <w:rsid w:val="005E7B9F"/>
    <w:rsid w:val="005F25B0"/>
    <w:rsid w:val="005F3F1B"/>
    <w:rsid w:val="005F41B1"/>
    <w:rsid w:val="005F694A"/>
    <w:rsid w:val="005F730B"/>
    <w:rsid w:val="005F75C4"/>
    <w:rsid w:val="0060251A"/>
    <w:rsid w:val="00603AB3"/>
    <w:rsid w:val="006105CE"/>
    <w:rsid w:val="006134A7"/>
    <w:rsid w:val="00620F10"/>
    <w:rsid w:val="00621CEA"/>
    <w:rsid w:val="00622D7A"/>
    <w:rsid w:val="00624427"/>
    <w:rsid w:val="00627916"/>
    <w:rsid w:val="00627964"/>
    <w:rsid w:val="00634B7A"/>
    <w:rsid w:val="0063747D"/>
    <w:rsid w:val="00643D0E"/>
    <w:rsid w:val="00645F12"/>
    <w:rsid w:val="00651306"/>
    <w:rsid w:val="006516D5"/>
    <w:rsid w:val="006550FE"/>
    <w:rsid w:val="006565CA"/>
    <w:rsid w:val="006636A8"/>
    <w:rsid w:val="006638B9"/>
    <w:rsid w:val="00665FF6"/>
    <w:rsid w:val="0066722F"/>
    <w:rsid w:val="006705CD"/>
    <w:rsid w:val="00672A22"/>
    <w:rsid w:val="006737A8"/>
    <w:rsid w:val="006737E9"/>
    <w:rsid w:val="0067772E"/>
    <w:rsid w:val="00680CF2"/>
    <w:rsid w:val="00680D46"/>
    <w:rsid w:val="00681EAD"/>
    <w:rsid w:val="00683D13"/>
    <w:rsid w:val="00692638"/>
    <w:rsid w:val="0069526F"/>
    <w:rsid w:val="006A219A"/>
    <w:rsid w:val="006A272A"/>
    <w:rsid w:val="006A3470"/>
    <w:rsid w:val="006A7335"/>
    <w:rsid w:val="006B5936"/>
    <w:rsid w:val="006B7871"/>
    <w:rsid w:val="006C2BD3"/>
    <w:rsid w:val="006C2D74"/>
    <w:rsid w:val="006C396D"/>
    <w:rsid w:val="006C7D8E"/>
    <w:rsid w:val="006D08C9"/>
    <w:rsid w:val="006D105C"/>
    <w:rsid w:val="006D2E3E"/>
    <w:rsid w:val="006D5277"/>
    <w:rsid w:val="006D57CA"/>
    <w:rsid w:val="006E4524"/>
    <w:rsid w:val="006F23DC"/>
    <w:rsid w:val="006F3027"/>
    <w:rsid w:val="006F4A55"/>
    <w:rsid w:val="006F5679"/>
    <w:rsid w:val="006F7CFD"/>
    <w:rsid w:val="00703138"/>
    <w:rsid w:val="00704627"/>
    <w:rsid w:val="007116F0"/>
    <w:rsid w:val="007126E9"/>
    <w:rsid w:val="00724665"/>
    <w:rsid w:val="00726BED"/>
    <w:rsid w:val="00727C0A"/>
    <w:rsid w:val="0073146B"/>
    <w:rsid w:val="0073205D"/>
    <w:rsid w:val="0073227F"/>
    <w:rsid w:val="0073769F"/>
    <w:rsid w:val="0074138A"/>
    <w:rsid w:val="0074217C"/>
    <w:rsid w:val="0074397B"/>
    <w:rsid w:val="00743B0D"/>
    <w:rsid w:val="007448D1"/>
    <w:rsid w:val="00746172"/>
    <w:rsid w:val="00747AE0"/>
    <w:rsid w:val="00750535"/>
    <w:rsid w:val="00750BC8"/>
    <w:rsid w:val="007561A7"/>
    <w:rsid w:val="00757EC7"/>
    <w:rsid w:val="00761E09"/>
    <w:rsid w:val="00763288"/>
    <w:rsid w:val="00765127"/>
    <w:rsid w:val="00766E81"/>
    <w:rsid w:val="0078150C"/>
    <w:rsid w:val="00781AA7"/>
    <w:rsid w:val="00783A45"/>
    <w:rsid w:val="007853F5"/>
    <w:rsid w:val="00790244"/>
    <w:rsid w:val="00791D1C"/>
    <w:rsid w:val="00795EF6"/>
    <w:rsid w:val="007967A4"/>
    <w:rsid w:val="007A1BE6"/>
    <w:rsid w:val="007A1D12"/>
    <w:rsid w:val="007B160A"/>
    <w:rsid w:val="007B33E9"/>
    <w:rsid w:val="007C2789"/>
    <w:rsid w:val="007C2962"/>
    <w:rsid w:val="007D0A3F"/>
    <w:rsid w:val="007E0235"/>
    <w:rsid w:val="007E051E"/>
    <w:rsid w:val="007E34D2"/>
    <w:rsid w:val="007E3CD6"/>
    <w:rsid w:val="007E65A8"/>
    <w:rsid w:val="007F2E0C"/>
    <w:rsid w:val="007F3292"/>
    <w:rsid w:val="007F5617"/>
    <w:rsid w:val="007F7B6D"/>
    <w:rsid w:val="008064D5"/>
    <w:rsid w:val="00807008"/>
    <w:rsid w:val="00807A83"/>
    <w:rsid w:val="00811BC7"/>
    <w:rsid w:val="00814F7A"/>
    <w:rsid w:val="0081725B"/>
    <w:rsid w:val="00817414"/>
    <w:rsid w:val="008201B2"/>
    <w:rsid w:val="00826B28"/>
    <w:rsid w:val="0083140C"/>
    <w:rsid w:val="00831F1C"/>
    <w:rsid w:val="0083201F"/>
    <w:rsid w:val="00833AE9"/>
    <w:rsid w:val="00833E76"/>
    <w:rsid w:val="00844631"/>
    <w:rsid w:val="008512B4"/>
    <w:rsid w:val="008515EE"/>
    <w:rsid w:val="00857DA6"/>
    <w:rsid w:val="00860789"/>
    <w:rsid w:val="00883266"/>
    <w:rsid w:val="008907D9"/>
    <w:rsid w:val="008947CA"/>
    <w:rsid w:val="0089721C"/>
    <w:rsid w:val="00897E81"/>
    <w:rsid w:val="008A3438"/>
    <w:rsid w:val="008A47B2"/>
    <w:rsid w:val="008A5429"/>
    <w:rsid w:val="008A57E3"/>
    <w:rsid w:val="008B2603"/>
    <w:rsid w:val="008C5A57"/>
    <w:rsid w:val="008C69B8"/>
    <w:rsid w:val="008C7B33"/>
    <w:rsid w:val="008D2BEE"/>
    <w:rsid w:val="008D4396"/>
    <w:rsid w:val="008D469A"/>
    <w:rsid w:val="008E145E"/>
    <w:rsid w:val="008E5EC8"/>
    <w:rsid w:val="008E7E96"/>
    <w:rsid w:val="008F222F"/>
    <w:rsid w:val="008F5C2A"/>
    <w:rsid w:val="008F6588"/>
    <w:rsid w:val="00901273"/>
    <w:rsid w:val="0090435B"/>
    <w:rsid w:val="00904BF8"/>
    <w:rsid w:val="00911690"/>
    <w:rsid w:val="009122C3"/>
    <w:rsid w:val="00916519"/>
    <w:rsid w:val="0091778B"/>
    <w:rsid w:val="009177F3"/>
    <w:rsid w:val="009224AA"/>
    <w:rsid w:val="0092334C"/>
    <w:rsid w:val="00927BBA"/>
    <w:rsid w:val="009320AC"/>
    <w:rsid w:val="0093357E"/>
    <w:rsid w:val="00933839"/>
    <w:rsid w:val="00935843"/>
    <w:rsid w:val="00937C3F"/>
    <w:rsid w:val="0094022E"/>
    <w:rsid w:val="00941DE6"/>
    <w:rsid w:val="00944DAB"/>
    <w:rsid w:val="00946466"/>
    <w:rsid w:val="009538DC"/>
    <w:rsid w:val="00954DA2"/>
    <w:rsid w:val="00956B39"/>
    <w:rsid w:val="00960439"/>
    <w:rsid w:val="0096099C"/>
    <w:rsid w:val="00960B8B"/>
    <w:rsid w:val="0096204A"/>
    <w:rsid w:val="00962D87"/>
    <w:rsid w:val="00965F74"/>
    <w:rsid w:val="00966D46"/>
    <w:rsid w:val="00972B23"/>
    <w:rsid w:val="009768F5"/>
    <w:rsid w:val="00977FAC"/>
    <w:rsid w:val="00980677"/>
    <w:rsid w:val="00983BCC"/>
    <w:rsid w:val="009855A8"/>
    <w:rsid w:val="0098590B"/>
    <w:rsid w:val="00987361"/>
    <w:rsid w:val="00992D23"/>
    <w:rsid w:val="009A3B34"/>
    <w:rsid w:val="009A6790"/>
    <w:rsid w:val="009A6B9A"/>
    <w:rsid w:val="009B0F61"/>
    <w:rsid w:val="009B33AE"/>
    <w:rsid w:val="009B728D"/>
    <w:rsid w:val="009D1431"/>
    <w:rsid w:val="009D24B1"/>
    <w:rsid w:val="009D5371"/>
    <w:rsid w:val="009E1BE2"/>
    <w:rsid w:val="009E320B"/>
    <w:rsid w:val="009E55EE"/>
    <w:rsid w:val="009E736F"/>
    <w:rsid w:val="009E7D91"/>
    <w:rsid w:val="009F0777"/>
    <w:rsid w:val="009F0B04"/>
    <w:rsid w:val="009F0F83"/>
    <w:rsid w:val="009F457E"/>
    <w:rsid w:val="009F514D"/>
    <w:rsid w:val="009F79D5"/>
    <w:rsid w:val="00A00008"/>
    <w:rsid w:val="00A02530"/>
    <w:rsid w:val="00A03DDD"/>
    <w:rsid w:val="00A10527"/>
    <w:rsid w:val="00A126ED"/>
    <w:rsid w:val="00A158B3"/>
    <w:rsid w:val="00A15F5B"/>
    <w:rsid w:val="00A17704"/>
    <w:rsid w:val="00A21E25"/>
    <w:rsid w:val="00A222B9"/>
    <w:rsid w:val="00A22BC5"/>
    <w:rsid w:val="00A22C4F"/>
    <w:rsid w:val="00A26BB4"/>
    <w:rsid w:val="00A4039F"/>
    <w:rsid w:val="00A422DB"/>
    <w:rsid w:val="00A44561"/>
    <w:rsid w:val="00A44BF1"/>
    <w:rsid w:val="00A470DB"/>
    <w:rsid w:val="00A4789D"/>
    <w:rsid w:val="00A53D7A"/>
    <w:rsid w:val="00A5426B"/>
    <w:rsid w:val="00A55521"/>
    <w:rsid w:val="00A55853"/>
    <w:rsid w:val="00A56AE2"/>
    <w:rsid w:val="00A62CFC"/>
    <w:rsid w:val="00A65CFD"/>
    <w:rsid w:val="00A679A5"/>
    <w:rsid w:val="00A67D23"/>
    <w:rsid w:val="00A71B84"/>
    <w:rsid w:val="00A72848"/>
    <w:rsid w:val="00A74C7F"/>
    <w:rsid w:val="00A74F17"/>
    <w:rsid w:val="00A77A8A"/>
    <w:rsid w:val="00A81B2B"/>
    <w:rsid w:val="00A81DAA"/>
    <w:rsid w:val="00A85292"/>
    <w:rsid w:val="00A87B19"/>
    <w:rsid w:val="00A93A45"/>
    <w:rsid w:val="00A95303"/>
    <w:rsid w:val="00A963CA"/>
    <w:rsid w:val="00AA0BFE"/>
    <w:rsid w:val="00AA24AA"/>
    <w:rsid w:val="00AA2AC4"/>
    <w:rsid w:val="00AA2E6B"/>
    <w:rsid w:val="00AA4895"/>
    <w:rsid w:val="00AA4E4A"/>
    <w:rsid w:val="00AA5BFE"/>
    <w:rsid w:val="00AA73A4"/>
    <w:rsid w:val="00AB4173"/>
    <w:rsid w:val="00AC1423"/>
    <w:rsid w:val="00AD15E2"/>
    <w:rsid w:val="00AD21B5"/>
    <w:rsid w:val="00AD2CCE"/>
    <w:rsid w:val="00AD3D85"/>
    <w:rsid w:val="00AD75C7"/>
    <w:rsid w:val="00AD7F5D"/>
    <w:rsid w:val="00AE6F3E"/>
    <w:rsid w:val="00AE7FB1"/>
    <w:rsid w:val="00AF271A"/>
    <w:rsid w:val="00AF3309"/>
    <w:rsid w:val="00AF5D47"/>
    <w:rsid w:val="00B009A2"/>
    <w:rsid w:val="00B00B90"/>
    <w:rsid w:val="00B06BC1"/>
    <w:rsid w:val="00B10978"/>
    <w:rsid w:val="00B10E43"/>
    <w:rsid w:val="00B10E7E"/>
    <w:rsid w:val="00B13228"/>
    <w:rsid w:val="00B1409A"/>
    <w:rsid w:val="00B20164"/>
    <w:rsid w:val="00B21847"/>
    <w:rsid w:val="00B27E78"/>
    <w:rsid w:val="00B31E64"/>
    <w:rsid w:val="00B32ADE"/>
    <w:rsid w:val="00B35C15"/>
    <w:rsid w:val="00B365A9"/>
    <w:rsid w:val="00B36DFA"/>
    <w:rsid w:val="00B46BBF"/>
    <w:rsid w:val="00B4755A"/>
    <w:rsid w:val="00B64A3D"/>
    <w:rsid w:val="00B655BB"/>
    <w:rsid w:val="00B65B96"/>
    <w:rsid w:val="00B715D2"/>
    <w:rsid w:val="00B74831"/>
    <w:rsid w:val="00B75EBD"/>
    <w:rsid w:val="00B775CB"/>
    <w:rsid w:val="00B80332"/>
    <w:rsid w:val="00B80F92"/>
    <w:rsid w:val="00B84726"/>
    <w:rsid w:val="00B91693"/>
    <w:rsid w:val="00B9372B"/>
    <w:rsid w:val="00B943AE"/>
    <w:rsid w:val="00B945E8"/>
    <w:rsid w:val="00B95585"/>
    <w:rsid w:val="00B9639A"/>
    <w:rsid w:val="00BA36A9"/>
    <w:rsid w:val="00BA5216"/>
    <w:rsid w:val="00BA6C1A"/>
    <w:rsid w:val="00BB0404"/>
    <w:rsid w:val="00BB11C7"/>
    <w:rsid w:val="00BC066F"/>
    <w:rsid w:val="00BC243B"/>
    <w:rsid w:val="00BC65C9"/>
    <w:rsid w:val="00BD23DD"/>
    <w:rsid w:val="00BD2DD7"/>
    <w:rsid w:val="00BD4D83"/>
    <w:rsid w:val="00BD65D9"/>
    <w:rsid w:val="00BD6FEA"/>
    <w:rsid w:val="00BE1DCA"/>
    <w:rsid w:val="00BE3997"/>
    <w:rsid w:val="00BE615C"/>
    <w:rsid w:val="00BE72DD"/>
    <w:rsid w:val="00BF07DB"/>
    <w:rsid w:val="00BF0B72"/>
    <w:rsid w:val="00BF0E8B"/>
    <w:rsid w:val="00BF1031"/>
    <w:rsid w:val="00BF56A1"/>
    <w:rsid w:val="00BF6073"/>
    <w:rsid w:val="00BF65F6"/>
    <w:rsid w:val="00BF70A8"/>
    <w:rsid w:val="00BF79E6"/>
    <w:rsid w:val="00BF7B8D"/>
    <w:rsid w:val="00C02747"/>
    <w:rsid w:val="00C04BDE"/>
    <w:rsid w:val="00C132AE"/>
    <w:rsid w:val="00C16B1C"/>
    <w:rsid w:val="00C22F03"/>
    <w:rsid w:val="00C246A5"/>
    <w:rsid w:val="00C26C68"/>
    <w:rsid w:val="00C34767"/>
    <w:rsid w:val="00C35DB8"/>
    <w:rsid w:val="00C44345"/>
    <w:rsid w:val="00C45CEA"/>
    <w:rsid w:val="00C463B8"/>
    <w:rsid w:val="00C566A5"/>
    <w:rsid w:val="00C75857"/>
    <w:rsid w:val="00C85779"/>
    <w:rsid w:val="00C86624"/>
    <w:rsid w:val="00C9629D"/>
    <w:rsid w:val="00C962FA"/>
    <w:rsid w:val="00CA105B"/>
    <w:rsid w:val="00CA377D"/>
    <w:rsid w:val="00CA4186"/>
    <w:rsid w:val="00CA6230"/>
    <w:rsid w:val="00CB38A7"/>
    <w:rsid w:val="00CB4EF0"/>
    <w:rsid w:val="00CC01E2"/>
    <w:rsid w:val="00CC2111"/>
    <w:rsid w:val="00CC2BBE"/>
    <w:rsid w:val="00CC5B69"/>
    <w:rsid w:val="00CD075D"/>
    <w:rsid w:val="00CD1393"/>
    <w:rsid w:val="00CD34FF"/>
    <w:rsid w:val="00CE1406"/>
    <w:rsid w:val="00CE301E"/>
    <w:rsid w:val="00CF1EBB"/>
    <w:rsid w:val="00CF40A4"/>
    <w:rsid w:val="00CF45DA"/>
    <w:rsid w:val="00CF5034"/>
    <w:rsid w:val="00D00A5C"/>
    <w:rsid w:val="00D00B0E"/>
    <w:rsid w:val="00D0354F"/>
    <w:rsid w:val="00D04373"/>
    <w:rsid w:val="00D056E4"/>
    <w:rsid w:val="00D102CA"/>
    <w:rsid w:val="00D12F47"/>
    <w:rsid w:val="00D1397D"/>
    <w:rsid w:val="00D13C72"/>
    <w:rsid w:val="00D14283"/>
    <w:rsid w:val="00D17A28"/>
    <w:rsid w:val="00D3653D"/>
    <w:rsid w:val="00D40791"/>
    <w:rsid w:val="00D42BF2"/>
    <w:rsid w:val="00D44CBC"/>
    <w:rsid w:val="00D466FC"/>
    <w:rsid w:val="00D50A45"/>
    <w:rsid w:val="00D526D3"/>
    <w:rsid w:val="00D54965"/>
    <w:rsid w:val="00D54D60"/>
    <w:rsid w:val="00D55C51"/>
    <w:rsid w:val="00D562D1"/>
    <w:rsid w:val="00D56D08"/>
    <w:rsid w:val="00D6287F"/>
    <w:rsid w:val="00D65D46"/>
    <w:rsid w:val="00D7031F"/>
    <w:rsid w:val="00D71533"/>
    <w:rsid w:val="00D71554"/>
    <w:rsid w:val="00D7258C"/>
    <w:rsid w:val="00D7509D"/>
    <w:rsid w:val="00D758DA"/>
    <w:rsid w:val="00D75ABC"/>
    <w:rsid w:val="00D778CF"/>
    <w:rsid w:val="00D808B8"/>
    <w:rsid w:val="00D84B75"/>
    <w:rsid w:val="00D924B8"/>
    <w:rsid w:val="00D93447"/>
    <w:rsid w:val="00D94559"/>
    <w:rsid w:val="00D96DD7"/>
    <w:rsid w:val="00DA1337"/>
    <w:rsid w:val="00DA4FC1"/>
    <w:rsid w:val="00DC1436"/>
    <w:rsid w:val="00DC2B21"/>
    <w:rsid w:val="00DD257F"/>
    <w:rsid w:val="00DE3ED0"/>
    <w:rsid w:val="00DE77EF"/>
    <w:rsid w:val="00DF226D"/>
    <w:rsid w:val="00DF3A3A"/>
    <w:rsid w:val="00DF4767"/>
    <w:rsid w:val="00E019AF"/>
    <w:rsid w:val="00E022BE"/>
    <w:rsid w:val="00E04488"/>
    <w:rsid w:val="00E0538D"/>
    <w:rsid w:val="00E066A4"/>
    <w:rsid w:val="00E07D3C"/>
    <w:rsid w:val="00E10468"/>
    <w:rsid w:val="00E12214"/>
    <w:rsid w:val="00E1656C"/>
    <w:rsid w:val="00E1667A"/>
    <w:rsid w:val="00E20665"/>
    <w:rsid w:val="00E2108D"/>
    <w:rsid w:val="00E21616"/>
    <w:rsid w:val="00E229DD"/>
    <w:rsid w:val="00E319A4"/>
    <w:rsid w:val="00E33BFF"/>
    <w:rsid w:val="00E3468C"/>
    <w:rsid w:val="00E40C10"/>
    <w:rsid w:val="00E40C98"/>
    <w:rsid w:val="00E42999"/>
    <w:rsid w:val="00E46E81"/>
    <w:rsid w:val="00E50020"/>
    <w:rsid w:val="00E50A87"/>
    <w:rsid w:val="00E54360"/>
    <w:rsid w:val="00E60326"/>
    <w:rsid w:val="00E65A27"/>
    <w:rsid w:val="00E705EC"/>
    <w:rsid w:val="00E70CB5"/>
    <w:rsid w:val="00E712A0"/>
    <w:rsid w:val="00E72976"/>
    <w:rsid w:val="00E73AD1"/>
    <w:rsid w:val="00E74C54"/>
    <w:rsid w:val="00E75087"/>
    <w:rsid w:val="00E76793"/>
    <w:rsid w:val="00E8614F"/>
    <w:rsid w:val="00E91A9E"/>
    <w:rsid w:val="00E927DE"/>
    <w:rsid w:val="00E93D04"/>
    <w:rsid w:val="00EA3091"/>
    <w:rsid w:val="00EA39A4"/>
    <w:rsid w:val="00EA42BD"/>
    <w:rsid w:val="00EA5125"/>
    <w:rsid w:val="00EB2F01"/>
    <w:rsid w:val="00EB34D2"/>
    <w:rsid w:val="00EB3BF3"/>
    <w:rsid w:val="00EB46D4"/>
    <w:rsid w:val="00EB7753"/>
    <w:rsid w:val="00EC262C"/>
    <w:rsid w:val="00EC4F5A"/>
    <w:rsid w:val="00ED000E"/>
    <w:rsid w:val="00ED190E"/>
    <w:rsid w:val="00ED1F2A"/>
    <w:rsid w:val="00ED288F"/>
    <w:rsid w:val="00ED4291"/>
    <w:rsid w:val="00ED56F8"/>
    <w:rsid w:val="00ED5778"/>
    <w:rsid w:val="00ED7F42"/>
    <w:rsid w:val="00EE0DA6"/>
    <w:rsid w:val="00EE30EC"/>
    <w:rsid w:val="00EE5661"/>
    <w:rsid w:val="00EE5755"/>
    <w:rsid w:val="00EE5CC5"/>
    <w:rsid w:val="00EE73EF"/>
    <w:rsid w:val="00F005FC"/>
    <w:rsid w:val="00F04B9A"/>
    <w:rsid w:val="00F053B2"/>
    <w:rsid w:val="00F07CB7"/>
    <w:rsid w:val="00F1037D"/>
    <w:rsid w:val="00F1105B"/>
    <w:rsid w:val="00F127D7"/>
    <w:rsid w:val="00F14604"/>
    <w:rsid w:val="00F178AA"/>
    <w:rsid w:val="00F203C9"/>
    <w:rsid w:val="00F204E2"/>
    <w:rsid w:val="00F22BA5"/>
    <w:rsid w:val="00F22FF0"/>
    <w:rsid w:val="00F30B3A"/>
    <w:rsid w:val="00F32914"/>
    <w:rsid w:val="00F37782"/>
    <w:rsid w:val="00F43BB7"/>
    <w:rsid w:val="00F4647E"/>
    <w:rsid w:val="00F51917"/>
    <w:rsid w:val="00F5353A"/>
    <w:rsid w:val="00F54FA6"/>
    <w:rsid w:val="00F56600"/>
    <w:rsid w:val="00F56847"/>
    <w:rsid w:val="00F60566"/>
    <w:rsid w:val="00F6420A"/>
    <w:rsid w:val="00F64C3A"/>
    <w:rsid w:val="00F65118"/>
    <w:rsid w:val="00F65B0F"/>
    <w:rsid w:val="00F67176"/>
    <w:rsid w:val="00F679A4"/>
    <w:rsid w:val="00F71698"/>
    <w:rsid w:val="00F720C3"/>
    <w:rsid w:val="00F739E2"/>
    <w:rsid w:val="00F76CF8"/>
    <w:rsid w:val="00F817B0"/>
    <w:rsid w:val="00F8588B"/>
    <w:rsid w:val="00F8648C"/>
    <w:rsid w:val="00F867AD"/>
    <w:rsid w:val="00F86A47"/>
    <w:rsid w:val="00F906FC"/>
    <w:rsid w:val="00F92F7F"/>
    <w:rsid w:val="00F93EB0"/>
    <w:rsid w:val="00FA26A6"/>
    <w:rsid w:val="00FA26E5"/>
    <w:rsid w:val="00FA6596"/>
    <w:rsid w:val="00FB2350"/>
    <w:rsid w:val="00FB2D86"/>
    <w:rsid w:val="00FB31F4"/>
    <w:rsid w:val="00FB3697"/>
    <w:rsid w:val="00FB651E"/>
    <w:rsid w:val="00FC6BC5"/>
    <w:rsid w:val="00FC6BD5"/>
    <w:rsid w:val="00FD27B6"/>
    <w:rsid w:val="00FD4CB1"/>
    <w:rsid w:val="00FD5043"/>
    <w:rsid w:val="00FD5BBF"/>
    <w:rsid w:val="00FE31EA"/>
    <w:rsid w:val="00FE6583"/>
    <w:rsid w:val="00FF2D21"/>
    <w:rsid w:val="00FF41EE"/>
    <w:rsid w:val="00FF58F6"/>
    <w:rsid w:val="00FF5A9C"/>
    <w:rsid w:val="00FF6D7B"/>
    <w:rsid w:val="00FF77BE"/>
    <w:rsid w:val="00FF77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27672A27"/>
  <w15:docId w15:val="{4316D1D6-150E-484A-9DAE-8C727E6B15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629D"/>
    <w:rPr>
      <w:sz w:val="24"/>
      <w:szCs w:val="24"/>
      <w:lang w:val="lv-LV" w:eastAsia="lv-LV"/>
    </w:rPr>
  </w:style>
  <w:style w:type="paragraph" w:styleId="Heading1">
    <w:name w:val="heading 1"/>
    <w:basedOn w:val="Normal"/>
    <w:next w:val="Normal"/>
    <w:link w:val="Heading1Char"/>
    <w:qFormat/>
    <w:locked/>
    <w:rsid w:val="00EB34D2"/>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iPriority w:val="99"/>
    <w:qFormat/>
    <w:locked/>
    <w:rsid w:val="00746172"/>
    <w:pPr>
      <w:keepNext/>
      <w:spacing w:before="240" w:after="60"/>
      <w:outlineLvl w:val="1"/>
    </w:pPr>
    <w:rPr>
      <w:rFonts w:ascii="Arial" w:hAnsi="Arial" w:cs="Arial"/>
      <w:b/>
      <w:bCs/>
      <w:i/>
      <w:iCs/>
      <w:sz w:val="28"/>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9629D"/>
    <w:rPr>
      <w:rFonts w:cs="Times New Roman"/>
      <w:color w:val="0000FF"/>
      <w:u w:val="single"/>
    </w:rPr>
  </w:style>
  <w:style w:type="paragraph" w:styleId="Footer">
    <w:name w:val="footer"/>
    <w:basedOn w:val="Normal"/>
    <w:link w:val="FooterChar"/>
    <w:uiPriority w:val="99"/>
    <w:rsid w:val="00C9629D"/>
    <w:pPr>
      <w:tabs>
        <w:tab w:val="center" w:pos="4153"/>
        <w:tab w:val="right" w:pos="8306"/>
      </w:tabs>
    </w:pPr>
  </w:style>
  <w:style w:type="character" w:customStyle="1" w:styleId="FooterChar">
    <w:name w:val="Footer Char"/>
    <w:link w:val="Footer"/>
    <w:uiPriority w:val="99"/>
    <w:locked/>
    <w:rsid w:val="00C9629D"/>
    <w:rPr>
      <w:rFonts w:cs="Times New Roman"/>
      <w:sz w:val="24"/>
      <w:szCs w:val="24"/>
      <w:lang w:val="lv-LV" w:eastAsia="lv-LV" w:bidi="ar-SA"/>
    </w:rPr>
  </w:style>
  <w:style w:type="character" w:styleId="PageNumber">
    <w:name w:val="page number"/>
    <w:uiPriority w:val="99"/>
    <w:rsid w:val="00C9629D"/>
    <w:rPr>
      <w:rFonts w:cs="Times New Roman"/>
    </w:rPr>
  </w:style>
  <w:style w:type="paragraph" w:customStyle="1" w:styleId="NormalBold">
    <w:name w:val="Normal + Bold"/>
    <w:basedOn w:val="Normal"/>
    <w:uiPriority w:val="99"/>
    <w:rsid w:val="00C9629D"/>
    <w:pPr>
      <w:widowControl w:val="0"/>
      <w:autoSpaceDE w:val="0"/>
      <w:autoSpaceDN w:val="0"/>
      <w:adjustRightInd w:val="0"/>
      <w:ind w:left="360"/>
    </w:pPr>
    <w:rPr>
      <w:b/>
    </w:rPr>
  </w:style>
  <w:style w:type="character" w:customStyle="1" w:styleId="NoteikumutekstamRakstz">
    <w:name w:val="Noteikumu tekstam Rakstz."/>
    <w:link w:val="Noteikumutekstam"/>
    <w:uiPriority w:val="99"/>
    <w:locked/>
    <w:rsid w:val="00C9629D"/>
    <w:rPr>
      <w:rFonts w:cs="Times New Roman"/>
      <w:sz w:val="24"/>
      <w:szCs w:val="24"/>
    </w:rPr>
  </w:style>
  <w:style w:type="paragraph" w:customStyle="1" w:styleId="Noteikumuapakpunkti">
    <w:name w:val="Noteikumu apakšpunkti"/>
    <w:basedOn w:val="Normal"/>
    <w:uiPriority w:val="99"/>
    <w:rsid w:val="00C9629D"/>
    <w:pPr>
      <w:numPr>
        <w:ilvl w:val="2"/>
        <w:numId w:val="5"/>
      </w:numPr>
      <w:tabs>
        <w:tab w:val="num" w:pos="1080"/>
        <w:tab w:val="num" w:pos="1440"/>
      </w:tabs>
      <w:ind w:left="1080" w:hanging="720"/>
      <w:jc w:val="both"/>
    </w:pPr>
  </w:style>
  <w:style w:type="paragraph" w:customStyle="1" w:styleId="Noteikumuapakpunkti2">
    <w:name w:val="Noteikumu apakšpunkti_2"/>
    <w:basedOn w:val="Noteikumuapakpunkti"/>
    <w:uiPriority w:val="99"/>
    <w:rsid w:val="00C9629D"/>
    <w:pPr>
      <w:numPr>
        <w:ilvl w:val="3"/>
      </w:numPr>
      <w:tabs>
        <w:tab w:val="num" w:pos="1080"/>
        <w:tab w:val="num" w:pos="2160"/>
      </w:tabs>
      <w:ind w:left="1440"/>
    </w:pPr>
  </w:style>
  <w:style w:type="paragraph" w:customStyle="1" w:styleId="noteikumutekstam0">
    <w:name w:val="noteikumutekstam"/>
    <w:basedOn w:val="Normal"/>
    <w:uiPriority w:val="99"/>
    <w:rsid w:val="00C9629D"/>
    <w:pPr>
      <w:tabs>
        <w:tab w:val="num" w:pos="360"/>
      </w:tabs>
      <w:jc w:val="both"/>
    </w:pPr>
    <w:rPr>
      <w:sz w:val="26"/>
      <w:szCs w:val="26"/>
    </w:rPr>
  </w:style>
  <w:style w:type="paragraph" w:styleId="Header">
    <w:name w:val="header"/>
    <w:basedOn w:val="Normal"/>
    <w:link w:val="HeaderChar"/>
    <w:rsid w:val="00C9629D"/>
    <w:pPr>
      <w:tabs>
        <w:tab w:val="center" w:pos="4153"/>
        <w:tab w:val="right" w:pos="8306"/>
      </w:tabs>
    </w:pPr>
  </w:style>
  <w:style w:type="character" w:customStyle="1" w:styleId="HeaderChar">
    <w:name w:val="Header Char"/>
    <w:link w:val="Header"/>
    <w:semiHidden/>
    <w:locked/>
    <w:rsid w:val="00826B28"/>
    <w:rPr>
      <w:rFonts w:cs="Times New Roman"/>
      <w:sz w:val="24"/>
      <w:szCs w:val="24"/>
    </w:rPr>
  </w:style>
  <w:style w:type="character" w:styleId="CommentReference">
    <w:name w:val="annotation reference"/>
    <w:uiPriority w:val="99"/>
    <w:rsid w:val="00911690"/>
    <w:rPr>
      <w:rFonts w:cs="Times New Roman"/>
      <w:sz w:val="16"/>
      <w:szCs w:val="16"/>
    </w:rPr>
  </w:style>
  <w:style w:type="paragraph" w:styleId="CommentText">
    <w:name w:val="annotation text"/>
    <w:basedOn w:val="Normal"/>
    <w:link w:val="CommentTextChar"/>
    <w:uiPriority w:val="99"/>
    <w:rsid w:val="00911690"/>
    <w:rPr>
      <w:sz w:val="20"/>
      <w:szCs w:val="20"/>
    </w:rPr>
  </w:style>
  <w:style w:type="character" w:customStyle="1" w:styleId="CommentTextChar">
    <w:name w:val="Comment Text Char"/>
    <w:link w:val="CommentText"/>
    <w:uiPriority w:val="99"/>
    <w:locked/>
    <w:rsid w:val="00911690"/>
    <w:rPr>
      <w:rFonts w:cs="Times New Roman"/>
    </w:rPr>
  </w:style>
  <w:style w:type="paragraph" w:styleId="CommentSubject">
    <w:name w:val="annotation subject"/>
    <w:basedOn w:val="CommentText"/>
    <w:next w:val="CommentText"/>
    <w:link w:val="CommentSubjectChar"/>
    <w:uiPriority w:val="99"/>
    <w:rsid w:val="00911690"/>
    <w:rPr>
      <w:b/>
      <w:bCs/>
    </w:rPr>
  </w:style>
  <w:style w:type="character" w:customStyle="1" w:styleId="CommentSubjectChar">
    <w:name w:val="Comment Subject Char"/>
    <w:link w:val="CommentSubject"/>
    <w:uiPriority w:val="99"/>
    <w:locked/>
    <w:rsid w:val="00911690"/>
    <w:rPr>
      <w:rFonts w:cs="Times New Roman"/>
      <w:b/>
      <w:bCs/>
    </w:rPr>
  </w:style>
  <w:style w:type="paragraph" w:styleId="BalloonText">
    <w:name w:val="Balloon Text"/>
    <w:basedOn w:val="Normal"/>
    <w:link w:val="BalloonTextChar"/>
    <w:uiPriority w:val="99"/>
    <w:rsid w:val="00911690"/>
    <w:rPr>
      <w:rFonts w:ascii="Tahoma" w:hAnsi="Tahoma" w:cs="Tahoma"/>
      <w:sz w:val="16"/>
      <w:szCs w:val="16"/>
    </w:rPr>
  </w:style>
  <w:style w:type="character" w:customStyle="1" w:styleId="BalloonTextChar">
    <w:name w:val="Balloon Text Char"/>
    <w:link w:val="BalloonText"/>
    <w:uiPriority w:val="99"/>
    <w:locked/>
    <w:rsid w:val="00911690"/>
    <w:rPr>
      <w:rFonts w:ascii="Tahoma" w:hAnsi="Tahoma" w:cs="Tahoma"/>
      <w:sz w:val="16"/>
      <w:szCs w:val="16"/>
    </w:rPr>
  </w:style>
  <w:style w:type="paragraph" w:customStyle="1" w:styleId="Noteikumutekstam">
    <w:name w:val="Noteikumu tekstam"/>
    <w:basedOn w:val="Normal"/>
    <w:link w:val="NoteikumutekstamRakstz"/>
    <w:autoRedefine/>
    <w:uiPriority w:val="99"/>
    <w:rsid w:val="000F1D73"/>
    <w:pPr>
      <w:numPr>
        <w:ilvl w:val="1"/>
        <w:numId w:val="6"/>
      </w:numPr>
      <w:spacing w:before="120" w:after="120"/>
      <w:ind w:left="567" w:hanging="567"/>
      <w:jc w:val="both"/>
    </w:pPr>
  </w:style>
  <w:style w:type="character" w:customStyle="1" w:styleId="apple-converted-space">
    <w:name w:val="apple-converted-space"/>
    <w:rsid w:val="00AD2CCE"/>
    <w:rPr>
      <w:rFonts w:cs="Times New Roman"/>
    </w:rPr>
  </w:style>
  <w:style w:type="character" w:styleId="LineNumber">
    <w:name w:val="line number"/>
    <w:basedOn w:val="DefaultParagraphFont"/>
    <w:uiPriority w:val="99"/>
    <w:semiHidden/>
    <w:unhideWhenUsed/>
    <w:rsid w:val="00FD4CB1"/>
  </w:style>
  <w:style w:type="paragraph" w:styleId="BodyText2">
    <w:name w:val="Body Text 2"/>
    <w:basedOn w:val="Normal"/>
    <w:link w:val="BodyText2Char"/>
    <w:uiPriority w:val="99"/>
    <w:rsid w:val="00BC65C9"/>
    <w:pPr>
      <w:spacing w:after="120" w:line="480" w:lineRule="auto"/>
    </w:pPr>
  </w:style>
  <w:style w:type="character" w:customStyle="1" w:styleId="BodyText2Char">
    <w:name w:val="Body Text 2 Char"/>
    <w:link w:val="BodyText2"/>
    <w:uiPriority w:val="99"/>
    <w:rsid w:val="00BC65C9"/>
    <w:rPr>
      <w:sz w:val="24"/>
      <w:szCs w:val="24"/>
    </w:rPr>
  </w:style>
  <w:style w:type="paragraph" w:styleId="ListParagraph">
    <w:name w:val="List Paragraph"/>
    <w:aliases w:val="2,H&amp;P List Paragraph,Strip"/>
    <w:basedOn w:val="Normal"/>
    <w:link w:val="ListParagraphChar"/>
    <w:uiPriority w:val="99"/>
    <w:qFormat/>
    <w:rsid w:val="00FD27B6"/>
    <w:pPr>
      <w:ind w:left="720"/>
      <w:contextualSpacing/>
    </w:pPr>
  </w:style>
  <w:style w:type="character" w:customStyle="1" w:styleId="ListParagraphChar">
    <w:name w:val="List Paragraph Char"/>
    <w:aliases w:val="2 Char,H&amp;P List Paragraph Char,Strip Char"/>
    <w:link w:val="ListParagraph"/>
    <w:uiPriority w:val="99"/>
    <w:locked/>
    <w:rsid w:val="00FD27B6"/>
    <w:rPr>
      <w:sz w:val="24"/>
      <w:szCs w:val="24"/>
    </w:rPr>
  </w:style>
  <w:style w:type="paragraph" w:customStyle="1" w:styleId="tv2132">
    <w:name w:val="tv2132"/>
    <w:basedOn w:val="Normal"/>
    <w:rsid w:val="00FD27B6"/>
    <w:pPr>
      <w:spacing w:line="360" w:lineRule="auto"/>
      <w:ind w:firstLine="215"/>
    </w:pPr>
    <w:rPr>
      <w:color w:val="414142"/>
      <w:sz w:val="14"/>
      <w:szCs w:val="14"/>
    </w:rPr>
  </w:style>
  <w:style w:type="paragraph" w:customStyle="1" w:styleId="tv213">
    <w:name w:val="tv213"/>
    <w:basedOn w:val="Normal"/>
    <w:rsid w:val="008A5429"/>
    <w:pPr>
      <w:spacing w:before="100" w:beforeAutospacing="1" w:after="100" w:afterAutospacing="1"/>
    </w:pPr>
  </w:style>
  <w:style w:type="paragraph" w:styleId="FootnoteText">
    <w:name w:val="footnote text"/>
    <w:basedOn w:val="Normal"/>
    <w:link w:val="FootnoteTextChar"/>
    <w:uiPriority w:val="99"/>
    <w:semiHidden/>
    <w:unhideWhenUsed/>
    <w:rsid w:val="00301136"/>
    <w:rPr>
      <w:sz w:val="20"/>
      <w:szCs w:val="20"/>
    </w:rPr>
  </w:style>
  <w:style w:type="character" w:customStyle="1" w:styleId="FootnoteTextChar">
    <w:name w:val="Footnote Text Char"/>
    <w:basedOn w:val="DefaultParagraphFont"/>
    <w:link w:val="FootnoteText"/>
    <w:uiPriority w:val="99"/>
    <w:semiHidden/>
    <w:rsid w:val="00301136"/>
  </w:style>
  <w:style w:type="character" w:styleId="FootnoteReference">
    <w:name w:val="footnote reference"/>
    <w:uiPriority w:val="99"/>
    <w:semiHidden/>
    <w:unhideWhenUsed/>
    <w:rsid w:val="00301136"/>
    <w:rPr>
      <w:vertAlign w:val="superscript"/>
    </w:rPr>
  </w:style>
  <w:style w:type="character" w:styleId="Emphasis">
    <w:name w:val="Emphasis"/>
    <w:uiPriority w:val="20"/>
    <w:qFormat/>
    <w:locked/>
    <w:rsid w:val="00A22C4F"/>
    <w:rPr>
      <w:b/>
      <w:bCs/>
      <w:i w:val="0"/>
      <w:iCs w:val="0"/>
    </w:rPr>
  </w:style>
  <w:style w:type="character" w:customStyle="1" w:styleId="st1">
    <w:name w:val="st1"/>
    <w:rsid w:val="00A22C4F"/>
  </w:style>
  <w:style w:type="character" w:customStyle="1" w:styleId="Heading2Char">
    <w:name w:val="Heading 2 Char"/>
    <w:link w:val="Heading2"/>
    <w:uiPriority w:val="99"/>
    <w:rsid w:val="00746172"/>
    <w:rPr>
      <w:rFonts w:ascii="Arial" w:hAnsi="Arial" w:cs="Arial"/>
      <w:b/>
      <w:bCs/>
      <w:i/>
      <w:iCs/>
      <w:sz w:val="28"/>
      <w:szCs w:val="28"/>
      <w:lang w:eastAsia="en-US"/>
    </w:rPr>
  </w:style>
  <w:style w:type="paragraph" w:styleId="BodyText">
    <w:name w:val="Body Text"/>
    <w:basedOn w:val="Normal"/>
    <w:link w:val="BodyTextChar"/>
    <w:uiPriority w:val="99"/>
    <w:semiHidden/>
    <w:unhideWhenUsed/>
    <w:rsid w:val="00746172"/>
    <w:pPr>
      <w:spacing w:after="120"/>
    </w:pPr>
  </w:style>
  <w:style w:type="character" w:customStyle="1" w:styleId="BodyTextChar">
    <w:name w:val="Body Text Char"/>
    <w:link w:val="BodyText"/>
    <w:uiPriority w:val="99"/>
    <w:semiHidden/>
    <w:rsid w:val="00746172"/>
    <w:rPr>
      <w:sz w:val="24"/>
      <w:szCs w:val="24"/>
    </w:rPr>
  </w:style>
  <w:style w:type="character" w:styleId="Strong">
    <w:name w:val="Strong"/>
    <w:uiPriority w:val="22"/>
    <w:qFormat/>
    <w:locked/>
    <w:rsid w:val="00B009A2"/>
    <w:rPr>
      <w:b/>
      <w:bCs/>
    </w:rPr>
  </w:style>
  <w:style w:type="character" w:customStyle="1" w:styleId="Heading1Char">
    <w:name w:val="Heading 1 Char"/>
    <w:link w:val="Heading1"/>
    <w:rsid w:val="00EB34D2"/>
    <w:rPr>
      <w:rFonts w:ascii="Cambria" w:eastAsia="Times New Roman" w:hAnsi="Cambria" w:cs="Times New Roman"/>
      <w:b/>
      <w:bCs/>
      <w:kern w:val="32"/>
      <w:sz w:val="32"/>
      <w:szCs w:val="32"/>
    </w:rPr>
  </w:style>
  <w:style w:type="paragraph" w:styleId="Revision">
    <w:name w:val="Revision"/>
    <w:hidden/>
    <w:uiPriority w:val="99"/>
    <w:semiHidden/>
    <w:rsid w:val="0047511B"/>
    <w:rPr>
      <w:sz w:val="24"/>
      <w:szCs w:val="24"/>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964760">
      <w:marLeft w:val="0"/>
      <w:marRight w:val="0"/>
      <w:marTop w:val="0"/>
      <w:marBottom w:val="0"/>
      <w:divBdr>
        <w:top w:val="none" w:sz="0" w:space="0" w:color="auto"/>
        <w:left w:val="none" w:sz="0" w:space="0" w:color="auto"/>
        <w:bottom w:val="none" w:sz="0" w:space="0" w:color="auto"/>
        <w:right w:val="none" w:sz="0" w:space="0" w:color="auto"/>
      </w:divBdr>
    </w:div>
    <w:div w:id="347829529">
      <w:bodyDiv w:val="1"/>
      <w:marLeft w:val="0"/>
      <w:marRight w:val="0"/>
      <w:marTop w:val="0"/>
      <w:marBottom w:val="0"/>
      <w:divBdr>
        <w:top w:val="none" w:sz="0" w:space="0" w:color="auto"/>
        <w:left w:val="none" w:sz="0" w:space="0" w:color="auto"/>
        <w:bottom w:val="none" w:sz="0" w:space="0" w:color="auto"/>
        <w:right w:val="none" w:sz="0" w:space="0" w:color="auto"/>
      </w:divBdr>
    </w:div>
    <w:div w:id="377247474">
      <w:bodyDiv w:val="1"/>
      <w:marLeft w:val="0"/>
      <w:marRight w:val="0"/>
      <w:marTop w:val="0"/>
      <w:marBottom w:val="0"/>
      <w:divBdr>
        <w:top w:val="none" w:sz="0" w:space="0" w:color="auto"/>
        <w:left w:val="none" w:sz="0" w:space="0" w:color="auto"/>
        <w:bottom w:val="none" w:sz="0" w:space="0" w:color="auto"/>
        <w:right w:val="none" w:sz="0" w:space="0" w:color="auto"/>
      </w:divBdr>
    </w:div>
    <w:div w:id="422653089">
      <w:bodyDiv w:val="1"/>
      <w:marLeft w:val="0"/>
      <w:marRight w:val="0"/>
      <w:marTop w:val="0"/>
      <w:marBottom w:val="0"/>
      <w:divBdr>
        <w:top w:val="none" w:sz="0" w:space="0" w:color="auto"/>
        <w:left w:val="none" w:sz="0" w:space="0" w:color="auto"/>
        <w:bottom w:val="none" w:sz="0" w:space="0" w:color="auto"/>
        <w:right w:val="none" w:sz="0" w:space="0" w:color="auto"/>
      </w:divBdr>
    </w:div>
    <w:div w:id="503013240">
      <w:bodyDiv w:val="1"/>
      <w:marLeft w:val="0"/>
      <w:marRight w:val="0"/>
      <w:marTop w:val="0"/>
      <w:marBottom w:val="0"/>
      <w:divBdr>
        <w:top w:val="none" w:sz="0" w:space="0" w:color="auto"/>
        <w:left w:val="none" w:sz="0" w:space="0" w:color="auto"/>
        <w:bottom w:val="none" w:sz="0" w:space="0" w:color="auto"/>
        <w:right w:val="none" w:sz="0" w:space="0" w:color="auto"/>
      </w:divBdr>
    </w:div>
    <w:div w:id="731736119">
      <w:bodyDiv w:val="1"/>
      <w:marLeft w:val="0"/>
      <w:marRight w:val="0"/>
      <w:marTop w:val="0"/>
      <w:marBottom w:val="0"/>
      <w:divBdr>
        <w:top w:val="none" w:sz="0" w:space="0" w:color="auto"/>
        <w:left w:val="none" w:sz="0" w:space="0" w:color="auto"/>
        <w:bottom w:val="none" w:sz="0" w:space="0" w:color="auto"/>
        <w:right w:val="none" w:sz="0" w:space="0" w:color="auto"/>
      </w:divBdr>
    </w:div>
    <w:div w:id="759135497">
      <w:bodyDiv w:val="1"/>
      <w:marLeft w:val="0"/>
      <w:marRight w:val="0"/>
      <w:marTop w:val="0"/>
      <w:marBottom w:val="0"/>
      <w:divBdr>
        <w:top w:val="none" w:sz="0" w:space="0" w:color="auto"/>
        <w:left w:val="none" w:sz="0" w:space="0" w:color="auto"/>
        <w:bottom w:val="none" w:sz="0" w:space="0" w:color="auto"/>
        <w:right w:val="none" w:sz="0" w:space="0" w:color="auto"/>
      </w:divBdr>
    </w:div>
    <w:div w:id="916132608">
      <w:bodyDiv w:val="1"/>
      <w:marLeft w:val="0"/>
      <w:marRight w:val="0"/>
      <w:marTop w:val="0"/>
      <w:marBottom w:val="0"/>
      <w:divBdr>
        <w:top w:val="none" w:sz="0" w:space="0" w:color="auto"/>
        <w:left w:val="none" w:sz="0" w:space="0" w:color="auto"/>
        <w:bottom w:val="none" w:sz="0" w:space="0" w:color="auto"/>
        <w:right w:val="none" w:sz="0" w:space="0" w:color="auto"/>
      </w:divBdr>
    </w:div>
    <w:div w:id="1187523469">
      <w:bodyDiv w:val="1"/>
      <w:marLeft w:val="0"/>
      <w:marRight w:val="0"/>
      <w:marTop w:val="0"/>
      <w:marBottom w:val="0"/>
      <w:divBdr>
        <w:top w:val="none" w:sz="0" w:space="0" w:color="auto"/>
        <w:left w:val="none" w:sz="0" w:space="0" w:color="auto"/>
        <w:bottom w:val="none" w:sz="0" w:space="0" w:color="auto"/>
        <w:right w:val="none" w:sz="0" w:space="0" w:color="auto"/>
      </w:divBdr>
    </w:div>
    <w:div w:id="1233853661">
      <w:bodyDiv w:val="1"/>
      <w:marLeft w:val="0"/>
      <w:marRight w:val="0"/>
      <w:marTop w:val="0"/>
      <w:marBottom w:val="0"/>
      <w:divBdr>
        <w:top w:val="none" w:sz="0" w:space="0" w:color="auto"/>
        <w:left w:val="none" w:sz="0" w:space="0" w:color="auto"/>
        <w:bottom w:val="none" w:sz="0" w:space="0" w:color="auto"/>
        <w:right w:val="none" w:sz="0" w:space="0" w:color="auto"/>
      </w:divBdr>
    </w:div>
    <w:div w:id="1408697387">
      <w:bodyDiv w:val="1"/>
      <w:marLeft w:val="0"/>
      <w:marRight w:val="0"/>
      <w:marTop w:val="0"/>
      <w:marBottom w:val="0"/>
      <w:divBdr>
        <w:top w:val="none" w:sz="0" w:space="0" w:color="auto"/>
        <w:left w:val="none" w:sz="0" w:space="0" w:color="auto"/>
        <w:bottom w:val="none" w:sz="0" w:space="0" w:color="auto"/>
        <w:right w:val="none" w:sz="0" w:space="0" w:color="auto"/>
      </w:divBdr>
    </w:div>
    <w:div w:id="1505391571">
      <w:bodyDiv w:val="1"/>
      <w:marLeft w:val="0"/>
      <w:marRight w:val="0"/>
      <w:marTop w:val="0"/>
      <w:marBottom w:val="0"/>
      <w:divBdr>
        <w:top w:val="none" w:sz="0" w:space="0" w:color="auto"/>
        <w:left w:val="none" w:sz="0" w:space="0" w:color="auto"/>
        <w:bottom w:val="none" w:sz="0" w:space="0" w:color="auto"/>
        <w:right w:val="none" w:sz="0" w:space="0" w:color="auto"/>
      </w:divBdr>
    </w:div>
    <w:div w:id="1569149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3/1407?locale=LV" TargetMode="External"/><Relationship Id="rId13" Type="http://schemas.openxmlformats.org/officeDocument/2006/relationships/hyperlink" Target="http://eur-lex.europa.eu/eli/reg/2013/1407/oj/?locale=LV" TargetMode="External"/><Relationship Id="rId18" Type="http://schemas.openxmlformats.org/officeDocument/2006/relationships/hyperlink" Target="http://eur-lex.europa.eu/eli/reg/2013/1407/oj/?locale=LV"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eur-lex.europa.eu/eli/reg/2013/1407/oj/?locale=LV" TargetMode="External"/><Relationship Id="rId17" Type="http://schemas.openxmlformats.org/officeDocument/2006/relationships/hyperlink" Target="http://eur-lex.europa.eu/eli/reg/2013/1407/oj/?locale=LV" TargetMode="External"/><Relationship Id="rId2" Type="http://schemas.openxmlformats.org/officeDocument/2006/relationships/numbering" Target="numbering.xml"/><Relationship Id="rId16" Type="http://schemas.openxmlformats.org/officeDocument/2006/relationships/hyperlink" Target="http://eur-lex.europa.eu/eli/reg/2006/1083/oj/?locale=LV" TargetMode="External"/><Relationship Id="rId20" Type="http://schemas.openxmlformats.org/officeDocument/2006/relationships/hyperlink" Target="https://likumi.lv/ta/id/267471-eiropas-savienibas-strukturfondu-un-kohezijas-fonda-2014-2020-gada-planosanas-perioda-vadibas-likum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3/1407?locale=LV" TargetMode="External"/><Relationship Id="rId5" Type="http://schemas.openxmlformats.org/officeDocument/2006/relationships/webSettings" Target="webSettings.xml"/><Relationship Id="rId15" Type="http://schemas.openxmlformats.org/officeDocument/2006/relationships/hyperlink" Target="http://eur-lex.europa.eu/eli/reg/2013/1303/oj/?locale=LV" TargetMode="External"/><Relationship Id="rId23" Type="http://schemas.openxmlformats.org/officeDocument/2006/relationships/theme" Target="theme/theme1.xml"/><Relationship Id="rId10" Type="http://schemas.openxmlformats.org/officeDocument/2006/relationships/hyperlink" Target="http://likumi.lv/ta/id/282045-darbibas-programmas-izaugsme-un-nodarbinatiba-3-1-1-specifiska-atbalsta-merka-sekmet-mvk-izveidi-un-attistibu-ipasi" TargetMode="External"/><Relationship Id="rId19" Type="http://schemas.openxmlformats.org/officeDocument/2006/relationships/hyperlink" Target="https://likumi.lv/ta/id/267471-eiropas-savienibas-strukturfondu-un-kohezijas-fonda-2014-2020-gada-planosanas-perioda-vadibas-likums" TargetMode="External"/><Relationship Id="rId4" Type="http://schemas.openxmlformats.org/officeDocument/2006/relationships/settings" Target="settings.xml"/><Relationship Id="rId9" Type="http://schemas.openxmlformats.org/officeDocument/2006/relationships/hyperlink" Target="http://likumi.lv/ta/id/282045-darbibas-programmas-izaugsme-un-nodarbinatiba-3-1-1-specifiska-atbalsta-merka-sekmet-mvk-izveidi-un-attistibu-ipasi" TargetMode="External"/><Relationship Id="rId14" Type="http://schemas.openxmlformats.org/officeDocument/2006/relationships/hyperlink" Target="http://eur-lex.europa.eu/eli/reg/2013/1407/oj/?locale=L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4C4CB-EF33-4F16-B80B-2018141A14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9</Pages>
  <Words>3054</Words>
  <Characters>22675</Characters>
  <Application>Microsoft Office Word</Application>
  <DocSecurity>0</DocSecurity>
  <Lines>188</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Līgums par projekta īstenošanu Nr</vt:lpstr>
      <vt:lpstr>Līgums par projekta īstenošanu Nr</vt:lpstr>
    </vt:vector>
  </TitlesOfParts>
  <Company>Latvijas investīciju un attīstības aģentūra</Company>
  <LinksUpToDate>false</LinksUpToDate>
  <CharactersWithSpaces>25678</CharactersWithSpaces>
  <SharedDoc>false</SharedDoc>
  <HLinks>
    <vt:vector size="84" baseType="variant">
      <vt:variant>
        <vt:i4>2031691</vt:i4>
      </vt:variant>
      <vt:variant>
        <vt:i4>39</vt:i4>
      </vt:variant>
      <vt:variant>
        <vt:i4>0</vt:i4>
      </vt:variant>
      <vt:variant>
        <vt:i4>5</vt:i4>
      </vt:variant>
      <vt:variant>
        <vt:lpwstr>https://likumi.lv/ta/id/267471-eiropas-savienibas-strukturfondu-un-kohezijas-fonda-2014-2020-gada-planosanas-perioda-vadibas-likums</vt:lpwstr>
      </vt:variant>
      <vt:variant>
        <vt:lpwstr>p23</vt:lpwstr>
      </vt:variant>
      <vt:variant>
        <vt:i4>2949179</vt:i4>
      </vt:variant>
      <vt:variant>
        <vt:i4>36</vt:i4>
      </vt:variant>
      <vt:variant>
        <vt:i4>0</vt:i4>
      </vt:variant>
      <vt:variant>
        <vt:i4>5</vt:i4>
      </vt:variant>
      <vt:variant>
        <vt:lpwstr>https://likumi.lv/ta/id/267471-eiropas-savienibas-strukturfondu-un-kohezijas-fonda-2014-2020-gada-planosanas-perioda-vadibas-likums</vt:lpwstr>
      </vt:variant>
      <vt:variant>
        <vt:lpwstr/>
      </vt:variant>
      <vt:variant>
        <vt:i4>4849757</vt:i4>
      </vt:variant>
      <vt:variant>
        <vt:i4>33</vt:i4>
      </vt:variant>
      <vt:variant>
        <vt:i4>0</vt:i4>
      </vt:variant>
      <vt:variant>
        <vt:i4>5</vt:i4>
      </vt:variant>
      <vt:variant>
        <vt:lpwstr>http://eur-lex.europa.eu/eli/reg/2013/1407/oj/?locale=LV</vt:lpwstr>
      </vt:variant>
      <vt:variant>
        <vt:lpwstr/>
      </vt:variant>
      <vt:variant>
        <vt:i4>4849757</vt:i4>
      </vt:variant>
      <vt:variant>
        <vt:i4>30</vt:i4>
      </vt:variant>
      <vt:variant>
        <vt:i4>0</vt:i4>
      </vt:variant>
      <vt:variant>
        <vt:i4>5</vt:i4>
      </vt:variant>
      <vt:variant>
        <vt:lpwstr>http://eur-lex.europa.eu/eli/reg/2013/1407/oj/?locale=LV</vt:lpwstr>
      </vt:variant>
      <vt:variant>
        <vt:lpwstr/>
      </vt:variant>
      <vt:variant>
        <vt:i4>4915280</vt:i4>
      </vt:variant>
      <vt:variant>
        <vt:i4>27</vt:i4>
      </vt:variant>
      <vt:variant>
        <vt:i4>0</vt:i4>
      </vt:variant>
      <vt:variant>
        <vt:i4>5</vt:i4>
      </vt:variant>
      <vt:variant>
        <vt:lpwstr>http://eur-lex.europa.eu/eli/reg/2006/1083/oj/?locale=LV</vt:lpwstr>
      </vt:variant>
      <vt:variant>
        <vt:lpwstr/>
      </vt:variant>
      <vt:variant>
        <vt:i4>4784221</vt:i4>
      </vt:variant>
      <vt:variant>
        <vt:i4>24</vt:i4>
      </vt:variant>
      <vt:variant>
        <vt:i4>0</vt:i4>
      </vt:variant>
      <vt:variant>
        <vt:i4>5</vt:i4>
      </vt:variant>
      <vt:variant>
        <vt:lpwstr>http://eur-lex.europa.eu/eli/reg/2013/1303/oj/?locale=LV</vt:lpwstr>
      </vt:variant>
      <vt:variant>
        <vt:lpwstr/>
      </vt:variant>
      <vt:variant>
        <vt:i4>4849757</vt:i4>
      </vt:variant>
      <vt:variant>
        <vt:i4>21</vt:i4>
      </vt:variant>
      <vt:variant>
        <vt:i4>0</vt:i4>
      </vt:variant>
      <vt:variant>
        <vt:i4>5</vt:i4>
      </vt:variant>
      <vt:variant>
        <vt:lpwstr>http://eur-lex.europa.eu/eli/reg/2013/1407/oj/?locale=LV</vt:lpwstr>
      </vt:variant>
      <vt:variant>
        <vt:lpwstr/>
      </vt:variant>
      <vt:variant>
        <vt:i4>4849757</vt:i4>
      </vt:variant>
      <vt:variant>
        <vt:i4>18</vt:i4>
      </vt:variant>
      <vt:variant>
        <vt:i4>0</vt:i4>
      </vt:variant>
      <vt:variant>
        <vt:i4>5</vt:i4>
      </vt:variant>
      <vt:variant>
        <vt:lpwstr>http://eur-lex.europa.eu/eli/reg/2013/1407/oj/?locale=LV</vt:lpwstr>
      </vt:variant>
      <vt:variant>
        <vt:lpwstr/>
      </vt:variant>
      <vt:variant>
        <vt:i4>4849757</vt:i4>
      </vt:variant>
      <vt:variant>
        <vt:i4>15</vt:i4>
      </vt:variant>
      <vt:variant>
        <vt:i4>0</vt:i4>
      </vt:variant>
      <vt:variant>
        <vt:i4>5</vt:i4>
      </vt:variant>
      <vt:variant>
        <vt:lpwstr>http://eur-lex.europa.eu/eli/reg/2013/1407/oj/?locale=LV</vt:lpwstr>
      </vt:variant>
      <vt:variant>
        <vt:lpwstr/>
      </vt:variant>
      <vt:variant>
        <vt:i4>655384</vt:i4>
      </vt:variant>
      <vt:variant>
        <vt:i4>12</vt:i4>
      </vt:variant>
      <vt:variant>
        <vt:i4>0</vt:i4>
      </vt:variant>
      <vt:variant>
        <vt:i4>5</vt:i4>
      </vt:variant>
      <vt:variant>
        <vt:lpwstr>http://eur-lex.europa.eu/eli/reg/2013/1407?locale=LV</vt:lpwstr>
      </vt:variant>
      <vt:variant>
        <vt:lpwstr/>
      </vt:variant>
      <vt:variant>
        <vt:i4>5701726</vt:i4>
      </vt:variant>
      <vt:variant>
        <vt:i4>9</vt:i4>
      </vt:variant>
      <vt:variant>
        <vt:i4>0</vt:i4>
      </vt:variant>
      <vt:variant>
        <vt:i4>5</vt:i4>
      </vt:variant>
      <vt:variant>
        <vt:lpwstr>http://likumi.lv/ta/id/282045-darbibas-programmas-izaugsme-un-nodarbinatiba-3-1-1-specifiska-atbalsta-merka-sekmet-mvk-izveidi-un-attistibu-ipasi</vt:lpwstr>
      </vt:variant>
      <vt:variant>
        <vt:lpwstr>p108</vt:lpwstr>
      </vt:variant>
      <vt:variant>
        <vt:i4>5767262</vt:i4>
      </vt:variant>
      <vt:variant>
        <vt:i4>6</vt:i4>
      </vt:variant>
      <vt:variant>
        <vt:i4>0</vt:i4>
      </vt:variant>
      <vt:variant>
        <vt:i4>5</vt:i4>
      </vt:variant>
      <vt:variant>
        <vt:lpwstr>http://likumi.lv/ta/id/282045-darbibas-programmas-izaugsme-un-nodarbinatiba-3-1-1-specifiska-atbalsta-merka-sekmet-mvk-izveidi-un-attistibu-ipasi</vt:lpwstr>
      </vt:variant>
      <vt:variant>
        <vt:lpwstr>p107</vt:lpwstr>
      </vt:variant>
      <vt:variant>
        <vt:i4>655384</vt:i4>
      </vt:variant>
      <vt:variant>
        <vt:i4>3</vt:i4>
      </vt:variant>
      <vt:variant>
        <vt:i4>0</vt:i4>
      </vt:variant>
      <vt:variant>
        <vt:i4>5</vt:i4>
      </vt:variant>
      <vt:variant>
        <vt:lpwstr>http://eur-lex.europa.eu/eli/reg/2013/1407?locale=LV</vt:lpwstr>
      </vt:variant>
      <vt:variant>
        <vt:lpwstr/>
      </vt:variant>
      <vt:variant>
        <vt:i4>3407907</vt:i4>
      </vt:variant>
      <vt:variant>
        <vt:i4>0</vt:i4>
      </vt:variant>
      <vt:variant>
        <vt:i4>0</vt:i4>
      </vt:variant>
      <vt:variant>
        <vt:i4>5</vt:i4>
      </vt:variant>
      <vt:variant>
        <vt:lpwstr>http://dlx.liaa.gov.lv/DocLogix/Common/Form.aspx?ID=2430588&amp;VersionID=298874&amp;Referrer=56319d36-547e-4492-be88-ca7a2ef535fb</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Līgums par projekta īstenošanu Nr</dc:title>
  <dc:creator>Armands Jascenoks</dc:creator>
  <cp:lastModifiedBy>Eva Jākobsone</cp:lastModifiedBy>
  <cp:revision>27</cp:revision>
  <cp:lastPrinted>2018-02-19T10:22:00Z</cp:lastPrinted>
  <dcterms:created xsi:type="dcterms:W3CDTF">2017-08-31T07:04:00Z</dcterms:created>
  <dcterms:modified xsi:type="dcterms:W3CDTF">2018-02-19T13:51:00Z</dcterms:modified>
</cp:coreProperties>
</file>