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1837" w14:textId="77777777" w:rsidR="006A0097" w:rsidRPr="006A0097" w:rsidRDefault="006A0097" w:rsidP="006A0097">
      <w:pPr>
        <w:shd w:val="clear" w:color="auto" w:fill="FFFFFF"/>
        <w:spacing w:after="0" w:line="240" w:lineRule="auto"/>
        <w:jc w:val="right"/>
        <w:rPr>
          <w:rFonts w:ascii="Arial" w:eastAsia="Times New Roman" w:hAnsi="Arial" w:cs="Arial"/>
          <w:color w:val="414142"/>
          <w:kern w:val="0"/>
          <w:sz w:val="20"/>
          <w:szCs w:val="20"/>
          <w:lang w:val="lv-LV" w:eastAsia="lv-LV"/>
          <w14:ligatures w14:val="none"/>
        </w:rPr>
      </w:pPr>
      <w:r w:rsidRPr="006A0097">
        <w:rPr>
          <w:rFonts w:ascii="Arial" w:eastAsia="Times New Roman" w:hAnsi="Arial" w:cs="Arial"/>
          <w:color w:val="414142"/>
          <w:kern w:val="0"/>
          <w:sz w:val="20"/>
          <w:szCs w:val="20"/>
          <w:lang w:val="lv-LV" w:eastAsia="lv-LV"/>
          <w14:ligatures w14:val="none"/>
        </w:rPr>
        <w:t>4. pielikums</w:t>
      </w:r>
      <w:r w:rsidRPr="006A0097">
        <w:rPr>
          <w:rFonts w:ascii="Arial" w:eastAsia="Times New Roman" w:hAnsi="Arial" w:cs="Arial"/>
          <w:color w:val="414142"/>
          <w:kern w:val="0"/>
          <w:sz w:val="20"/>
          <w:szCs w:val="20"/>
          <w:lang w:val="lv-LV" w:eastAsia="lv-LV"/>
          <w14:ligatures w14:val="none"/>
        </w:rPr>
        <w:br/>
        <w:t>Ministru kabineta</w:t>
      </w:r>
      <w:r w:rsidRPr="006A0097">
        <w:rPr>
          <w:rFonts w:ascii="Arial" w:eastAsia="Times New Roman" w:hAnsi="Arial" w:cs="Arial"/>
          <w:color w:val="414142"/>
          <w:kern w:val="0"/>
          <w:sz w:val="20"/>
          <w:szCs w:val="20"/>
          <w:lang w:val="lv-LV" w:eastAsia="lv-LV"/>
          <w14:ligatures w14:val="none"/>
        </w:rPr>
        <w:br/>
        <w:t>2021. gada 6. jūlija</w:t>
      </w:r>
      <w:r w:rsidRPr="006A0097">
        <w:rPr>
          <w:rFonts w:ascii="Arial" w:eastAsia="Times New Roman" w:hAnsi="Arial" w:cs="Arial"/>
          <w:color w:val="414142"/>
          <w:kern w:val="0"/>
          <w:sz w:val="20"/>
          <w:szCs w:val="20"/>
          <w:lang w:val="lv-LV" w:eastAsia="lv-LV"/>
          <w14:ligatures w14:val="none"/>
        </w:rPr>
        <w:br/>
        <w:t>noteikumiem Nr. 503</w:t>
      </w:r>
      <w:bookmarkStart w:id="0" w:name="piel-1257169"/>
      <w:bookmarkEnd w:id="0"/>
    </w:p>
    <w:p w14:paraId="5E50AEED" w14:textId="77777777" w:rsidR="006A0097" w:rsidRPr="006A0097" w:rsidRDefault="006A0097" w:rsidP="006A0097">
      <w:pPr>
        <w:shd w:val="clear" w:color="auto" w:fill="FFFFFF"/>
        <w:spacing w:before="45" w:after="0" w:line="248" w:lineRule="atLeast"/>
        <w:ind w:firstLine="300"/>
        <w:jc w:val="right"/>
        <w:rPr>
          <w:rFonts w:ascii="Arial" w:eastAsia="Times New Roman" w:hAnsi="Arial" w:cs="Arial"/>
          <w:i/>
          <w:iCs/>
          <w:color w:val="414142"/>
          <w:kern w:val="0"/>
          <w:sz w:val="20"/>
          <w:szCs w:val="20"/>
          <w:lang w:val="lv-LV" w:eastAsia="lv-LV"/>
          <w14:ligatures w14:val="none"/>
        </w:rPr>
      </w:pPr>
      <w:r w:rsidRPr="006A0097">
        <w:rPr>
          <w:rFonts w:ascii="Arial" w:eastAsia="Times New Roman" w:hAnsi="Arial" w:cs="Arial"/>
          <w:i/>
          <w:iCs/>
          <w:color w:val="414142"/>
          <w:kern w:val="0"/>
          <w:sz w:val="20"/>
          <w:szCs w:val="20"/>
          <w:lang w:val="lv-LV" w:eastAsia="lv-LV"/>
          <w14:ligatures w14:val="none"/>
        </w:rPr>
        <w:t>(Pielikums MK </w:t>
      </w:r>
      <w:hyperlink r:id="rId4" w:tgtFrame="_blank" w:history="1">
        <w:r w:rsidRPr="006A0097">
          <w:rPr>
            <w:rFonts w:ascii="Arial" w:eastAsia="Times New Roman" w:hAnsi="Arial" w:cs="Arial"/>
            <w:i/>
            <w:iCs/>
            <w:color w:val="16497B"/>
            <w:kern w:val="0"/>
            <w:sz w:val="17"/>
            <w:szCs w:val="17"/>
            <w:u w:val="single"/>
            <w:lang w:val="lv-LV" w:eastAsia="lv-LV"/>
            <w14:ligatures w14:val="none"/>
          </w:rPr>
          <w:t>05.12.2023.</w:t>
        </w:r>
      </w:hyperlink>
      <w:r w:rsidRPr="006A0097">
        <w:rPr>
          <w:rFonts w:ascii="Arial" w:eastAsia="Times New Roman" w:hAnsi="Arial" w:cs="Arial"/>
          <w:i/>
          <w:iCs/>
          <w:color w:val="414142"/>
          <w:kern w:val="0"/>
          <w:sz w:val="20"/>
          <w:szCs w:val="20"/>
          <w:lang w:val="lv-LV" w:eastAsia="lv-LV"/>
          <w14:ligatures w14:val="none"/>
        </w:rPr>
        <w:t> noteikumu Nr. 696 redakcijā)</w:t>
      </w:r>
    </w:p>
    <w:p w14:paraId="78AFC341" w14:textId="77777777" w:rsidR="006A0097" w:rsidRDefault="006A0097" w:rsidP="006A0097">
      <w:pPr>
        <w:shd w:val="clear" w:color="auto" w:fill="FFFFFF"/>
        <w:spacing w:after="0" w:line="240" w:lineRule="auto"/>
        <w:jc w:val="center"/>
        <w:rPr>
          <w:rFonts w:ascii="Arial" w:eastAsia="Times New Roman" w:hAnsi="Arial" w:cs="Arial"/>
          <w:b/>
          <w:bCs/>
          <w:color w:val="414142"/>
          <w:kern w:val="0"/>
          <w:sz w:val="27"/>
          <w:szCs w:val="27"/>
          <w:lang w:val="lv-LV" w:eastAsia="lv-LV"/>
          <w14:ligatures w14:val="none"/>
        </w:rPr>
      </w:pPr>
      <w:bookmarkStart w:id="1" w:name="1257171"/>
      <w:bookmarkStart w:id="2" w:name="n-1257171"/>
      <w:bookmarkEnd w:id="1"/>
      <w:bookmarkEnd w:id="2"/>
    </w:p>
    <w:p w14:paraId="585395BC" w14:textId="064AA530" w:rsidR="006A0097" w:rsidRPr="006A0097" w:rsidRDefault="006A0097" w:rsidP="006A0097">
      <w:pPr>
        <w:shd w:val="clear" w:color="auto" w:fill="FFFFFF"/>
        <w:spacing w:after="0" w:line="240" w:lineRule="auto"/>
        <w:jc w:val="center"/>
        <w:rPr>
          <w:rFonts w:ascii="Arial" w:eastAsia="Times New Roman" w:hAnsi="Arial" w:cs="Arial"/>
          <w:b/>
          <w:bCs/>
          <w:color w:val="414142"/>
          <w:kern w:val="0"/>
          <w:sz w:val="27"/>
          <w:szCs w:val="27"/>
          <w:lang w:val="lv-LV" w:eastAsia="lv-LV"/>
          <w14:ligatures w14:val="none"/>
        </w:rPr>
      </w:pPr>
      <w:r w:rsidRPr="006A0097">
        <w:rPr>
          <w:rFonts w:ascii="Arial" w:eastAsia="Times New Roman" w:hAnsi="Arial" w:cs="Arial"/>
          <w:b/>
          <w:bCs/>
          <w:color w:val="414142"/>
          <w:kern w:val="0"/>
          <w:sz w:val="27"/>
          <w:szCs w:val="27"/>
          <w:lang w:val="lv-LV" w:eastAsia="lv-LV"/>
          <w14:ligatures w14:val="none"/>
        </w:rPr>
        <w:t>Vērtēšanas metodika</w:t>
      </w:r>
    </w:p>
    <w:tbl>
      <w:tblPr>
        <w:tblW w:w="9000" w:type="dxa"/>
        <w:tblBorders>
          <w:top w:val="outset" w:sz="6" w:space="0" w:color="414142"/>
          <w:left w:val="outset" w:sz="6" w:space="0" w:color="414142"/>
          <w:bottom w:val="outset" w:sz="6" w:space="0" w:color="414142"/>
          <w:right w:val="outset" w:sz="6" w:space="0" w:color="414142"/>
        </w:tblBorders>
        <w:tblCellMar>
          <w:top w:w="75" w:type="dxa"/>
          <w:left w:w="75" w:type="dxa"/>
          <w:bottom w:w="75" w:type="dxa"/>
          <w:right w:w="75" w:type="dxa"/>
        </w:tblCellMar>
        <w:tblLook w:val="04A0" w:firstRow="1" w:lastRow="0" w:firstColumn="1" w:lastColumn="0" w:noHBand="0" w:noVBand="1"/>
      </w:tblPr>
      <w:tblGrid>
        <w:gridCol w:w="434"/>
        <w:gridCol w:w="4743"/>
        <w:gridCol w:w="2327"/>
        <w:gridCol w:w="1840"/>
      </w:tblGrid>
      <w:tr w:rsidR="006A0097" w:rsidRPr="006A0097" w14:paraId="59D17E8A"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9A42CC2" w14:textId="77777777" w:rsidR="006A0097" w:rsidRPr="006A0097" w:rsidRDefault="006A0097" w:rsidP="006A0097">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Nr.</w:t>
            </w:r>
          </w:p>
          <w:p w14:paraId="4A55D1B0" w14:textId="77777777" w:rsidR="006A0097" w:rsidRPr="006A0097" w:rsidRDefault="006A0097" w:rsidP="006A0097">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p. k.</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595A2427"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Kritēriji</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7229D67D"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Procedūra</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4A166FF2"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Informācijas avoti</w:t>
            </w:r>
          </w:p>
        </w:tc>
      </w:tr>
      <w:tr w:rsidR="006A0097" w:rsidRPr="006A0097" w14:paraId="231FAD4B" w14:textId="77777777" w:rsidTr="006A0097">
        <w:tc>
          <w:tcPr>
            <w:tcW w:w="1515" w:type="dxa"/>
            <w:gridSpan w:val="4"/>
            <w:tcBorders>
              <w:top w:val="outset" w:sz="6" w:space="0" w:color="414142"/>
              <w:left w:val="outset" w:sz="6" w:space="0" w:color="414142"/>
              <w:bottom w:val="outset" w:sz="6" w:space="0" w:color="414142"/>
              <w:right w:val="outset" w:sz="6" w:space="0" w:color="414142"/>
            </w:tcBorders>
            <w:vAlign w:val="center"/>
            <w:hideMark/>
          </w:tcPr>
          <w:p w14:paraId="54F055FD"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VIENOTIE KRITĒRIJI</w:t>
            </w:r>
          </w:p>
        </w:tc>
      </w:tr>
      <w:tr w:rsidR="006A0097" w:rsidRPr="006A0097" w14:paraId="36C3BC25"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147DCAF"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0CE9CF2A"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Pieteicējs ir Latvijas Republikas komercreģistrā reģistrēts komersants</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00BD2A78"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"Lursoft" publiski pieejamā datubāzē (turpmāk – "Lursoft") pārbauda, vai pieteikuma veidlapas  sadaļā "Informācija par komersantu" norādītais komersants ir reģistrēts Latvijas Republikas Uzņēmumu reģistra komercreģistrā</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7412F783"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 Pieteikuma veidlapa;</w:t>
            </w:r>
          </w:p>
          <w:p w14:paraId="16AE4618"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 "Lursoft"</w:t>
            </w:r>
          </w:p>
        </w:tc>
      </w:tr>
      <w:tr w:rsidR="006A0097" w:rsidRPr="006A0097" w14:paraId="6DEA7BCD"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0E159E7A"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2. </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6E6D6949"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Pieteicējs atbilst vidējā vai lielā komersanta statusam</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766D13D8"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Pārbauda "Lursoft", vai pieteikuma veidlapas  sadaļā "Informācija par komersantu" norādītais komersants atbilst vidējā vai lielā komersanta statusam.</w:t>
            </w:r>
          </w:p>
          <w:p w14:paraId="519F4F43"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Pārliecinās par komersanta statusu un pieprasa komersantam papildu informāciju, ja nepieciešams</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67B098AD"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 Pieteikuma veidlapa;</w:t>
            </w:r>
          </w:p>
          <w:p w14:paraId="7CDE0ECB"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 Lursoft</w:t>
            </w:r>
          </w:p>
        </w:tc>
      </w:tr>
      <w:tr w:rsidR="006A0097" w:rsidRPr="006A0097" w14:paraId="6F9A5C02"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579C63A1"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3.</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25A6F094"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Iesniegta parakstīta pieteikuma veidlapa atbilstoši </w:t>
            </w:r>
            <w:hyperlink r:id="rId5" w:tgtFrame="_blank" w:history="1">
              <w:r w:rsidRPr="006A0097">
                <w:rPr>
                  <w:rFonts w:ascii="Times New Roman" w:eastAsia="Times New Roman" w:hAnsi="Times New Roman" w:cs="Times New Roman"/>
                  <w:color w:val="16497B"/>
                  <w:kern w:val="0"/>
                  <w:sz w:val="20"/>
                  <w:szCs w:val="20"/>
                  <w:u w:val="single"/>
                  <w:lang w:val="lv-LV" w:eastAsia="lv-LV"/>
                  <w14:ligatures w14:val="none"/>
                </w:rPr>
                <w:t>Valsts valodas likuma</w:t>
              </w:r>
            </w:hyperlink>
            <w:r w:rsidRPr="006A0097">
              <w:rPr>
                <w:rFonts w:ascii="Times New Roman" w:eastAsia="Times New Roman" w:hAnsi="Times New Roman" w:cs="Times New Roman"/>
                <w:color w:val="414142"/>
                <w:kern w:val="0"/>
                <w:sz w:val="20"/>
                <w:szCs w:val="20"/>
                <w:lang w:val="lv-LV" w:eastAsia="lv-LV"/>
                <w14:ligatures w14:val="none"/>
              </w:rPr>
              <w:t> prasībām</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1068367C"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 Pārbauda, vai pieteikuma veidlapa ir parakstīta:</w:t>
            </w:r>
          </w:p>
          <w:p w14:paraId="08FEE8ED"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 ja pieteikums ir saņemts LIAA e-pastā, pārbauda, vai pieteikums ir parakstīts ar drošu elektronisko parakstu  un apliecināts ar laika zīmogu;</w:t>
            </w:r>
          </w:p>
          <w:p w14:paraId="363A7037"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ja pieteikums ir saņemts LIAA pa pastu vai klātienē, pārbauda, vai uz pieteikuma ir pašrocīgs paraksta oriģināls;</w:t>
            </w:r>
          </w:p>
          <w:p w14:paraId="7AEFB695"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xml:space="preserve">2) Pārbauda, vai pieteikumu ir parakstījusi komersanta </w:t>
            </w:r>
            <w:proofErr w:type="spellStart"/>
            <w:r w:rsidRPr="006A0097">
              <w:rPr>
                <w:rFonts w:ascii="Times New Roman" w:eastAsia="Times New Roman" w:hAnsi="Times New Roman" w:cs="Times New Roman"/>
                <w:color w:val="414142"/>
                <w:kern w:val="0"/>
                <w:sz w:val="20"/>
                <w:szCs w:val="20"/>
                <w:lang w:val="lv-LV" w:eastAsia="lv-LV"/>
                <w14:ligatures w14:val="none"/>
              </w:rPr>
              <w:t>paraksttiesīgā</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persona. Informāciju par </w:t>
            </w:r>
            <w:proofErr w:type="spellStart"/>
            <w:r w:rsidRPr="006A0097">
              <w:rPr>
                <w:rFonts w:ascii="Times New Roman" w:eastAsia="Times New Roman" w:hAnsi="Times New Roman" w:cs="Times New Roman"/>
                <w:color w:val="414142"/>
                <w:kern w:val="0"/>
                <w:sz w:val="20"/>
                <w:szCs w:val="20"/>
                <w:lang w:val="lv-LV" w:eastAsia="lv-LV"/>
                <w14:ligatures w14:val="none"/>
              </w:rPr>
              <w:t>paraksttiesīgo</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personu pārbauda "Lursoft" pilnās izziņas sadaļā "Valde" un "</w:t>
            </w:r>
            <w:proofErr w:type="spellStart"/>
            <w:r w:rsidRPr="006A0097">
              <w:rPr>
                <w:rFonts w:ascii="Times New Roman" w:eastAsia="Times New Roman" w:hAnsi="Times New Roman" w:cs="Times New Roman"/>
                <w:color w:val="414142"/>
                <w:kern w:val="0"/>
                <w:sz w:val="20"/>
                <w:szCs w:val="20"/>
                <w:lang w:val="lv-LV" w:eastAsia="lv-LV"/>
                <w14:ligatures w14:val="none"/>
              </w:rPr>
              <w:t>Prokūru</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saraksts".</w:t>
            </w:r>
          </w:p>
          <w:p w14:paraId="593C72B4"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xml:space="preserve">Elektroniski aizpildītai pārbaudes lapai pievieno izdruku no "Lursoft", no kuras redzams, kas ir komersanta </w:t>
            </w:r>
            <w:proofErr w:type="spellStart"/>
            <w:r w:rsidRPr="006A0097">
              <w:rPr>
                <w:rFonts w:ascii="Times New Roman" w:eastAsia="Times New Roman" w:hAnsi="Times New Roman" w:cs="Times New Roman"/>
                <w:color w:val="414142"/>
                <w:kern w:val="0"/>
                <w:sz w:val="20"/>
                <w:szCs w:val="20"/>
                <w:lang w:val="lv-LV" w:eastAsia="lv-LV"/>
                <w14:ligatures w14:val="none"/>
              </w:rPr>
              <w:t>paraksttiesīgās</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personas. Ja pieteikumu nav parakstījusi </w:t>
            </w:r>
            <w:proofErr w:type="spellStart"/>
            <w:r w:rsidRPr="006A0097">
              <w:rPr>
                <w:rFonts w:ascii="Times New Roman" w:eastAsia="Times New Roman" w:hAnsi="Times New Roman" w:cs="Times New Roman"/>
                <w:color w:val="414142"/>
                <w:kern w:val="0"/>
                <w:sz w:val="20"/>
                <w:szCs w:val="20"/>
                <w:lang w:val="lv-LV" w:eastAsia="lv-LV"/>
                <w14:ligatures w14:val="none"/>
              </w:rPr>
              <w:t>paraksttiesīgā</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persona, pārbauda, vai pieteikumam ir pievienota pilnvara;</w:t>
            </w:r>
          </w:p>
          <w:p w14:paraId="7F0957E7"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3) Pārbauda, vai pieteikums iesniegts, ievērojot </w:t>
            </w:r>
            <w:hyperlink r:id="rId6" w:tgtFrame="_blank" w:history="1">
              <w:r w:rsidRPr="006A0097">
                <w:rPr>
                  <w:rFonts w:ascii="Times New Roman" w:eastAsia="Times New Roman" w:hAnsi="Times New Roman" w:cs="Times New Roman"/>
                  <w:color w:val="16497B"/>
                  <w:kern w:val="0"/>
                  <w:sz w:val="20"/>
                  <w:szCs w:val="20"/>
                  <w:u w:val="single"/>
                  <w:lang w:val="lv-LV" w:eastAsia="lv-LV"/>
                  <w14:ligatures w14:val="none"/>
                </w:rPr>
                <w:t>Valsts valodas likuma</w:t>
              </w:r>
            </w:hyperlink>
            <w:r w:rsidRPr="006A0097">
              <w:rPr>
                <w:rFonts w:ascii="Times New Roman" w:eastAsia="Times New Roman" w:hAnsi="Times New Roman" w:cs="Times New Roman"/>
                <w:color w:val="414142"/>
                <w:kern w:val="0"/>
                <w:sz w:val="20"/>
                <w:szCs w:val="20"/>
                <w:lang w:val="lv-LV" w:eastAsia="lv-LV"/>
                <w14:ligatures w14:val="none"/>
              </w:rPr>
              <w:t xml:space="preserve"> prasības, tajā skaitā pārbauda, vai svešvalodā iesniegtajiem dokumentiem ir pievienoti šo dokumentu tulkojumi valsts valodā atbilstoši </w:t>
            </w:r>
            <w:r w:rsidRPr="006A0097">
              <w:rPr>
                <w:rFonts w:ascii="Times New Roman" w:eastAsia="Times New Roman" w:hAnsi="Times New Roman" w:cs="Times New Roman"/>
                <w:color w:val="414142"/>
                <w:kern w:val="0"/>
                <w:sz w:val="20"/>
                <w:szCs w:val="20"/>
                <w:lang w:val="lv-LV" w:eastAsia="lv-LV"/>
                <w14:ligatures w14:val="none"/>
              </w:rPr>
              <w:lastRenderedPageBreak/>
              <w:t>Ministru kabineta 2000. gada 22. augusta noteikumiem Nr. 291 "</w:t>
            </w:r>
            <w:hyperlink r:id="rId7" w:tgtFrame="_blank" w:history="1">
              <w:r w:rsidRPr="006A0097">
                <w:rPr>
                  <w:rFonts w:ascii="Times New Roman" w:eastAsia="Times New Roman" w:hAnsi="Times New Roman" w:cs="Times New Roman"/>
                  <w:color w:val="16497B"/>
                  <w:kern w:val="0"/>
                  <w:sz w:val="20"/>
                  <w:szCs w:val="20"/>
                  <w:u w:val="single"/>
                  <w:lang w:val="lv-LV" w:eastAsia="lv-LV"/>
                  <w14:ligatures w14:val="none"/>
                </w:rPr>
                <w:t>Kārtība, kādā apliecināmi dokumentu tulkojumi valsts valodā</w:t>
              </w:r>
            </w:hyperlink>
            <w:r w:rsidRPr="006A0097">
              <w:rPr>
                <w:rFonts w:ascii="Times New Roman" w:eastAsia="Times New Roman" w:hAnsi="Times New Roman" w:cs="Times New Roman"/>
                <w:color w:val="414142"/>
                <w:kern w:val="0"/>
                <w:sz w:val="20"/>
                <w:szCs w:val="20"/>
                <w:lang w:val="lv-LV" w:eastAsia="lv-LV"/>
                <w14:ligatures w14:val="none"/>
              </w:rPr>
              <w:t>".</w:t>
            </w:r>
          </w:p>
          <w:p w14:paraId="247E2411"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Ja tiek konstatēts, ka pieteikums nav parakstīts, ir iesniegts, neievērojot </w:t>
            </w:r>
            <w:hyperlink r:id="rId8" w:tgtFrame="_blank" w:history="1">
              <w:r w:rsidRPr="006A0097">
                <w:rPr>
                  <w:rFonts w:ascii="Times New Roman" w:eastAsia="Times New Roman" w:hAnsi="Times New Roman" w:cs="Times New Roman"/>
                  <w:color w:val="16497B"/>
                  <w:kern w:val="0"/>
                  <w:sz w:val="20"/>
                  <w:szCs w:val="20"/>
                  <w:u w:val="single"/>
                  <w:lang w:val="lv-LV" w:eastAsia="lv-LV"/>
                  <w14:ligatures w14:val="none"/>
                </w:rPr>
                <w:t>Valsts valodas likuma</w:t>
              </w:r>
            </w:hyperlink>
            <w:r w:rsidRPr="006A0097">
              <w:rPr>
                <w:rFonts w:ascii="Times New Roman" w:eastAsia="Times New Roman" w:hAnsi="Times New Roman" w:cs="Times New Roman"/>
                <w:color w:val="414142"/>
                <w:kern w:val="0"/>
                <w:sz w:val="20"/>
                <w:szCs w:val="20"/>
                <w:lang w:val="lv-LV" w:eastAsia="lv-LV"/>
                <w14:ligatures w14:val="none"/>
              </w:rPr>
              <w:t> prasības, vai tam nav pievienoti pilnvarojumu apliecinoši dokumenti, sagatavo lēmumu par pieteikuma atstāšanu bez virzības, nosakot termiņu konstatēto trūkumu novēršanai. Ja norādītie trūkumi noteiktajā termiņā netiek novērsti, LIAA pieteikumu atzīst par neiesniegtu</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163A706D"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1) Pieteikuma veidlapa;</w:t>
            </w:r>
          </w:p>
          <w:p w14:paraId="5AF7CDAD"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 "Lursoft"</w:t>
            </w:r>
          </w:p>
        </w:tc>
      </w:tr>
      <w:tr w:rsidR="006A0097" w:rsidRPr="006A0097" w14:paraId="568CF593"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0FC8A3BA"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4.</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1F3DD8BC"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finanšu dati ir norādīti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22B066AF"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Pārbauda, vai pieteikuma finanšu dati ir norādīti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r w:rsidRPr="006A0097">
              <w:rPr>
                <w:rFonts w:ascii="Times New Roman" w:eastAsia="Times New Roman" w:hAnsi="Times New Roman" w:cs="Times New Roman"/>
                <w:color w:val="414142"/>
                <w:kern w:val="0"/>
                <w:sz w:val="20"/>
                <w:szCs w:val="20"/>
                <w:lang w:val="lv-LV" w:eastAsia="lv-LV"/>
                <w14:ligatures w14:val="none"/>
              </w:rPr>
              <w:t>, ar precizitāti līdz divām zīmēm aiz komata</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64601EDD"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78640BC6" w14:textId="77777777" w:rsidTr="006A0097">
        <w:tc>
          <w:tcPr>
            <w:tcW w:w="1515" w:type="dxa"/>
            <w:gridSpan w:val="4"/>
            <w:tcBorders>
              <w:top w:val="outset" w:sz="6" w:space="0" w:color="414142"/>
              <w:left w:val="outset" w:sz="6" w:space="0" w:color="414142"/>
              <w:bottom w:val="outset" w:sz="6" w:space="0" w:color="414142"/>
              <w:right w:val="outset" w:sz="6" w:space="0" w:color="414142"/>
            </w:tcBorders>
            <w:vAlign w:val="center"/>
            <w:hideMark/>
          </w:tcPr>
          <w:p w14:paraId="78B5FAD1"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SPECIFISKIE ATBALSTA KRITĒRIJI</w:t>
            </w:r>
          </w:p>
        </w:tc>
      </w:tr>
      <w:tr w:rsidR="006A0097" w:rsidRPr="006A0097" w14:paraId="79F49230"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3124A1D8"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1. </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65619922"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Pieteicēja investīciju projekta rezultātā tiks īstenota saimnieciskā darbība atbilstoši kādam no Ministru kabineta   2021. gada 6. jūlija noteikumu Nr. 503 "Noteikumi par aizdevumiem ar kapitāla atlaidi eksportējošiem komersantiem lielo investīciju projektu atbalstam"  (turpmāk – noteikumi) 19.2. apakšpunktā  minētajām nozarēm vai jomām, vai viedās specializācijas prioritārajiem virzieniem, izņemot noteikumu </w:t>
            </w:r>
            <w:hyperlink r:id="rId9" w:anchor="p40" w:history="1">
              <w:r w:rsidRPr="006A0097">
                <w:rPr>
                  <w:rFonts w:ascii="Times New Roman" w:eastAsia="Times New Roman" w:hAnsi="Times New Roman" w:cs="Times New Roman"/>
                  <w:color w:val="16497B"/>
                  <w:kern w:val="0"/>
                  <w:sz w:val="20"/>
                  <w:szCs w:val="20"/>
                  <w:u w:val="single"/>
                  <w:lang w:val="lv-LV" w:eastAsia="lv-LV"/>
                  <w14:ligatures w14:val="none"/>
                </w:rPr>
                <w:t>40. punktā</w:t>
              </w:r>
            </w:hyperlink>
            <w:r w:rsidRPr="006A0097">
              <w:rPr>
                <w:rFonts w:ascii="Times New Roman" w:eastAsia="Times New Roman" w:hAnsi="Times New Roman" w:cs="Times New Roman"/>
                <w:color w:val="414142"/>
                <w:kern w:val="0"/>
                <w:sz w:val="20"/>
                <w:szCs w:val="20"/>
                <w:lang w:val="lv-LV" w:eastAsia="lv-LV"/>
                <w14:ligatures w14:val="none"/>
              </w:rPr>
              <w:t> minētajās nozarēs</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6C3C99FF"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Pārbauda pieteikuma veidlapā norādīto investīciju projekta rezultātā īstenojamo darbības virzienu.</w:t>
            </w:r>
          </w:p>
          <w:p w14:paraId="6BECB402"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xml:space="preserve">Pārliecinās, vai tas atbilst kādam no noteikumu 19.2. apakšpunktā  minētajām nozarēm vai jomām, vai minētajiem viedās specializācijas </w:t>
            </w:r>
            <w:r w:rsidRPr="006A0097">
              <w:rPr>
                <w:rFonts w:ascii="Times New Roman" w:eastAsia="Times New Roman" w:hAnsi="Times New Roman" w:cs="Times New Roman"/>
                <w:color w:val="414142"/>
                <w:kern w:val="0"/>
                <w:sz w:val="20"/>
                <w:szCs w:val="20"/>
                <w:lang w:val="lv-LV" w:eastAsia="lv-LV"/>
                <w14:ligatures w14:val="none"/>
              </w:rPr>
              <w:lastRenderedPageBreak/>
              <w:t>prioritārajiem virzieniem:</w:t>
            </w:r>
          </w:p>
          <w:p w14:paraId="72C2B1FA"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xml:space="preserve">- zināšanu ietilpīga </w:t>
            </w:r>
            <w:proofErr w:type="spellStart"/>
            <w:r w:rsidRPr="006A0097">
              <w:rPr>
                <w:rFonts w:ascii="Times New Roman" w:eastAsia="Times New Roman" w:hAnsi="Times New Roman" w:cs="Times New Roman"/>
                <w:color w:val="414142"/>
                <w:kern w:val="0"/>
                <w:sz w:val="20"/>
                <w:szCs w:val="20"/>
                <w:lang w:val="lv-LV" w:eastAsia="lv-LV"/>
                <w14:ligatures w14:val="none"/>
              </w:rPr>
              <w:t>bioekonomika</w:t>
            </w:r>
            <w:proofErr w:type="spellEnd"/>
            <w:r w:rsidRPr="006A0097">
              <w:rPr>
                <w:rFonts w:ascii="Times New Roman" w:eastAsia="Times New Roman" w:hAnsi="Times New Roman" w:cs="Times New Roman"/>
                <w:color w:val="414142"/>
                <w:kern w:val="0"/>
                <w:sz w:val="20"/>
                <w:szCs w:val="20"/>
                <w:lang w:val="lv-LV" w:eastAsia="lv-LV"/>
                <w14:ligatures w14:val="none"/>
              </w:rPr>
              <w:t>;</w:t>
            </w:r>
          </w:p>
          <w:p w14:paraId="3232AA66"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biomedicīna, medicīnas tehnoloģijas, farmācija;</w:t>
            </w:r>
          </w:p>
          <w:p w14:paraId="5CBFD828"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xml:space="preserve">- </w:t>
            </w:r>
            <w:proofErr w:type="spellStart"/>
            <w:r w:rsidRPr="006A0097">
              <w:rPr>
                <w:rFonts w:ascii="Times New Roman" w:eastAsia="Times New Roman" w:hAnsi="Times New Roman" w:cs="Times New Roman"/>
                <w:color w:val="414142"/>
                <w:kern w:val="0"/>
                <w:sz w:val="20"/>
                <w:szCs w:val="20"/>
                <w:lang w:val="lv-LV" w:eastAsia="lv-LV"/>
                <w14:ligatures w14:val="none"/>
              </w:rPr>
              <w:t>fotonika</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un viedie materiāli, tehnoloģijas un </w:t>
            </w:r>
            <w:proofErr w:type="spellStart"/>
            <w:r w:rsidRPr="006A0097">
              <w:rPr>
                <w:rFonts w:ascii="Times New Roman" w:eastAsia="Times New Roman" w:hAnsi="Times New Roman" w:cs="Times New Roman"/>
                <w:color w:val="414142"/>
                <w:kern w:val="0"/>
                <w:sz w:val="20"/>
                <w:szCs w:val="20"/>
                <w:lang w:val="lv-LV" w:eastAsia="lv-LV"/>
                <w14:ligatures w14:val="none"/>
              </w:rPr>
              <w:t>inženiersistēmas</w:t>
            </w:r>
            <w:proofErr w:type="spellEnd"/>
            <w:r w:rsidRPr="006A0097">
              <w:rPr>
                <w:rFonts w:ascii="Times New Roman" w:eastAsia="Times New Roman" w:hAnsi="Times New Roman" w:cs="Times New Roman"/>
                <w:color w:val="414142"/>
                <w:kern w:val="0"/>
                <w:sz w:val="20"/>
                <w:szCs w:val="20"/>
                <w:lang w:val="lv-LV" w:eastAsia="lv-LV"/>
                <w14:ligatures w14:val="none"/>
              </w:rPr>
              <w:t>;</w:t>
            </w:r>
          </w:p>
          <w:p w14:paraId="46D44CD9"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viedā enerģētika un mobilitāte;</w:t>
            </w:r>
          </w:p>
          <w:p w14:paraId="59950443"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informācijas un komunikācijas tehnoloģijas.</w:t>
            </w:r>
          </w:p>
          <w:p w14:paraId="44D1599A"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w:t>
            </w:r>
          </w:p>
          <w:p w14:paraId="2E674BED"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Papildus izvērtē norādītā investīciju projekta sektora, kurā plānots veikt ieguldījumus, un komersanta sniegtā skaidrojuma atbilstību Ministru kabineta 2021. gada 16. februāra rīkojuma Nr. 93 "</w:t>
            </w:r>
            <w:hyperlink r:id="rId10" w:tgtFrame="_blank" w:history="1">
              <w:r w:rsidRPr="006A0097">
                <w:rPr>
                  <w:rFonts w:ascii="Times New Roman" w:eastAsia="Times New Roman" w:hAnsi="Times New Roman" w:cs="Times New Roman"/>
                  <w:color w:val="16497B"/>
                  <w:kern w:val="0"/>
                  <w:sz w:val="20"/>
                  <w:szCs w:val="20"/>
                  <w:u w:val="single"/>
                  <w:lang w:val="lv-LV" w:eastAsia="lv-LV"/>
                  <w14:ligatures w14:val="none"/>
                </w:rPr>
                <w:t>Par Nacionālās industriālās politikas pamatnostādnēm 2021.–2027. gadam</w:t>
              </w:r>
            </w:hyperlink>
            <w:r w:rsidRPr="006A0097">
              <w:rPr>
                <w:rFonts w:ascii="Times New Roman" w:eastAsia="Times New Roman" w:hAnsi="Times New Roman" w:cs="Times New Roman"/>
                <w:color w:val="414142"/>
                <w:kern w:val="0"/>
                <w:sz w:val="20"/>
                <w:szCs w:val="20"/>
                <w:lang w:val="lv-LV" w:eastAsia="lv-LV"/>
                <w14:ligatures w14:val="none"/>
              </w:rPr>
              <w:t>" sadaļas "Nacionālās industriālās politikas pamatnostādnes 2021.–2027. gadam" 3.1.1. apakšpunktā sniegtajiem skaidrojumiem par RIS3 specializācijas jomām ( turpmāk – MK rīkojums Nr. 93).</w:t>
            </w:r>
          </w:p>
          <w:p w14:paraId="4BD89AEA"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 </w:t>
            </w:r>
          </w:p>
          <w:p w14:paraId="4FBBD85A"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Pārliecinās, vai pieteikuma veidlapas sadaļā "Informācija par komersantu" norādītais klasifikācijas kods atbilstoši Saimniecisko darbību statistiskās klasifikācijas Eiropas Kopienā 2. redakcijai (NACE 2. red.) un atbilstoši kuram projekta īstenošanas rezultātā tiks īstenota saimnieciskā darbība, neatbilst noteikumu </w:t>
            </w:r>
            <w:hyperlink r:id="rId11" w:anchor="p40" w:history="1">
              <w:r w:rsidRPr="006A0097">
                <w:rPr>
                  <w:rFonts w:ascii="Times New Roman" w:eastAsia="Times New Roman" w:hAnsi="Times New Roman" w:cs="Times New Roman"/>
                  <w:color w:val="16497B"/>
                  <w:kern w:val="0"/>
                  <w:sz w:val="20"/>
                  <w:szCs w:val="20"/>
                  <w:u w:val="single"/>
                  <w:lang w:val="lv-LV" w:eastAsia="lv-LV"/>
                  <w14:ligatures w14:val="none"/>
                </w:rPr>
                <w:t>40. punktā</w:t>
              </w:r>
            </w:hyperlink>
            <w:r w:rsidRPr="006A0097">
              <w:rPr>
                <w:rFonts w:ascii="Times New Roman" w:eastAsia="Times New Roman" w:hAnsi="Times New Roman" w:cs="Times New Roman"/>
                <w:color w:val="414142"/>
                <w:kern w:val="0"/>
                <w:sz w:val="20"/>
                <w:szCs w:val="20"/>
                <w:lang w:val="lv-LV" w:eastAsia="lv-LV"/>
                <w14:ligatures w14:val="none"/>
              </w:rPr>
              <w:t> minētajām darbībām, nozarēm un saimnieciskās darbības veicējiem.</w:t>
            </w:r>
          </w:p>
          <w:p w14:paraId="7467CA43"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w:t>
            </w:r>
          </w:p>
          <w:p w14:paraId="4CC756D0"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Ja komersants plāno savu darbību gan izslēgtajās, gan atbalstāmajās nozarēs, pārbauda, vai ir parakstīta pieteikuma veidlapas apliecinājuma sadaļa, ietverot apliecinājumu par plānoto darbību un izmaksu nošķiršanu</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165A47C0"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Pieteikuma veidlapa</w:t>
            </w:r>
          </w:p>
          <w:p w14:paraId="207F5097"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MK rīkojums Nr. 93</w:t>
            </w:r>
          </w:p>
          <w:p w14:paraId="4F438167"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Komisijas regula Nr.  </w:t>
            </w:r>
            <w:hyperlink r:id="rId12" w:tgtFrame="_blank" w:history="1">
              <w:r w:rsidRPr="006A0097">
                <w:rPr>
                  <w:rFonts w:ascii="Times New Roman" w:eastAsia="Times New Roman" w:hAnsi="Times New Roman" w:cs="Times New Roman"/>
                  <w:color w:val="16497B"/>
                  <w:kern w:val="0"/>
                  <w:sz w:val="20"/>
                  <w:szCs w:val="20"/>
                  <w:u w:val="single"/>
                  <w:lang w:val="lv-LV" w:eastAsia="lv-LV"/>
                  <w14:ligatures w14:val="none"/>
                </w:rPr>
                <w:t>651/2014</w:t>
              </w:r>
            </w:hyperlink>
          </w:p>
          <w:p w14:paraId="6BC8305F" w14:textId="77777777" w:rsidR="006A0097" w:rsidRPr="006A0097" w:rsidRDefault="006A0097" w:rsidP="006A0097">
            <w:pPr>
              <w:spacing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NACE 2. </w:t>
            </w:r>
            <w:proofErr w:type="spellStart"/>
            <w:r w:rsidRPr="006A0097">
              <w:rPr>
                <w:rFonts w:ascii="Times New Roman" w:eastAsia="Times New Roman" w:hAnsi="Times New Roman" w:cs="Times New Roman"/>
                <w:color w:val="414142"/>
                <w:kern w:val="0"/>
                <w:sz w:val="20"/>
                <w:szCs w:val="20"/>
                <w:lang w:val="lv-LV" w:eastAsia="lv-LV"/>
                <w14:ligatures w14:val="none"/>
              </w:rPr>
              <w:t>red</w:t>
            </w:r>
            <w:proofErr w:type="spellEnd"/>
          </w:p>
        </w:tc>
      </w:tr>
      <w:tr w:rsidR="006A0097" w:rsidRPr="006A0097" w14:paraId="7E9CB5B2"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36992802"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2.</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2CA0B636"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xml:space="preserve">Ieguldījums atbilstoši noteikumu 5.8. apakšpunktam atbalsta komersanta darbību saskaņā ar Eiropas Savienības mērķiem un Latvijas saistībām, kas attiecas uz zaļo un digitālo transformāciju, tai skaitā Eiropas Savienības mērķi līdz 2050. gadam panākt </w:t>
            </w:r>
            <w:proofErr w:type="spellStart"/>
            <w:r w:rsidRPr="006A0097">
              <w:rPr>
                <w:rFonts w:ascii="Times New Roman" w:eastAsia="Times New Roman" w:hAnsi="Times New Roman" w:cs="Times New Roman"/>
                <w:color w:val="414142"/>
                <w:kern w:val="0"/>
                <w:sz w:val="20"/>
                <w:szCs w:val="20"/>
                <w:lang w:val="lv-LV" w:eastAsia="lv-LV"/>
                <w14:ligatures w14:val="none"/>
              </w:rPr>
              <w:t>klimatneitralitāti</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2C7AF528"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xml:space="preserve">Pārbauda pieteikuma veidlapas sadaļā "Komersanta skaidrojums par investīciju projekta atbilstību noteikumu 5.8. apakšpunktam"  norādīto skaidrojumu par ieguldījumu un pārliecinās, vai tas atbalsta komersanta darbību saskaņā ar Eiropas </w:t>
            </w:r>
            <w:r w:rsidRPr="006A0097">
              <w:rPr>
                <w:rFonts w:ascii="Times New Roman" w:eastAsia="Times New Roman" w:hAnsi="Times New Roman" w:cs="Times New Roman"/>
                <w:color w:val="414142"/>
                <w:kern w:val="0"/>
                <w:sz w:val="20"/>
                <w:szCs w:val="20"/>
                <w:lang w:val="lv-LV" w:eastAsia="lv-LV"/>
                <w14:ligatures w14:val="none"/>
              </w:rPr>
              <w:lastRenderedPageBreak/>
              <w:t xml:space="preserve">Savienības mērķiem un Latvijas saistībām, kas attiecas uz zaļo un digitālo transformāciju, tai skaitā Eiropas Savienības mērķi līdz 2050. gadam panākt </w:t>
            </w:r>
            <w:proofErr w:type="spellStart"/>
            <w:r w:rsidRPr="006A0097">
              <w:rPr>
                <w:rFonts w:ascii="Times New Roman" w:eastAsia="Times New Roman" w:hAnsi="Times New Roman" w:cs="Times New Roman"/>
                <w:color w:val="414142"/>
                <w:kern w:val="0"/>
                <w:sz w:val="20"/>
                <w:szCs w:val="20"/>
                <w:lang w:val="lv-LV" w:eastAsia="lv-LV"/>
                <w14:ligatures w14:val="none"/>
              </w:rPr>
              <w:t>klimatneitralitāti</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041BDA93"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Pieteikuma veidlapa</w:t>
            </w:r>
          </w:p>
          <w:p w14:paraId="3B9CE11D"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Ministru kabineta 2021. gada 7. jūlija rīkojums Nr. 490 "</w:t>
            </w:r>
            <w:hyperlink r:id="rId13" w:tgtFrame="_blank" w:history="1">
              <w:r w:rsidRPr="006A0097">
                <w:rPr>
                  <w:rFonts w:ascii="Times New Roman" w:eastAsia="Times New Roman" w:hAnsi="Times New Roman" w:cs="Times New Roman"/>
                  <w:color w:val="16497B"/>
                  <w:kern w:val="0"/>
                  <w:sz w:val="20"/>
                  <w:szCs w:val="20"/>
                  <w:u w:val="single"/>
                  <w:lang w:val="lv-LV" w:eastAsia="lv-LV"/>
                  <w14:ligatures w14:val="none"/>
                </w:rPr>
                <w:t>Par Digitālās transformācijas pamatnostādnēm 2021.–2027. gadam</w:t>
              </w:r>
            </w:hyperlink>
            <w:r w:rsidRPr="006A0097">
              <w:rPr>
                <w:rFonts w:ascii="Times New Roman" w:eastAsia="Times New Roman" w:hAnsi="Times New Roman" w:cs="Times New Roman"/>
                <w:color w:val="414142"/>
                <w:kern w:val="0"/>
                <w:sz w:val="20"/>
                <w:szCs w:val="20"/>
                <w:lang w:val="lv-LV" w:eastAsia="lv-LV"/>
                <w14:ligatures w14:val="none"/>
              </w:rPr>
              <w:t>"</w:t>
            </w:r>
          </w:p>
          <w:p w14:paraId="0C74F9B8"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Eiropas Parlamenta un Padomes Regula (ES) </w:t>
            </w:r>
            <w:hyperlink r:id="rId14" w:tgtFrame="_blank" w:history="1">
              <w:r w:rsidRPr="006A0097">
                <w:rPr>
                  <w:rFonts w:ascii="Times New Roman" w:eastAsia="Times New Roman" w:hAnsi="Times New Roman" w:cs="Times New Roman"/>
                  <w:color w:val="16497B"/>
                  <w:kern w:val="0"/>
                  <w:sz w:val="20"/>
                  <w:szCs w:val="20"/>
                  <w:u w:val="single"/>
                  <w:lang w:val="lv-LV" w:eastAsia="lv-LV"/>
                  <w14:ligatures w14:val="none"/>
                </w:rPr>
                <w:t>2021/1119</w:t>
              </w:r>
            </w:hyperlink>
            <w:r w:rsidRPr="006A0097">
              <w:rPr>
                <w:rFonts w:ascii="Times New Roman" w:eastAsia="Times New Roman" w:hAnsi="Times New Roman" w:cs="Times New Roman"/>
                <w:color w:val="414142"/>
                <w:kern w:val="0"/>
                <w:sz w:val="20"/>
                <w:szCs w:val="20"/>
                <w:lang w:val="lv-LV" w:eastAsia="lv-LV"/>
                <w14:ligatures w14:val="none"/>
              </w:rPr>
              <w:t xml:space="preserve"> (2021. gada 30. jūnijs), ar ko izveido </w:t>
            </w:r>
            <w:proofErr w:type="spellStart"/>
            <w:r w:rsidRPr="006A0097">
              <w:rPr>
                <w:rFonts w:ascii="Times New Roman" w:eastAsia="Times New Roman" w:hAnsi="Times New Roman" w:cs="Times New Roman"/>
                <w:color w:val="414142"/>
                <w:kern w:val="0"/>
                <w:sz w:val="20"/>
                <w:szCs w:val="20"/>
                <w:lang w:val="lv-LV" w:eastAsia="lv-LV"/>
                <w14:ligatures w14:val="none"/>
              </w:rPr>
              <w:t>klimatneitralitātes</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panākšanas satvaru un groza Regulas (EK) Nr. </w:t>
            </w:r>
            <w:hyperlink r:id="rId15" w:tgtFrame="_blank" w:history="1">
              <w:r w:rsidRPr="006A0097">
                <w:rPr>
                  <w:rFonts w:ascii="Times New Roman" w:eastAsia="Times New Roman" w:hAnsi="Times New Roman" w:cs="Times New Roman"/>
                  <w:color w:val="16497B"/>
                  <w:kern w:val="0"/>
                  <w:sz w:val="20"/>
                  <w:szCs w:val="20"/>
                  <w:u w:val="single"/>
                  <w:lang w:val="lv-LV" w:eastAsia="lv-LV"/>
                  <w14:ligatures w14:val="none"/>
                </w:rPr>
                <w:t>401/2009</w:t>
              </w:r>
            </w:hyperlink>
            <w:r w:rsidRPr="006A0097">
              <w:rPr>
                <w:rFonts w:ascii="Times New Roman" w:eastAsia="Times New Roman" w:hAnsi="Times New Roman" w:cs="Times New Roman"/>
                <w:color w:val="414142"/>
                <w:kern w:val="0"/>
                <w:sz w:val="20"/>
                <w:szCs w:val="20"/>
                <w:lang w:val="lv-LV" w:eastAsia="lv-LV"/>
                <w14:ligatures w14:val="none"/>
              </w:rPr>
              <w:t> un (ES) </w:t>
            </w:r>
            <w:hyperlink r:id="rId16" w:tgtFrame="_blank" w:history="1">
              <w:r w:rsidRPr="006A0097">
                <w:rPr>
                  <w:rFonts w:ascii="Times New Roman" w:eastAsia="Times New Roman" w:hAnsi="Times New Roman" w:cs="Times New Roman"/>
                  <w:color w:val="16497B"/>
                  <w:kern w:val="0"/>
                  <w:sz w:val="20"/>
                  <w:szCs w:val="20"/>
                  <w:u w:val="single"/>
                  <w:lang w:val="lv-LV" w:eastAsia="lv-LV"/>
                  <w14:ligatures w14:val="none"/>
                </w:rPr>
                <w:t>2018/1999</w:t>
              </w:r>
            </w:hyperlink>
            <w:r w:rsidRPr="006A0097">
              <w:rPr>
                <w:rFonts w:ascii="Times New Roman" w:eastAsia="Times New Roman" w:hAnsi="Times New Roman" w:cs="Times New Roman"/>
                <w:color w:val="414142"/>
                <w:kern w:val="0"/>
                <w:sz w:val="20"/>
                <w:szCs w:val="20"/>
                <w:lang w:val="lv-LV" w:eastAsia="lv-LV"/>
                <w14:ligatures w14:val="none"/>
              </w:rPr>
              <w:t> ("Eiropas Klimata akts")</w:t>
            </w:r>
          </w:p>
        </w:tc>
      </w:tr>
      <w:tr w:rsidR="006A0097" w:rsidRPr="006A0097" w14:paraId="02BC2489" w14:textId="77777777" w:rsidTr="006A0097">
        <w:tc>
          <w:tcPr>
            <w:tcW w:w="1515" w:type="dxa"/>
            <w:gridSpan w:val="4"/>
            <w:tcBorders>
              <w:top w:val="outset" w:sz="6" w:space="0" w:color="414142"/>
              <w:left w:val="outset" w:sz="6" w:space="0" w:color="414142"/>
              <w:bottom w:val="outset" w:sz="6" w:space="0" w:color="414142"/>
              <w:right w:val="outset" w:sz="6" w:space="0" w:color="414142"/>
            </w:tcBorders>
            <w:vAlign w:val="center"/>
            <w:hideMark/>
          </w:tcPr>
          <w:p w14:paraId="5CF37429" w14:textId="77777777" w:rsidR="006A0097" w:rsidRPr="006A0097" w:rsidRDefault="006A0097" w:rsidP="006A0097">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lastRenderedPageBreak/>
              <w:t>KVALITĀTES KRITĒRIJI</w:t>
            </w:r>
          </w:p>
        </w:tc>
      </w:tr>
      <w:tr w:rsidR="006A0097" w:rsidRPr="006A0097" w14:paraId="1F186522"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06D254DE"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w:t>
            </w:r>
          </w:p>
        </w:tc>
        <w:tc>
          <w:tcPr>
            <w:tcW w:w="4290" w:type="dxa"/>
            <w:gridSpan w:val="3"/>
            <w:tcBorders>
              <w:top w:val="outset" w:sz="6" w:space="0" w:color="414142"/>
              <w:left w:val="outset" w:sz="6" w:space="0" w:color="414142"/>
              <w:bottom w:val="outset" w:sz="6" w:space="0" w:color="414142"/>
              <w:right w:val="outset" w:sz="6" w:space="0" w:color="414142"/>
            </w:tcBorders>
            <w:vAlign w:val="center"/>
            <w:hideMark/>
          </w:tcPr>
          <w:p w14:paraId="4E0E8BDC"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Vidējā bruto samaksa darbiniekiem</w:t>
            </w:r>
          </w:p>
        </w:tc>
      </w:tr>
      <w:tr w:rsidR="006A0097" w:rsidRPr="006A0097" w14:paraId="0AD5EAF6"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05EC9B54"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1.1.</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610F8E0D"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nav mazāka par mēneša vidējās bruto darba samaksas apmēru reģionā iepriekšējā gadā, kam piemērots koeficients 2,51 vai vairāk</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2CC96CD4"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25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mēneša vidējā bruto darba samaksa darbiniekiem, kas pieņemti darbā investīciju projekta īstenošanas rezultātā, nav mazāka par mēneša vidējās bruto darba samaksas apmēru reģionā iepriekšējā gadā, kam piemērots koeficients 2,51</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4660CE44"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2F433DAF"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4BA39431"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1.2.</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5D78F7D0"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ir vienāda ar mēneša vidējās bruto darba samaksas apmēru reģionā iepriekšējā gadā, kam piemērots koeficients 2,21–2,5</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04C7C281"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20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mēneša vidējā bruto darba samaksa darbiniekiem, kas pieņemti darbā investīciju projekta īstenošanas rezultātā, ir vienāda ar mēneša vidējās bruto darba samaksas apmēru reģionā iepriekšējā gadā, kam piemērots koeficients 2,21–2,5</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7E7D7D77"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518A8012"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41A23B5D"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1.3.</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07CC41FE"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ir vienāda ar mēneša vidējās bruto darba samaksas apmēru reģionā iepriekšējā gadā, kam piemērots koeficients 1,81–2,2</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420C73A2"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15 punktus piešķir</w:t>
            </w:r>
            <w:r w:rsidRPr="006A0097">
              <w:rPr>
                <w:rFonts w:ascii="Times New Roman" w:eastAsia="Times New Roman" w:hAnsi="Times New Roman" w:cs="Times New Roman"/>
                <w:color w:val="414142"/>
                <w:kern w:val="0"/>
                <w:sz w:val="20"/>
                <w:szCs w:val="20"/>
                <w:lang w:val="lv-LV" w:eastAsia="lv-LV"/>
                <w14:ligatures w14:val="none"/>
              </w:rPr>
              <w:t xml:space="preserve">, ja ir paredzēts, ka mēneša vidējā bruto darba samaksa darbiniekiem, kas pieņemti darbā investīciju projekta īstenošanas rezultātā, ir vienāda ar mēneša vidējās </w:t>
            </w:r>
            <w:r w:rsidRPr="006A0097">
              <w:rPr>
                <w:rFonts w:ascii="Times New Roman" w:eastAsia="Times New Roman" w:hAnsi="Times New Roman" w:cs="Times New Roman"/>
                <w:color w:val="414142"/>
                <w:kern w:val="0"/>
                <w:sz w:val="20"/>
                <w:szCs w:val="20"/>
                <w:lang w:val="lv-LV" w:eastAsia="lv-LV"/>
                <w14:ligatures w14:val="none"/>
              </w:rPr>
              <w:lastRenderedPageBreak/>
              <w:t>bruto darba samaksas apmēru reģionā iepriekšējā gadā, kam piemērots koeficients 1,81–2,2</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72BCD6D4"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Pieteikuma veidlapa</w:t>
            </w:r>
          </w:p>
        </w:tc>
      </w:tr>
      <w:tr w:rsidR="006A0097" w:rsidRPr="006A0097" w14:paraId="20DE6D26"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49601286"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1.4.</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05B36C4F"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ir vienāda ar mēneša vidējās bruto darba samaksas apmēru reģionā iepriekšējā gadā, kam piemērots koeficients 1,51–1,8</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4F4ECD11"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10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mēneša vidējā bruto darba samaksa darbiniekiem, kas pieņemti darbā investīciju projekta īstenošanas rezultātā, ir vienāda ar mēneša vidējās bruto darba samaksas apmēru reģionā iepriekšējā gadā, kam piemērots koeficients 1,51–1,8</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1D1DF220"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6FB07705"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00E1523"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1.5. </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074D9A63"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nav mazāka par mēneša vidējās bruto darba samaksas apmēru reģionā iepriekšējā gadā, kam piemērots koeficients 1,3–1,5</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4728840F"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5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mēneša vidējā bruto darba samaksa darbiniekiem, kas pieņemti darbā investīciju projekta īstenošanas rezultātā, nav mazāka par mēneša vidējās bruto darba samaksas apmēru reģionā iepriekšējā gadā, kam piemērots koeficients 1,31–1,5</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785F00D9"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3B312B09"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5FD2F420"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1.6.</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3AEC4C76"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ir mazāka par mēneša vidējās bruto darba samaksas apmēru reģionā iepriekšējā gadā, kam piemērots koeficients 1,3</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163E26BB"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0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mēneša vidējā bruto darba samaksa darbiniekiem, kas pieņemti darbā investīciju projekta īstenošanas rezultātā, ir mazāka par mēneša vidējās bruto darba samaksas apmēru reģionā iepriekšējā gadā, kam piemērots koeficients 1,3</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6960A1EF"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22A7EB0C"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684CD09C"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w:t>
            </w:r>
          </w:p>
        </w:tc>
        <w:tc>
          <w:tcPr>
            <w:tcW w:w="4290" w:type="dxa"/>
            <w:gridSpan w:val="3"/>
            <w:tcBorders>
              <w:top w:val="outset" w:sz="6" w:space="0" w:color="414142"/>
              <w:left w:val="outset" w:sz="6" w:space="0" w:color="414142"/>
              <w:bottom w:val="outset" w:sz="6" w:space="0" w:color="414142"/>
              <w:right w:val="outset" w:sz="6" w:space="0" w:color="414142"/>
            </w:tcBorders>
            <w:vAlign w:val="center"/>
            <w:hideMark/>
          </w:tcPr>
          <w:p w14:paraId="65EBD06E"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Eksporta apjoms investīciju projekta īstenošanas rezultātā</w:t>
            </w:r>
          </w:p>
        </w:tc>
      </w:tr>
      <w:tr w:rsidR="006A0097" w:rsidRPr="006A0097" w14:paraId="49DA8B3E"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EF0F218"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2.1.</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1C84482E"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vairāk nekā 200 % no kopējā kapitāla atlaides apmēra, uz kuru pieteicējs pretendē, bet ne mazāks 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19D1CECD"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10 punktus piešķir,</w:t>
            </w:r>
            <w:r w:rsidRPr="006A0097">
              <w:rPr>
                <w:rFonts w:ascii="Times New Roman" w:eastAsia="Times New Roman" w:hAnsi="Times New Roman" w:cs="Times New Roman"/>
                <w:color w:val="414142"/>
                <w:kern w:val="0"/>
                <w:sz w:val="20"/>
                <w:szCs w:val="20"/>
                <w:lang w:val="lv-LV" w:eastAsia="lv-LV"/>
                <w14:ligatures w14:val="none"/>
              </w:rPr>
              <w:t xml:space="preserve"> ja ir paredzēts, ka investīciju projekta īstenošanas rezultātā plānotais preču </w:t>
            </w:r>
            <w:r w:rsidRPr="006A0097">
              <w:rPr>
                <w:rFonts w:ascii="Times New Roman" w:eastAsia="Times New Roman" w:hAnsi="Times New Roman" w:cs="Times New Roman"/>
                <w:color w:val="414142"/>
                <w:kern w:val="0"/>
                <w:sz w:val="20"/>
                <w:szCs w:val="20"/>
                <w:lang w:val="lv-LV" w:eastAsia="lv-LV"/>
                <w14:ligatures w14:val="none"/>
              </w:rPr>
              <w:lastRenderedPageBreak/>
              <w:t>vai pakalpojumu eksporta apjoms gadā ir  vairāk nekā 200 % no kopējā kapitāla atlaides apmēra, uz kuru pieteicējs pretendē, bet ne mazāks 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20F749E5"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Pieteikuma veidlapa</w:t>
            </w:r>
          </w:p>
        </w:tc>
      </w:tr>
      <w:tr w:rsidR="006A0097" w:rsidRPr="006A0097" w14:paraId="2764795A"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601C9413"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2.2.</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436992D7"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181–200 % no kopējā kapitāla atlaides apmēra, uz kuru pieteicējs pretendē, bet ne mazāks 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44331833"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8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plānotais preču vai pakalpojumu eksporta apjoms gadā ir 181–200 % no kopējā kapitāla atlaides apmēra, uz kuru pieteicējs pretendē, bet ne mazāks 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77342B0D"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50523778"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54902D43"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2.3.</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3A254CB1"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161–180 % no kopējā kapitāla atlaides apmēra, uz kuru pieteicējs pretendē, bet ne mazāks 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43FBE49D"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6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plānotais preču vai pakalpojumu eksporta apjoms gadā ir 161–180 % no kopējā kapitāla atlaides apmēra, uz kuru pieteicējs pretendē, bet ne mazāks 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317E2B5C"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63774865"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7D26E8A2"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2.4.</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58B77A39"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141–160 % no kopējā kapitāla atlaides apmēra, uz kuru pieteicējs pretendē, bet ne mazāks 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11D8C1CA"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4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plānotais preču vai pakalpojumu eksporta apjoms gadā ir 141–160 % no kopējā kapitāla atlaides apmēra, uz kuru pieteicējs pretendē, bet ne mazāks kā 3600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438F1722"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4C84F71E"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72212ABF"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2.5.</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7D71DC57"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121–140 % no kopējā kapitāla atlaides apmēra, uz kuru pieteicējs pretendē, bet ne mazāks 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141EF8A8"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2 punktus piešķir,</w:t>
            </w:r>
            <w:r w:rsidRPr="006A0097">
              <w:rPr>
                <w:rFonts w:ascii="Times New Roman" w:eastAsia="Times New Roman" w:hAnsi="Times New Roman" w:cs="Times New Roman"/>
                <w:color w:val="414142"/>
                <w:kern w:val="0"/>
                <w:sz w:val="20"/>
                <w:szCs w:val="20"/>
                <w:lang w:val="lv-LV" w:eastAsia="lv-LV"/>
                <w14:ligatures w14:val="none"/>
              </w:rPr>
              <w:t xml:space="preserve"> ja ir paredzēts, ka investīciju projekta īstenošanas rezultātā plānotais preču vai pakalpojumu eksporta </w:t>
            </w:r>
            <w:r w:rsidRPr="006A0097">
              <w:rPr>
                <w:rFonts w:ascii="Times New Roman" w:eastAsia="Times New Roman" w:hAnsi="Times New Roman" w:cs="Times New Roman"/>
                <w:color w:val="414142"/>
                <w:kern w:val="0"/>
                <w:sz w:val="20"/>
                <w:szCs w:val="20"/>
                <w:lang w:val="lv-LV" w:eastAsia="lv-LV"/>
                <w14:ligatures w14:val="none"/>
              </w:rPr>
              <w:lastRenderedPageBreak/>
              <w:t>apjoms gadā ir 121–140 % no kopējā kapitāla atlaides apmēra, uz kuru pieteicējs pretendē, bet ne mazāks 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03361309"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Pieteikuma veidlapa</w:t>
            </w:r>
          </w:p>
        </w:tc>
      </w:tr>
      <w:tr w:rsidR="006A0097" w:rsidRPr="006A0097" w14:paraId="30C1D1DF"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2409123E"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2.6.</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0B0DA4ED"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līdz 120 % no kopējā kapitāla atlaides apmēra un ir mazāks nekā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257CC7C1"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0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plānotais preču vai pakalpojumu eksporta apjoms gadā ir līdz 120 % no kopējā kapitāla atlaides apmēra un ir mazāks nekā 3  600 000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3F07FEAC"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7BEF0BDD"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69D1322"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3.</w:t>
            </w:r>
          </w:p>
        </w:tc>
        <w:tc>
          <w:tcPr>
            <w:tcW w:w="4290" w:type="dxa"/>
            <w:gridSpan w:val="3"/>
            <w:tcBorders>
              <w:top w:val="outset" w:sz="6" w:space="0" w:color="414142"/>
              <w:left w:val="outset" w:sz="6" w:space="0" w:color="414142"/>
              <w:bottom w:val="outset" w:sz="6" w:space="0" w:color="414142"/>
              <w:right w:val="outset" w:sz="6" w:space="0" w:color="414142"/>
            </w:tcBorders>
            <w:vAlign w:val="center"/>
            <w:hideMark/>
          </w:tcPr>
          <w:p w14:paraId="22F3BEE5"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Projekta īstenošanas rezultātā radīto darba vietu skaits</w:t>
            </w:r>
          </w:p>
        </w:tc>
      </w:tr>
      <w:tr w:rsidR="006A0097" w:rsidRPr="006A0097" w14:paraId="0C3AB428"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CA711BA"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3.1.</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505FCA89"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uz katriem kopējās pieejamās kapitāla atlaides</w:t>
            </w:r>
          </w:p>
          <w:p w14:paraId="05E9CBEE"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150 000 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tiks radīta viena jauna darba vieta ar pilnu darba slodzi, un kopā tiks radītas vismaz 30 jaunas darba vietas ar pilnu darba slodzi, un tās tiks saglabātas visa attiecīgā </w:t>
            </w:r>
            <w:proofErr w:type="spellStart"/>
            <w:r w:rsidRPr="006A0097">
              <w:rPr>
                <w:rFonts w:ascii="Times New Roman" w:eastAsia="Times New Roman" w:hAnsi="Times New Roman" w:cs="Times New Roman"/>
                <w:color w:val="414142"/>
                <w:kern w:val="0"/>
                <w:sz w:val="20"/>
                <w:szCs w:val="20"/>
                <w:lang w:val="lv-LV" w:eastAsia="lv-LV"/>
                <w14:ligatures w14:val="none"/>
              </w:rPr>
              <w:t>pēcuzraudzības</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perioda ietvaros</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75411AFC"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10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uz katriem kopējās pieejamās kapitāla atlaides 150 000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tiks radīta viena jauna darba vieta ar pilnu darba slodzi, un kopā tiks radītas vismaz 30 jaunas darba vietas ar pilnu darba slodzi, un tās tiks saglabātas visa attiecīgā </w:t>
            </w:r>
            <w:proofErr w:type="spellStart"/>
            <w:r w:rsidRPr="006A0097">
              <w:rPr>
                <w:rFonts w:ascii="Times New Roman" w:eastAsia="Times New Roman" w:hAnsi="Times New Roman" w:cs="Times New Roman"/>
                <w:color w:val="414142"/>
                <w:kern w:val="0"/>
                <w:sz w:val="20"/>
                <w:szCs w:val="20"/>
                <w:lang w:val="lv-LV" w:eastAsia="lv-LV"/>
                <w14:ligatures w14:val="none"/>
              </w:rPr>
              <w:t>pēcuzraudzības</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perioda ietvaros</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5DB53838"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426C007D"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431E2704"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3.2.</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76CB9F0A"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uz katriem kopējās pieejamās kapitāla atlaides</w:t>
            </w:r>
          </w:p>
          <w:p w14:paraId="7CA1339F"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tiks radīta viena jauna darba vieta ar pilnu darba slodzi, un kopā tiks radītas vismaz 20 jaunas darba vietas ar pilnu darba slodzi, un tās tiks saglabātas visa attiecīgā </w:t>
            </w:r>
            <w:proofErr w:type="spellStart"/>
            <w:r w:rsidRPr="006A0097">
              <w:rPr>
                <w:rFonts w:ascii="Times New Roman" w:eastAsia="Times New Roman" w:hAnsi="Times New Roman" w:cs="Times New Roman"/>
                <w:color w:val="414142"/>
                <w:kern w:val="0"/>
                <w:sz w:val="20"/>
                <w:szCs w:val="20"/>
                <w:lang w:val="lv-LV" w:eastAsia="lv-LV"/>
                <w14:ligatures w14:val="none"/>
              </w:rPr>
              <w:t>pēcuzraudzības</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perioda ietvaros</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4F4657AB"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7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uz katriem kopējās pieejamās kapitāla atlaides 200 000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tiks radīta viena jauna darba vieta ar pilnu darba slodzi, un kopā tiks radītas vismaz 20 jaunas darba vietas ar pilnu darba slodzi, un tās tiks saglabātas visa attiecīgā </w:t>
            </w:r>
            <w:proofErr w:type="spellStart"/>
            <w:r w:rsidRPr="006A0097">
              <w:rPr>
                <w:rFonts w:ascii="Times New Roman" w:eastAsia="Times New Roman" w:hAnsi="Times New Roman" w:cs="Times New Roman"/>
                <w:color w:val="414142"/>
                <w:kern w:val="0"/>
                <w:sz w:val="20"/>
                <w:szCs w:val="20"/>
                <w:lang w:val="lv-LV" w:eastAsia="lv-LV"/>
                <w14:ligatures w14:val="none"/>
              </w:rPr>
              <w:t>pēcuzraudzības</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perioda ietvaros</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589E0D2B"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4A018F95"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445B9B65"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3.3.</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09653F52"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uz katriem kopējās pieejamās kapitāla atlaides</w:t>
            </w:r>
          </w:p>
          <w:p w14:paraId="0C3AE729"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tiks radīta viena jauna darba vieta ar pilnu darba slodzi, un kopā tiks radītas vismaz 12 jaunas darba vietas ar pilnu darba slodzi, un tās tiks saglabātas visa attiecīgā </w:t>
            </w:r>
            <w:proofErr w:type="spellStart"/>
            <w:r w:rsidRPr="006A0097">
              <w:rPr>
                <w:rFonts w:ascii="Times New Roman" w:eastAsia="Times New Roman" w:hAnsi="Times New Roman" w:cs="Times New Roman"/>
                <w:color w:val="414142"/>
                <w:kern w:val="0"/>
                <w:sz w:val="20"/>
                <w:szCs w:val="20"/>
                <w:lang w:val="lv-LV" w:eastAsia="lv-LV"/>
                <w14:ligatures w14:val="none"/>
              </w:rPr>
              <w:t>pēcuzraudzības</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perioda ietvaros</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4AC2D67A"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4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uz katriem kopējās pieejamās kapitāla atlaides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tiks radīta viena jauna darba vieta ar pilnu darba slodzi, un kopā tiks radītas vismaz 12 jaunas darba vietas ar pilnu darba slodzi, un tās tiks saglabātas visa attiecīgā </w:t>
            </w:r>
            <w:proofErr w:type="spellStart"/>
            <w:r w:rsidRPr="006A0097">
              <w:rPr>
                <w:rFonts w:ascii="Times New Roman" w:eastAsia="Times New Roman" w:hAnsi="Times New Roman" w:cs="Times New Roman"/>
                <w:color w:val="414142"/>
                <w:kern w:val="0"/>
                <w:sz w:val="20"/>
                <w:szCs w:val="20"/>
                <w:lang w:val="lv-LV" w:eastAsia="lv-LV"/>
                <w14:ligatures w14:val="none"/>
              </w:rPr>
              <w:t>pēcuzraudzības</w:t>
            </w:r>
            <w:proofErr w:type="spellEnd"/>
            <w:r w:rsidRPr="006A0097">
              <w:rPr>
                <w:rFonts w:ascii="Times New Roman" w:eastAsia="Times New Roman" w:hAnsi="Times New Roman" w:cs="Times New Roman"/>
                <w:color w:val="414142"/>
                <w:kern w:val="0"/>
                <w:sz w:val="20"/>
                <w:szCs w:val="20"/>
                <w:lang w:val="lv-LV" w:eastAsia="lv-LV"/>
                <w14:ligatures w14:val="none"/>
              </w:rPr>
              <w:t xml:space="preserve"> perioda ietvaros</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2FAAE435"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78EFB19D"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38EE2829"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3.4.</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23878F5A"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uz katriem kopējās pieejamās kapitāla atlaides</w:t>
            </w:r>
          </w:p>
          <w:p w14:paraId="22933D19"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r w:rsidRPr="006A0097">
              <w:rPr>
                <w:rFonts w:ascii="Times New Roman" w:eastAsia="Times New Roman" w:hAnsi="Times New Roman" w:cs="Times New Roman"/>
                <w:i/>
                <w:iCs/>
                <w:color w:val="414142"/>
                <w:kern w:val="0"/>
                <w:sz w:val="20"/>
                <w:szCs w:val="20"/>
                <w:lang w:val="lv-LV" w:eastAsia="lv-LV"/>
                <w14:ligatures w14:val="none"/>
              </w:rPr>
              <w:t> </w:t>
            </w:r>
            <w:r w:rsidRPr="006A0097">
              <w:rPr>
                <w:rFonts w:ascii="Times New Roman" w:eastAsia="Times New Roman" w:hAnsi="Times New Roman" w:cs="Times New Roman"/>
                <w:color w:val="414142"/>
                <w:kern w:val="0"/>
                <w:sz w:val="20"/>
                <w:szCs w:val="20"/>
                <w:lang w:val="lv-LV" w:eastAsia="lv-LV"/>
                <w14:ligatures w14:val="none"/>
              </w:rPr>
              <w:t>netiks radīta viena jauna darba vieta ar pilnu darba slodzi, un kopā netiks radītas vismaz 12 jaunas darba vietas ar pilnu darba slodzi</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059BB3EA"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0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uz katriem kopējās pieejamās kapitāla atlaides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r w:rsidRPr="006A0097">
              <w:rPr>
                <w:rFonts w:ascii="Times New Roman" w:eastAsia="Times New Roman" w:hAnsi="Times New Roman" w:cs="Times New Roman"/>
                <w:color w:val="414142"/>
                <w:kern w:val="0"/>
                <w:sz w:val="20"/>
                <w:szCs w:val="20"/>
                <w:lang w:val="lv-LV" w:eastAsia="lv-LV"/>
                <w14:ligatures w14:val="none"/>
              </w:rPr>
              <w:t> netiks radīta viena jauna darba vieta ar pilnu darba slodzi, un kopā netiks radītas vismaz 12 jaunas darba vietas ar pilnu darba slodzi</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4151C497"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48AFCCDB"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E7DCF4B"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4.</w:t>
            </w:r>
          </w:p>
        </w:tc>
        <w:tc>
          <w:tcPr>
            <w:tcW w:w="4290" w:type="dxa"/>
            <w:gridSpan w:val="3"/>
            <w:tcBorders>
              <w:top w:val="outset" w:sz="6" w:space="0" w:color="414142"/>
              <w:left w:val="outset" w:sz="6" w:space="0" w:color="414142"/>
              <w:bottom w:val="outset" w:sz="6" w:space="0" w:color="414142"/>
              <w:right w:val="outset" w:sz="6" w:space="0" w:color="414142"/>
            </w:tcBorders>
            <w:vAlign w:val="center"/>
            <w:hideMark/>
          </w:tcPr>
          <w:p w14:paraId="5B864271"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Komersanta ieguldījumu apjoms pētniecībā un attīstībā</w:t>
            </w:r>
          </w:p>
        </w:tc>
      </w:tr>
      <w:tr w:rsidR="006A0097" w:rsidRPr="006A0097" w14:paraId="7592250D"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B52C54D"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4.1.</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5167E959"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lielāks par 20 % no kapitāla atlaides apmēra, uz kuru pieteicējs pretendē, bet ne mazāks kā</w:t>
            </w:r>
          </w:p>
          <w:p w14:paraId="1A6FD506"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4F4C0AEA"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10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komersanta ieguldījumu apjoms gadā pētniecībā un attīstībā Latvijā komersanta līmenī ir lielāks par 20 % no kapitāla atlaides apmēra, uz kuru pieteicējs pretendē, bet ne mazāks kā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334B94A4"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3ED30FC7"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02A45CE3"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4.2</w:t>
            </w:r>
            <w:r w:rsidRPr="006A0097">
              <w:rPr>
                <w:rFonts w:ascii="Times New Roman" w:eastAsia="Times New Roman" w:hAnsi="Times New Roman" w:cs="Times New Roman"/>
                <w:color w:val="414142"/>
                <w:kern w:val="0"/>
                <w:sz w:val="20"/>
                <w:szCs w:val="20"/>
                <w:lang w:val="lv-LV" w:eastAsia="lv-LV"/>
                <w14:ligatures w14:val="none"/>
              </w:rPr>
              <w:lastRenderedPageBreak/>
              <w:t>.</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768C1900"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 xml:space="preserve">investīciju projekta īstenošanas rezultātā komersanta </w:t>
            </w:r>
            <w:r w:rsidRPr="006A0097">
              <w:rPr>
                <w:rFonts w:ascii="Times New Roman" w:eastAsia="Times New Roman" w:hAnsi="Times New Roman" w:cs="Times New Roman"/>
                <w:color w:val="414142"/>
                <w:kern w:val="0"/>
                <w:sz w:val="20"/>
                <w:szCs w:val="20"/>
                <w:lang w:val="lv-LV" w:eastAsia="lv-LV"/>
                <w14:ligatures w14:val="none"/>
              </w:rPr>
              <w:lastRenderedPageBreak/>
              <w:t>ieguldījumu apjoms gadā pētniecībā un attīstībā Latvijā komersanta līmenī ir 15,01 %– 20,00 % no kapitāla atlaides apmēra, uz kuru pieteicējs pretendē, bet ne mazāks kā</w:t>
            </w:r>
          </w:p>
          <w:p w14:paraId="77A7F91A"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020C6524"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lastRenderedPageBreak/>
              <w:t>8 punktus piešķir,</w:t>
            </w:r>
            <w:r w:rsidRPr="006A0097">
              <w:rPr>
                <w:rFonts w:ascii="Times New Roman" w:eastAsia="Times New Roman" w:hAnsi="Times New Roman" w:cs="Times New Roman"/>
                <w:color w:val="414142"/>
                <w:kern w:val="0"/>
                <w:sz w:val="20"/>
                <w:szCs w:val="20"/>
                <w:lang w:val="lv-LV" w:eastAsia="lv-LV"/>
                <w14:ligatures w14:val="none"/>
              </w:rPr>
              <w:t xml:space="preserve"> ja ir </w:t>
            </w:r>
            <w:r w:rsidRPr="006A0097">
              <w:rPr>
                <w:rFonts w:ascii="Times New Roman" w:eastAsia="Times New Roman" w:hAnsi="Times New Roman" w:cs="Times New Roman"/>
                <w:color w:val="414142"/>
                <w:kern w:val="0"/>
                <w:sz w:val="20"/>
                <w:szCs w:val="20"/>
                <w:lang w:val="lv-LV" w:eastAsia="lv-LV"/>
                <w14:ligatures w14:val="none"/>
              </w:rPr>
              <w:lastRenderedPageBreak/>
              <w:t>paredzēts, ka investīciju projekta īstenošanas rezultātā komersanta ieguldījumu apjoms gadā pētniecībā un attīstībā Latvijā komersanta līmenī ir 15,01 % – 20,00 % no kapitāla atlaides apmēra, uz kuru pieteicējs pretendē, bet ne mazāks kā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3090D1F2"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Pieteikuma veidlapa</w:t>
            </w:r>
          </w:p>
        </w:tc>
      </w:tr>
      <w:tr w:rsidR="006A0097" w:rsidRPr="006A0097" w14:paraId="32844B97"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42110E20"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4.3.</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2357AA62"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10,01 %–15,00 % no kapitāla atlaides apmēra, uz kuru pieteicējs pretendē, bet ne mazāks kā</w:t>
            </w:r>
          </w:p>
          <w:p w14:paraId="75303363"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5530493C"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6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komersanta ieguldījumu apjoms gadā pētniecībā un attīstībā Latvijā komersanta līmenī ir 10,01 %–15,00 % no kapitāla atlaides apmēra, uz kuru pieteicējs pretendē, bet ne mazāks kā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38766EC5"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638D8B2B"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854B966"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4.4.</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055933DB"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8,51 %–10,00 % no kapitāla atlaides apmēra, uz kuru pieteicējs pretendē, bet ne mazāks kā</w:t>
            </w:r>
          </w:p>
          <w:p w14:paraId="4A271C12" w14:textId="77777777" w:rsidR="006A0097" w:rsidRPr="006A0097" w:rsidRDefault="006A0097" w:rsidP="006A0097">
            <w:pPr>
              <w:spacing w:before="100" w:beforeAutospacing="1" w:after="0" w:line="293" w:lineRule="atLeast"/>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596CAB44"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4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komersanta ieguldījumu apjoms gadā pētniecībā un attīstībā Latvijā komersanta līmenī ir 8,51 %–10,00 % no kapitāla atlaides apmēra, uz kuru pieteicējs pretendē, bet ne mazāks kā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38F3298B"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268A06F9"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4820CA03"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4.5</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2CF2A351"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līdz 8,5 % no kapitāla atlaides apmēra, uz kuru pieteicējs pretendē, bet ne mazāks kā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7370262D"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2 punktus piešķir,</w:t>
            </w:r>
            <w:r w:rsidRPr="006A0097">
              <w:rPr>
                <w:rFonts w:ascii="Times New Roman" w:eastAsia="Times New Roman" w:hAnsi="Times New Roman" w:cs="Times New Roman"/>
                <w:color w:val="414142"/>
                <w:kern w:val="0"/>
                <w:sz w:val="20"/>
                <w:szCs w:val="20"/>
                <w:lang w:val="lv-LV" w:eastAsia="lv-LV"/>
                <w14:ligatures w14:val="none"/>
              </w:rPr>
              <w:t xml:space="preserve"> ja ir paredzēts, ka investīciju projekta īstenošanas rezultātā komersanta ieguldījumu apjoms gadā pētniecībā un attīstībā </w:t>
            </w:r>
            <w:r w:rsidRPr="006A0097">
              <w:rPr>
                <w:rFonts w:ascii="Times New Roman" w:eastAsia="Times New Roman" w:hAnsi="Times New Roman" w:cs="Times New Roman"/>
                <w:color w:val="414142"/>
                <w:kern w:val="0"/>
                <w:sz w:val="20"/>
                <w:szCs w:val="20"/>
                <w:lang w:val="lv-LV" w:eastAsia="lv-LV"/>
                <w14:ligatures w14:val="none"/>
              </w:rPr>
              <w:lastRenderedPageBreak/>
              <w:t>Latvijā komersanta līmenī ir līdz 8,5 % no kapitāla atlaides apmēra, uz kuru pieteicējs pretendē, bet ne mazāks kā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30757EB1"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Pieteikuma veidlapa</w:t>
            </w:r>
          </w:p>
        </w:tc>
      </w:tr>
      <w:tr w:rsidR="006A0097" w:rsidRPr="006A0097" w14:paraId="698EFB40"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183A3A8D"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4.6.</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0CE500A1"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mazāks nekā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4855C5F4" w14:textId="77777777" w:rsidR="006A0097" w:rsidRPr="006A0097" w:rsidRDefault="006A0097" w:rsidP="006A0097">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0 punktus piešķir</w:t>
            </w:r>
            <w:r w:rsidRPr="006A0097">
              <w:rPr>
                <w:rFonts w:ascii="Times New Roman" w:eastAsia="Times New Roman" w:hAnsi="Times New Roman" w:cs="Times New Roman"/>
                <w:color w:val="414142"/>
                <w:kern w:val="0"/>
                <w:sz w:val="20"/>
                <w:szCs w:val="20"/>
                <w:lang w:val="lv-LV" w:eastAsia="lv-LV"/>
                <w14:ligatures w14:val="none"/>
              </w:rPr>
              <w:t>, ja ir paredzēts, ka investīciju projekta īstenošanas rezultātā komersanta ieguldījumu apjoms gadā pētniecībā un attīstībā Latvijā uzņēmuma līmenī ir mazāks nekā 250 000 </w:t>
            </w:r>
            <w:proofErr w:type="spellStart"/>
            <w:r w:rsidRPr="006A0097">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1D97F497"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42A9B52B"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2D49C182"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5.</w:t>
            </w:r>
          </w:p>
        </w:tc>
        <w:tc>
          <w:tcPr>
            <w:tcW w:w="4290" w:type="dxa"/>
            <w:gridSpan w:val="3"/>
            <w:tcBorders>
              <w:top w:val="outset" w:sz="6" w:space="0" w:color="414142"/>
              <w:left w:val="outset" w:sz="6" w:space="0" w:color="414142"/>
              <w:bottom w:val="outset" w:sz="6" w:space="0" w:color="414142"/>
              <w:right w:val="outset" w:sz="6" w:space="0" w:color="414142"/>
            </w:tcBorders>
            <w:vAlign w:val="center"/>
            <w:hideMark/>
          </w:tcPr>
          <w:p w14:paraId="01916A5A" w14:textId="77777777" w:rsidR="006A0097" w:rsidRPr="006A0097" w:rsidRDefault="006A0097" w:rsidP="006A0097">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PAPILDU KVALITĀTES KRITĒRIJS</w:t>
            </w:r>
          </w:p>
        </w:tc>
      </w:tr>
      <w:tr w:rsidR="006A0097" w:rsidRPr="006A0097" w14:paraId="41CF7AE4"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03980E7D"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5.1.</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7B708482"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Uz investīciju projektu pieteikumu iesniegšanas brīdi ir saņemts Eiropas Ekonomikas zonā reģistrētas kredītiestādes, tās filiāles vai tās meitas sabiedrības, kura ir tiesīga sniegt finanšu pakalpojumus Latvijā, vai starptautiskas finanšu institūcijas kredītkomitejas saistošs lēmums par aizdevuma piešķiršanu investīciju projekta īstenošanai vai pēdējā noslēgtā gada pārskats, kas apliecina, ka komersantam plānotā investīciju projekta īstenošanai ir pieejami brīvi līdzekļi bez plānotās kapitāla atlaides apmēra</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26986AC9"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t>5 punktus piešķir</w:t>
            </w:r>
            <w:r w:rsidRPr="006A0097">
              <w:rPr>
                <w:rFonts w:ascii="Times New Roman" w:eastAsia="Times New Roman" w:hAnsi="Times New Roman" w:cs="Times New Roman"/>
                <w:color w:val="414142"/>
                <w:kern w:val="0"/>
                <w:sz w:val="20"/>
                <w:szCs w:val="20"/>
                <w:lang w:val="lv-LV" w:eastAsia="lv-LV"/>
                <w14:ligatures w14:val="none"/>
              </w:rPr>
              <w:t>,  ja uz investīciju projektu pieteikumu brīdi ir iesniegts Eiropas Ekonomikas zonā reģistrētas kredītiestādes, tās filiāles vai tās meitas sabiedrības, kura ir tiesīga sniegt finanšu pakalpojumus Latvijā, vai starptautiskas finanšu institūcijas kredītkomitejas saistošs lēmums par aizdevuma piešķiršanu investīciju projekta īstenošanai vai pēdējā noslēgtā gada pārskats, kas apliecina, ka komersantam plānotā investīciju projekta īstenošanai ir pieejami brīvi līdzekļi bez plānotās kapitāla atlaides apmēra</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404568BA"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Pieteikuma veidlapa</w:t>
            </w:r>
          </w:p>
        </w:tc>
      </w:tr>
      <w:tr w:rsidR="006A0097" w:rsidRPr="006A0097" w14:paraId="311D225A" w14:textId="77777777" w:rsidTr="006A0097">
        <w:tc>
          <w:tcPr>
            <w:tcW w:w="1515" w:type="dxa"/>
            <w:tcBorders>
              <w:top w:val="outset" w:sz="6" w:space="0" w:color="414142"/>
              <w:left w:val="outset" w:sz="6" w:space="0" w:color="414142"/>
              <w:bottom w:val="outset" w:sz="6" w:space="0" w:color="414142"/>
              <w:right w:val="outset" w:sz="6" w:space="0" w:color="414142"/>
            </w:tcBorders>
            <w:vAlign w:val="center"/>
            <w:hideMark/>
          </w:tcPr>
          <w:p w14:paraId="4FAA5611"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5.2.</w:t>
            </w:r>
          </w:p>
        </w:tc>
        <w:tc>
          <w:tcPr>
            <w:tcW w:w="4290" w:type="dxa"/>
            <w:tcBorders>
              <w:top w:val="outset" w:sz="6" w:space="0" w:color="414142"/>
              <w:left w:val="outset" w:sz="6" w:space="0" w:color="414142"/>
              <w:bottom w:val="outset" w:sz="6" w:space="0" w:color="414142"/>
              <w:right w:val="outset" w:sz="6" w:space="0" w:color="414142"/>
            </w:tcBorders>
            <w:vAlign w:val="center"/>
            <w:hideMark/>
          </w:tcPr>
          <w:p w14:paraId="54B4B0D4"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t xml:space="preserve">Uz investīciju projektu pieteikumu iesniegšanas brīdi nav saņemts Eiropas Ekonomikas zonā reģistrētas kredītiestādes, tās filiāles vai tās meitas sabiedrības, kura ir tiesīga sniegt finanšu pakalpojumus Latvijā, vai starptautiskas finanšu institūcijas kredītkomitejas saistošs lēmums par aizdevuma piešķiršanu investīciju projekta īstenošanai vai pēdējā noslēgtā gada pārskats, kas apliecina, ka komersantam plānotā investīciju projekta </w:t>
            </w:r>
            <w:r w:rsidRPr="006A0097">
              <w:rPr>
                <w:rFonts w:ascii="Times New Roman" w:eastAsia="Times New Roman" w:hAnsi="Times New Roman" w:cs="Times New Roman"/>
                <w:color w:val="414142"/>
                <w:kern w:val="0"/>
                <w:sz w:val="20"/>
                <w:szCs w:val="20"/>
                <w:lang w:val="lv-LV" w:eastAsia="lv-LV"/>
                <w14:ligatures w14:val="none"/>
              </w:rPr>
              <w:lastRenderedPageBreak/>
              <w:t>īstenošanai ir pieejami brīvi līdzekļi bez plānotās kapitāla atlaides apmēra</w:t>
            </w:r>
          </w:p>
        </w:tc>
        <w:tc>
          <w:tcPr>
            <w:tcW w:w="5595" w:type="dxa"/>
            <w:tcBorders>
              <w:top w:val="outset" w:sz="6" w:space="0" w:color="414142"/>
              <w:left w:val="outset" w:sz="6" w:space="0" w:color="414142"/>
              <w:bottom w:val="outset" w:sz="6" w:space="0" w:color="414142"/>
              <w:right w:val="outset" w:sz="6" w:space="0" w:color="414142"/>
            </w:tcBorders>
            <w:vAlign w:val="center"/>
            <w:hideMark/>
          </w:tcPr>
          <w:p w14:paraId="32F08903" w14:textId="77777777" w:rsidR="006A0097" w:rsidRPr="006A0097" w:rsidRDefault="006A0097" w:rsidP="006A0097">
            <w:pPr>
              <w:spacing w:before="195" w:after="0" w:line="240" w:lineRule="auto"/>
              <w:jc w:val="both"/>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b/>
                <w:bCs/>
                <w:color w:val="414142"/>
                <w:kern w:val="0"/>
                <w:sz w:val="20"/>
                <w:szCs w:val="20"/>
                <w:lang w:val="lv-LV" w:eastAsia="lv-LV"/>
                <w14:ligatures w14:val="none"/>
              </w:rPr>
              <w:lastRenderedPageBreak/>
              <w:t>0 punktus piešķir,</w:t>
            </w:r>
            <w:r w:rsidRPr="006A0097">
              <w:rPr>
                <w:rFonts w:ascii="Times New Roman" w:eastAsia="Times New Roman" w:hAnsi="Times New Roman" w:cs="Times New Roman"/>
                <w:color w:val="414142"/>
                <w:kern w:val="0"/>
                <w:sz w:val="20"/>
                <w:szCs w:val="20"/>
                <w:lang w:val="lv-LV" w:eastAsia="lv-LV"/>
                <w14:ligatures w14:val="none"/>
              </w:rPr>
              <w:t xml:space="preserve">  ja uz investīciju projektu pieteikumu brīdi nav iesniegts Eiropas Ekonomikas zonā reģistrētas kredītiestādes, tās filiāles vai tās meitas sabiedrības, kura ir tiesīga </w:t>
            </w:r>
            <w:r w:rsidRPr="006A0097">
              <w:rPr>
                <w:rFonts w:ascii="Times New Roman" w:eastAsia="Times New Roman" w:hAnsi="Times New Roman" w:cs="Times New Roman"/>
                <w:color w:val="414142"/>
                <w:kern w:val="0"/>
                <w:sz w:val="20"/>
                <w:szCs w:val="20"/>
                <w:lang w:val="lv-LV" w:eastAsia="lv-LV"/>
                <w14:ligatures w14:val="none"/>
              </w:rPr>
              <w:lastRenderedPageBreak/>
              <w:t>sniegt finanšu pakalpojumus Latvijā, vai starptautiskas finanšu institūcijas kredītkomitejas saistošs lēmums par aizdevuma piešķiršanu investīciju projekta īstenošanai  vai pēdējā noslēgtā gada pārskats, kas apliecina komersantam, ka komersantam plānotā investīciju projekta īstenošanai ir pieejami brīvi līdzekļi bez plānotās kapitāla atlaides apmēra</w:t>
            </w:r>
          </w:p>
        </w:tc>
        <w:tc>
          <w:tcPr>
            <w:tcW w:w="3105" w:type="dxa"/>
            <w:tcBorders>
              <w:top w:val="outset" w:sz="6" w:space="0" w:color="414142"/>
              <w:left w:val="outset" w:sz="6" w:space="0" w:color="414142"/>
              <w:bottom w:val="outset" w:sz="6" w:space="0" w:color="414142"/>
              <w:right w:val="outset" w:sz="6" w:space="0" w:color="414142"/>
            </w:tcBorders>
            <w:vAlign w:val="center"/>
            <w:hideMark/>
          </w:tcPr>
          <w:p w14:paraId="50C50351" w14:textId="77777777" w:rsidR="006A0097" w:rsidRPr="006A0097" w:rsidRDefault="006A0097" w:rsidP="006A0097">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6A0097">
              <w:rPr>
                <w:rFonts w:ascii="Times New Roman" w:eastAsia="Times New Roman" w:hAnsi="Times New Roman" w:cs="Times New Roman"/>
                <w:color w:val="414142"/>
                <w:kern w:val="0"/>
                <w:sz w:val="20"/>
                <w:szCs w:val="20"/>
                <w:lang w:val="lv-LV" w:eastAsia="lv-LV"/>
                <w14:ligatures w14:val="none"/>
              </w:rPr>
              <w:lastRenderedPageBreak/>
              <w:t>Pieteikuma veidlapa</w:t>
            </w:r>
          </w:p>
        </w:tc>
      </w:tr>
    </w:tbl>
    <w:p w14:paraId="45BBAE10" w14:textId="77777777" w:rsidR="006A0097" w:rsidRPr="006A0097" w:rsidRDefault="006A0097" w:rsidP="006A0097">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6A0097">
        <w:rPr>
          <w:rFonts w:ascii="Arial" w:eastAsia="Times New Roman" w:hAnsi="Arial" w:cs="Arial"/>
          <w:color w:val="414142"/>
          <w:kern w:val="0"/>
          <w:sz w:val="20"/>
          <w:szCs w:val="20"/>
          <w:lang w:val="lv-LV" w:eastAsia="lv-LV"/>
          <w14:ligatures w14:val="none"/>
        </w:rPr>
        <w:t> </w:t>
      </w:r>
    </w:p>
    <w:p w14:paraId="4C116DB5" w14:textId="77777777" w:rsidR="006A0097" w:rsidRPr="006A0097" w:rsidRDefault="006A0097" w:rsidP="006A0097">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6A0097">
        <w:rPr>
          <w:rFonts w:ascii="Arial" w:eastAsia="Times New Roman" w:hAnsi="Arial" w:cs="Arial"/>
          <w:color w:val="414142"/>
          <w:kern w:val="0"/>
          <w:sz w:val="20"/>
          <w:szCs w:val="20"/>
          <w:lang w:val="lv-LV" w:eastAsia="lv-LV"/>
          <w14:ligatures w14:val="none"/>
        </w:rPr>
        <w:t>Ja investīciju projekts tiek īstenots Kurzemes, Zemgales, Vidzemes un Latgales NUTS 3 2021. gada datu reģionā, tad pie kopējā iegūto punktu skaita tiek piešķirti papildus 10 punkti.</w:t>
      </w:r>
    </w:p>
    <w:p w14:paraId="05722AB7" w14:textId="77777777" w:rsidR="00715C76" w:rsidRPr="006A0097" w:rsidRDefault="00715C76">
      <w:pPr>
        <w:rPr>
          <w:lang w:val="lv-LV"/>
        </w:rPr>
      </w:pPr>
    </w:p>
    <w:sectPr w:rsidR="00715C76" w:rsidRPr="006A00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97"/>
    <w:rsid w:val="006A0097"/>
    <w:rsid w:val="0071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7B42"/>
  <w15:chartTrackingRefBased/>
  <w15:docId w15:val="{2EDFD93B-4467-4BF1-A6F4-F48DFC2F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6A0097"/>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styleId="Hyperlink">
    <w:name w:val="Hyperlink"/>
    <w:basedOn w:val="DefaultParagraphFont"/>
    <w:uiPriority w:val="99"/>
    <w:semiHidden/>
    <w:unhideWhenUsed/>
    <w:rsid w:val="006A0097"/>
    <w:rPr>
      <w:color w:val="0000FF"/>
      <w:u w:val="single"/>
    </w:rPr>
  </w:style>
  <w:style w:type="paragraph" w:styleId="NormalWeb">
    <w:name w:val="Normal (Web)"/>
    <w:basedOn w:val="Normal"/>
    <w:uiPriority w:val="99"/>
    <w:semiHidden/>
    <w:unhideWhenUsed/>
    <w:rsid w:val="006A0097"/>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styleId="Strong">
    <w:name w:val="Strong"/>
    <w:basedOn w:val="DefaultParagraphFont"/>
    <w:uiPriority w:val="22"/>
    <w:qFormat/>
    <w:rsid w:val="006A0097"/>
    <w:rPr>
      <w:b/>
      <w:bCs/>
    </w:rPr>
  </w:style>
  <w:style w:type="character" w:styleId="Emphasis">
    <w:name w:val="Emphasis"/>
    <w:basedOn w:val="DefaultParagraphFont"/>
    <w:uiPriority w:val="20"/>
    <w:qFormat/>
    <w:rsid w:val="006A00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6079">
      <w:bodyDiv w:val="1"/>
      <w:marLeft w:val="0"/>
      <w:marRight w:val="0"/>
      <w:marTop w:val="0"/>
      <w:marBottom w:val="0"/>
      <w:divBdr>
        <w:top w:val="none" w:sz="0" w:space="0" w:color="auto"/>
        <w:left w:val="none" w:sz="0" w:space="0" w:color="auto"/>
        <w:bottom w:val="none" w:sz="0" w:space="0" w:color="auto"/>
        <w:right w:val="none" w:sz="0" w:space="0" w:color="auto"/>
      </w:divBdr>
      <w:divsChild>
        <w:div w:id="1998652682">
          <w:marLeft w:val="150"/>
          <w:marRight w:val="150"/>
          <w:marTop w:val="480"/>
          <w:marBottom w:val="0"/>
          <w:divBdr>
            <w:top w:val="none" w:sz="0" w:space="0" w:color="auto"/>
            <w:left w:val="none" w:sz="0" w:space="0" w:color="auto"/>
            <w:bottom w:val="none" w:sz="0" w:space="0" w:color="auto"/>
            <w:right w:val="none" w:sz="0" w:space="0" w:color="auto"/>
          </w:divBdr>
        </w:div>
        <w:div w:id="11719436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4740-valsts-valodas-likums" TargetMode="External"/><Relationship Id="rId13" Type="http://schemas.openxmlformats.org/officeDocument/2006/relationships/hyperlink" Target="https://likumi.lv/ta/id/324715-par-digitalas-transformacijas-pamatnostadnem-2021-2027-gada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10127-kartiba-kada-apliecinami-dokumentu-tulkojumi-valsts-valoda" TargetMode="External"/><Relationship Id="rId12" Type="http://schemas.openxmlformats.org/officeDocument/2006/relationships/hyperlink" Target="http://eur-lex.europa.eu/eli/reg/2014/651/oj/?locale=L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ur-lex.europa.eu/eli/reg/2018/1999/oj/?locale=LV" TargetMode="External"/><Relationship Id="rId1" Type="http://schemas.openxmlformats.org/officeDocument/2006/relationships/styles" Target="styles.xml"/><Relationship Id="rId6" Type="http://schemas.openxmlformats.org/officeDocument/2006/relationships/hyperlink" Target="https://likumi.lv/ta/id/14740-valsts-valodas-likums" TargetMode="External"/><Relationship Id="rId11" Type="http://schemas.openxmlformats.org/officeDocument/2006/relationships/hyperlink" Target="https://likumi.lv/ta/id/324615" TargetMode="External"/><Relationship Id="rId5" Type="http://schemas.openxmlformats.org/officeDocument/2006/relationships/hyperlink" Target="https://likumi.lv/ta/id/14740-valsts-valodas-likums" TargetMode="External"/><Relationship Id="rId15" Type="http://schemas.openxmlformats.org/officeDocument/2006/relationships/hyperlink" Target="http://eur-lex.europa.eu/eli/reg/2009/401/oj/?locale=LV" TargetMode="External"/><Relationship Id="rId10" Type="http://schemas.openxmlformats.org/officeDocument/2006/relationships/hyperlink" Target="https://likumi.lv/ta/id/321037-par-nacionalas-industrialas-politikas-pamatnostadnem-2021-2027-gadam" TargetMode="External"/><Relationship Id="rId4" Type="http://schemas.openxmlformats.org/officeDocument/2006/relationships/hyperlink" Target="https://likumi.lv/ta/id/347967-grozijumi-ministru-kabineta-2021-gada-6-julija-noteikumos-nr-503-noteikumi-par-aizdevumiem-ar-kapitala-atlaidi-investiciju-proj..." TargetMode="External"/><Relationship Id="rId9" Type="http://schemas.openxmlformats.org/officeDocument/2006/relationships/hyperlink" Target="https://likumi.lv/ta/id/324615" TargetMode="External"/><Relationship Id="rId14" Type="http://schemas.openxmlformats.org/officeDocument/2006/relationships/hyperlink" Target="http://eur-lex.europa.eu/eli/reg/2021/1119/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13487</Words>
  <Characters>7688</Characters>
  <Application>Microsoft Office Word</Application>
  <DocSecurity>0</DocSecurity>
  <Lines>64</Lines>
  <Paragraphs>42</Paragraphs>
  <ScaleCrop>false</ScaleCrop>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Gavare</dc:creator>
  <cp:keywords/>
  <dc:description/>
  <cp:lastModifiedBy>Lita Gavare</cp:lastModifiedBy>
  <cp:revision>1</cp:revision>
  <dcterms:created xsi:type="dcterms:W3CDTF">2023-12-08T11:20:00Z</dcterms:created>
  <dcterms:modified xsi:type="dcterms:W3CDTF">2023-12-08T11:21:00Z</dcterms:modified>
</cp:coreProperties>
</file>