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557F" w14:textId="77777777" w:rsidR="00964E58" w:rsidRPr="00964E58" w:rsidRDefault="00964E58" w:rsidP="00964E58">
      <w:pPr>
        <w:spacing w:after="0" w:line="240" w:lineRule="auto"/>
        <w:jc w:val="right"/>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5. pielikums</w:t>
      </w:r>
      <w:r w:rsidRPr="00964E58">
        <w:rPr>
          <w:rFonts w:ascii="Times New Roman" w:eastAsia="Times New Roman" w:hAnsi="Times New Roman" w:cs="Times New Roman"/>
          <w:color w:val="414142"/>
          <w:kern w:val="0"/>
          <w:sz w:val="20"/>
          <w:szCs w:val="20"/>
          <w:lang w:val="lv-LV" w:eastAsia="lv-LV"/>
          <w14:ligatures w14:val="none"/>
        </w:rPr>
        <w:br/>
        <w:t>Ministru kabineta</w:t>
      </w:r>
      <w:r w:rsidRPr="00964E58">
        <w:rPr>
          <w:rFonts w:ascii="Times New Roman" w:eastAsia="Times New Roman" w:hAnsi="Times New Roman" w:cs="Times New Roman"/>
          <w:color w:val="414142"/>
          <w:kern w:val="0"/>
          <w:sz w:val="20"/>
          <w:szCs w:val="20"/>
          <w:lang w:val="lv-LV" w:eastAsia="lv-LV"/>
          <w14:ligatures w14:val="none"/>
        </w:rPr>
        <w:br/>
        <w:t>2021. gada 6. jūlija</w:t>
      </w:r>
      <w:r w:rsidRPr="00964E58">
        <w:rPr>
          <w:rFonts w:ascii="Times New Roman" w:eastAsia="Times New Roman" w:hAnsi="Times New Roman" w:cs="Times New Roman"/>
          <w:color w:val="414142"/>
          <w:kern w:val="0"/>
          <w:sz w:val="20"/>
          <w:szCs w:val="20"/>
          <w:lang w:val="lv-LV" w:eastAsia="lv-LV"/>
          <w14:ligatures w14:val="none"/>
        </w:rPr>
        <w:br/>
        <w:t>noteikumiem Nr. 503</w:t>
      </w:r>
      <w:bookmarkStart w:id="0" w:name="piel-1257175"/>
      <w:bookmarkEnd w:id="0"/>
    </w:p>
    <w:p w14:paraId="5B0EA634" w14:textId="77777777" w:rsidR="00964E58" w:rsidRPr="00964E58" w:rsidRDefault="00964E58" w:rsidP="00964E58">
      <w:pPr>
        <w:spacing w:before="45" w:after="0" w:line="248" w:lineRule="atLeast"/>
        <w:ind w:firstLine="300"/>
        <w:jc w:val="right"/>
        <w:rPr>
          <w:rFonts w:ascii="Times New Roman" w:eastAsia="Times New Roman" w:hAnsi="Times New Roman" w:cs="Times New Roman"/>
          <w:i/>
          <w:iCs/>
          <w:color w:val="414142"/>
          <w:kern w:val="0"/>
          <w:sz w:val="20"/>
          <w:szCs w:val="20"/>
          <w:lang w:val="lv-LV" w:eastAsia="lv-LV"/>
          <w14:ligatures w14:val="none"/>
        </w:rPr>
      </w:pPr>
      <w:r w:rsidRPr="00964E58">
        <w:rPr>
          <w:rFonts w:ascii="Times New Roman" w:eastAsia="Times New Roman" w:hAnsi="Times New Roman" w:cs="Times New Roman"/>
          <w:i/>
          <w:iCs/>
          <w:color w:val="414142"/>
          <w:kern w:val="0"/>
          <w:sz w:val="20"/>
          <w:szCs w:val="20"/>
          <w:lang w:val="lv-LV" w:eastAsia="lv-LV"/>
          <w14:ligatures w14:val="none"/>
        </w:rPr>
        <w:t>(Pielikums MK </w:t>
      </w:r>
      <w:hyperlink r:id="rId4" w:tgtFrame="_blank" w:history="1">
        <w:r w:rsidRPr="00964E58">
          <w:rPr>
            <w:rFonts w:ascii="Times New Roman" w:eastAsia="Times New Roman" w:hAnsi="Times New Roman" w:cs="Times New Roman"/>
            <w:i/>
            <w:iCs/>
            <w:color w:val="16497B"/>
            <w:kern w:val="0"/>
            <w:sz w:val="17"/>
            <w:szCs w:val="17"/>
            <w:u w:val="single"/>
            <w:lang w:val="lv-LV" w:eastAsia="lv-LV"/>
            <w14:ligatures w14:val="none"/>
          </w:rPr>
          <w:t>05.12.2023.</w:t>
        </w:r>
      </w:hyperlink>
      <w:r w:rsidRPr="00964E58">
        <w:rPr>
          <w:rFonts w:ascii="Times New Roman" w:eastAsia="Times New Roman" w:hAnsi="Times New Roman" w:cs="Times New Roman"/>
          <w:i/>
          <w:iCs/>
          <w:color w:val="414142"/>
          <w:kern w:val="0"/>
          <w:sz w:val="20"/>
          <w:szCs w:val="20"/>
          <w:lang w:val="lv-LV" w:eastAsia="lv-LV"/>
          <w14:ligatures w14:val="none"/>
        </w:rPr>
        <w:t> noteikumu Nr. 696 redakcijā)</w:t>
      </w:r>
    </w:p>
    <w:p w14:paraId="0243CCEE" w14:textId="77777777" w:rsidR="00964E58" w:rsidRDefault="00964E58" w:rsidP="00964E58">
      <w:pPr>
        <w:spacing w:after="0" w:line="240" w:lineRule="auto"/>
        <w:jc w:val="center"/>
        <w:rPr>
          <w:rFonts w:ascii="Times New Roman" w:eastAsia="Times New Roman" w:hAnsi="Times New Roman" w:cs="Times New Roman"/>
          <w:b/>
          <w:bCs/>
          <w:color w:val="414142"/>
          <w:kern w:val="0"/>
          <w:sz w:val="27"/>
          <w:szCs w:val="27"/>
          <w:lang w:val="lv-LV" w:eastAsia="lv-LV"/>
          <w14:ligatures w14:val="none"/>
        </w:rPr>
      </w:pPr>
      <w:bookmarkStart w:id="1" w:name="1257177"/>
      <w:bookmarkStart w:id="2" w:name="n-1257177"/>
      <w:bookmarkEnd w:id="1"/>
      <w:bookmarkEnd w:id="2"/>
    </w:p>
    <w:p w14:paraId="5C0AF427" w14:textId="788ADCC1" w:rsidR="00964E58" w:rsidRPr="00964E58" w:rsidRDefault="00964E58" w:rsidP="00964E58">
      <w:pPr>
        <w:spacing w:after="0" w:line="240" w:lineRule="auto"/>
        <w:jc w:val="center"/>
        <w:rPr>
          <w:rFonts w:ascii="Times New Roman" w:eastAsia="Times New Roman" w:hAnsi="Times New Roman" w:cs="Times New Roman"/>
          <w:b/>
          <w:bCs/>
          <w:color w:val="414142"/>
          <w:kern w:val="0"/>
          <w:sz w:val="27"/>
          <w:szCs w:val="27"/>
          <w:lang w:val="lv-LV" w:eastAsia="lv-LV"/>
          <w14:ligatures w14:val="none"/>
        </w:rPr>
      </w:pPr>
      <w:r w:rsidRPr="00964E58">
        <w:rPr>
          <w:rFonts w:ascii="Times New Roman" w:eastAsia="Times New Roman" w:hAnsi="Times New Roman" w:cs="Times New Roman"/>
          <w:b/>
          <w:bCs/>
          <w:color w:val="414142"/>
          <w:kern w:val="0"/>
          <w:sz w:val="27"/>
          <w:szCs w:val="27"/>
          <w:lang w:val="lv-LV" w:eastAsia="lv-LV"/>
          <w14:ligatures w14:val="none"/>
        </w:rPr>
        <w:t>Vērtēšanas saraksts</w:t>
      </w:r>
    </w:p>
    <w:tbl>
      <w:tblPr>
        <w:tblW w:w="9000" w:type="dxa"/>
        <w:tblBorders>
          <w:top w:val="outset" w:sz="6" w:space="0" w:color="414142"/>
          <w:left w:val="outset" w:sz="6" w:space="0" w:color="414142"/>
          <w:bottom w:val="outset" w:sz="6" w:space="0" w:color="414142"/>
          <w:right w:val="outset" w:sz="6" w:space="0" w:color="414142"/>
        </w:tblBorders>
        <w:tblCellMar>
          <w:top w:w="75" w:type="dxa"/>
          <w:left w:w="75" w:type="dxa"/>
          <w:bottom w:w="75" w:type="dxa"/>
          <w:right w:w="75" w:type="dxa"/>
        </w:tblCellMar>
        <w:tblLook w:val="04A0" w:firstRow="1" w:lastRow="0" w:firstColumn="1" w:lastColumn="0" w:noHBand="0" w:noVBand="1"/>
      </w:tblPr>
      <w:tblGrid>
        <w:gridCol w:w="587"/>
        <w:gridCol w:w="1320"/>
        <w:gridCol w:w="1345"/>
        <w:gridCol w:w="938"/>
        <w:gridCol w:w="1624"/>
        <w:gridCol w:w="1601"/>
        <w:gridCol w:w="1585"/>
      </w:tblGrid>
      <w:tr w:rsidR="00964E58" w:rsidRPr="00964E58" w14:paraId="662F0F04" w14:textId="77777777" w:rsidTr="00964E58">
        <w:tc>
          <w:tcPr>
            <w:tcW w:w="990" w:type="dxa"/>
            <w:tcBorders>
              <w:top w:val="outset" w:sz="6" w:space="0" w:color="414142"/>
              <w:left w:val="outset" w:sz="6" w:space="0" w:color="414142"/>
              <w:bottom w:val="outset" w:sz="6" w:space="0" w:color="414142"/>
              <w:right w:val="outset" w:sz="6" w:space="0" w:color="414142"/>
            </w:tcBorders>
            <w:vAlign w:val="center"/>
            <w:hideMark/>
          </w:tcPr>
          <w:p w14:paraId="2B455F26" w14:textId="77777777" w:rsidR="00964E58" w:rsidRPr="00964E58" w:rsidRDefault="00964E58" w:rsidP="00964E58">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Nr.</w:t>
            </w:r>
          </w:p>
          <w:p w14:paraId="1F600C9F" w14:textId="77777777" w:rsidR="00964E58" w:rsidRPr="00964E58" w:rsidRDefault="00964E58" w:rsidP="00964E58">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p. k.</w:t>
            </w:r>
          </w:p>
        </w:tc>
        <w:tc>
          <w:tcPr>
            <w:tcW w:w="2220" w:type="dxa"/>
            <w:tcBorders>
              <w:top w:val="outset" w:sz="6" w:space="0" w:color="414142"/>
              <w:left w:val="outset" w:sz="6" w:space="0" w:color="414142"/>
              <w:bottom w:val="outset" w:sz="6" w:space="0" w:color="414142"/>
              <w:right w:val="outset" w:sz="6" w:space="0" w:color="414142"/>
            </w:tcBorders>
            <w:vAlign w:val="center"/>
            <w:hideMark/>
          </w:tcPr>
          <w:p w14:paraId="42D1051B" w14:textId="77777777" w:rsidR="00964E58" w:rsidRPr="00964E58" w:rsidRDefault="00964E58" w:rsidP="00964E58">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Pieteicēja firma</w:t>
            </w:r>
          </w:p>
        </w:tc>
        <w:tc>
          <w:tcPr>
            <w:tcW w:w="2025" w:type="dxa"/>
            <w:tcBorders>
              <w:top w:val="outset" w:sz="6" w:space="0" w:color="414142"/>
              <w:left w:val="outset" w:sz="6" w:space="0" w:color="414142"/>
              <w:bottom w:val="outset" w:sz="6" w:space="0" w:color="414142"/>
              <w:right w:val="outset" w:sz="6" w:space="0" w:color="414142"/>
            </w:tcBorders>
            <w:vAlign w:val="center"/>
            <w:hideMark/>
          </w:tcPr>
          <w:p w14:paraId="67BDB260" w14:textId="77777777" w:rsidR="00964E58" w:rsidRPr="00964E58" w:rsidRDefault="00964E58" w:rsidP="00964E58">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Pieteikuma Nr.</w:t>
            </w:r>
          </w:p>
        </w:tc>
        <w:tc>
          <w:tcPr>
            <w:tcW w:w="1140" w:type="dxa"/>
            <w:tcBorders>
              <w:top w:val="outset" w:sz="6" w:space="0" w:color="414142"/>
              <w:left w:val="outset" w:sz="6" w:space="0" w:color="414142"/>
              <w:bottom w:val="outset" w:sz="6" w:space="0" w:color="414142"/>
              <w:right w:val="outset" w:sz="6" w:space="0" w:color="414142"/>
            </w:tcBorders>
            <w:vAlign w:val="center"/>
            <w:hideMark/>
          </w:tcPr>
          <w:p w14:paraId="7370F758" w14:textId="77777777" w:rsidR="00964E58" w:rsidRPr="00964E58" w:rsidRDefault="00964E58" w:rsidP="00964E58">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Saņemto punktu skaits</w:t>
            </w:r>
          </w:p>
        </w:tc>
        <w:tc>
          <w:tcPr>
            <w:tcW w:w="2715" w:type="dxa"/>
            <w:tcBorders>
              <w:top w:val="outset" w:sz="6" w:space="0" w:color="414142"/>
              <w:left w:val="outset" w:sz="6" w:space="0" w:color="414142"/>
              <w:bottom w:val="outset" w:sz="6" w:space="0" w:color="414142"/>
              <w:right w:val="outset" w:sz="6" w:space="0" w:color="414142"/>
            </w:tcBorders>
            <w:vAlign w:val="center"/>
            <w:hideMark/>
          </w:tcPr>
          <w:p w14:paraId="4FCDEF71" w14:textId="77777777" w:rsidR="00964E58" w:rsidRPr="00964E58" w:rsidRDefault="00964E58" w:rsidP="00964E58">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Iekšzemes kopprodukts uz vienu iedzīvotāju iepriekšējā gadā tajā statistiskajā reģionā, kurā tiks īstenots investīciju projekts</w:t>
            </w:r>
            <w:r w:rsidRPr="00964E58">
              <w:rPr>
                <w:rFonts w:ascii="Times New Roman" w:eastAsia="Times New Roman" w:hAnsi="Times New Roman" w:cs="Times New Roman"/>
                <w:color w:val="414142"/>
                <w:kern w:val="0"/>
                <w:sz w:val="20"/>
                <w:szCs w:val="20"/>
                <w:vertAlign w:val="superscript"/>
                <w:lang w:val="lv-LV" w:eastAsia="lv-LV"/>
                <w14:ligatures w14:val="none"/>
              </w:rPr>
              <w:t>1</w:t>
            </w:r>
          </w:p>
        </w:tc>
        <w:tc>
          <w:tcPr>
            <w:tcW w:w="2535" w:type="dxa"/>
            <w:tcBorders>
              <w:top w:val="outset" w:sz="6" w:space="0" w:color="414142"/>
              <w:left w:val="outset" w:sz="6" w:space="0" w:color="414142"/>
              <w:bottom w:val="outset" w:sz="6" w:space="0" w:color="414142"/>
              <w:right w:val="outset" w:sz="6" w:space="0" w:color="414142"/>
            </w:tcBorders>
            <w:vAlign w:val="center"/>
            <w:hideMark/>
          </w:tcPr>
          <w:p w14:paraId="2A67A149" w14:textId="77777777" w:rsidR="00964E58" w:rsidRPr="00964E58" w:rsidRDefault="00964E58" w:rsidP="00964E58">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Investīciju projekta īstenošanas rezultātā plānotais preču vai pakalpojumu eksporta apjoms gadā attiecībā pret kapitāla atlaides apmēru, uz kuru pieteicējs pretendē</w:t>
            </w:r>
            <w:r w:rsidRPr="00964E58">
              <w:rPr>
                <w:rFonts w:ascii="Times New Roman" w:eastAsia="Times New Roman" w:hAnsi="Times New Roman" w:cs="Times New Roman"/>
                <w:color w:val="414142"/>
                <w:kern w:val="0"/>
                <w:sz w:val="20"/>
                <w:szCs w:val="20"/>
                <w:vertAlign w:val="superscript"/>
                <w:lang w:val="lv-LV" w:eastAsia="lv-LV"/>
                <w14:ligatures w14:val="none"/>
              </w:rPr>
              <w:t>2</w:t>
            </w:r>
          </w:p>
        </w:tc>
        <w:tc>
          <w:tcPr>
            <w:tcW w:w="2340" w:type="dxa"/>
            <w:tcBorders>
              <w:top w:val="outset" w:sz="6" w:space="0" w:color="414142"/>
              <w:left w:val="outset" w:sz="6" w:space="0" w:color="414142"/>
              <w:bottom w:val="outset" w:sz="6" w:space="0" w:color="414142"/>
              <w:right w:val="outset" w:sz="6" w:space="0" w:color="414142"/>
            </w:tcBorders>
            <w:vAlign w:val="center"/>
            <w:hideMark/>
          </w:tcPr>
          <w:p w14:paraId="64A34230" w14:textId="77777777" w:rsidR="00964E58" w:rsidRPr="00964E58" w:rsidRDefault="00964E58" w:rsidP="00964E58">
            <w:pPr>
              <w:spacing w:before="195" w:after="0" w:line="240" w:lineRule="auto"/>
              <w:jc w:val="center"/>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Jaunradītas darba vietas un  mēneša vidējā bruto darba samaksa darbiniekiem, kas pieņemti darbā investīciju projekta īstenošanas rezultātā, attiecībā pret mēneša vidējās bruto darba samaksas apmēru reģionā, kurā tiks īstenots projekts, iepriekšējā gadā, – reizinājums</w:t>
            </w:r>
            <w:r w:rsidRPr="00964E58">
              <w:rPr>
                <w:rFonts w:ascii="Times New Roman" w:eastAsia="Times New Roman" w:hAnsi="Times New Roman" w:cs="Times New Roman"/>
                <w:color w:val="414142"/>
                <w:kern w:val="0"/>
                <w:sz w:val="20"/>
                <w:szCs w:val="20"/>
                <w:vertAlign w:val="superscript"/>
                <w:lang w:val="lv-LV" w:eastAsia="lv-LV"/>
                <w14:ligatures w14:val="none"/>
              </w:rPr>
              <w:t>3</w:t>
            </w:r>
          </w:p>
        </w:tc>
      </w:tr>
      <w:tr w:rsidR="00964E58" w:rsidRPr="00964E58" w14:paraId="2F390000" w14:textId="77777777" w:rsidTr="00964E58">
        <w:tc>
          <w:tcPr>
            <w:tcW w:w="990" w:type="dxa"/>
            <w:tcBorders>
              <w:top w:val="outset" w:sz="6" w:space="0" w:color="414142"/>
              <w:left w:val="outset" w:sz="6" w:space="0" w:color="414142"/>
              <w:bottom w:val="outset" w:sz="6" w:space="0" w:color="414142"/>
              <w:right w:val="outset" w:sz="6" w:space="0" w:color="414142"/>
            </w:tcBorders>
            <w:vAlign w:val="center"/>
            <w:hideMark/>
          </w:tcPr>
          <w:p w14:paraId="365FF5A7"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220" w:type="dxa"/>
            <w:tcBorders>
              <w:top w:val="outset" w:sz="6" w:space="0" w:color="414142"/>
              <w:left w:val="outset" w:sz="6" w:space="0" w:color="414142"/>
              <w:bottom w:val="outset" w:sz="6" w:space="0" w:color="414142"/>
              <w:right w:val="outset" w:sz="6" w:space="0" w:color="414142"/>
            </w:tcBorders>
            <w:vAlign w:val="center"/>
            <w:hideMark/>
          </w:tcPr>
          <w:p w14:paraId="1A5FE269"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025" w:type="dxa"/>
            <w:tcBorders>
              <w:top w:val="outset" w:sz="6" w:space="0" w:color="414142"/>
              <w:left w:val="outset" w:sz="6" w:space="0" w:color="414142"/>
              <w:bottom w:val="outset" w:sz="6" w:space="0" w:color="414142"/>
              <w:right w:val="outset" w:sz="6" w:space="0" w:color="414142"/>
            </w:tcBorders>
            <w:vAlign w:val="center"/>
            <w:hideMark/>
          </w:tcPr>
          <w:p w14:paraId="6B7D8858"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1140" w:type="dxa"/>
            <w:tcBorders>
              <w:top w:val="outset" w:sz="6" w:space="0" w:color="414142"/>
              <w:left w:val="outset" w:sz="6" w:space="0" w:color="414142"/>
              <w:bottom w:val="outset" w:sz="6" w:space="0" w:color="414142"/>
              <w:right w:val="outset" w:sz="6" w:space="0" w:color="414142"/>
            </w:tcBorders>
            <w:vAlign w:val="center"/>
            <w:hideMark/>
          </w:tcPr>
          <w:p w14:paraId="49E48CA2"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715" w:type="dxa"/>
            <w:tcBorders>
              <w:top w:val="outset" w:sz="6" w:space="0" w:color="414142"/>
              <w:left w:val="outset" w:sz="6" w:space="0" w:color="414142"/>
              <w:bottom w:val="outset" w:sz="6" w:space="0" w:color="414142"/>
              <w:right w:val="outset" w:sz="6" w:space="0" w:color="414142"/>
            </w:tcBorders>
            <w:vAlign w:val="center"/>
            <w:hideMark/>
          </w:tcPr>
          <w:p w14:paraId="5FF3F5A5"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535" w:type="dxa"/>
            <w:tcBorders>
              <w:top w:val="outset" w:sz="6" w:space="0" w:color="414142"/>
              <w:left w:val="outset" w:sz="6" w:space="0" w:color="414142"/>
              <w:bottom w:val="outset" w:sz="6" w:space="0" w:color="414142"/>
              <w:right w:val="outset" w:sz="6" w:space="0" w:color="414142"/>
            </w:tcBorders>
            <w:vAlign w:val="center"/>
            <w:hideMark/>
          </w:tcPr>
          <w:p w14:paraId="2D23B021"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340" w:type="dxa"/>
            <w:tcBorders>
              <w:top w:val="outset" w:sz="6" w:space="0" w:color="414142"/>
              <w:left w:val="outset" w:sz="6" w:space="0" w:color="414142"/>
              <w:bottom w:val="outset" w:sz="6" w:space="0" w:color="414142"/>
              <w:right w:val="outset" w:sz="6" w:space="0" w:color="414142"/>
            </w:tcBorders>
            <w:vAlign w:val="center"/>
            <w:hideMark/>
          </w:tcPr>
          <w:p w14:paraId="4D28BF20"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r>
      <w:tr w:rsidR="00964E58" w:rsidRPr="00964E58" w14:paraId="600EC76C" w14:textId="77777777" w:rsidTr="00964E58">
        <w:tc>
          <w:tcPr>
            <w:tcW w:w="990" w:type="dxa"/>
            <w:tcBorders>
              <w:top w:val="outset" w:sz="6" w:space="0" w:color="414142"/>
              <w:left w:val="outset" w:sz="6" w:space="0" w:color="414142"/>
              <w:bottom w:val="outset" w:sz="6" w:space="0" w:color="414142"/>
              <w:right w:val="outset" w:sz="6" w:space="0" w:color="414142"/>
            </w:tcBorders>
            <w:vAlign w:val="center"/>
            <w:hideMark/>
          </w:tcPr>
          <w:p w14:paraId="38C1BD84"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220" w:type="dxa"/>
            <w:tcBorders>
              <w:top w:val="outset" w:sz="6" w:space="0" w:color="414142"/>
              <w:left w:val="outset" w:sz="6" w:space="0" w:color="414142"/>
              <w:bottom w:val="outset" w:sz="6" w:space="0" w:color="414142"/>
              <w:right w:val="outset" w:sz="6" w:space="0" w:color="414142"/>
            </w:tcBorders>
            <w:vAlign w:val="center"/>
            <w:hideMark/>
          </w:tcPr>
          <w:p w14:paraId="7B904FA9"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025" w:type="dxa"/>
            <w:tcBorders>
              <w:top w:val="outset" w:sz="6" w:space="0" w:color="414142"/>
              <w:left w:val="outset" w:sz="6" w:space="0" w:color="414142"/>
              <w:bottom w:val="outset" w:sz="6" w:space="0" w:color="414142"/>
              <w:right w:val="outset" w:sz="6" w:space="0" w:color="414142"/>
            </w:tcBorders>
            <w:vAlign w:val="center"/>
            <w:hideMark/>
          </w:tcPr>
          <w:p w14:paraId="6A4CF702"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1140" w:type="dxa"/>
            <w:tcBorders>
              <w:top w:val="outset" w:sz="6" w:space="0" w:color="414142"/>
              <w:left w:val="outset" w:sz="6" w:space="0" w:color="414142"/>
              <w:bottom w:val="outset" w:sz="6" w:space="0" w:color="414142"/>
              <w:right w:val="outset" w:sz="6" w:space="0" w:color="414142"/>
            </w:tcBorders>
            <w:vAlign w:val="center"/>
            <w:hideMark/>
          </w:tcPr>
          <w:p w14:paraId="25AD083B"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715" w:type="dxa"/>
            <w:tcBorders>
              <w:top w:val="outset" w:sz="6" w:space="0" w:color="414142"/>
              <w:left w:val="outset" w:sz="6" w:space="0" w:color="414142"/>
              <w:bottom w:val="outset" w:sz="6" w:space="0" w:color="414142"/>
              <w:right w:val="outset" w:sz="6" w:space="0" w:color="414142"/>
            </w:tcBorders>
            <w:vAlign w:val="center"/>
            <w:hideMark/>
          </w:tcPr>
          <w:p w14:paraId="7A21869D"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535" w:type="dxa"/>
            <w:tcBorders>
              <w:top w:val="outset" w:sz="6" w:space="0" w:color="414142"/>
              <w:left w:val="outset" w:sz="6" w:space="0" w:color="414142"/>
              <w:bottom w:val="outset" w:sz="6" w:space="0" w:color="414142"/>
              <w:right w:val="outset" w:sz="6" w:space="0" w:color="414142"/>
            </w:tcBorders>
            <w:vAlign w:val="center"/>
            <w:hideMark/>
          </w:tcPr>
          <w:p w14:paraId="7336244D"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340" w:type="dxa"/>
            <w:tcBorders>
              <w:top w:val="outset" w:sz="6" w:space="0" w:color="414142"/>
              <w:left w:val="outset" w:sz="6" w:space="0" w:color="414142"/>
              <w:bottom w:val="outset" w:sz="6" w:space="0" w:color="414142"/>
              <w:right w:val="outset" w:sz="6" w:space="0" w:color="414142"/>
            </w:tcBorders>
            <w:vAlign w:val="center"/>
            <w:hideMark/>
          </w:tcPr>
          <w:p w14:paraId="7F1B9422"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r>
      <w:tr w:rsidR="00964E58" w:rsidRPr="00964E58" w14:paraId="3593D3AA" w14:textId="77777777" w:rsidTr="00964E58">
        <w:tc>
          <w:tcPr>
            <w:tcW w:w="990" w:type="dxa"/>
            <w:tcBorders>
              <w:top w:val="outset" w:sz="6" w:space="0" w:color="414142"/>
              <w:left w:val="outset" w:sz="6" w:space="0" w:color="414142"/>
              <w:bottom w:val="outset" w:sz="6" w:space="0" w:color="414142"/>
              <w:right w:val="outset" w:sz="6" w:space="0" w:color="414142"/>
            </w:tcBorders>
            <w:vAlign w:val="center"/>
            <w:hideMark/>
          </w:tcPr>
          <w:p w14:paraId="320569CE"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220" w:type="dxa"/>
            <w:tcBorders>
              <w:top w:val="outset" w:sz="6" w:space="0" w:color="414142"/>
              <w:left w:val="outset" w:sz="6" w:space="0" w:color="414142"/>
              <w:bottom w:val="outset" w:sz="6" w:space="0" w:color="414142"/>
              <w:right w:val="outset" w:sz="6" w:space="0" w:color="414142"/>
            </w:tcBorders>
            <w:vAlign w:val="center"/>
            <w:hideMark/>
          </w:tcPr>
          <w:p w14:paraId="14B8C913"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025" w:type="dxa"/>
            <w:tcBorders>
              <w:top w:val="outset" w:sz="6" w:space="0" w:color="414142"/>
              <w:left w:val="outset" w:sz="6" w:space="0" w:color="414142"/>
              <w:bottom w:val="outset" w:sz="6" w:space="0" w:color="414142"/>
              <w:right w:val="outset" w:sz="6" w:space="0" w:color="414142"/>
            </w:tcBorders>
            <w:vAlign w:val="center"/>
            <w:hideMark/>
          </w:tcPr>
          <w:p w14:paraId="10068B16"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1140" w:type="dxa"/>
            <w:tcBorders>
              <w:top w:val="outset" w:sz="6" w:space="0" w:color="414142"/>
              <w:left w:val="outset" w:sz="6" w:space="0" w:color="414142"/>
              <w:bottom w:val="outset" w:sz="6" w:space="0" w:color="414142"/>
              <w:right w:val="outset" w:sz="6" w:space="0" w:color="414142"/>
            </w:tcBorders>
            <w:vAlign w:val="center"/>
            <w:hideMark/>
          </w:tcPr>
          <w:p w14:paraId="661292C6"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715" w:type="dxa"/>
            <w:tcBorders>
              <w:top w:val="outset" w:sz="6" w:space="0" w:color="414142"/>
              <w:left w:val="outset" w:sz="6" w:space="0" w:color="414142"/>
              <w:bottom w:val="outset" w:sz="6" w:space="0" w:color="414142"/>
              <w:right w:val="outset" w:sz="6" w:space="0" w:color="414142"/>
            </w:tcBorders>
            <w:vAlign w:val="center"/>
            <w:hideMark/>
          </w:tcPr>
          <w:p w14:paraId="71959037"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535" w:type="dxa"/>
            <w:tcBorders>
              <w:top w:val="outset" w:sz="6" w:space="0" w:color="414142"/>
              <w:left w:val="outset" w:sz="6" w:space="0" w:color="414142"/>
              <w:bottom w:val="outset" w:sz="6" w:space="0" w:color="414142"/>
              <w:right w:val="outset" w:sz="6" w:space="0" w:color="414142"/>
            </w:tcBorders>
            <w:vAlign w:val="center"/>
            <w:hideMark/>
          </w:tcPr>
          <w:p w14:paraId="11CA8977"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340" w:type="dxa"/>
            <w:tcBorders>
              <w:top w:val="outset" w:sz="6" w:space="0" w:color="414142"/>
              <w:left w:val="outset" w:sz="6" w:space="0" w:color="414142"/>
              <w:bottom w:val="outset" w:sz="6" w:space="0" w:color="414142"/>
              <w:right w:val="outset" w:sz="6" w:space="0" w:color="414142"/>
            </w:tcBorders>
            <w:vAlign w:val="center"/>
            <w:hideMark/>
          </w:tcPr>
          <w:p w14:paraId="22085AE5"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r>
      <w:tr w:rsidR="00964E58" w:rsidRPr="00964E58" w14:paraId="3FD877E1" w14:textId="77777777" w:rsidTr="00964E58">
        <w:tc>
          <w:tcPr>
            <w:tcW w:w="990" w:type="dxa"/>
            <w:tcBorders>
              <w:top w:val="outset" w:sz="6" w:space="0" w:color="414142"/>
              <w:left w:val="outset" w:sz="6" w:space="0" w:color="414142"/>
              <w:bottom w:val="outset" w:sz="6" w:space="0" w:color="414142"/>
              <w:right w:val="outset" w:sz="6" w:space="0" w:color="414142"/>
            </w:tcBorders>
            <w:vAlign w:val="center"/>
            <w:hideMark/>
          </w:tcPr>
          <w:p w14:paraId="032BFDBF"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220" w:type="dxa"/>
            <w:tcBorders>
              <w:top w:val="outset" w:sz="6" w:space="0" w:color="414142"/>
              <w:left w:val="outset" w:sz="6" w:space="0" w:color="414142"/>
              <w:bottom w:val="outset" w:sz="6" w:space="0" w:color="414142"/>
              <w:right w:val="outset" w:sz="6" w:space="0" w:color="414142"/>
            </w:tcBorders>
            <w:vAlign w:val="center"/>
            <w:hideMark/>
          </w:tcPr>
          <w:p w14:paraId="49B24BD2"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025" w:type="dxa"/>
            <w:tcBorders>
              <w:top w:val="outset" w:sz="6" w:space="0" w:color="414142"/>
              <w:left w:val="outset" w:sz="6" w:space="0" w:color="414142"/>
              <w:bottom w:val="outset" w:sz="6" w:space="0" w:color="414142"/>
              <w:right w:val="outset" w:sz="6" w:space="0" w:color="414142"/>
            </w:tcBorders>
            <w:vAlign w:val="center"/>
            <w:hideMark/>
          </w:tcPr>
          <w:p w14:paraId="5813A369"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1140" w:type="dxa"/>
            <w:tcBorders>
              <w:top w:val="outset" w:sz="6" w:space="0" w:color="414142"/>
              <w:left w:val="outset" w:sz="6" w:space="0" w:color="414142"/>
              <w:bottom w:val="outset" w:sz="6" w:space="0" w:color="414142"/>
              <w:right w:val="outset" w:sz="6" w:space="0" w:color="414142"/>
            </w:tcBorders>
            <w:vAlign w:val="center"/>
            <w:hideMark/>
          </w:tcPr>
          <w:p w14:paraId="0470E81D"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715" w:type="dxa"/>
            <w:tcBorders>
              <w:top w:val="outset" w:sz="6" w:space="0" w:color="414142"/>
              <w:left w:val="outset" w:sz="6" w:space="0" w:color="414142"/>
              <w:bottom w:val="outset" w:sz="6" w:space="0" w:color="414142"/>
              <w:right w:val="outset" w:sz="6" w:space="0" w:color="414142"/>
            </w:tcBorders>
            <w:vAlign w:val="center"/>
            <w:hideMark/>
          </w:tcPr>
          <w:p w14:paraId="7A854266"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535" w:type="dxa"/>
            <w:tcBorders>
              <w:top w:val="outset" w:sz="6" w:space="0" w:color="414142"/>
              <w:left w:val="outset" w:sz="6" w:space="0" w:color="414142"/>
              <w:bottom w:val="outset" w:sz="6" w:space="0" w:color="414142"/>
              <w:right w:val="outset" w:sz="6" w:space="0" w:color="414142"/>
            </w:tcBorders>
            <w:vAlign w:val="center"/>
            <w:hideMark/>
          </w:tcPr>
          <w:p w14:paraId="65514727"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340" w:type="dxa"/>
            <w:tcBorders>
              <w:top w:val="outset" w:sz="6" w:space="0" w:color="414142"/>
              <w:left w:val="outset" w:sz="6" w:space="0" w:color="414142"/>
              <w:bottom w:val="outset" w:sz="6" w:space="0" w:color="414142"/>
              <w:right w:val="outset" w:sz="6" w:space="0" w:color="414142"/>
            </w:tcBorders>
            <w:vAlign w:val="center"/>
            <w:hideMark/>
          </w:tcPr>
          <w:p w14:paraId="7A2385FF"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r>
      <w:tr w:rsidR="00964E58" w:rsidRPr="00964E58" w14:paraId="5A7BB140" w14:textId="77777777" w:rsidTr="00964E58">
        <w:tc>
          <w:tcPr>
            <w:tcW w:w="990" w:type="dxa"/>
            <w:tcBorders>
              <w:top w:val="outset" w:sz="6" w:space="0" w:color="414142"/>
              <w:left w:val="outset" w:sz="6" w:space="0" w:color="414142"/>
              <w:bottom w:val="outset" w:sz="6" w:space="0" w:color="414142"/>
              <w:right w:val="outset" w:sz="6" w:space="0" w:color="414142"/>
            </w:tcBorders>
            <w:vAlign w:val="center"/>
            <w:hideMark/>
          </w:tcPr>
          <w:p w14:paraId="6E7BD079"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220" w:type="dxa"/>
            <w:tcBorders>
              <w:top w:val="outset" w:sz="6" w:space="0" w:color="414142"/>
              <w:left w:val="outset" w:sz="6" w:space="0" w:color="414142"/>
              <w:bottom w:val="outset" w:sz="6" w:space="0" w:color="414142"/>
              <w:right w:val="outset" w:sz="6" w:space="0" w:color="414142"/>
            </w:tcBorders>
            <w:vAlign w:val="center"/>
            <w:hideMark/>
          </w:tcPr>
          <w:p w14:paraId="1EF994B7"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025" w:type="dxa"/>
            <w:tcBorders>
              <w:top w:val="outset" w:sz="6" w:space="0" w:color="414142"/>
              <w:left w:val="outset" w:sz="6" w:space="0" w:color="414142"/>
              <w:bottom w:val="outset" w:sz="6" w:space="0" w:color="414142"/>
              <w:right w:val="outset" w:sz="6" w:space="0" w:color="414142"/>
            </w:tcBorders>
            <w:vAlign w:val="center"/>
            <w:hideMark/>
          </w:tcPr>
          <w:p w14:paraId="67CAF38A"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1140" w:type="dxa"/>
            <w:tcBorders>
              <w:top w:val="outset" w:sz="6" w:space="0" w:color="414142"/>
              <w:left w:val="outset" w:sz="6" w:space="0" w:color="414142"/>
              <w:bottom w:val="outset" w:sz="6" w:space="0" w:color="414142"/>
              <w:right w:val="outset" w:sz="6" w:space="0" w:color="414142"/>
            </w:tcBorders>
            <w:vAlign w:val="center"/>
            <w:hideMark/>
          </w:tcPr>
          <w:p w14:paraId="6FEDE4C6"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715" w:type="dxa"/>
            <w:tcBorders>
              <w:top w:val="outset" w:sz="6" w:space="0" w:color="414142"/>
              <w:left w:val="outset" w:sz="6" w:space="0" w:color="414142"/>
              <w:bottom w:val="outset" w:sz="6" w:space="0" w:color="414142"/>
              <w:right w:val="outset" w:sz="6" w:space="0" w:color="414142"/>
            </w:tcBorders>
            <w:vAlign w:val="center"/>
            <w:hideMark/>
          </w:tcPr>
          <w:p w14:paraId="146E727F"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535" w:type="dxa"/>
            <w:tcBorders>
              <w:top w:val="outset" w:sz="6" w:space="0" w:color="414142"/>
              <w:left w:val="outset" w:sz="6" w:space="0" w:color="414142"/>
              <w:bottom w:val="outset" w:sz="6" w:space="0" w:color="414142"/>
              <w:right w:val="outset" w:sz="6" w:space="0" w:color="414142"/>
            </w:tcBorders>
            <w:vAlign w:val="center"/>
            <w:hideMark/>
          </w:tcPr>
          <w:p w14:paraId="6C2B41A2"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340" w:type="dxa"/>
            <w:tcBorders>
              <w:top w:val="outset" w:sz="6" w:space="0" w:color="414142"/>
              <w:left w:val="outset" w:sz="6" w:space="0" w:color="414142"/>
              <w:bottom w:val="outset" w:sz="6" w:space="0" w:color="414142"/>
              <w:right w:val="outset" w:sz="6" w:space="0" w:color="414142"/>
            </w:tcBorders>
            <w:vAlign w:val="center"/>
            <w:hideMark/>
          </w:tcPr>
          <w:p w14:paraId="5281D957"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r>
      <w:tr w:rsidR="00964E58" w:rsidRPr="00964E58" w14:paraId="0445C788" w14:textId="77777777" w:rsidTr="00964E58">
        <w:tc>
          <w:tcPr>
            <w:tcW w:w="990" w:type="dxa"/>
            <w:tcBorders>
              <w:top w:val="outset" w:sz="6" w:space="0" w:color="414142"/>
              <w:left w:val="outset" w:sz="6" w:space="0" w:color="414142"/>
              <w:bottom w:val="outset" w:sz="6" w:space="0" w:color="414142"/>
              <w:right w:val="outset" w:sz="6" w:space="0" w:color="414142"/>
            </w:tcBorders>
            <w:vAlign w:val="center"/>
            <w:hideMark/>
          </w:tcPr>
          <w:p w14:paraId="564BCB80"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220" w:type="dxa"/>
            <w:tcBorders>
              <w:top w:val="outset" w:sz="6" w:space="0" w:color="414142"/>
              <w:left w:val="outset" w:sz="6" w:space="0" w:color="414142"/>
              <w:bottom w:val="outset" w:sz="6" w:space="0" w:color="414142"/>
              <w:right w:val="outset" w:sz="6" w:space="0" w:color="414142"/>
            </w:tcBorders>
            <w:vAlign w:val="center"/>
            <w:hideMark/>
          </w:tcPr>
          <w:p w14:paraId="34CAD2E1"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025" w:type="dxa"/>
            <w:tcBorders>
              <w:top w:val="outset" w:sz="6" w:space="0" w:color="414142"/>
              <w:left w:val="outset" w:sz="6" w:space="0" w:color="414142"/>
              <w:bottom w:val="outset" w:sz="6" w:space="0" w:color="414142"/>
              <w:right w:val="outset" w:sz="6" w:space="0" w:color="414142"/>
            </w:tcBorders>
            <w:vAlign w:val="center"/>
            <w:hideMark/>
          </w:tcPr>
          <w:p w14:paraId="6408D25C"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1140" w:type="dxa"/>
            <w:tcBorders>
              <w:top w:val="outset" w:sz="6" w:space="0" w:color="414142"/>
              <w:left w:val="outset" w:sz="6" w:space="0" w:color="414142"/>
              <w:bottom w:val="outset" w:sz="6" w:space="0" w:color="414142"/>
              <w:right w:val="outset" w:sz="6" w:space="0" w:color="414142"/>
            </w:tcBorders>
            <w:vAlign w:val="center"/>
            <w:hideMark/>
          </w:tcPr>
          <w:p w14:paraId="417AFE58"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715" w:type="dxa"/>
            <w:tcBorders>
              <w:top w:val="outset" w:sz="6" w:space="0" w:color="414142"/>
              <w:left w:val="outset" w:sz="6" w:space="0" w:color="414142"/>
              <w:bottom w:val="outset" w:sz="6" w:space="0" w:color="414142"/>
              <w:right w:val="outset" w:sz="6" w:space="0" w:color="414142"/>
            </w:tcBorders>
            <w:vAlign w:val="center"/>
            <w:hideMark/>
          </w:tcPr>
          <w:p w14:paraId="267C5787"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535" w:type="dxa"/>
            <w:tcBorders>
              <w:top w:val="outset" w:sz="6" w:space="0" w:color="414142"/>
              <w:left w:val="outset" w:sz="6" w:space="0" w:color="414142"/>
              <w:bottom w:val="outset" w:sz="6" w:space="0" w:color="414142"/>
              <w:right w:val="outset" w:sz="6" w:space="0" w:color="414142"/>
            </w:tcBorders>
            <w:vAlign w:val="center"/>
            <w:hideMark/>
          </w:tcPr>
          <w:p w14:paraId="0B369C8E"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340" w:type="dxa"/>
            <w:tcBorders>
              <w:top w:val="outset" w:sz="6" w:space="0" w:color="414142"/>
              <w:left w:val="outset" w:sz="6" w:space="0" w:color="414142"/>
              <w:bottom w:val="outset" w:sz="6" w:space="0" w:color="414142"/>
              <w:right w:val="outset" w:sz="6" w:space="0" w:color="414142"/>
            </w:tcBorders>
            <w:vAlign w:val="center"/>
            <w:hideMark/>
          </w:tcPr>
          <w:p w14:paraId="4920A424"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r>
      <w:tr w:rsidR="00964E58" w:rsidRPr="00964E58" w14:paraId="597540F2" w14:textId="77777777" w:rsidTr="00964E58">
        <w:tc>
          <w:tcPr>
            <w:tcW w:w="990" w:type="dxa"/>
            <w:tcBorders>
              <w:top w:val="outset" w:sz="6" w:space="0" w:color="414142"/>
              <w:left w:val="outset" w:sz="6" w:space="0" w:color="414142"/>
              <w:bottom w:val="outset" w:sz="6" w:space="0" w:color="414142"/>
              <w:right w:val="outset" w:sz="6" w:space="0" w:color="414142"/>
            </w:tcBorders>
            <w:vAlign w:val="center"/>
            <w:hideMark/>
          </w:tcPr>
          <w:p w14:paraId="040466B4"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220" w:type="dxa"/>
            <w:tcBorders>
              <w:top w:val="outset" w:sz="6" w:space="0" w:color="414142"/>
              <w:left w:val="outset" w:sz="6" w:space="0" w:color="414142"/>
              <w:bottom w:val="outset" w:sz="6" w:space="0" w:color="414142"/>
              <w:right w:val="outset" w:sz="6" w:space="0" w:color="414142"/>
            </w:tcBorders>
            <w:vAlign w:val="center"/>
            <w:hideMark/>
          </w:tcPr>
          <w:p w14:paraId="37E4C701"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025" w:type="dxa"/>
            <w:tcBorders>
              <w:top w:val="outset" w:sz="6" w:space="0" w:color="414142"/>
              <w:left w:val="outset" w:sz="6" w:space="0" w:color="414142"/>
              <w:bottom w:val="outset" w:sz="6" w:space="0" w:color="414142"/>
              <w:right w:val="outset" w:sz="6" w:space="0" w:color="414142"/>
            </w:tcBorders>
            <w:vAlign w:val="center"/>
            <w:hideMark/>
          </w:tcPr>
          <w:p w14:paraId="5EB3535E"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1140" w:type="dxa"/>
            <w:tcBorders>
              <w:top w:val="outset" w:sz="6" w:space="0" w:color="414142"/>
              <w:left w:val="outset" w:sz="6" w:space="0" w:color="414142"/>
              <w:bottom w:val="outset" w:sz="6" w:space="0" w:color="414142"/>
              <w:right w:val="outset" w:sz="6" w:space="0" w:color="414142"/>
            </w:tcBorders>
            <w:vAlign w:val="center"/>
            <w:hideMark/>
          </w:tcPr>
          <w:p w14:paraId="20922D78"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715" w:type="dxa"/>
            <w:tcBorders>
              <w:top w:val="outset" w:sz="6" w:space="0" w:color="414142"/>
              <w:left w:val="outset" w:sz="6" w:space="0" w:color="414142"/>
              <w:bottom w:val="outset" w:sz="6" w:space="0" w:color="414142"/>
              <w:right w:val="outset" w:sz="6" w:space="0" w:color="414142"/>
            </w:tcBorders>
            <w:vAlign w:val="center"/>
            <w:hideMark/>
          </w:tcPr>
          <w:p w14:paraId="22E712C9"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535" w:type="dxa"/>
            <w:tcBorders>
              <w:top w:val="outset" w:sz="6" w:space="0" w:color="414142"/>
              <w:left w:val="outset" w:sz="6" w:space="0" w:color="414142"/>
              <w:bottom w:val="outset" w:sz="6" w:space="0" w:color="414142"/>
              <w:right w:val="outset" w:sz="6" w:space="0" w:color="414142"/>
            </w:tcBorders>
            <w:vAlign w:val="center"/>
            <w:hideMark/>
          </w:tcPr>
          <w:p w14:paraId="15C879B8"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c>
          <w:tcPr>
            <w:tcW w:w="2340" w:type="dxa"/>
            <w:tcBorders>
              <w:top w:val="outset" w:sz="6" w:space="0" w:color="414142"/>
              <w:left w:val="outset" w:sz="6" w:space="0" w:color="414142"/>
              <w:bottom w:val="outset" w:sz="6" w:space="0" w:color="414142"/>
              <w:right w:val="outset" w:sz="6" w:space="0" w:color="414142"/>
            </w:tcBorders>
            <w:vAlign w:val="center"/>
            <w:hideMark/>
          </w:tcPr>
          <w:p w14:paraId="46F2535F" w14:textId="77777777" w:rsidR="00964E58" w:rsidRPr="00964E58" w:rsidRDefault="00964E58" w:rsidP="00964E58">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tc>
      </w:tr>
    </w:tbl>
    <w:p w14:paraId="0249712A" w14:textId="77777777" w:rsidR="00964E58" w:rsidRPr="00964E58" w:rsidRDefault="00964E58" w:rsidP="00964E58">
      <w:pPr>
        <w:spacing w:before="100" w:beforeAutospacing="1" w:after="100" w:afterAutospacing="1" w:line="293" w:lineRule="atLeast"/>
        <w:ind w:firstLine="300"/>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 </w:t>
      </w:r>
    </w:p>
    <w:p w14:paraId="5687054A" w14:textId="77777777" w:rsidR="00964E58" w:rsidRPr="00964E58" w:rsidRDefault="00964E58" w:rsidP="00964E58">
      <w:pPr>
        <w:spacing w:before="100" w:beforeAutospacing="1" w:after="100" w:afterAutospacing="1" w:line="293" w:lineRule="atLeast"/>
        <w:ind w:firstLine="300"/>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lang w:val="lv-LV" w:eastAsia="lv-LV"/>
          <w14:ligatures w14:val="none"/>
        </w:rPr>
        <w:t>Piezīmes.</w:t>
      </w:r>
    </w:p>
    <w:p w14:paraId="14E2C819" w14:textId="77777777" w:rsidR="00964E58" w:rsidRPr="00964E58" w:rsidRDefault="00964E58" w:rsidP="00964E58">
      <w:pPr>
        <w:spacing w:before="100" w:beforeAutospacing="1" w:after="100" w:afterAutospacing="1" w:line="293" w:lineRule="atLeast"/>
        <w:ind w:firstLine="300"/>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vertAlign w:val="superscript"/>
          <w:lang w:val="lv-LV" w:eastAsia="lv-LV"/>
          <w14:ligatures w14:val="none"/>
        </w:rPr>
        <w:t>1 </w:t>
      </w:r>
      <w:r w:rsidRPr="00964E58">
        <w:rPr>
          <w:rFonts w:ascii="Times New Roman" w:eastAsia="Times New Roman" w:hAnsi="Times New Roman" w:cs="Times New Roman"/>
          <w:color w:val="414142"/>
          <w:kern w:val="0"/>
          <w:sz w:val="20"/>
          <w:szCs w:val="20"/>
          <w:lang w:val="lv-LV" w:eastAsia="lv-LV"/>
          <w14:ligatures w14:val="none"/>
        </w:rPr>
        <w:t>Norāda tiem pieteikumiem, kuriem iegūts vienāds punktu skaits.</w:t>
      </w:r>
    </w:p>
    <w:p w14:paraId="5B2313E3" w14:textId="77777777" w:rsidR="00964E58" w:rsidRPr="00964E58" w:rsidRDefault="00964E58" w:rsidP="00964E58">
      <w:pPr>
        <w:spacing w:before="100" w:beforeAutospacing="1" w:after="100" w:afterAutospacing="1" w:line="293" w:lineRule="atLeast"/>
        <w:ind w:firstLine="300"/>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vertAlign w:val="superscript"/>
          <w:lang w:val="lv-LV" w:eastAsia="lv-LV"/>
          <w14:ligatures w14:val="none"/>
        </w:rPr>
        <w:lastRenderedPageBreak/>
        <w:t>2 </w:t>
      </w:r>
      <w:r w:rsidRPr="00964E58">
        <w:rPr>
          <w:rFonts w:ascii="Times New Roman" w:eastAsia="Times New Roman" w:hAnsi="Times New Roman" w:cs="Times New Roman"/>
          <w:color w:val="414142"/>
          <w:kern w:val="0"/>
          <w:sz w:val="20"/>
          <w:szCs w:val="20"/>
          <w:lang w:val="lv-LV" w:eastAsia="lv-LV"/>
          <w14:ligatures w14:val="none"/>
        </w:rPr>
        <w:t>Norāda tiem pieteikumiem, kuriem iepriekšējā gadā tajā statistiskajā reģionā, kurā tiks īstenots investīciju projekts, iekšzemes kopprodukts uz vienu iedzīvotāju ir vienāds.</w:t>
      </w:r>
    </w:p>
    <w:p w14:paraId="6BBEDD21" w14:textId="77777777" w:rsidR="00964E58" w:rsidRPr="00964E58" w:rsidRDefault="00964E58" w:rsidP="00964E58">
      <w:pPr>
        <w:spacing w:before="100" w:beforeAutospacing="1" w:after="100" w:afterAutospacing="1" w:line="293" w:lineRule="atLeast"/>
        <w:ind w:firstLine="300"/>
        <w:rPr>
          <w:rFonts w:ascii="Times New Roman" w:eastAsia="Times New Roman" w:hAnsi="Times New Roman" w:cs="Times New Roman"/>
          <w:color w:val="414142"/>
          <w:kern w:val="0"/>
          <w:sz w:val="20"/>
          <w:szCs w:val="20"/>
          <w:lang w:val="lv-LV" w:eastAsia="lv-LV"/>
          <w14:ligatures w14:val="none"/>
        </w:rPr>
      </w:pPr>
      <w:r w:rsidRPr="00964E58">
        <w:rPr>
          <w:rFonts w:ascii="Times New Roman" w:eastAsia="Times New Roman" w:hAnsi="Times New Roman" w:cs="Times New Roman"/>
          <w:color w:val="414142"/>
          <w:kern w:val="0"/>
          <w:sz w:val="20"/>
          <w:szCs w:val="20"/>
          <w:vertAlign w:val="superscript"/>
          <w:lang w:val="lv-LV" w:eastAsia="lv-LV"/>
          <w14:ligatures w14:val="none"/>
        </w:rPr>
        <w:t>3 </w:t>
      </w:r>
      <w:r w:rsidRPr="00964E58">
        <w:rPr>
          <w:rFonts w:ascii="Times New Roman" w:eastAsia="Times New Roman" w:hAnsi="Times New Roman" w:cs="Times New Roman"/>
          <w:color w:val="414142"/>
          <w:kern w:val="0"/>
          <w:sz w:val="20"/>
          <w:szCs w:val="20"/>
          <w:lang w:val="lv-LV" w:eastAsia="lv-LV"/>
          <w14:ligatures w14:val="none"/>
        </w:rPr>
        <w:t>Norāda tiem pieteikumiem, kuriem investīciju projekta īstenošanas rezultātā eksporta apjoms ir vienāds.</w:t>
      </w:r>
    </w:p>
    <w:bookmarkStart w:id="3" w:name="piel6"/>
    <w:bookmarkEnd w:id="3"/>
    <w:p w14:paraId="39892B55" w14:textId="143629E3" w:rsidR="00715C76" w:rsidRDefault="00964E58" w:rsidP="00964E58">
      <w:r w:rsidRPr="00964E58">
        <w:rPr>
          <w:rFonts w:ascii="Times New Roman" w:eastAsia="Times New Roman" w:hAnsi="Times New Roman" w:cs="Times New Roman"/>
          <w:color w:val="414142"/>
          <w:kern w:val="0"/>
          <w:sz w:val="20"/>
          <w:szCs w:val="20"/>
          <w:lang w:val="lv-LV" w:eastAsia="lv-LV"/>
          <w14:ligatures w14:val="none"/>
        </w:rPr>
        <w:fldChar w:fldCharType="begin"/>
      </w:r>
      <w:r w:rsidRPr="00964E58">
        <w:rPr>
          <w:rFonts w:ascii="Times New Roman" w:eastAsia="Times New Roman" w:hAnsi="Times New Roman" w:cs="Times New Roman"/>
          <w:color w:val="414142"/>
          <w:kern w:val="0"/>
          <w:sz w:val="20"/>
          <w:szCs w:val="20"/>
          <w:lang w:val="lv-LV" w:eastAsia="lv-LV"/>
          <w14:ligatures w14:val="none"/>
        </w:rPr>
        <w:instrText>HYPERLINK "https://likumi.lv/wwwraksti/2023/236/BILDES/MK_NOT_503/16F8C0262AEC_PIEL_6.DOCX"</w:instrText>
      </w:r>
      <w:r w:rsidRPr="00964E58">
        <w:rPr>
          <w:rFonts w:ascii="Times New Roman" w:eastAsia="Times New Roman" w:hAnsi="Times New Roman" w:cs="Times New Roman"/>
          <w:color w:val="414142"/>
          <w:kern w:val="0"/>
          <w:sz w:val="20"/>
          <w:szCs w:val="20"/>
          <w:lang w:val="lv-LV" w:eastAsia="lv-LV"/>
          <w14:ligatures w14:val="none"/>
        </w:rPr>
      </w:r>
      <w:r w:rsidRPr="00964E58">
        <w:rPr>
          <w:rFonts w:ascii="Times New Roman" w:eastAsia="Times New Roman" w:hAnsi="Times New Roman" w:cs="Times New Roman"/>
          <w:color w:val="414142"/>
          <w:kern w:val="0"/>
          <w:sz w:val="20"/>
          <w:szCs w:val="20"/>
          <w:lang w:val="lv-LV" w:eastAsia="lv-LV"/>
          <w14:ligatures w14:val="none"/>
        </w:rPr>
        <w:fldChar w:fldCharType="separate"/>
      </w:r>
      <w:r w:rsidRPr="00964E58">
        <w:rPr>
          <w:rFonts w:ascii="Arial" w:eastAsia="Times New Roman" w:hAnsi="Arial" w:cs="Arial"/>
          <w:color w:val="16497B"/>
          <w:kern w:val="0"/>
          <w:sz w:val="20"/>
          <w:szCs w:val="20"/>
          <w:shd w:val="clear" w:color="auto" w:fill="FFFFFF"/>
          <w:lang w:val="lv-LV" w:eastAsia="lv-LV"/>
          <w14:ligatures w14:val="none"/>
        </w:rPr>
        <w:br/>
      </w:r>
      <w:r w:rsidRPr="00964E58">
        <w:rPr>
          <w:rFonts w:ascii="Times New Roman" w:eastAsia="Times New Roman" w:hAnsi="Times New Roman" w:cs="Times New Roman"/>
          <w:color w:val="414142"/>
          <w:kern w:val="0"/>
          <w:sz w:val="20"/>
          <w:szCs w:val="20"/>
          <w:lang w:val="lv-LV" w:eastAsia="lv-LV"/>
          <w14:ligatures w14:val="none"/>
        </w:rPr>
        <w:fldChar w:fldCharType="end"/>
      </w:r>
    </w:p>
    <w:sectPr w:rsidR="00715C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58"/>
    <w:rsid w:val="00715C76"/>
    <w:rsid w:val="0096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24FF"/>
  <w15:chartTrackingRefBased/>
  <w15:docId w15:val="{CBA446BF-E280-457B-AF3F-50FCCDB3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964E58"/>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styleId="Hyperlink">
    <w:name w:val="Hyperlink"/>
    <w:basedOn w:val="DefaultParagraphFont"/>
    <w:uiPriority w:val="99"/>
    <w:semiHidden/>
    <w:unhideWhenUsed/>
    <w:rsid w:val="00964E58"/>
    <w:rPr>
      <w:color w:val="0000FF"/>
      <w:u w:val="single"/>
    </w:rPr>
  </w:style>
  <w:style w:type="paragraph" w:styleId="NormalWeb">
    <w:name w:val="Normal (Web)"/>
    <w:basedOn w:val="Normal"/>
    <w:uiPriority w:val="99"/>
    <w:semiHidden/>
    <w:unhideWhenUsed/>
    <w:rsid w:val="00964E58"/>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105050">
      <w:bodyDiv w:val="1"/>
      <w:marLeft w:val="0"/>
      <w:marRight w:val="0"/>
      <w:marTop w:val="0"/>
      <w:marBottom w:val="0"/>
      <w:divBdr>
        <w:top w:val="none" w:sz="0" w:space="0" w:color="auto"/>
        <w:left w:val="none" w:sz="0" w:space="0" w:color="auto"/>
        <w:bottom w:val="none" w:sz="0" w:space="0" w:color="auto"/>
        <w:right w:val="none" w:sz="0" w:space="0" w:color="auto"/>
      </w:divBdr>
      <w:divsChild>
        <w:div w:id="1625497640">
          <w:marLeft w:val="150"/>
          <w:marRight w:val="150"/>
          <w:marTop w:val="480"/>
          <w:marBottom w:val="0"/>
          <w:divBdr>
            <w:top w:val="none" w:sz="0" w:space="0" w:color="auto"/>
            <w:left w:val="none" w:sz="0" w:space="0" w:color="auto"/>
            <w:bottom w:val="none" w:sz="0" w:space="0" w:color="auto"/>
            <w:right w:val="none" w:sz="0" w:space="0" w:color="auto"/>
          </w:divBdr>
        </w:div>
        <w:div w:id="34479073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kumi.lv/ta/id/347967-grozijumi-ministru-kabineta-2021-gada-6-julija-noteikumos-nr-503-noteikumi-par-aizdevumiem-ar-kapitala-atlaidi-investiciju-p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972</Words>
  <Characters>555</Characters>
  <Application>Microsoft Office Word</Application>
  <DocSecurity>0</DocSecurity>
  <Lines>4</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Gavare</dc:creator>
  <cp:keywords/>
  <dc:description/>
  <cp:lastModifiedBy>Lita Gavare</cp:lastModifiedBy>
  <cp:revision>1</cp:revision>
  <dcterms:created xsi:type="dcterms:W3CDTF">2023-12-08T11:21:00Z</dcterms:created>
  <dcterms:modified xsi:type="dcterms:W3CDTF">2023-12-08T11:22:00Z</dcterms:modified>
</cp:coreProperties>
</file>