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660C1" w14:textId="53F21C4C" w:rsidR="0032741B" w:rsidRPr="00B82625" w:rsidRDefault="00E65505" w:rsidP="0032741B">
      <w:pPr>
        <w:jc w:val="right"/>
        <w:rPr>
          <w:sz w:val="22"/>
          <w:szCs w:val="22"/>
        </w:rPr>
      </w:pPr>
      <w:r>
        <w:rPr>
          <w:sz w:val="22"/>
          <w:szCs w:val="22"/>
        </w:rPr>
        <w:t>0</w:t>
      </w:r>
      <w:r w:rsidR="00DA1348">
        <w:rPr>
          <w:sz w:val="22"/>
          <w:szCs w:val="22"/>
        </w:rPr>
        <w:t>4</w:t>
      </w:r>
      <w:r w:rsidR="00C84908" w:rsidRPr="00DA17A9">
        <w:rPr>
          <w:sz w:val="22"/>
          <w:szCs w:val="22"/>
        </w:rPr>
        <w:t>.</w:t>
      </w:r>
      <w:r w:rsidR="0032741B" w:rsidRPr="00DA17A9">
        <w:rPr>
          <w:sz w:val="22"/>
          <w:szCs w:val="22"/>
        </w:rPr>
        <w:t>pielikums</w:t>
      </w:r>
    </w:p>
    <w:p w14:paraId="281AA069" w14:textId="77777777" w:rsidR="00942705" w:rsidRPr="00942705" w:rsidRDefault="0032741B" w:rsidP="00942705">
      <w:pPr>
        <w:pStyle w:val="Header"/>
        <w:tabs>
          <w:tab w:val="center" w:pos="11160"/>
        </w:tabs>
        <w:jc w:val="right"/>
        <w:rPr>
          <w:sz w:val="22"/>
          <w:szCs w:val="22"/>
        </w:rPr>
      </w:pPr>
      <w:r w:rsidRPr="00B82625">
        <w:rPr>
          <w:sz w:val="22"/>
          <w:szCs w:val="22"/>
        </w:rPr>
        <w:t>Latvijas Investīciju un attīstības aģentūras</w:t>
      </w:r>
      <w:r w:rsidRPr="00B82625">
        <w:rPr>
          <w:sz w:val="22"/>
          <w:szCs w:val="22"/>
        </w:rPr>
        <w:br/>
        <w:t>iekšējiem</w:t>
      </w:r>
      <w:r w:rsidR="002A0DCB">
        <w:rPr>
          <w:sz w:val="22"/>
          <w:szCs w:val="22"/>
        </w:rPr>
        <w:t xml:space="preserve"> noteikumiem </w:t>
      </w:r>
      <w:r w:rsidR="00942705">
        <w:t xml:space="preserve">Nr. </w:t>
      </w:r>
      <w:r w:rsidR="00942705" w:rsidRPr="002C7288">
        <w:rPr>
          <w:noProof/>
        </w:rPr>
        <w:t>1.1-29.1/2022/8</w:t>
      </w:r>
    </w:p>
    <w:p w14:paraId="20889CE3" w14:textId="77777777" w:rsidR="0032741B" w:rsidRPr="00B82625" w:rsidRDefault="0032741B" w:rsidP="0032741B">
      <w:pPr>
        <w:pStyle w:val="Header"/>
        <w:jc w:val="right"/>
        <w:rPr>
          <w:sz w:val="22"/>
          <w:szCs w:val="22"/>
        </w:rPr>
      </w:pPr>
    </w:p>
    <w:p w14:paraId="33F7618B" w14:textId="77777777" w:rsidR="0032741B" w:rsidRPr="00E858AE" w:rsidRDefault="0032741B" w:rsidP="00477A29">
      <w:pPr>
        <w:jc w:val="righ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3992"/>
      </w:tblGrid>
      <w:tr w:rsidR="00AC3CBE" w14:paraId="44DCB598" w14:textId="77777777" w:rsidTr="007133DA">
        <w:tc>
          <w:tcPr>
            <w:tcW w:w="14142" w:type="dxa"/>
            <w:shd w:val="clear" w:color="auto" w:fill="D9D9D9"/>
          </w:tcPr>
          <w:p w14:paraId="3465EA5D" w14:textId="77777777" w:rsidR="000238B6" w:rsidRPr="00377D37" w:rsidRDefault="0026265A" w:rsidP="0026265A">
            <w:pPr>
              <w:jc w:val="center"/>
            </w:pPr>
            <w:r w:rsidRPr="00377D37">
              <w:rPr>
                <w:bCs/>
              </w:rPr>
              <w:t xml:space="preserve"> </w:t>
            </w:r>
            <w:r w:rsidR="00377D37">
              <w:rPr>
                <w:bCs/>
              </w:rPr>
              <w:t>“</w:t>
            </w:r>
            <w:r w:rsidR="00A3458F">
              <w:rPr>
                <w:rStyle w:val="normaltextrun"/>
                <w:bdr w:val="none" w:sz="0" w:space="0" w:color="auto" w:frame="1"/>
              </w:rPr>
              <w:t>Kārtība, kādā ārvalstu filmu uzņemšanai Latvijā tiek piešķirts valsts budžeta līdzfinansējums</w:t>
            </w:r>
            <w:r w:rsidR="00377D37">
              <w:rPr>
                <w:bCs/>
              </w:rPr>
              <w:t xml:space="preserve">” </w:t>
            </w:r>
            <w:r w:rsidR="00836FA3" w:rsidRPr="00377D37">
              <w:t>līdzfinansējuma</w:t>
            </w:r>
            <w:r w:rsidR="00E858AE" w:rsidRPr="00377D37">
              <w:t xml:space="preserve"> saņēmēju atlase</w:t>
            </w:r>
          </w:p>
        </w:tc>
      </w:tr>
    </w:tbl>
    <w:p w14:paraId="622F70D1" w14:textId="77777777" w:rsidR="001E5A19" w:rsidRDefault="00E858AE" w:rsidP="00E93F5F">
      <w:pPr>
        <w:jc w:val="center"/>
      </w:pPr>
      <w:r>
        <w:t>Pārbaudes lap</w:t>
      </w:r>
      <w:r w:rsidR="00E93F5F">
        <w:t>ā</w:t>
      </w:r>
      <w:r>
        <w:t xml:space="preserve"> </w:t>
      </w:r>
      <w:r w:rsidR="00C91E11">
        <w:t>Nr.</w:t>
      </w:r>
      <w:r w:rsidR="00BD55D4">
        <w:t>2</w:t>
      </w:r>
      <w:r w:rsidR="00C91E11">
        <w:t xml:space="preserve"> </w:t>
      </w:r>
      <w:r w:rsidR="00E93F5F">
        <w:t>iekļauto kritēriju vērtēšanas procedūra</w:t>
      </w:r>
    </w:p>
    <w:p w14:paraId="5107F1A5" w14:textId="77777777" w:rsidR="00E858AE" w:rsidRDefault="00E858AE" w:rsidP="00E858AE">
      <w:pPr>
        <w:jc w:val="center"/>
      </w:pPr>
    </w:p>
    <w:p w14:paraId="38CE1A1D" w14:textId="77777777" w:rsidR="00E858AE" w:rsidRPr="002E2B55" w:rsidRDefault="00D94C47" w:rsidP="00E858AE">
      <w:pPr>
        <w:jc w:val="both"/>
      </w:pPr>
      <w:r w:rsidRPr="0080649E">
        <w:rPr>
          <w:b/>
          <w:bCs/>
          <w:color w:val="000000"/>
        </w:rPr>
        <w:t>1. Projekta iesniedzēja atbilstības kritēriji</w:t>
      </w:r>
      <w:r w:rsidRPr="0080649E">
        <w:rPr>
          <w:color w:val="000000"/>
        </w:rPr>
        <w:t> </w:t>
      </w:r>
      <w:r w:rsidR="00E858AE">
        <w:t xml:space="preserve">   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4111"/>
        <w:gridCol w:w="6945"/>
        <w:gridCol w:w="2127"/>
      </w:tblGrid>
      <w:tr w:rsidR="00AC3CBE" w14:paraId="38A5EB7D" w14:textId="77777777" w:rsidTr="00A90548">
        <w:trPr>
          <w:cantSplit/>
        </w:trPr>
        <w:tc>
          <w:tcPr>
            <w:tcW w:w="959" w:type="dxa"/>
            <w:shd w:val="clear" w:color="auto" w:fill="D9D9D9"/>
            <w:vAlign w:val="center"/>
          </w:tcPr>
          <w:p w14:paraId="55CC95D6" w14:textId="77777777" w:rsidR="00E93F5F" w:rsidRPr="000F5613" w:rsidRDefault="00E93F5F" w:rsidP="00626643">
            <w:pPr>
              <w:jc w:val="center"/>
              <w:rPr>
                <w:b/>
                <w:bCs/>
                <w:sz w:val="22"/>
              </w:rPr>
            </w:pPr>
            <w:proofErr w:type="spellStart"/>
            <w:r w:rsidRPr="000F5613">
              <w:rPr>
                <w:b/>
                <w:bCs/>
                <w:sz w:val="22"/>
              </w:rPr>
              <w:t>Nr.p.k</w:t>
            </w:r>
            <w:proofErr w:type="spellEnd"/>
            <w:r w:rsidRPr="000F5613">
              <w:rPr>
                <w:b/>
                <w:bCs/>
                <w:sz w:val="22"/>
              </w:rPr>
              <w:t>.</w:t>
            </w:r>
          </w:p>
        </w:tc>
        <w:tc>
          <w:tcPr>
            <w:tcW w:w="4111" w:type="dxa"/>
            <w:shd w:val="clear" w:color="auto" w:fill="D9D9D9"/>
            <w:vAlign w:val="center"/>
          </w:tcPr>
          <w:p w14:paraId="249D21A3" w14:textId="77777777" w:rsidR="00E93F5F" w:rsidRPr="000F5613" w:rsidRDefault="00E93F5F" w:rsidP="00626643">
            <w:pPr>
              <w:jc w:val="center"/>
              <w:rPr>
                <w:b/>
                <w:bCs/>
                <w:sz w:val="22"/>
              </w:rPr>
            </w:pPr>
            <w:r w:rsidRPr="000F5613">
              <w:rPr>
                <w:b/>
                <w:bCs/>
                <w:sz w:val="22"/>
              </w:rPr>
              <w:t>Kritēriji (jā/nē)</w:t>
            </w:r>
          </w:p>
        </w:tc>
        <w:tc>
          <w:tcPr>
            <w:tcW w:w="6945" w:type="dxa"/>
            <w:shd w:val="clear" w:color="auto" w:fill="D9D9D9"/>
            <w:vAlign w:val="center"/>
          </w:tcPr>
          <w:p w14:paraId="3B203D76" w14:textId="77777777" w:rsidR="00E93F5F" w:rsidRPr="000F5613" w:rsidRDefault="00E93F5F" w:rsidP="00626643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Procedūra</w:t>
            </w:r>
          </w:p>
        </w:tc>
        <w:tc>
          <w:tcPr>
            <w:tcW w:w="2127" w:type="dxa"/>
            <w:shd w:val="clear" w:color="auto" w:fill="D9D9D9"/>
            <w:vAlign w:val="center"/>
          </w:tcPr>
          <w:p w14:paraId="5EE2AA23" w14:textId="77777777" w:rsidR="00E93F5F" w:rsidRPr="000F5613" w:rsidRDefault="00E93F5F" w:rsidP="00626643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Informācijas avots</w:t>
            </w:r>
          </w:p>
        </w:tc>
      </w:tr>
      <w:tr w:rsidR="00DA1348" w14:paraId="764F6557" w14:textId="77777777" w:rsidTr="00A90548">
        <w:trPr>
          <w:cantSplit/>
        </w:trPr>
        <w:tc>
          <w:tcPr>
            <w:tcW w:w="959" w:type="dxa"/>
            <w:shd w:val="clear" w:color="auto" w:fill="auto"/>
          </w:tcPr>
          <w:p w14:paraId="5047EE08" w14:textId="77777777" w:rsidR="00DA1348" w:rsidRPr="00FE44F2" w:rsidRDefault="00DA1348" w:rsidP="00DA1348">
            <w:pPr>
              <w:jc w:val="both"/>
              <w:rPr>
                <w:sz w:val="22"/>
                <w:szCs w:val="22"/>
              </w:rPr>
            </w:pPr>
            <w:r>
              <w:t>1.</w:t>
            </w:r>
          </w:p>
        </w:tc>
        <w:tc>
          <w:tcPr>
            <w:tcW w:w="4111" w:type="dxa"/>
            <w:shd w:val="clear" w:color="auto" w:fill="auto"/>
          </w:tcPr>
          <w:p w14:paraId="728377A7" w14:textId="77777777" w:rsidR="00DA1348" w:rsidRPr="00256353" w:rsidRDefault="00DA1348" w:rsidP="00DA1348">
            <w:pPr>
              <w:jc w:val="both"/>
            </w:pPr>
            <w:r w:rsidRPr="00256353">
              <w:t>Atbilstoši</w:t>
            </w:r>
            <w:r w:rsidR="00074512" w:rsidRPr="00256353">
              <w:t xml:space="preserve"> </w:t>
            </w:r>
            <w:r w:rsidR="002C6AAC" w:rsidRPr="00256353">
              <w:t>MK n</w:t>
            </w:r>
            <w:r w:rsidR="00DC63AB" w:rsidRPr="00256353">
              <w:t>oteikumu</w:t>
            </w:r>
            <w:r w:rsidR="00074512" w:rsidRPr="00256353">
              <w:t xml:space="preserve"> </w:t>
            </w:r>
            <w:r w:rsidR="002C6AAC" w:rsidRPr="00256353">
              <w:t>Nr.</w:t>
            </w:r>
            <w:r w:rsidR="004E0F0B" w:rsidRPr="00256353">
              <w:t xml:space="preserve"> </w:t>
            </w:r>
            <w:r w:rsidR="002C6AAC" w:rsidRPr="00256353">
              <w:t>173</w:t>
            </w:r>
            <w:r w:rsidR="004E0F0B" w:rsidRPr="00256353">
              <w:t xml:space="preserve"> </w:t>
            </w:r>
            <w:r w:rsidR="00DC63AB" w:rsidRPr="00256353">
              <w:t>2</w:t>
            </w:r>
            <w:r w:rsidRPr="00256353">
              <w:t>.</w:t>
            </w:r>
            <w:r w:rsidR="004E0F0B" w:rsidRPr="00256353">
              <w:t xml:space="preserve"> </w:t>
            </w:r>
            <w:r w:rsidRPr="00256353">
              <w:t>pielikumā</w:t>
            </w:r>
            <w:r w:rsidR="004E0F0B" w:rsidRPr="00256353">
              <w:t xml:space="preserve"> “Projekta iesnieguma vērtēšanas kritēriji” </w:t>
            </w:r>
            <w:r w:rsidRPr="00256353">
              <w:t>minētajiem kritērijiem, projekts saņem vismaz 25 punktu vērtējumu.</w:t>
            </w:r>
          </w:p>
        </w:tc>
        <w:tc>
          <w:tcPr>
            <w:tcW w:w="6945" w:type="dxa"/>
          </w:tcPr>
          <w:p w14:paraId="38923E33" w14:textId="77777777" w:rsidR="00E25C59" w:rsidRPr="00256353" w:rsidRDefault="003604CB" w:rsidP="00DA1348">
            <w:pPr>
              <w:jc w:val="both"/>
            </w:pPr>
            <w:r w:rsidRPr="00256353">
              <w:t xml:space="preserve">Pārbauda, vai </w:t>
            </w:r>
            <w:r w:rsidR="00CA6570" w:rsidRPr="00256353">
              <w:t>a</w:t>
            </w:r>
            <w:r w:rsidRPr="00256353">
              <w:t xml:space="preserve">tbilstoši MK noteikumu Nr. 173 2. pielikumā “Projekta iesnieguma vērtēšanas kritēriji” minētajiem </w:t>
            </w:r>
            <w:r w:rsidR="00550C91">
              <w:t xml:space="preserve">vērtēšanas </w:t>
            </w:r>
            <w:r w:rsidRPr="00256353">
              <w:t>kritērijiem</w:t>
            </w:r>
            <w:r w:rsidR="00CA6570" w:rsidRPr="00256353">
              <w:t xml:space="preserve"> pēc projekta </w:t>
            </w:r>
            <w:r w:rsidR="00A531AD">
              <w:t xml:space="preserve">iesnieguma </w:t>
            </w:r>
            <w:r w:rsidR="00CA6570" w:rsidRPr="00256353">
              <w:t xml:space="preserve">izvērtēšanas </w:t>
            </w:r>
            <w:r w:rsidR="00914D23">
              <w:t xml:space="preserve">un pārbaudes lapas Nr.1 aizpildīšanas </w:t>
            </w:r>
            <w:r w:rsidRPr="00256353">
              <w:t>projekt</w:t>
            </w:r>
            <w:r w:rsidR="00914D23">
              <w:t xml:space="preserve">a kopējais punktu skaits </w:t>
            </w:r>
            <w:r w:rsidRPr="00256353">
              <w:t>ir</w:t>
            </w:r>
            <w:r w:rsidR="00914D23">
              <w:t xml:space="preserve"> </w:t>
            </w:r>
            <w:r w:rsidRPr="00256353">
              <w:t>25 vai vairāk punkt</w:t>
            </w:r>
            <w:r w:rsidR="00914D23">
              <w:t>i</w:t>
            </w:r>
            <w:r w:rsidRPr="00256353">
              <w:t>.</w:t>
            </w:r>
          </w:p>
          <w:p w14:paraId="5D69002B" w14:textId="77777777" w:rsidR="00E25C59" w:rsidRPr="00256353" w:rsidRDefault="00E25C59" w:rsidP="00DA1348">
            <w:pPr>
              <w:jc w:val="both"/>
            </w:pPr>
            <w:r w:rsidRPr="00256353">
              <w:t>Ja projekt</w:t>
            </w:r>
            <w:r w:rsidR="00550C91">
              <w:t>a kopējais punktu skaits</w:t>
            </w:r>
            <w:r w:rsidRPr="00256353">
              <w:t xml:space="preserve"> ir</w:t>
            </w:r>
            <w:r w:rsidR="00550C91">
              <w:t xml:space="preserve"> </w:t>
            </w:r>
            <w:r w:rsidRPr="00256353">
              <w:t>25 vai vairāk punkt</w:t>
            </w:r>
            <w:r w:rsidR="00550C91">
              <w:t>i</w:t>
            </w:r>
            <w:r w:rsidRPr="00256353">
              <w:t>,</w:t>
            </w:r>
            <w:r w:rsidR="00EA4D7E">
              <w:t xml:space="preserve"> </w:t>
            </w:r>
            <w:r w:rsidRPr="00256353">
              <w:t xml:space="preserve">veic projekta vērtēšanu atbilstoši </w:t>
            </w:r>
            <w:r w:rsidR="0088399A">
              <w:t xml:space="preserve">pārbaudes lapā Nr.2 </w:t>
            </w:r>
            <w:r w:rsidRPr="00256353">
              <w:t>turpmāk minētajiem vērtēšanas kritērijiem.</w:t>
            </w:r>
          </w:p>
          <w:p w14:paraId="20386311" w14:textId="77777777" w:rsidR="00E25C59" w:rsidRPr="00256353" w:rsidRDefault="00E25C59" w:rsidP="00E25C59">
            <w:pPr>
              <w:jc w:val="both"/>
            </w:pPr>
            <w:r w:rsidRPr="00256353">
              <w:t>Ja projekt</w:t>
            </w:r>
            <w:r w:rsidR="0088399A">
              <w:t>a kopējais punktu skaits</w:t>
            </w:r>
            <w:r w:rsidRPr="00256353">
              <w:t xml:space="preserve"> ir mazāk par 25 punktiem, projekta vērtēšana atbilstoši </w:t>
            </w:r>
            <w:r w:rsidR="0088399A">
              <w:t xml:space="preserve">pārbaudes lapā Nr.2 </w:t>
            </w:r>
            <w:r w:rsidRPr="00256353">
              <w:t xml:space="preserve">turpmāk minētajiem vērtēšanas kritērijiem netiek veikta,  pārbaudes lapas ailē „N/a” </w:t>
            </w:r>
            <w:r w:rsidR="00FC37F0" w:rsidRPr="00256353">
              <w:t>turpmāk</w:t>
            </w:r>
            <w:r w:rsidR="00FC37F0">
              <w:t xml:space="preserve">ajos </w:t>
            </w:r>
            <w:r w:rsidR="00FC37F0" w:rsidRPr="00256353">
              <w:t>vērtēšanas kritērij</w:t>
            </w:r>
            <w:r w:rsidR="00FC37F0">
              <w:t xml:space="preserve">os </w:t>
            </w:r>
            <w:r w:rsidRPr="00256353">
              <w:t xml:space="preserve">atzīmē „X”, </w:t>
            </w:r>
            <w:r w:rsidR="00FC37F0">
              <w:t xml:space="preserve">kā arī </w:t>
            </w:r>
            <w:r w:rsidRPr="00256353">
              <w:t>piezīmēs norāda “Nav attiecināms”</w:t>
            </w:r>
            <w:r w:rsidR="00FC37F0">
              <w:t xml:space="preserve">, un </w:t>
            </w:r>
            <w:r w:rsidRPr="00256353">
              <w:t xml:space="preserve">tiek sagatavots lēmums par projekta iesnieguma noraidīšanu. </w:t>
            </w:r>
          </w:p>
          <w:p w14:paraId="2E3D36CE" w14:textId="77777777" w:rsidR="00E25C59" w:rsidRPr="00256353" w:rsidRDefault="00E25C59" w:rsidP="00E25C59">
            <w:pPr>
              <w:jc w:val="both"/>
            </w:pPr>
          </w:p>
        </w:tc>
        <w:tc>
          <w:tcPr>
            <w:tcW w:w="2127" w:type="dxa"/>
          </w:tcPr>
          <w:p w14:paraId="7D6C3614" w14:textId="77777777" w:rsidR="00A90548" w:rsidRDefault="00A90548" w:rsidP="00ED69B9">
            <w:pPr>
              <w:numPr>
                <w:ilvl w:val="0"/>
                <w:numId w:val="29"/>
              </w:numPr>
              <w:ind w:left="317" w:hanging="317"/>
              <w:jc w:val="both"/>
            </w:pPr>
            <w:r w:rsidRPr="00256353">
              <w:t>Iesniegums;</w:t>
            </w:r>
          </w:p>
          <w:p w14:paraId="3B6394C7" w14:textId="77777777" w:rsidR="00D16F41" w:rsidRPr="00256353" w:rsidRDefault="00D16F41" w:rsidP="00ED69B9">
            <w:pPr>
              <w:numPr>
                <w:ilvl w:val="0"/>
                <w:numId w:val="29"/>
              </w:numPr>
              <w:ind w:left="317" w:hanging="317"/>
              <w:jc w:val="both"/>
            </w:pPr>
            <w:r>
              <w:t>Pārbaudes lapa Nr.1</w:t>
            </w:r>
            <w:r w:rsidR="000D42B4">
              <w:t>.</w:t>
            </w:r>
          </w:p>
        </w:tc>
      </w:tr>
      <w:tr w:rsidR="002D13B0" w14:paraId="349FA842" w14:textId="77777777" w:rsidTr="0034238F">
        <w:tc>
          <w:tcPr>
            <w:tcW w:w="959" w:type="dxa"/>
            <w:shd w:val="clear" w:color="auto" w:fill="auto"/>
          </w:tcPr>
          <w:p w14:paraId="5EEFACA5" w14:textId="77777777" w:rsidR="002D13B0" w:rsidRDefault="002D13B0" w:rsidP="00DA1348">
            <w:pPr>
              <w:jc w:val="both"/>
            </w:pPr>
            <w:r>
              <w:t>2</w:t>
            </w:r>
            <w:r w:rsidRPr="00DC14A2">
              <w:t>.</w:t>
            </w:r>
          </w:p>
        </w:tc>
        <w:tc>
          <w:tcPr>
            <w:tcW w:w="4111" w:type="dxa"/>
            <w:shd w:val="clear" w:color="auto" w:fill="auto"/>
          </w:tcPr>
          <w:p w14:paraId="2BBF2177" w14:textId="77777777" w:rsidR="002D13B0" w:rsidRPr="00DC14A2" w:rsidRDefault="002D13B0" w:rsidP="00DA1348">
            <w:pPr>
              <w:jc w:val="both"/>
            </w:pPr>
            <w:r w:rsidRPr="00DC14A2">
              <w:t>Projekta iesniegumam pievien</w:t>
            </w:r>
            <w:r>
              <w:t>o</w:t>
            </w:r>
            <w:r w:rsidRPr="00DC14A2">
              <w:t xml:space="preserve">ts pārskats par plānoto pievienotās vērtības </w:t>
            </w:r>
            <w:r w:rsidRPr="009E1AE2">
              <w:t>nodokļa samaksu MK noteikumu Nr. 173 21</w:t>
            </w:r>
            <w:r w:rsidRPr="009E1AE2">
              <w:rPr>
                <w:vertAlign w:val="superscript"/>
              </w:rPr>
              <w:t>2</w:t>
            </w:r>
            <w:r w:rsidRPr="009E1AE2">
              <w:t>.1 apakšpunktā noteiktajā apmērā</w:t>
            </w:r>
            <w:r>
              <w:t xml:space="preserve"> (a</w:t>
            </w:r>
            <w:r w:rsidRPr="00DC14A2">
              <w:t xml:space="preserve">tbilstoši filmas budžeta plānam </w:t>
            </w:r>
            <w:r w:rsidRPr="009E1AE2">
              <w:t xml:space="preserve">pievienotās vērtības nodokļa iemaksas valsts budžetā sastāda ne mazāk kā 14% no MK noteikumu Nr. 173 22. punktā </w:t>
            </w:r>
            <w:r w:rsidRPr="009E1AE2">
              <w:lastRenderedPageBreak/>
              <w:t>noteikto attiecināmo</w:t>
            </w:r>
            <w:r w:rsidRPr="00DC14A2">
              <w:t xml:space="preserve"> izmaksu kopsummas</w:t>
            </w:r>
            <w:r>
              <w:t>)</w:t>
            </w:r>
            <w:r w:rsidRPr="00DC14A2">
              <w:t>.</w:t>
            </w:r>
          </w:p>
        </w:tc>
        <w:tc>
          <w:tcPr>
            <w:tcW w:w="6945" w:type="dxa"/>
          </w:tcPr>
          <w:p w14:paraId="5E739ECE" w14:textId="77777777" w:rsidR="00C50866" w:rsidRPr="00232E8E" w:rsidRDefault="00C50866" w:rsidP="00C50866">
            <w:pPr>
              <w:jc w:val="both"/>
            </w:pPr>
            <w:r w:rsidRPr="00232E8E">
              <w:lastRenderedPageBreak/>
              <w:t>Pārbauda, vai Projekta iesniegumam ir pievienots pārskats par plānoto pievienotās vērtības nodokļa samaksu MK noteikumu Nr. 173 21</w:t>
            </w:r>
            <w:r w:rsidRPr="00232E8E">
              <w:rPr>
                <w:vertAlign w:val="superscript"/>
              </w:rPr>
              <w:t>2</w:t>
            </w:r>
            <w:r w:rsidRPr="00232E8E">
              <w:t>.1 apakšpunktā noteiktajā apmērā</w:t>
            </w:r>
            <w:r>
              <w:t xml:space="preserve"> (</w:t>
            </w:r>
            <w:r w:rsidRPr="00AD37E9">
              <w:t xml:space="preserve">Nolikuma </w:t>
            </w:r>
            <w:r>
              <w:t>12</w:t>
            </w:r>
            <w:r w:rsidRPr="00AD37E9">
              <w:t>. pielikum</w:t>
            </w:r>
            <w:r>
              <w:t>s).</w:t>
            </w:r>
          </w:p>
          <w:p w14:paraId="14A0371B" w14:textId="77777777" w:rsidR="00C50866" w:rsidRDefault="00C50866" w:rsidP="00C50866">
            <w:pPr>
              <w:jc w:val="both"/>
            </w:pPr>
            <w:r w:rsidRPr="00232E8E">
              <w:t xml:space="preserve">Ja </w:t>
            </w:r>
            <w:r>
              <w:t xml:space="preserve">iepriekš minētais </w:t>
            </w:r>
            <w:r w:rsidRPr="00232E8E">
              <w:t>pārskats nav pievienots, projekta iesniedzējam tiek lūgts iesniegt iepriekš minēto pārskatu.</w:t>
            </w:r>
          </w:p>
          <w:p w14:paraId="616EBA5C" w14:textId="77777777" w:rsidR="00C50866" w:rsidRPr="00AD37E9" w:rsidRDefault="00C50866" w:rsidP="00C50866">
            <w:pPr>
              <w:jc w:val="both"/>
            </w:pPr>
            <w:r>
              <w:t>Projekta iesniegumam pievienotajā pielikumā (</w:t>
            </w:r>
            <w:r w:rsidRPr="00AD37E9">
              <w:t xml:space="preserve">Nolikuma </w:t>
            </w:r>
            <w:r>
              <w:t>12</w:t>
            </w:r>
            <w:r w:rsidRPr="00AD37E9">
              <w:t>. pielikum</w:t>
            </w:r>
            <w:r>
              <w:t xml:space="preserve">s) </w:t>
            </w:r>
            <w:r w:rsidRPr="00AD37E9">
              <w:t>“</w:t>
            </w:r>
            <w:r w:rsidRPr="00121BBD">
              <w:t>Pārskats par projekta īstenošanas rezultātā plānoto pievienotās vērtības nodokļa samaksu no projekta iesniegumā norādīto attiecināmo izmaksu kopsummas</w:t>
            </w:r>
            <w:r w:rsidRPr="00AD37E9">
              <w:t>”</w:t>
            </w:r>
            <w:r>
              <w:t xml:space="preserve"> </w:t>
            </w:r>
            <w:r w:rsidRPr="00AD37E9">
              <w:t>norādīto</w:t>
            </w:r>
            <w:r>
              <w:t xml:space="preserve"> kopējo p</w:t>
            </w:r>
            <w:r w:rsidRPr="00121BBD">
              <w:t>lānot</w:t>
            </w:r>
            <w:r>
              <w:t xml:space="preserve">o </w:t>
            </w:r>
            <w:r w:rsidRPr="00121BBD">
              <w:lastRenderedPageBreak/>
              <w:t>nomaksā</w:t>
            </w:r>
            <w:r>
              <w:t>jamā</w:t>
            </w:r>
            <w:r w:rsidRPr="00121BBD">
              <w:t xml:space="preserve"> pievienotās vērtības nodokļa apmēr</w:t>
            </w:r>
            <w:r>
              <w:t>u</w:t>
            </w:r>
            <w:r w:rsidRPr="00121BBD">
              <w:t>, EUR</w:t>
            </w:r>
            <w:r w:rsidRPr="00AD37E9">
              <w:t>,</w:t>
            </w:r>
            <w:r>
              <w:t xml:space="preserve"> </w:t>
            </w:r>
            <w:r w:rsidRPr="00AD37E9">
              <w:t xml:space="preserve">dala ar </w:t>
            </w:r>
            <w:r>
              <w:t xml:space="preserve">projekta kopējām </w:t>
            </w:r>
            <w:r w:rsidRPr="00AD37E9">
              <w:t>attiecināmajām izmaksām</w:t>
            </w:r>
            <w:r>
              <w:t xml:space="preserve"> </w:t>
            </w:r>
            <w:r w:rsidRPr="00AD37E9">
              <w:t xml:space="preserve">un reizina ar 100, iegūstot </w:t>
            </w:r>
            <w:r w:rsidRPr="00121BBD">
              <w:t>plānoto pievienotās vērtības nodokļa samaks</w:t>
            </w:r>
            <w:r>
              <w:t>as</w:t>
            </w:r>
            <w:r w:rsidRPr="00121BBD">
              <w:t xml:space="preserve"> </w:t>
            </w:r>
            <w:r w:rsidRPr="00AD37E9">
              <w:t>īpatsvaru % no</w:t>
            </w:r>
            <w:r>
              <w:t xml:space="preserve"> </w:t>
            </w:r>
            <w:r w:rsidRPr="00AD37E9">
              <w:t>attiecināmo iz</w:t>
            </w:r>
            <w:r>
              <w:t>maksu</w:t>
            </w:r>
            <w:r w:rsidRPr="00AD37E9">
              <w:t xml:space="preserve"> kopsummas.</w:t>
            </w:r>
          </w:p>
          <w:p w14:paraId="6FF0340F" w14:textId="77777777" w:rsidR="00C50866" w:rsidRDefault="00C50866" w:rsidP="00C50866">
            <w:pPr>
              <w:jc w:val="both"/>
            </w:pPr>
            <w:r w:rsidRPr="00AD37E9">
              <w:t xml:space="preserve">Ja plānotais </w:t>
            </w:r>
            <w:r>
              <w:t xml:space="preserve">kopējais </w:t>
            </w:r>
            <w:r w:rsidRPr="00121BBD">
              <w:t>nomaksā</w:t>
            </w:r>
            <w:r>
              <w:t>jamā</w:t>
            </w:r>
            <w:r w:rsidRPr="00121BBD">
              <w:t xml:space="preserve"> pievienotās vērtības nodokļa apmēr</w:t>
            </w:r>
            <w:r>
              <w:t xml:space="preserve">s </w:t>
            </w:r>
            <w:r w:rsidRPr="00AD37E9">
              <w:t xml:space="preserve">sastāda </w:t>
            </w:r>
            <w:r>
              <w:t>mazāk</w:t>
            </w:r>
            <w:r w:rsidRPr="00AD37E9">
              <w:t xml:space="preserve"> par </w:t>
            </w:r>
            <w:r>
              <w:t>14</w:t>
            </w:r>
            <w:r w:rsidRPr="00AD37E9">
              <w:t>,00</w:t>
            </w:r>
            <w:r>
              <w:t xml:space="preserve"> </w:t>
            </w:r>
            <w:r w:rsidRPr="00AD37E9">
              <w:t>% no attiecināmo iz</w:t>
            </w:r>
            <w:r>
              <w:t xml:space="preserve">maksu </w:t>
            </w:r>
            <w:r w:rsidRPr="00AD37E9">
              <w:t>ko</w:t>
            </w:r>
            <w:r>
              <w:t>p</w:t>
            </w:r>
            <w:r w:rsidRPr="00AD37E9">
              <w:t xml:space="preserve">summas, projekta </w:t>
            </w:r>
            <w:r>
              <w:t xml:space="preserve">iesnieguma </w:t>
            </w:r>
            <w:r w:rsidRPr="00AD37E9">
              <w:t xml:space="preserve">iesniedzējam tiek lūgts </w:t>
            </w:r>
            <w:r>
              <w:t>pārskatīt projekta attiecināmās izmaksas</w:t>
            </w:r>
            <w:r w:rsidRPr="0066089A">
              <w:t xml:space="preserve"> </w:t>
            </w:r>
            <w:r>
              <w:t xml:space="preserve">un </w:t>
            </w:r>
            <w:r w:rsidRPr="0066089A">
              <w:t>plānot</w:t>
            </w:r>
            <w:r>
              <w:t>o</w:t>
            </w:r>
            <w:r w:rsidRPr="0066089A">
              <w:t xml:space="preserve"> nomaksā</w:t>
            </w:r>
            <w:r>
              <w:t>jamā</w:t>
            </w:r>
            <w:r w:rsidRPr="0066089A">
              <w:t xml:space="preserve"> pievienotās vērtības nodokļa apmēr</w:t>
            </w:r>
            <w:r>
              <w:t>u un iesniegt precizētu projekta iesniegumu</w:t>
            </w:r>
            <w:r w:rsidRPr="00AD37E9">
              <w:t xml:space="preserve">, lai </w:t>
            </w:r>
            <w:r>
              <w:t xml:space="preserve">plānotā pievienotās vērtības nodokļa </w:t>
            </w:r>
            <w:r w:rsidRPr="00AD37E9">
              <w:t xml:space="preserve">kopsumma būtu </w:t>
            </w:r>
            <w:r>
              <w:t xml:space="preserve">ne </w:t>
            </w:r>
            <w:r w:rsidRPr="00AD37E9">
              <w:t xml:space="preserve">mazāka </w:t>
            </w:r>
            <w:r>
              <w:t>p</w:t>
            </w:r>
            <w:r w:rsidRPr="00AD37E9">
              <w:t xml:space="preserve">ar </w:t>
            </w:r>
            <w:r>
              <w:t>14</w:t>
            </w:r>
            <w:r w:rsidRPr="00AD37E9">
              <w:t>,00</w:t>
            </w:r>
            <w:r>
              <w:t xml:space="preserve"> </w:t>
            </w:r>
            <w:r w:rsidRPr="00AD37E9">
              <w:t>% no attiecināmo iz</w:t>
            </w:r>
            <w:r>
              <w:t>maksu</w:t>
            </w:r>
            <w:r w:rsidRPr="00AD37E9">
              <w:t xml:space="preserve"> kopsummas.</w:t>
            </w:r>
          </w:p>
          <w:p w14:paraId="6D0A1F14" w14:textId="77777777" w:rsidR="00C50866" w:rsidRPr="00256353" w:rsidRDefault="00C50866" w:rsidP="00C50866">
            <w:pPr>
              <w:jc w:val="both"/>
            </w:pPr>
            <w:r>
              <w:t xml:space="preserve">Ja projekta iesniegumā norādītais </w:t>
            </w:r>
            <w:r w:rsidRPr="00AD37E9">
              <w:t xml:space="preserve">plānotais </w:t>
            </w:r>
            <w:r w:rsidRPr="00121BBD">
              <w:t>nomaksā</w:t>
            </w:r>
            <w:r>
              <w:t>jamā</w:t>
            </w:r>
            <w:r w:rsidRPr="00121BBD">
              <w:t xml:space="preserve"> pievienotās vērtības nodokļa apmēr</w:t>
            </w:r>
            <w:r>
              <w:t>s</w:t>
            </w:r>
            <w:r w:rsidRPr="00121BBD">
              <w:t>, EUR</w:t>
            </w:r>
            <w:r>
              <w:t xml:space="preserve"> nesasniedz vismaz 14</w:t>
            </w:r>
            <w:r w:rsidRPr="00AD37E9">
              <w:t>,00</w:t>
            </w:r>
            <w:r>
              <w:t xml:space="preserve"> </w:t>
            </w:r>
            <w:r w:rsidRPr="00AD37E9">
              <w:t xml:space="preserve">% no </w:t>
            </w:r>
            <w:r>
              <w:t xml:space="preserve">projekta </w:t>
            </w:r>
            <w:r w:rsidRPr="00AD37E9">
              <w:t>attiecināmo iz</w:t>
            </w:r>
            <w:r>
              <w:t>maksu</w:t>
            </w:r>
            <w:r w:rsidRPr="00AD37E9">
              <w:t xml:space="preserve"> kopsummas</w:t>
            </w:r>
            <w:r>
              <w:t xml:space="preserve">, </w:t>
            </w:r>
            <w:r w:rsidRPr="00256353">
              <w:t xml:space="preserve">tiek sagatavots lēmums par projekta iesnieguma noraidīšanu. </w:t>
            </w:r>
          </w:p>
          <w:p w14:paraId="38573761" w14:textId="77777777" w:rsidR="002D13B0" w:rsidRDefault="002D13B0" w:rsidP="00236E1F">
            <w:pPr>
              <w:jc w:val="both"/>
            </w:pPr>
          </w:p>
        </w:tc>
        <w:tc>
          <w:tcPr>
            <w:tcW w:w="2127" w:type="dxa"/>
          </w:tcPr>
          <w:p w14:paraId="04F45A7C" w14:textId="77777777" w:rsidR="00C50866" w:rsidRDefault="00C50866" w:rsidP="00C50866">
            <w:pPr>
              <w:numPr>
                <w:ilvl w:val="0"/>
                <w:numId w:val="30"/>
              </w:numPr>
              <w:ind w:left="317" w:hanging="317"/>
            </w:pPr>
            <w:r w:rsidRPr="00AD37E9">
              <w:lastRenderedPageBreak/>
              <w:t>Iesniegums;</w:t>
            </w:r>
          </w:p>
          <w:p w14:paraId="2D3FFD26" w14:textId="77777777" w:rsidR="002D13B0" w:rsidRDefault="00C50866" w:rsidP="00C50866">
            <w:r>
              <w:t xml:space="preserve">2) </w:t>
            </w:r>
            <w:r w:rsidRPr="00AD37E9">
              <w:t xml:space="preserve">Nolikuma </w:t>
            </w:r>
            <w:r>
              <w:t>12</w:t>
            </w:r>
            <w:r w:rsidRPr="00AD37E9">
              <w:t>. pielikum</w:t>
            </w:r>
            <w:r>
              <w:t>s</w:t>
            </w:r>
            <w:r w:rsidR="00F34D47">
              <w:t>.</w:t>
            </w:r>
          </w:p>
          <w:p w14:paraId="0ADF53D4" w14:textId="77777777" w:rsidR="00E91150" w:rsidRPr="00AD37E9" w:rsidRDefault="00E91150" w:rsidP="00C50866"/>
        </w:tc>
      </w:tr>
      <w:tr w:rsidR="00DA1348" w14:paraId="23A88F3C" w14:textId="77777777" w:rsidTr="00A90548">
        <w:trPr>
          <w:cantSplit/>
        </w:trPr>
        <w:tc>
          <w:tcPr>
            <w:tcW w:w="959" w:type="dxa"/>
            <w:shd w:val="clear" w:color="auto" w:fill="auto"/>
          </w:tcPr>
          <w:p w14:paraId="6C06C750" w14:textId="77777777" w:rsidR="00DA1348" w:rsidRPr="00FE44F2" w:rsidRDefault="00DA1348" w:rsidP="00DA1348">
            <w:pPr>
              <w:jc w:val="both"/>
              <w:rPr>
                <w:sz w:val="22"/>
                <w:szCs w:val="22"/>
              </w:rPr>
            </w:pPr>
            <w:r>
              <w:t>3</w:t>
            </w:r>
            <w:r w:rsidRPr="00DC14A2">
              <w:t>.</w:t>
            </w:r>
          </w:p>
        </w:tc>
        <w:tc>
          <w:tcPr>
            <w:tcW w:w="4111" w:type="dxa"/>
            <w:shd w:val="clear" w:color="auto" w:fill="auto"/>
          </w:tcPr>
          <w:p w14:paraId="5B193203" w14:textId="77777777" w:rsidR="00DA1348" w:rsidRPr="00FE44F2" w:rsidRDefault="00DA1348" w:rsidP="00DA1348">
            <w:pPr>
              <w:jc w:val="both"/>
              <w:rPr>
                <w:sz w:val="22"/>
                <w:szCs w:val="22"/>
              </w:rPr>
            </w:pPr>
            <w:r w:rsidRPr="00DC14A2">
              <w:t>Līdzfinansējuma apmērs ir līdz 20% no attiecināmo izdevumu kopsummas.</w:t>
            </w:r>
          </w:p>
        </w:tc>
        <w:tc>
          <w:tcPr>
            <w:tcW w:w="6945" w:type="dxa"/>
          </w:tcPr>
          <w:p w14:paraId="70A070EF" w14:textId="77777777" w:rsidR="00DA1348" w:rsidRPr="00AD37E9" w:rsidRDefault="00525CE4" w:rsidP="00DA1348">
            <w:pPr>
              <w:jc w:val="both"/>
            </w:pPr>
            <w:r>
              <w:t>Projekta iesniegumam pievienotajā pielikumā (</w:t>
            </w:r>
            <w:r w:rsidRPr="00AD37E9">
              <w:t xml:space="preserve">Nolikuma </w:t>
            </w:r>
            <w:r>
              <w:t>7</w:t>
            </w:r>
            <w:r w:rsidRPr="00AD37E9">
              <w:t>. pielikum</w:t>
            </w:r>
            <w:r>
              <w:t xml:space="preserve">s) </w:t>
            </w:r>
            <w:r w:rsidR="00616F26" w:rsidRPr="00AD37E9">
              <w:t>“Attiecināmās projekta izmaksas Latvijā paredzamajā līguma periodā”</w:t>
            </w:r>
            <w:r w:rsidR="004C5322" w:rsidRPr="00AD37E9">
              <w:t xml:space="preserve"> norādīto </w:t>
            </w:r>
            <w:r w:rsidR="0055582A">
              <w:t xml:space="preserve">kopējo </w:t>
            </w:r>
            <w:r w:rsidR="004C5322" w:rsidRPr="00AD37E9">
              <w:t>līdzfinansējuma apmēru EUR,</w:t>
            </w:r>
            <w:r w:rsidR="0055582A">
              <w:t xml:space="preserve"> </w:t>
            </w:r>
            <w:r w:rsidR="004C5322" w:rsidRPr="00AD37E9">
              <w:t xml:space="preserve">dala ar </w:t>
            </w:r>
            <w:r w:rsidR="0055582A">
              <w:t xml:space="preserve">kopējām </w:t>
            </w:r>
            <w:r w:rsidR="004C5322" w:rsidRPr="00AD37E9">
              <w:t>attiecināmajām izmaksām un reizina ar 100, iegūstot līdzfinansējuma apmēra īpatsvaru % no attiecināmo izdevumu kopsummas.</w:t>
            </w:r>
          </w:p>
          <w:p w14:paraId="5619647A" w14:textId="77777777" w:rsidR="004C5322" w:rsidRDefault="004C5322" w:rsidP="00DA1348">
            <w:pPr>
              <w:jc w:val="both"/>
            </w:pPr>
            <w:r w:rsidRPr="00AD37E9">
              <w:t xml:space="preserve">Ja plānotais </w:t>
            </w:r>
            <w:r w:rsidR="008816A3">
              <w:t xml:space="preserve">kopējais </w:t>
            </w:r>
            <w:r w:rsidRPr="00AD37E9">
              <w:t>līdzfinansējuma apmērs sastāda vairāk par 20,00</w:t>
            </w:r>
            <w:r w:rsidR="008816A3">
              <w:t xml:space="preserve"> </w:t>
            </w:r>
            <w:r w:rsidRPr="00AD37E9">
              <w:t>% no attiecināmo iz</w:t>
            </w:r>
            <w:r w:rsidR="008816A3">
              <w:t>maksu</w:t>
            </w:r>
            <w:r w:rsidRPr="00AD37E9">
              <w:t xml:space="preserve"> kopsummas, projekta iesniedzējam tiek lūgts samazināt plānoto līdzfinansējuma apmēru EUR, lai tā kopsumma būtu mazāka vai vienāda ar 20,00</w:t>
            </w:r>
            <w:r w:rsidR="008816A3">
              <w:t xml:space="preserve"> </w:t>
            </w:r>
            <w:r w:rsidRPr="00AD37E9">
              <w:t>% no attiecināmo izdevumu kopsummas.</w:t>
            </w:r>
          </w:p>
          <w:p w14:paraId="27308CA4" w14:textId="77777777" w:rsidR="00107F91" w:rsidRPr="00FE44F2" w:rsidRDefault="00107F91" w:rsidP="00DA134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0C902DC6" w14:textId="77777777" w:rsidR="00DA1348" w:rsidRDefault="004C5322" w:rsidP="00814889">
            <w:pPr>
              <w:numPr>
                <w:ilvl w:val="0"/>
                <w:numId w:val="28"/>
              </w:numPr>
              <w:ind w:left="317" w:hanging="317"/>
            </w:pPr>
            <w:r w:rsidRPr="00AD37E9">
              <w:t>Iesniegums;</w:t>
            </w:r>
          </w:p>
          <w:p w14:paraId="1238AF44" w14:textId="77777777" w:rsidR="008B2C9C" w:rsidRPr="00AD37E9" w:rsidRDefault="008B2C9C" w:rsidP="00814889">
            <w:pPr>
              <w:numPr>
                <w:ilvl w:val="0"/>
                <w:numId w:val="28"/>
              </w:numPr>
              <w:ind w:left="317" w:hanging="317"/>
            </w:pPr>
            <w:r w:rsidRPr="00AD37E9">
              <w:t xml:space="preserve">Nolikuma </w:t>
            </w:r>
            <w:r>
              <w:t>7</w:t>
            </w:r>
            <w:r w:rsidRPr="00AD37E9">
              <w:t>. pielikum</w:t>
            </w:r>
            <w:r>
              <w:t>s</w:t>
            </w:r>
            <w:r w:rsidR="00E91150">
              <w:t>.</w:t>
            </w:r>
          </w:p>
        </w:tc>
      </w:tr>
      <w:tr w:rsidR="00DA1348" w14:paraId="20D5DB91" w14:textId="77777777" w:rsidTr="0034238F">
        <w:tc>
          <w:tcPr>
            <w:tcW w:w="959" w:type="dxa"/>
            <w:shd w:val="clear" w:color="auto" w:fill="auto"/>
          </w:tcPr>
          <w:p w14:paraId="148BA7DF" w14:textId="77777777" w:rsidR="00DA1348" w:rsidRPr="00FE44F2" w:rsidRDefault="00DA1348" w:rsidP="00DA1348">
            <w:pPr>
              <w:jc w:val="both"/>
              <w:rPr>
                <w:sz w:val="22"/>
                <w:szCs w:val="22"/>
              </w:rPr>
            </w:pPr>
            <w:r>
              <w:t>4</w:t>
            </w:r>
            <w:r w:rsidRPr="00DC14A2">
              <w:t>.</w:t>
            </w:r>
          </w:p>
        </w:tc>
        <w:tc>
          <w:tcPr>
            <w:tcW w:w="4111" w:type="dxa"/>
            <w:shd w:val="clear" w:color="auto" w:fill="auto"/>
          </w:tcPr>
          <w:p w14:paraId="4CB3DCE5" w14:textId="77777777" w:rsidR="00DA1348" w:rsidRPr="00FE44F2" w:rsidRDefault="00DA1348" w:rsidP="00DA1348">
            <w:pPr>
              <w:jc w:val="both"/>
              <w:rPr>
                <w:sz w:val="22"/>
                <w:szCs w:val="22"/>
              </w:rPr>
            </w:pPr>
            <w:r w:rsidRPr="00DC14A2">
              <w:t xml:space="preserve">Pret vienu plānoto līdzfinansējuma eiro tiek plānots eksporta apjoms (ārvalstu kapitāls un finansējums filmu uzņemšanai Latvijā un/vai gūtie </w:t>
            </w:r>
            <w:r w:rsidRPr="00DC14A2">
              <w:lastRenderedPageBreak/>
              <w:t xml:space="preserve">ieņēmumi no filmu realizācijas ārvalstīs) vismaz piecu eiro apmērā. </w:t>
            </w:r>
          </w:p>
        </w:tc>
        <w:tc>
          <w:tcPr>
            <w:tcW w:w="6945" w:type="dxa"/>
          </w:tcPr>
          <w:p w14:paraId="2B2E1097" w14:textId="2F74D199" w:rsidR="00DA1348" w:rsidRDefault="007F6047" w:rsidP="00DA1348">
            <w:pPr>
              <w:jc w:val="both"/>
            </w:pPr>
            <w:r w:rsidRPr="00940A44">
              <w:lastRenderedPageBreak/>
              <w:t xml:space="preserve">No </w:t>
            </w:r>
            <w:r w:rsidR="00B53939">
              <w:t xml:space="preserve">Projekta </w:t>
            </w:r>
            <w:r w:rsidRPr="00940A44">
              <w:t>iesniegumā norādītās informācijas p</w:t>
            </w:r>
            <w:r w:rsidR="00810CD0" w:rsidRPr="00940A44">
              <w:t>ārbauda, vai pret vienu plānoto līdzfinansējuma eiro tiek plānots eksporta apjoms (ārvalstu kapitāls un finansējums filmu uzņemšanai Latvijā un/vai gūtie ieņēmumi no filmu realizācijas ārvalstīs) vismaz piecu eiro apmērā.</w:t>
            </w:r>
          </w:p>
          <w:p w14:paraId="213F2AB4" w14:textId="67EB5F00" w:rsidR="005A0A95" w:rsidRPr="00B130D4" w:rsidRDefault="005A0A95" w:rsidP="00DA1348">
            <w:pPr>
              <w:jc w:val="both"/>
            </w:pPr>
            <w:r w:rsidRPr="00B130D4">
              <w:lastRenderedPageBreak/>
              <w:t xml:space="preserve">No </w:t>
            </w:r>
            <w:r w:rsidR="00E4018E" w:rsidRPr="00B130D4">
              <w:t xml:space="preserve">Projekta </w:t>
            </w:r>
            <w:r w:rsidRPr="00B130D4">
              <w:t>iesniegum</w:t>
            </w:r>
            <w:r w:rsidR="00940A44" w:rsidRPr="00B130D4">
              <w:t>ā norādītās informācijas (tai skaitā finansēšanas plānā, producentu sadarbības koplīgumā</w:t>
            </w:r>
            <w:r w:rsidR="007C3857" w:rsidRPr="00B130D4">
              <w:t xml:space="preserve"> norādītā</w:t>
            </w:r>
            <w:r w:rsidR="00940A44" w:rsidRPr="00B130D4">
              <w:t>,</w:t>
            </w:r>
            <w:r w:rsidR="003C1263" w:rsidRPr="00B130D4">
              <w:t xml:space="preserve"> citos Projekta iesnieguma pielikumos norādītās informācijas</w:t>
            </w:r>
            <w:r w:rsidR="00940A44" w:rsidRPr="00B130D4">
              <w:t>)</w:t>
            </w:r>
            <w:r w:rsidR="003C1263" w:rsidRPr="00B130D4">
              <w:t xml:space="preserve"> </w:t>
            </w:r>
            <w:r w:rsidR="00EC5883" w:rsidRPr="00B130D4">
              <w:t xml:space="preserve">tiek </w:t>
            </w:r>
            <w:r w:rsidRPr="00B130D4">
              <w:t>identificēt</w:t>
            </w:r>
            <w:r w:rsidR="00EC5883" w:rsidRPr="00B130D4">
              <w:t xml:space="preserve">a </w:t>
            </w:r>
            <w:r w:rsidR="00A246FE" w:rsidRPr="00B130D4">
              <w:t xml:space="preserve">ārvalstu </w:t>
            </w:r>
            <w:r w:rsidR="001E2E5A" w:rsidRPr="00B130D4">
              <w:t xml:space="preserve">investīciju </w:t>
            </w:r>
            <w:r w:rsidRPr="00B130D4">
              <w:t>summ</w:t>
            </w:r>
            <w:r w:rsidR="00EC5883" w:rsidRPr="00B130D4">
              <w:t>a</w:t>
            </w:r>
            <w:r w:rsidR="001E2E5A" w:rsidRPr="00B130D4">
              <w:t>, kādu ārvalstu producents no</w:t>
            </w:r>
            <w:r w:rsidR="00C64644" w:rsidRPr="00B130D4">
              <w:t>drošina</w:t>
            </w:r>
            <w:r w:rsidR="001E2E5A" w:rsidRPr="00B130D4">
              <w:t xml:space="preserve"> projekta attiecināmo izmaksu Latvijā </w:t>
            </w:r>
            <w:r w:rsidR="00C64644" w:rsidRPr="00B130D4">
              <w:t>segša</w:t>
            </w:r>
            <w:r w:rsidR="00D831A6" w:rsidRPr="00B130D4">
              <w:t>nai</w:t>
            </w:r>
            <w:r w:rsidR="00143A1B" w:rsidRPr="00B130D4">
              <w:t>.</w:t>
            </w:r>
          </w:p>
          <w:p w14:paraId="0F55F790" w14:textId="77777777" w:rsidR="00D831A6" w:rsidRPr="00B130D4" w:rsidRDefault="00D831A6" w:rsidP="00DA1348">
            <w:pPr>
              <w:jc w:val="both"/>
            </w:pPr>
            <w:r w:rsidRPr="00B130D4">
              <w:t>Ja</w:t>
            </w:r>
            <w:r w:rsidR="00B1257D" w:rsidRPr="00B130D4">
              <w:t xml:space="preserve"> </w:t>
            </w:r>
            <w:r w:rsidRPr="00B130D4">
              <w:t>ārvalstu producents plāno segt projekta attiecināmās izmaksas Latvijā</w:t>
            </w:r>
            <w:r w:rsidR="001002B3" w:rsidRPr="00B130D4">
              <w:t xml:space="preserve"> 100 % </w:t>
            </w:r>
            <w:r w:rsidRPr="00B130D4">
              <w:t>apmērā, kritērija nosacījums tiek izpildīts.</w:t>
            </w:r>
          </w:p>
          <w:p w14:paraId="1668BBA6" w14:textId="77F1E5E3" w:rsidR="00493844" w:rsidRDefault="00D831A6" w:rsidP="00D831A6">
            <w:pPr>
              <w:jc w:val="both"/>
            </w:pPr>
            <w:r w:rsidRPr="0094334C">
              <w:t>Ja ārvalstu producents neplāno segt projekta attiecināmās izmaksas Latvijā</w:t>
            </w:r>
            <w:r w:rsidR="00AB06E8" w:rsidRPr="0094334C">
              <w:t xml:space="preserve"> 100 % </w:t>
            </w:r>
            <w:r w:rsidRPr="0094334C">
              <w:t>apmērā, bet daļu no šīm izmaksām plāno segt arī Latvijas producents,</w:t>
            </w:r>
            <w:r w:rsidR="00AB06E8" w:rsidRPr="0094334C">
              <w:t xml:space="preserve"> </w:t>
            </w:r>
            <w:r w:rsidRPr="0094334C">
              <w:t xml:space="preserve">kritērija nosacījums ar </w:t>
            </w:r>
            <w:r w:rsidR="00177066" w:rsidRPr="0094334C">
              <w:t>daļēju</w:t>
            </w:r>
            <w:r w:rsidRPr="0094334C">
              <w:t xml:space="preserve"> </w:t>
            </w:r>
            <w:r w:rsidR="00177066" w:rsidRPr="0094334C">
              <w:t xml:space="preserve">ārvalstu producenta </w:t>
            </w:r>
            <w:r w:rsidRPr="0094334C">
              <w:t xml:space="preserve">dalības apjomu sākotnēji </w:t>
            </w:r>
            <w:r w:rsidR="009358F7">
              <w:t xml:space="preserve">var </w:t>
            </w:r>
            <w:r w:rsidRPr="0094334C">
              <w:t>netik</w:t>
            </w:r>
            <w:r w:rsidR="009358F7">
              <w:t>t</w:t>
            </w:r>
            <w:r w:rsidRPr="0094334C">
              <w:t xml:space="preserve"> izpildīts</w:t>
            </w:r>
            <w:r w:rsidR="00493844">
              <w:t xml:space="preserve">.  </w:t>
            </w:r>
          </w:p>
          <w:p w14:paraId="3D04F260" w14:textId="04390C50" w:rsidR="00136462" w:rsidRPr="00F6641B" w:rsidRDefault="00AB06E8" w:rsidP="00D831A6">
            <w:pPr>
              <w:jc w:val="both"/>
            </w:pPr>
            <w:r w:rsidRPr="00F6641B">
              <w:t xml:space="preserve">Tiek papildus </w:t>
            </w:r>
            <w:r w:rsidR="00D831A6" w:rsidRPr="00F6641B">
              <w:t>vērtēt</w:t>
            </w:r>
            <w:r w:rsidRPr="00F6641B">
              <w:t>s</w:t>
            </w:r>
            <w:r w:rsidR="00D831A6" w:rsidRPr="00F6641B">
              <w:t>,</w:t>
            </w:r>
            <w:r w:rsidRPr="00F6641B">
              <w:t xml:space="preserve"> </w:t>
            </w:r>
            <w:r w:rsidR="00D831A6" w:rsidRPr="00F6641B">
              <w:t>vai</w:t>
            </w:r>
            <w:r w:rsidRPr="00F6641B">
              <w:t xml:space="preserve"> </w:t>
            </w:r>
            <w:r w:rsidR="00D831A6" w:rsidRPr="00F6641B">
              <w:t xml:space="preserve">Latvijas producentam </w:t>
            </w:r>
            <w:r w:rsidR="000440A3" w:rsidRPr="00F6641B">
              <w:t xml:space="preserve">ir </w:t>
            </w:r>
            <w:r w:rsidR="00D831A6" w:rsidRPr="00F6641B">
              <w:t>plānots gūt ieņēmumus no film</w:t>
            </w:r>
            <w:r w:rsidRPr="00F6641B">
              <w:t xml:space="preserve">as </w:t>
            </w:r>
            <w:r w:rsidR="00D831A6" w:rsidRPr="00F6641B">
              <w:t>realizācijas ārvalstīs.</w:t>
            </w:r>
            <w:r w:rsidR="00964857" w:rsidRPr="00F6641B">
              <w:t xml:space="preserve"> </w:t>
            </w:r>
            <w:r w:rsidR="00177066" w:rsidRPr="00F6641B">
              <w:t>Ja Latvijas producents uzrāda, ka plāno gūt ieņēmumus no film</w:t>
            </w:r>
            <w:r w:rsidR="000440A3" w:rsidRPr="00F6641B">
              <w:t>as</w:t>
            </w:r>
            <w:r w:rsidR="00177066" w:rsidRPr="00F6641B">
              <w:t xml:space="preserve"> realizācijas ārvalstīs, </w:t>
            </w:r>
            <w:r w:rsidRPr="00F6641B">
              <w:t xml:space="preserve">tiek </w:t>
            </w:r>
            <w:r w:rsidR="00177066" w:rsidRPr="00F6641B">
              <w:t>s</w:t>
            </w:r>
            <w:r w:rsidR="00D831A6" w:rsidRPr="00F6641B">
              <w:t>askait</w:t>
            </w:r>
            <w:r w:rsidRPr="00F6641B">
              <w:t xml:space="preserve">īts </w:t>
            </w:r>
            <w:r w:rsidR="00D831A6" w:rsidRPr="00F6641B">
              <w:t>kopā</w:t>
            </w:r>
            <w:r w:rsidR="008E6AF4" w:rsidRPr="00F6641B">
              <w:t xml:space="preserve"> </w:t>
            </w:r>
            <w:r w:rsidR="00D831A6" w:rsidRPr="00F6641B">
              <w:t>ārvalstu producenta ieguldījum</w:t>
            </w:r>
            <w:r w:rsidRPr="00F6641B">
              <w:t>s</w:t>
            </w:r>
            <w:r w:rsidR="007F7AB9" w:rsidRPr="00F6641B">
              <w:t xml:space="preserve"> </w:t>
            </w:r>
            <w:r w:rsidR="00D831A6" w:rsidRPr="00F6641B">
              <w:t>Latvijas attiecināmajās izmaksās un plānot</w:t>
            </w:r>
            <w:r w:rsidRPr="00F6641B">
              <w:t>ie</w:t>
            </w:r>
            <w:r w:rsidR="00D831A6" w:rsidRPr="00F6641B">
              <w:t xml:space="preserve"> ieņēmum</w:t>
            </w:r>
            <w:r w:rsidRPr="00F6641B">
              <w:t>i</w:t>
            </w:r>
            <w:r w:rsidR="00D831A6" w:rsidRPr="00F6641B">
              <w:t xml:space="preserve"> no </w:t>
            </w:r>
            <w:r w:rsidR="00F52892" w:rsidRPr="00F6641B">
              <w:t>filmas</w:t>
            </w:r>
            <w:r w:rsidR="008E6AF4" w:rsidRPr="00F6641B">
              <w:t xml:space="preserve"> realizācijas ārvalstīs</w:t>
            </w:r>
            <w:r w:rsidRPr="00F6641B">
              <w:t>.</w:t>
            </w:r>
            <w:r w:rsidR="007F7AB9" w:rsidRPr="00F6641B">
              <w:t xml:space="preserve"> </w:t>
            </w:r>
          </w:p>
          <w:p w14:paraId="5DEC00F6" w14:textId="77777777" w:rsidR="00F6641B" w:rsidRPr="00F6641B" w:rsidRDefault="007B05D3" w:rsidP="00D831A6">
            <w:pPr>
              <w:jc w:val="both"/>
            </w:pPr>
            <w:r w:rsidRPr="00F6641B">
              <w:t>Lai pārliecinātos par kritērija izpildi, k</w:t>
            </w:r>
            <w:r w:rsidR="007F7AB9" w:rsidRPr="00F6641B">
              <w:t xml:space="preserve">opējo </w:t>
            </w:r>
            <w:r w:rsidR="00AB06E8" w:rsidRPr="00F6641B">
              <w:t xml:space="preserve">uz eksportu attiecināmo </w:t>
            </w:r>
            <w:r w:rsidR="00D57C97" w:rsidRPr="00F6641B">
              <w:t xml:space="preserve">plānoto investīciju </w:t>
            </w:r>
            <w:r w:rsidR="007F7AB9" w:rsidRPr="00F6641B">
              <w:t>summu</w:t>
            </w:r>
            <w:r w:rsidR="00D57C97" w:rsidRPr="00F6641B">
              <w:t xml:space="preserve"> </w:t>
            </w:r>
            <w:r w:rsidRPr="00F6641B">
              <w:t>(</w:t>
            </w:r>
            <w:r w:rsidR="00DD4BD2" w:rsidRPr="00F6641B">
              <w:t>ārvalstu</w:t>
            </w:r>
            <w:r w:rsidR="005C2E05" w:rsidRPr="00F6641B">
              <w:t xml:space="preserve"> </w:t>
            </w:r>
            <w:r w:rsidR="00DD4BD2" w:rsidRPr="00F6641B">
              <w:t>kapitāls un finansējums filmu uzņemšanai Latvijā un/vai gūtie ieņēmumi no filmu realizācijas ārvalstīs)</w:t>
            </w:r>
            <w:r w:rsidR="00D57C97" w:rsidRPr="00F6641B">
              <w:t xml:space="preserve"> </w:t>
            </w:r>
            <w:r w:rsidR="00D57C97" w:rsidRPr="00E1237A">
              <w:t>eiro</w:t>
            </w:r>
            <w:r w:rsidR="00D57C97" w:rsidRPr="00F6641B">
              <w:t xml:space="preserve"> </w:t>
            </w:r>
            <w:r w:rsidR="007F7AB9" w:rsidRPr="00F6641B">
              <w:t>dala ar plānotā līdzfinansējuma</w:t>
            </w:r>
            <w:r w:rsidR="00D57C97" w:rsidRPr="00F6641B">
              <w:t xml:space="preserve"> </w:t>
            </w:r>
            <w:r w:rsidR="007F7AB9" w:rsidRPr="00F6641B">
              <w:t>apmēru</w:t>
            </w:r>
            <w:r w:rsidR="009611B8" w:rsidRPr="00F6641B">
              <w:rPr>
                <w:i/>
                <w:iCs/>
              </w:rPr>
              <w:t xml:space="preserve"> </w:t>
            </w:r>
            <w:r w:rsidR="009611B8" w:rsidRPr="00E1237A">
              <w:t>eiro</w:t>
            </w:r>
            <w:r w:rsidR="007F7AB9" w:rsidRPr="00F6641B">
              <w:t xml:space="preserve">. </w:t>
            </w:r>
          </w:p>
          <w:p w14:paraId="2EB6E511" w14:textId="63AE13BE" w:rsidR="000B3B82" w:rsidRPr="000B3B82" w:rsidRDefault="007F7AB9" w:rsidP="00D831A6">
            <w:pPr>
              <w:jc w:val="both"/>
            </w:pPr>
            <w:r w:rsidRPr="000B3B82">
              <w:t>J</w:t>
            </w:r>
            <w:r w:rsidR="009A178A" w:rsidRPr="000B3B82">
              <w:t>a</w:t>
            </w:r>
            <w:r w:rsidRPr="000B3B82">
              <w:t xml:space="preserve"> </w:t>
            </w:r>
            <w:r w:rsidR="000B3B82" w:rsidRPr="000B3B82">
              <w:t xml:space="preserve">rezultātā pret vienu plānoto līdzfinansējuma </w:t>
            </w:r>
            <w:r w:rsidR="000B3B82" w:rsidRPr="00E1237A">
              <w:t>eiro</w:t>
            </w:r>
            <w:r w:rsidR="000B3B82" w:rsidRPr="000B3B82">
              <w:t xml:space="preserve"> </w:t>
            </w:r>
            <w:r w:rsidR="000B3B82" w:rsidRPr="000B3B82">
              <w:rPr>
                <w:b/>
                <w:bCs/>
              </w:rPr>
              <w:t>tiek</w:t>
            </w:r>
            <w:r w:rsidR="000B3B82" w:rsidRPr="000B3B82">
              <w:t xml:space="preserve"> plānots eksporta apjoms vismaz piecu </w:t>
            </w:r>
            <w:r w:rsidR="000B3B82" w:rsidRPr="00E1237A">
              <w:t>eiro</w:t>
            </w:r>
            <w:r w:rsidR="000B3B82" w:rsidRPr="000B3B82">
              <w:t xml:space="preserve"> apmērā</w:t>
            </w:r>
            <w:r w:rsidRPr="000B3B82">
              <w:t xml:space="preserve">, </w:t>
            </w:r>
            <w:r w:rsidR="000B3B82" w:rsidRPr="000B3B82">
              <w:t>kritērij</w:t>
            </w:r>
            <w:r w:rsidR="00317C14">
              <w:t>a prasība</w:t>
            </w:r>
            <w:r w:rsidR="000B3B82" w:rsidRPr="000B3B82">
              <w:t xml:space="preserve"> tiek izpildīt</w:t>
            </w:r>
            <w:r w:rsidR="00317C14">
              <w:t>a</w:t>
            </w:r>
            <w:r w:rsidR="008D2D02">
              <w:t>.</w:t>
            </w:r>
            <w:r w:rsidR="000B3B82" w:rsidRPr="000B3B82">
              <w:t xml:space="preserve"> </w:t>
            </w:r>
          </w:p>
          <w:p w14:paraId="7006FD51" w14:textId="0113EB29" w:rsidR="00D831A6" w:rsidRDefault="000B3B82" w:rsidP="00D831A6">
            <w:pPr>
              <w:jc w:val="both"/>
            </w:pPr>
            <w:r w:rsidRPr="000B3B82">
              <w:t xml:space="preserve">Ja </w:t>
            </w:r>
            <w:r w:rsidRPr="00FB546C">
              <w:t xml:space="preserve">rezultātā pret vienu plānoto līdzfinansējuma </w:t>
            </w:r>
            <w:r w:rsidRPr="00E1237A">
              <w:t xml:space="preserve">eiro </w:t>
            </w:r>
            <w:r w:rsidRPr="00FB546C">
              <w:rPr>
                <w:b/>
                <w:bCs/>
              </w:rPr>
              <w:t xml:space="preserve">netiek </w:t>
            </w:r>
            <w:r w:rsidRPr="00FB546C">
              <w:t xml:space="preserve">plānots eksporta apjoms vismaz piecu </w:t>
            </w:r>
            <w:r w:rsidRPr="00E1237A">
              <w:t xml:space="preserve">eiro </w:t>
            </w:r>
            <w:r w:rsidRPr="00FB546C">
              <w:t>apmērā, kritērij</w:t>
            </w:r>
            <w:r w:rsidR="00CF6874">
              <w:t>a prasība</w:t>
            </w:r>
            <w:r w:rsidRPr="00FB546C">
              <w:t xml:space="preserve"> netiek izpildīt</w:t>
            </w:r>
            <w:r w:rsidR="00CF6874">
              <w:t>a</w:t>
            </w:r>
            <w:r w:rsidRPr="00FB546C">
              <w:t xml:space="preserve"> un </w:t>
            </w:r>
            <w:r w:rsidR="00AB06E8" w:rsidRPr="00FB546C">
              <w:t xml:space="preserve">Projekta iesniedzējam tiek lūgts </w:t>
            </w:r>
            <w:r w:rsidR="003442FB" w:rsidRPr="00FB546C">
              <w:t>samazināt līdzfinansējuma apmēru</w:t>
            </w:r>
            <w:r w:rsidRPr="00FB546C">
              <w:t xml:space="preserve"> </w:t>
            </w:r>
            <w:r w:rsidRPr="00E1237A">
              <w:t>eiro</w:t>
            </w:r>
            <w:r w:rsidR="003442FB" w:rsidRPr="00FB546C">
              <w:t xml:space="preserve">, lai </w:t>
            </w:r>
            <w:r w:rsidR="00AB06E8" w:rsidRPr="00FB546C">
              <w:t>tiek izpildīta kritērijā noteiktā proporcija</w:t>
            </w:r>
            <w:r w:rsidR="00517F4B" w:rsidRPr="00FB546C">
              <w:t>, proti,</w:t>
            </w:r>
            <w:r w:rsidR="00FB546C" w:rsidRPr="00FB546C">
              <w:t xml:space="preserve"> pret vienu plānoto līdzfinansējuma </w:t>
            </w:r>
            <w:r w:rsidR="00FB546C" w:rsidRPr="00E1237A">
              <w:t>eiro</w:t>
            </w:r>
            <w:r w:rsidR="00FB546C" w:rsidRPr="00FB546C">
              <w:t xml:space="preserve"> tiek plānots eksporta apjoms vismaz piecu eiro apmērā</w:t>
            </w:r>
            <w:r w:rsidR="003442FB" w:rsidRPr="00FB546C">
              <w:t>.</w:t>
            </w:r>
          </w:p>
          <w:p w14:paraId="5730FA7F" w14:textId="77777777" w:rsidR="00107F91" w:rsidRPr="00810CD0" w:rsidRDefault="00107F91" w:rsidP="00855CCA">
            <w:pPr>
              <w:jc w:val="both"/>
            </w:pPr>
          </w:p>
        </w:tc>
        <w:tc>
          <w:tcPr>
            <w:tcW w:w="2127" w:type="dxa"/>
          </w:tcPr>
          <w:p w14:paraId="543C1A9D" w14:textId="09E48FEC" w:rsidR="00F234ED" w:rsidRPr="0014715D" w:rsidRDefault="002B317C" w:rsidP="00A86F07">
            <w:pPr>
              <w:numPr>
                <w:ilvl w:val="0"/>
                <w:numId w:val="32"/>
              </w:numPr>
              <w:ind w:left="317" w:hanging="317"/>
            </w:pPr>
            <w:r w:rsidRPr="0014715D">
              <w:lastRenderedPageBreak/>
              <w:t>Iesniegums</w:t>
            </w:r>
            <w:r w:rsidR="00A86F07">
              <w:t>.</w:t>
            </w:r>
          </w:p>
        </w:tc>
      </w:tr>
    </w:tbl>
    <w:p w14:paraId="47551E0B" w14:textId="77777777" w:rsidR="00DB3ECE" w:rsidRDefault="00DB3ECE" w:rsidP="009A5710"/>
    <w:sectPr w:rsidR="00DB3ECE" w:rsidSect="001367A4">
      <w:footerReference w:type="default" r:id="rId11"/>
      <w:type w:val="continuous"/>
      <w:pgSz w:w="16838" w:h="11906" w:orient="landscape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7F4DC" w14:textId="77777777" w:rsidR="001E4810" w:rsidRDefault="001E4810" w:rsidP="000C3162">
      <w:r>
        <w:separator/>
      </w:r>
    </w:p>
  </w:endnote>
  <w:endnote w:type="continuationSeparator" w:id="0">
    <w:p w14:paraId="02F3F334" w14:textId="77777777" w:rsidR="001E4810" w:rsidRDefault="001E4810" w:rsidP="000C3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CE-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68646" w14:textId="77777777" w:rsidR="007855F9" w:rsidRDefault="007855F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82EF8">
      <w:rPr>
        <w:noProof/>
      </w:rPr>
      <w:t>24</w:t>
    </w:r>
    <w:r>
      <w:fldChar w:fldCharType="end"/>
    </w:r>
  </w:p>
  <w:p w14:paraId="7959FC0D" w14:textId="77777777" w:rsidR="007855F9" w:rsidRDefault="007855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DB17F" w14:textId="77777777" w:rsidR="001E4810" w:rsidRDefault="001E4810" w:rsidP="000C3162">
      <w:r>
        <w:separator/>
      </w:r>
    </w:p>
  </w:footnote>
  <w:footnote w:type="continuationSeparator" w:id="0">
    <w:p w14:paraId="4CC2FF87" w14:textId="77777777" w:rsidR="001E4810" w:rsidRDefault="001E4810" w:rsidP="000C3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84517"/>
    <w:multiLevelType w:val="hybridMultilevel"/>
    <w:tmpl w:val="5C56A50C"/>
    <w:lvl w:ilvl="0" w:tplc="FFFFFFFF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FD46153"/>
    <w:multiLevelType w:val="hybridMultilevel"/>
    <w:tmpl w:val="943E95E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30D1D"/>
    <w:multiLevelType w:val="hybridMultilevel"/>
    <w:tmpl w:val="E8966B50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52AFC"/>
    <w:multiLevelType w:val="hybridMultilevel"/>
    <w:tmpl w:val="C01EF0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02AB6"/>
    <w:multiLevelType w:val="hybridMultilevel"/>
    <w:tmpl w:val="39C803F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2210E"/>
    <w:multiLevelType w:val="hybridMultilevel"/>
    <w:tmpl w:val="7512C6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31B72F7"/>
    <w:multiLevelType w:val="hybridMultilevel"/>
    <w:tmpl w:val="E53AA93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5492F"/>
    <w:multiLevelType w:val="hybridMultilevel"/>
    <w:tmpl w:val="39BEB03C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HelveticaNeueCE-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6310A"/>
    <w:multiLevelType w:val="hybridMultilevel"/>
    <w:tmpl w:val="0AA48E7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80E98"/>
    <w:multiLevelType w:val="hybridMultilevel"/>
    <w:tmpl w:val="9980441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36776"/>
    <w:multiLevelType w:val="hybridMultilevel"/>
    <w:tmpl w:val="24BEEA5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AE6785"/>
    <w:multiLevelType w:val="hybridMultilevel"/>
    <w:tmpl w:val="909E62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721D1"/>
    <w:multiLevelType w:val="hybridMultilevel"/>
    <w:tmpl w:val="1AD47D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B35C03"/>
    <w:multiLevelType w:val="hybridMultilevel"/>
    <w:tmpl w:val="4392BB3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E46E88"/>
    <w:multiLevelType w:val="hybridMultilevel"/>
    <w:tmpl w:val="A79C9B3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E238C5"/>
    <w:multiLevelType w:val="multilevel"/>
    <w:tmpl w:val="56D0BC9C"/>
    <w:lvl w:ilvl="0">
      <w:start w:val="1"/>
      <w:numFmt w:val="decimal"/>
      <w:lvlText w:val="%1."/>
      <w:lvlJc w:val="left"/>
      <w:pPr>
        <w:tabs>
          <w:tab w:val="num" w:pos="1657"/>
        </w:tabs>
        <w:ind w:left="1260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pStyle w:val="Noteikumuapakpunkti"/>
      <w:lvlText w:val="%1.%2."/>
      <w:lvlJc w:val="left"/>
      <w:pPr>
        <w:tabs>
          <w:tab w:val="num" w:pos="680"/>
        </w:tabs>
      </w:pPr>
      <w:rPr>
        <w:rFonts w:cs="Times New Roman"/>
        <w:b w:val="0"/>
        <w:bCs w:val="0"/>
        <w:color w:val="auto"/>
      </w:rPr>
    </w:lvl>
    <w:lvl w:ilvl="2">
      <w:start w:val="1"/>
      <w:numFmt w:val="decimal"/>
      <w:pStyle w:val="Noteikumuapakpunkti2"/>
      <w:lvlText w:val="%1.%2.%3."/>
      <w:lvlJc w:val="left"/>
      <w:pPr>
        <w:tabs>
          <w:tab w:val="num" w:pos="851"/>
        </w:tabs>
      </w:pPr>
      <w:rPr>
        <w:rFonts w:cs="Times New Roman"/>
        <w:color w:val="auto"/>
      </w:rPr>
    </w:lvl>
    <w:lvl w:ilvl="3">
      <w:start w:val="1"/>
      <w:numFmt w:val="decimal"/>
      <w:pStyle w:val="Noteikumuapakpunkt3"/>
      <w:lvlText w:val="%1.%2.%3.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3F02697A"/>
    <w:multiLevelType w:val="hybridMultilevel"/>
    <w:tmpl w:val="491AE00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735D1"/>
    <w:multiLevelType w:val="hybridMultilevel"/>
    <w:tmpl w:val="B232A4C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C10C98"/>
    <w:multiLevelType w:val="hybridMultilevel"/>
    <w:tmpl w:val="11A063E0"/>
    <w:lvl w:ilvl="0" w:tplc="FFFFFFFF">
      <w:start w:val="1"/>
      <w:numFmt w:val="decimal"/>
      <w:lvlText w:val="%1)"/>
      <w:lvlJc w:val="left"/>
      <w:pPr>
        <w:ind w:left="6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97" w:hanging="360"/>
      </w:pPr>
    </w:lvl>
    <w:lvl w:ilvl="2" w:tplc="FFFFFFFF" w:tentative="1">
      <w:start w:val="1"/>
      <w:numFmt w:val="lowerRoman"/>
      <w:lvlText w:val="%3."/>
      <w:lvlJc w:val="right"/>
      <w:pPr>
        <w:ind w:left="2117" w:hanging="180"/>
      </w:pPr>
    </w:lvl>
    <w:lvl w:ilvl="3" w:tplc="FFFFFFFF" w:tentative="1">
      <w:start w:val="1"/>
      <w:numFmt w:val="decimal"/>
      <w:lvlText w:val="%4."/>
      <w:lvlJc w:val="left"/>
      <w:pPr>
        <w:ind w:left="2837" w:hanging="360"/>
      </w:pPr>
    </w:lvl>
    <w:lvl w:ilvl="4" w:tplc="FFFFFFFF" w:tentative="1">
      <w:start w:val="1"/>
      <w:numFmt w:val="lowerLetter"/>
      <w:lvlText w:val="%5."/>
      <w:lvlJc w:val="left"/>
      <w:pPr>
        <w:ind w:left="3557" w:hanging="360"/>
      </w:pPr>
    </w:lvl>
    <w:lvl w:ilvl="5" w:tplc="FFFFFFFF" w:tentative="1">
      <w:start w:val="1"/>
      <w:numFmt w:val="lowerRoman"/>
      <w:lvlText w:val="%6."/>
      <w:lvlJc w:val="right"/>
      <w:pPr>
        <w:ind w:left="4277" w:hanging="180"/>
      </w:pPr>
    </w:lvl>
    <w:lvl w:ilvl="6" w:tplc="FFFFFFFF" w:tentative="1">
      <w:start w:val="1"/>
      <w:numFmt w:val="decimal"/>
      <w:lvlText w:val="%7."/>
      <w:lvlJc w:val="left"/>
      <w:pPr>
        <w:ind w:left="4997" w:hanging="360"/>
      </w:pPr>
    </w:lvl>
    <w:lvl w:ilvl="7" w:tplc="FFFFFFFF" w:tentative="1">
      <w:start w:val="1"/>
      <w:numFmt w:val="lowerLetter"/>
      <w:lvlText w:val="%8."/>
      <w:lvlJc w:val="left"/>
      <w:pPr>
        <w:ind w:left="5717" w:hanging="360"/>
      </w:pPr>
    </w:lvl>
    <w:lvl w:ilvl="8" w:tplc="FFFFFFFF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9" w15:restartNumberingAfterBreak="0">
    <w:nsid w:val="51D340AF"/>
    <w:multiLevelType w:val="hybridMultilevel"/>
    <w:tmpl w:val="A17ED5A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4621C"/>
    <w:multiLevelType w:val="hybridMultilevel"/>
    <w:tmpl w:val="727EA4F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2843E0"/>
    <w:multiLevelType w:val="hybridMultilevel"/>
    <w:tmpl w:val="3B0C9D8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2B0AA2"/>
    <w:multiLevelType w:val="hybridMultilevel"/>
    <w:tmpl w:val="0EB0C690"/>
    <w:lvl w:ilvl="0" w:tplc="1F4043C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8A3194"/>
    <w:multiLevelType w:val="hybridMultilevel"/>
    <w:tmpl w:val="8C808AD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337F04"/>
    <w:multiLevelType w:val="hybridMultilevel"/>
    <w:tmpl w:val="89305AB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D71DA9"/>
    <w:multiLevelType w:val="hybridMultilevel"/>
    <w:tmpl w:val="5A2E13A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D13ED"/>
    <w:multiLevelType w:val="hybridMultilevel"/>
    <w:tmpl w:val="9F40E4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A10246"/>
    <w:multiLevelType w:val="hybridMultilevel"/>
    <w:tmpl w:val="111CC07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651560"/>
    <w:multiLevelType w:val="hybridMultilevel"/>
    <w:tmpl w:val="D6982FA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3121E9"/>
    <w:multiLevelType w:val="hybridMultilevel"/>
    <w:tmpl w:val="3D54492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BD1104"/>
    <w:multiLevelType w:val="hybridMultilevel"/>
    <w:tmpl w:val="7CAE959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3E049C"/>
    <w:multiLevelType w:val="hybridMultilevel"/>
    <w:tmpl w:val="A7528A4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2868498">
    <w:abstractNumId w:val="15"/>
  </w:num>
  <w:num w:numId="2" w16cid:durableId="864908963">
    <w:abstractNumId w:val="26"/>
  </w:num>
  <w:num w:numId="3" w16cid:durableId="245387014">
    <w:abstractNumId w:val="9"/>
  </w:num>
  <w:num w:numId="4" w16cid:durableId="1449861093">
    <w:abstractNumId w:val="12"/>
  </w:num>
  <w:num w:numId="5" w16cid:durableId="1139155923">
    <w:abstractNumId w:val="29"/>
  </w:num>
  <w:num w:numId="6" w16cid:durableId="2087261965">
    <w:abstractNumId w:val="28"/>
  </w:num>
  <w:num w:numId="7" w16cid:durableId="2141874068">
    <w:abstractNumId w:val="19"/>
  </w:num>
  <w:num w:numId="8" w16cid:durableId="1436290423">
    <w:abstractNumId w:val="4"/>
  </w:num>
  <w:num w:numId="9" w16cid:durableId="907768461">
    <w:abstractNumId w:val="23"/>
  </w:num>
  <w:num w:numId="10" w16cid:durableId="1520196210">
    <w:abstractNumId w:val="11"/>
  </w:num>
  <w:num w:numId="11" w16cid:durableId="2112512036">
    <w:abstractNumId w:val="30"/>
  </w:num>
  <w:num w:numId="12" w16cid:durableId="2121602402">
    <w:abstractNumId w:val="1"/>
  </w:num>
  <w:num w:numId="13" w16cid:durableId="149836797">
    <w:abstractNumId w:val="27"/>
  </w:num>
  <w:num w:numId="14" w16cid:durableId="1411193150">
    <w:abstractNumId w:val="0"/>
  </w:num>
  <w:num w:numId="15" w16cid:durableId="451290499">
    <w:abstractNumId w:val="8"/>
  </w:num>
  <w:num w:numId="16" w16cid:durableId="1101098441">
    <w:abstractNumId w:val="24"/>
  </w:num>
  <w:num w:numId="17" w16cid:durableId="204371905">
    <w:abstractNumId w:val="25"/>
  </w:num>
  <w:num w:numId="18" w16cid:durableId="122315794">
    <w:abstractNumId w:val="20"/>
  </w:num>
  <w:num w:numId="19" w16cid:durableId="1377240271">
    <w:abstractNumId w:val="21"/>
  </w:num>
  <w:num w:numId="20" w16cid:durableId="814184898">
    <w:abstractNumId w:val="7"/>
  </w:num>
  <w:num w:numId="21" w16cid:durableId="1662469474">
    <w:abstractNumId w:val="18"/>
  </w:num>
  <w:num w:numId="22" w16cid:durableId="75245253">
    <w:abstractNumId w:val="5"/>
  </w:num>
  <w:num w:numId="23" w16cid:durableId="215824556">
    <w:abstractNumId w:val="10"/>
  </w:num>
  <w:num w:numId="24" w16cid:durableId="1297492935">
    <w:abstractNumId w:val="3"/>
  </w:num>
  <w:num w:numId="25" w16cid:durableId="725951548">
    <w:abstractNumId w:val="22"/>
  </w:num>
  <w:num w:numId="26" w16cid:durableId="1024482845">
    <w:abstractNumId w:val="14"/>
  </w:num>
  <w:num w:numId="27" w16cid:durableId="931545559">
    <w:abstractNumId w:val="13"/>
  </w:num>
  <w:num w:numId="28" w16cid:durableId="647981528">
    <w:abstractNumId w:val="31"/>
  </w:num>
  <w:num w:numId="29" w16cid:durableId="1579708056">
    <w:abstractNumId w:val="6"/>
  </w:num>
  <w:num w:numId="30" w16cid:durableId="416486014">
    <w:abstractNumId w:val="2"/>
  </w:num>
  <w:num w:numId="31" w16cid:durableId="413477868">
    <w:abstractNumId w:val="17"/>
  </w:num>
  <w:num w:numId="32" w16cid:durableId="94969825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 w:grammar="clean"/>
  <w:defaultTabStop w:val="720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162"/>
    <w:rsid w:val="000009E6"/>
    <w:rsid w:val="00000B77"/>
    <w:rsid w:val="00001324"/>
    <w:rsid w:val="000019EC"/>
    <w:rsid w:val="000049E0"/>
    <w:rsid w:val="00010678"/>
    <w:rsid w:val="000137F9"/>
    <w:rsid w:val="000144C4"/>
    <w:rsid w:val="000200AF"/>
    <w:rsid w:val="00020806"/>
    <w:rsid w:val="00022652"/>
    <w:rsid w:val="000229DC"/>
    <w:rsid w:val="00022F0B"/>
    <w:rsid w:val="0002325B"/>
    <w:rsid w:val="000238B6"/>
    <w:rsid w:val="000246DD"/>
    <w:rsid w:val="00025123"/>
    <w:rsid w:val="000278A3"/>
    <w:rsid w:val="00027FB3"/>
    <w:rsid w:val="00033409"/>
    <w:rsid w:val="00037B59"/>
    <w:rsid w:val="00037BE0"/>
    <w:rsid w:val="00043CA3"/>
    <w:rsid w:val="000440A3"/>
    <w:rsid w:val="0005075D"/>
    <w:rsid w:val="0005170D"/>
    <w:rsid w:val="00051977"/>
    <w:rsid w:val="00055DCC"/>
    <w:rsid w:val="0005632B"/>
    <w:rsid w:val="00056D7C"/>
    <w:rsid w:val="00057DAA"/>
    <w:rsid w:val="0006018A"/>
    <w:rsid w:val="00060ADE"/>
    <w:rsid w:val="00060F81"/>
    <w:rsid w:val="0006509F"/>
    <w:rsid w:val="00067973"/>
    <w:rsid w:val="00070726"/>
    <w:rsid w:val="00071D56"/>
    <w:rsid w:val="00074512"/>
    <w:rsid w:val="00074722"/>
    <w:rsid w:val="00075E45"/>
    <w:rsid w:val="000765B6"/>
    <w:rsid w:val="000804AE"/>
    <w:rsid w:val="00081329"/>
    <w:rsid w:val="00082005"/>
    <w:rsid w:val="00082A2F"/>
    <w:rsid w:val="00083BE6"/>
    <w:rsid w:val="00084152"/>
    <w:rsid w:val="00085F8C"/>
    <w:rsid w:val="00087B60"/>
    <w:rsid w:val="00091F79"/>
    <w:rsid w:val="00092670"/>
    <w:rsid w:val="00092EE9"/>
    <w:rsid w:val="00097DE5"/>
    <w:rsid w:val="000A1BC7"/>
    <w:rsid w:val="000A37E0"/>
    <w:rsid w:val="000A3F45"/>
    <w:rsid w:val="000A76FD"/>
    <w:rsid w:val="000B0900"/>
    <w:rsid w:val="000B15A6"/>
    <w:rsid w:val="000B2326"/>
    <w:rsid w:val="000B344E"/>
    <w:rsid w:val="000B3B82"/>
    <w:rsid w:val="000B46D1"/>
    <w:rsid w:val="000B52BD"/>
    <w:rsid w:val="000B56B3"/>
    <w:rsid w:val="000B585E"/>
    <w:rsid w:val="000B5B0C"/>
    <w:rsid w:val="000C0FA7"/>
    <w:rsid w:val="000C3162"/>
    <w:rsid w:val="000C5B9D"/>
    <w:rsid w:val="000C6ADB"/>
    <w:rsid w:val="000C72E8"/>
    <w:rsid w:val="000C7462"/>
    <w:rsid w:val="000C7E80"/>
    <w:rsid w:val="000D173C"/>
    <w:rsid w:val="000D2642"/>
    <w:rsid w:val="000D42B4"/>
    <w:rsid w:val="000E154A"/>
    <w:rsid w:val="000E1F45"/>
    <w:rsid w:val="000E24D2"/>
    <w:rsid w:val="000E4ED3"/>
    <w:rsid w:val="000E7C11"/>
    <w:rsid w:val="000F079C"/>
    <w:rsid w:val="000F09E7"/>
    <w:rsid w:val="000F135D"/>
    <w:rsid w:val="000F3963"/>
    <w:rsid w:val="000F5613"/>
    <w:rsid w:val="000F7C8B"/>
    <w:rsid w:val="001002B3"/>
    <w:rsid w:val="00102335"/>
    <w:rsid w:val="00102B8F"/>
    <w:rsid w:val="001038D6"/>
    <w:rsid w:val="0010449E"/>
    <w:rsid w:val="00107DB2"/>
    <w:rsid w:val="00107F91"/>
    <w:rsid w:val="0011124F"/>
    <w:rsid w:val="001113A6"/>
    <w:rsid w:val="00113713"/>
    <w:rsid w:val="00115415"/>
    <w:rsid w:val="00116E8C"/>
    <w:rsid w:val="00120588"/>
    <w:rsid w:val="0012115C"/>
    <w:rsid w:val="00121BBD"/>
    <w:rsid w:val="00122302"/>
    <w:rsid w:val="00123517"/>
    <w:rsid w:val="00125E87"/>
    <w:rsid w:val="0012676B"/>
    <w:rsid w:val="001306D0"/>
    <w:rsid w:val="00130C5F"/>
    <w:rsid w:val="0013121A"/>
    <w:rsid w:val="00131F65"/>
    <w:rsid w:val="00136462"/>
    <w:rsid w:val="001367A4"/>
    <w:rsid w:val="00136B0D"/>
    <w:rsid w:val="0013717E"/>
    <w:rsid w:val="00141FD3"/>
    <w:rsid w:val="0014252E"/>
    <w:rsid w:val="001432AF"/>
    <w:rsid w:val="00143A1B"/>
    <w:rsid w:val="00143AD5"/>
    <w:rsid w:val="0014535E"/>
    <w:rsid w:val="00146782"/>
    <w:rsid w:val="0014715D"/>
    <w:rsid w:val="00151375"/>
    <w:rsid w:val="0015143A"/>
    <w:rsid w:val="00152A25"/>
    <w:rsid w:val="00153B44"/>
    <w:rsid w:val="00156B5B"/>
    <w:rsid w:val="001614BE"/>
    <w:rsid w:val="001626CA"/>
    <w:rsid w:val="001636CA"/>
    <w:rsid w:val="001677D8"/>
    <w:rsid w:val="00170FED"/>
    <w:rsid w:val="00171917"/>
    <w:rsid w:val="00171A51"/>
    <w:rsid w:val="00173001"/>
    <w:rsid w:val="00173523"/>
    <w:rsid w:val="001736AD"/>
    <w:rsid w:val="00177066"/>
    <w:rsid w:val="001776C0"/>
    <w:rsid w:val="00182A4F"/>
    <w:rsid w:val="00182ACF"/>
    <w:rsid w:val="00183F7C"/>
    <w:rsid w:val="00185373"/>
    <w:rsid w:val="00185CD1"/>
    <w:rsid w:val="00190E9E"/>
    <w:rsid w:val="00190FEA"/>
    <w:rsid w:val="00192C48"/>
    <w:rsid w:val="0019479E"/>
    <w:rsid w:val="00195150"/>
    <w:rsid w:val="001A370E"/>
    <w:rsid w:val="001A600D"/>
    <w:rsid w:val="001A675D"/>
    <w:rsid w:val="001A78EB"/>
    <w:rsid w:val="001B4ADE"/>
    <w:rsid w:val="001B5360"/>
    <w:rsid w:val="001B66CF"/>
    <w:rsid w:val="001B752C"/>
    <w:rsid w:val="001C1DC4"/>
    <w:rsid w:val="001C3A2F"/>
    <w:rsid w:val="001C5604"/>
    <w:rsid w:val="001C6033"/>
    <w:rsid w:val="001D1C91"/>
    <w:rsid w:val="001D381E"/>
    <w:rsid w:val="001D390F"/>
    <w:rsid w:val="001D49D5"/>
    <w:rsid w:val="001E0AD3"/>
    <w:rsid w:val="001E2AE8"/>
    <w:rsid w:val="001E2E5A"/>
    <w:rsid w:val="001E3D82"/>
    <w:rsid w:val="001E4810"/>
    <w:rsid w:val="001E4FE3"/>
    <w:rsid w:val="001E5A19"/>
    <w:rsid w:val="001E77E9"/>
    <w:rsid w:val="001F15DF"/>
    <w:rsid w:val="001F30D3"/>
    <w:rsid w:val="001F5083"/>
    <w:rsid w:val="001F751A"/>
    <w:rsid w:val="002018AB"/>
    <w:rsid w:val="00203E21"/>
    <w:rsid w:val="00204CB8"/>
    <w:rsid w:val="0020561C"/>
    <w:rsid w:val="00211A83"/>
    <w:rsid w:val="00217F3F"/>
    <w:rsid w:val="0022544B"/>
    <w:rsid w:val="00226E35"/>
    <w:rsid w:val="00230E0C"/>
    <w:rsid w:val="00231FC7"/>
    <w:rsid w:val="00232E8E"/>
    <w:rsid w:val="00235B55"/>
    <w:rsid w:val="00236E1F"/>
    <w:rsid w:val="00243381"/>
    <w:rsid w:val="002439EC"/>
    <w:rsid w:val="002448A9"/>
    <w:rsid w:val="00246369"/>
    <w:rsid w:val="002521CC"/>
    <w:rsid w:val="002556B6"/>
    <w:rsid w:val="00256353"/>
    <w:rsid w:val="002569BD"/>
    <w:rsid w:val="00256D16"/>
    <w:rsid w:val="00257AD6"/>
    <w:rsid w:val="00257ADC"/>
    <w:rsid w:val="00260167"/>
    <w:rsid w:val="00260E8F"/>
    <w:rsid w:val="0026265A"/>
    <w:rsid w:val="00262F06"/>
    <w:rsid w:val="00266F9E"/>
    <w:rsid w:val="00271E03"/>
    <w:rsid w:val="002765E6"/>
    <w:rsid w:val="00277B90"/>
    <w:rsid w:val="00277CB5"/>
    <w:rsid w:val="00280746"/>
    <w:rsid w:val="00283686"/>
    <w:rsid w:val="0028405C"/>
    <w:rsid w:val="0028420D"/>
    <w:rsid w:val="002842EC"/>
    <w:rsid w:val="00284825"/>
    <w:rsid w:val="00286EC9"/>
    <w:rsid w:val="00290768"/>
    <w:rsid w:val="002908C0"/>
    <w:rsid w:val="00290AB5"/>
    <w:rsid w:val="00291AE5"/>
    <w:rsid w:val="00293B47"/>
    <w:rsid w:val="00297370"/>
    <w:rsid w:val="002975C7"/>
    <w:rsid w:val="002A04BF"/>
    <w:rsid w:val="002A0DCB"/>
    <w:rsid w:val="002A2BFD"/>
    <w:rsid w:val="002A2FE7"/>
    <w:rsid w:val="002A6634"/>
    <w:rsid w:val="002B09D4"/>
    <w:rsid w:val="002B0F2D"/>
    <w:rsid w:val="002B30CA"/>
    <w:rsid w:val="002B317C"/>
    <w:rsid w:val="002B4A17"/>
    <w:rsid w:val="002B51AD"/>
    <w:rsid w:val="002B5ABE"/>
    <w:rsid w:val="002B6C50"/>
    <w:rsid w:val="002B7212"/>
    <w:rsid w:val="002C114F"/>
    <w:rsid w:val="002C3258"/>
    <w:rsid w:val="002C6AAC"/>
    <w:rsid w:val="002C7288"/>
    <w:rsid w:val="002C732B"/>
    <w:rsid w:val="002D05D7"/>
    <w:rsid w:val="002D13B0"/>
    <w:rsid w:val="002D21C5"/>
    <w:rsid w:val="002D2F26"/>
    <w:rsid w:val="002D3CF1"/>
    <w:rsid w:val="002D7563"/>
    <w:rsid w:val="002E03F6"/>
    <w:rsid w:val="002E1E4F"/>
    <w:rsid w:val="002E2B55"/>
    <w:rsid w:val="002E2E2E"/>
    <w:rsid w:val="002E3D74"/>
    <w:rsid w:val="002E4873"/>
    <w:rsid w:val="002E74ED"/>
    <w:rsid w:val="002E7A8F"/>
    <w:rsid w:val="002F1E06"/>
    <w:rsid w:val="002F2178"/>
    <w:rsid w:val="002F3D43"/>
    <w:rsid w:val="002F498F"/>
    <w:rsid w:val="002F5CEE"/>
    <w:rsid w:val="002F7DF8"/>
    <w:rsid w:val="002F7E55"/>
    <w:rsid w:val="00301E8D"/>
    <w:rsid w:val="00303BDC"/>
    <w:rsid w:val="00305F9F"/>
    <w:rsid w:val="00311699"/>
    <w:rsid w:val="003132D7"/>
    <w:rsid w:val="0031612E"/>
    <w:rsid w:val="00317C14"/>
    <w:rsid w:val="00320176"/>
    <w:rsid w:val="003214D9"/>
    <w:rsid w:val="00321CDC"/>
    <w:rsid w:val="00322229"/>
    <w:rsid w:val="0032741B"/>
    <w:rsid w:val="0032763B"/>
    <w:rsid w:val="003303E4"/>
    <w:rsid w:val="003338F6"/>
    <w:rsid w:val="0034173B"/>
    <w:rsid w:val="0034238F"/>
    <w:rsid w:val="003442FB"/>
    <w:rsid w:val="00346606"/>
    <w:rsid w:val="00347971"/>
    <w:rsid w:val="003540EC"/>
    <w:rsid w:val="003557C8"/>
    <w:rsid w:val="003563F1"/>
    <w:rsid w:val="003577A5"/>
    <w:rsid w:val="003604CB"/>
    <w:rsid w:val="0036118F"/>
    <w:rsid w:val="00362347"/>
    <w:rsid w:val="00363176"/>
    <w:rsid w:val="00370CD6"/>
    <w:rsid w:val="0037462E"/>
    <w:rsid w:val="00374FDA"/>
    <w:rsid w:val="00377D37"/>
    <w:rsid w:val="0038173A"/>
    <w:rsid w:val="0038477B"/>
    <w:rsid w:val="003871DC"/>
    <w:rsid w:val="0039041B"/>
    <w:rsid w:val="003907EA"/>
    <w:rsid w:val="00392036"/>
    <w:rsid w:val="00393287"/>
    <w:rsid w:val="00393F77"/>
    <w:rsid w:val="00394ED2"/>
    <w:rsid w:val="00397D43"/>
    <w:rsid w:val="003A0C21"/>
    <w:rsid w:val="003A1976"/>
    <w:rsid w:val="003A2A98"/>
    <w:rsid w:val="003A4090"/>
    <w:rsid w:val="003A5BB4"/>
    <w:rsid w:val="003B18DF"/>
    <w:rsid w:val="003B2093"/>
    <w:rsid w:val="003B22B3"/>
    <w:rsid w:val="003B246A"/>
    <w:rsid w:val="003B3C9B"/>
    <w:rsid w:val="003B3D8F"/>
    <w:rsid w:val="003B4364"/>
    <w:rsid w:val="003C1263"/>
    <w:rsid w:val="003C1E26"/>
    <w:rsid w:val="003C1F62"/>
    <w:rsid w:val="003C4F6C"/>
    <w:rsid w:val="003C721D"/>
    <w:rsid w:val="003D0821"/>
    <w:rsid w:val="003D0F1D"/>
    <w:rsid w:val="003D2369"/>
    <w:rsid w:val="003D65A0"/>
    <w:rsid w:val="003E0D71"/>
    <w:rsid w:val="003E4CBD"/>
    <w:rsid w:val="003E4EEF"/>
    <w:rsid w:val="003F05D1"/>
    <w:rsid w:val="003F0F3B"/>
    <w:rsid w:val="003F4A25"/>
    <w:rsid w:val="003F7A6C"/>
    <w:rsid w:val="00401926"/>
    <w:rsid w:val="004019ED"/>
    <w:rsid w:val="00402FA8"/>
    <w:rsid w:val="0040558E"/>
    <w:rsid w:val="00406E13"/>
    <w:rsid w:val="00410217"/>
    <w:rsid w:val="0041368F"/>
    <w:rsid w:val="00416809"/>
    <w:rsid w:val="0041741A"/>
    <w:rsid w:val="004208AD"/>
    <w:rsid w:val="004231C2"/>
    <w:rsid w:val="00425258"/>
    <w:rsid w:val="00425F9D"/>
    <w:rsid w:val="00427B40"/>
    <w:rsid w:val="004301DF"/>
    <w:rsid w:val="00430DEE"/>
    <w:rsid w:val="0043199D"/>
    <w:rsid w:val="00436C8B"/>
    <w:rsid w:val="00437513"/>
    <w:rsid w:val="00443C8C"/>
    <w:rsid w:val="00445653"/>
    <w:rsid w:val="0045049D"/>
    <w:rsid w:val="004509D4"/>
    <w:rsid w:val="00450C88"/>
    <w:rsid w:val="00456ACB"/>
    <w:rsid w:val="004619A4"/>
    <w:rsid w:val="00463952"/>
    <w:rsid w:val="00464976"/>
    <w:rsid w:val="0047110E"/>
    <w:rsid w:val="00477A29"/>
    <w:rsid w:val="004808EB"/>
    <w:rsid w:val="00482789"/>
    <w:rsid w:val="004832AE"/>
    <w:rsid w:val="004833FF"/>
    <w:rsid w:val="00484522"/>
    <w:rsid w:val="00485431"/>
    <w:rsid w:val="0049087C"/>
    <w:rsid w:val="004913FD"/>
    <w:rsid w:val="00491FA0"/>
    <w:rsid w:val="00491FF3"/>
    <w:rsid w:val="00493844"/>
    <w:rsid w:val="004955E6"/>
    <w:rsid w:val="00497708"/>
    <w:rsid w:val="00497853"/>
    <w:rsid w:val="00497C36"/>
    <w:rsid w:val="004A0C88"/>
    <w:rsid w:val="004A2169"/>
    <w:rsid w:val="004A3433"/>
    <w:rsid w:val="004A3DFB"/>
    <w:rsid w:val="004B0694"/>
    <w:rsid w:val="004B0CC4"/>
    <w:rsid w:val="004B1636"/>
    <w:rsid w:val="004B47E8"/>
    <w:rsid w:val="004B5BA8"/>
    <w:rsid w:val="004B6200"/>
    <w:rsid w:val="004C0796"/>
    <w:rsid w:val="004C5322"/>
    <w:rsid w:val="004C5F89"/>
    <w:rsid w:val="004D046D"/>
    <w:rsid w:val="004D0608"/>
    <w:rsid w:val="004D34E9"/>
    <w:rsid w:val="004E0547"/>
    <w:rsid w:val="004E0E42"/>
    <w:rsid w:val="004E0F0B"/>
    <w:rsid w:val="004E156A"/>
    <w:rsid w:val="004E1E7B"/>
    <w:rsid w:val="004E1EF2"/>
    <w:rsid w:val="004E287E"/>
    <w:rsid w:val="004E38B3"/>
    <w:rsid w:val="004E55F8"/>
    <w:rsid w:val="004E636A"/>
    <w:rsid w:val="004E64C5"/>
    <w:rsid w:val="004F2CF2"/>
    <w:rsid w:val="004F4F4C"/>
    <w:rsid w:val="004F5392"/>
    <w:rsid w:val="00501041"/>
    <w:rsid w:val="00502C93"/>
    <w:rsid w:val="005047C0"/>
    <w:rsid w:val="00504C5C"/>
    <w:rsid w:val="00504FC2"/>
    <w:rsid w:val="00505F47"/>
    <w:rsid w:val="00506EDF"/>
    <w:rsid w:val="00510C5D"/>
    <w:rsid w:val="00515FBD"/>
    <w:rsid w:val="00517F4B"/>
    <w:rsid w:val="005231E9"/>
    <w:rsid w:val="00525CE4"/>
    <w:rsid w:val="005271EF"/>
    <w:rsid w:val="00527B36"/>
    <w:rsid w:val="00530E7A"/>
    <w:rsid w:val="00533FBD"/>
    <w:rsid w:val="00536ED1"/>
    <w:rsid w:val="00542E30"/>
    <w:rsid w:val="00544BAE"/>
    <w:rsid w:val="00550C91"/>
    <w:rsid w:val="00554A95"/>
    <w:rsid w:val="0055582A"/>
    <w:rsid w:val="005569FE"/>
    <w:rsid w:val="0056286B"/>
    <w:rsid w:val="005656E8"/>
    <w:rsid w:val="00565CA0"/>
    <w:rsid w:val="00566CA3"/>
    <w:rsid w:val="005703EA"/>
    <w:rsid w:val="00572647"/>
    <w:rsid w:val="005741D1"/>
    <w:rsid w:val="00574EFA"/>
    <w:rsid w:val="00580120"/>
    <w:rsid w:val="00580199"/>
    <w:rsid w:val="00581C5B"/>
    <w:rsid w:val="00581E63"/>
    <w:rsid w:val="00582692"/>
    <w:rsid w:val="005826E7"/>
    <w:rsid w:val="0058468D"/>
    <w:rsid w:val="00590C59"/>
    <w:rsid w:val="00590DDC"/>
    <w:rsid w:val="00591ECA"/>
    <w:rsid w:val="00593B2E"/>
    <w:rsid w:val="00593F2A"/>
    <w:rsid w:val="005942C1"/>
    <w:rsid w:val="0059524D"/>
    <w:rsid w:val="0059524E"/>
    <w:rsid w:val="0059708D"/>
    <w:rsid w:val="00597AF8"/>
    <w:rsid w:val="005A0A95"/>
    <w:rsid w:val="005A0EFD"/>
    <w:rsid w:val="005A6F91"/>
    <w:rsid w:val="005B0142"/>
    <w:rsid w:val="005B1C63"/>
    <w:rsid w:val="005B5921"/>
    <w:rsid w:val="005B7BD5"/>
    <w:rsid w:val="005C1E47"/>
    <w:rsid w:val="005C2C5D"/>
    <w:rsid w:val="005C2E05"/>
    <w:rsid w:val="005C4103"/>
    <w:rsid w:val="005C778C"/>
    <w:rsid w:val="005D06A5"/>
    <w:rsid w:val="005D06CE"/>
    <w:rsid w:val="005D1B0A"/>
    <w:rsid w:val="005D756D"/>
    <w:rsid w:val="005E097E"/>
    <w:rsid w:val="005E2AB2"/>
    <w:rsid w:val="005E2B1D"/>
    <w:rsid w:val="005E498A"/>
    <w:rsid w:val="005E7D62"/>
    <w:rsid w:val="00600A7E"/>
    <w:rsid w:val="00601353"/>
    <w:rsid w:val="00601D5C"/>
    <w:rsid w:val="00603670"/>
    <w:rsid w:val="00603CBE"/>
    <w:rsid w:val="00604D37"/>
    <w:rsid w:val="006054E4"/>
    <w:rsid w:val="00605CC4"/>
    <w:rsid w:val="00610DA2"/>
    <w:rsid w:val="006135C1"/>
    <w:rsid w:val="006140F7"/>
    <w:rsid w:val="00614897"/>
    <w:rsid w:val="006166CC"/>
    <w:rsid w:val="00616F26"/>
    <w:rsid w:val="00624C27"/>
    <w:rsid w:val="00625EF4"/>
    <w:rsid w:val="00626643"/>
    <w:rsid w:val="006273A6"/>
    <w:rsid w:val="00630BA1"/>
    <w:rsid w:val="00630E92"/>
    <w:rsid w:val="0063118D"/>
    <w:rsid w:val="00631E1C"/>
    <w:rsid w:val="006324B5"/>
    <w:rsid w:val="00632C18"/>
    <w:rsid w:val="00633818"/>
    <w:rsid w:val="006357C4"/>
    <w:rsid w:val="006432F5"/>
    <w:rsid w:val="006445CE"/>
    <w:rsid w:val="0064495D"/>
    <w:rsid w:val="0064498A"/>
    <w:rsid w:val="00650007"/>
    <w:rsid w:val="00653657"/>
    <w:rsid w:val="00656382"/>
    <w:rsid w:val="006563CF"/>
    <w:rsid w:val="00660695"/>
    <w:rsid w:val="0066089A"/>
    <w:rsid w:val="00660A21"/>
    <w:rsid w:val="00660A5B"/>
    <w:rsid w:val="00660C9A"/>
    <w:rsid w:val="00663B93"/>
    <w:rsid w:val="006646A8"/>
    <w:rsid w:val="00665E34"/>
    <w:rsid w:val="006747C2"/>
    <w:rsid w:val="00675A8B"/>
    <w:rsid w:val="006762E9"/>
    <w:rsid w:val="0068078F"/>
    <w:rsid w:val="0068326F"/>
    <w:rsid w:val="0068668D"/>
    <w:rsid w:val="006869E7"/>
    <w:rsid w:val="00686C75"/>
    <w:rsid w:val="00686E33"/>
    <w:rsid w:val="00690600"/>
    <w:rsid w:val="00690C17"/>
    <w:rsid w:val="006911E0"/>
    <w:rsid w:val="00691CE5"/>
    <w:rsid w:val="00691ED3"/>
    <w:rsid w:val="00695971"/>
    <w:rsid w:val="0069719F"/>
    <w:rsid w:val="00697EE3"/>
    <w:rsid w:val="006A1D83"/>
    <w:rsid w:val="006A453E"/>
    <w:rsid w:val="006A519C"/>
    <w:rsid w:val="006A614C"/>
    <w:rsid w:val="006A79AF"/>
    <w:rsid w:val="006B1B4E"/>
    <w:rsid w:val="006B4034"/>
    <w:rsid w:val="006B60C9"/>
    <w:rsid w:val="006B70F8"/>
    <w:rsid w:val="006B7128"/>
    <w:rsid w:val="006B72E4"/>
    <w:rsid w:val="006B761C"/>
    <w:rsid w:val="006C1E27"/>
    <w:rsid w:val="006C206C"/>
    <w:rsid w:val="006C36F4"/>
    <w:rsid w:val="006C403C"/>
    <w:rsid w:val="006C4215"/>
    <w:rsid w:val="006C4248"/>
    <w:rsid w:val="006D14F5"/>
    <w:rsid w:val="006D22AE"/>
    <w:rsid w:val="006D626A"/>
    <w:rsid w:val="006D74EE"/>
    <w:rsid w:val="006E004A"/>
    <w:rsid w:val="006E0385"/>
    <w:rsid w:val="006E06A5"/>
    <w:rsid w:val="006E4D34"/>
    <w:rsid w:val="006E6D71"/>
    <w:rsid w:val="006F22A1"/>
    <w:rsid w:val="00700544"/>
    <w:rsid w:val="007006CE"/>
    <w:rsid w:val="007016EB"/>
    <w:rsid w:val="00704B37"/>
    <w:rsid w:val="0070619A"/>
    <w:rsid w:val="0070753E"/>
    <w:rsid w:val="00711D2C"/>
    <w:rsid w:val="007133DA"/>
    <w:rsid w:val="00713AF7"/>
    <w:rsid w:val="007145ED"/>
    <w:rsid w:val="00715241"/>
    <w:rsid w:val="00715DDD"/>
    <w:rsid w:val="00716457"/>
    <w:rsid w:val="00722394"/>
    <w:rsid w:val="00722575"/>
    <w:rsid w:val="00726853"/>
    <w:rsid w:val="00726A9C"/>
    <w:rsid w:val="007270C0"/>
    <w:rsid w:val="00733057"/>
    <w:rsid w:val="0073571B"/>
    <w:rsid w:val="007358C1"/>
    <w:rsid w:val="007400E9"/>
    <w:rsid w:val="007432B0"/>
    <w:rsid w:val="007433E2"/>
    <w:rsid w:val="00745759"/>
    <w:rsid w:val="00746434"/>
    <w:rsid w:val="007476CF"/>
    <w:rsid w:val="0074780F"/>
    <w:rsid w:val="007536E5"/>
    <w:rsid w:val="007536F4"/>
    <w:rsid w:val="007537F4"/>
    <w:rsid w:val="00753BB0"/>
    <w:rsid w:val="007562F9"/>
    <w:rsid w:val="007578C9"/>
    <w:rsid w:val="00757B08"/>
    <w:rsid w:val="00761CD9"/>
    <w:rsid w:val="007622B0"/>
    <w:rsid w:val="007625FB"/>
    <w:rsid w:val="0076325B"/>
    <w:rsid w:val="007658DC"/>
    <w:rsid w:val="00765A14"/>
    <w:rsid w:val="00767458"/>
    <w:rsid w:val="00770E7A"/>
    <w:rsid w:val="00770E8E"/>
    <w:rsid w:val="00770FA4"/>
    <w:rsid w:val="00772B9C"/>
    <w:rsid w:val="00773F10"/>
    <w:rsid w:val="00774A0F"/>
    <w:rsid w:val="00776483"/>
    <w:rsid w:val="007769EF"/>
    <w:rsid w:val="00776ACA"/>
    <w:rsid w:val="00780A5B"/>
    <w:rsid w:val="007813D1"/>
    <w:rsid w:val="00782AE4"/>
    <w:rsid w:val="0078446E"/>
    <w:rsid w:val="00784D0C"/>
    <w:rsid w:val="007855F9"/>
    <w:rsid w:val="00790877"/>
    <w:rsid w:val="00790FBA"/>
    <w:rsid w:val="00792ECE"/>
    <w:rsid w:val="00795B5B"/>
    <w:rsid w:val="00795DB3"/>
    <w:rsid w:val="007961B3"/>
    <w:rsid w:val="00796662"/>
    <w:rsid w:val="00796DA1"/>
    <w:rsid w:val="00797F63"/>
    <w:rsid w:val="007A1854"/>
    <w:rsid w:val="007A1A6D"/>
    <w:rsid w:val="007A2E19"/>
    <w:rsid w:val="007A79E5"/>
    <w:rsid w:val="007B05D3"/>
    <w:rsid w:val="007B21A5"/>
    <w:rsid w:val="007B7094"/>
    <w:rsid w:val="007C09E6"/>
    <w:rsid w:val="007C3115"/>
    <w:rsid w:val="007C3278"/>
    <w:rsid w:val="007C362B"/>
    <w:rsid w:val="007C3857"/>
    <w:rsid w:val="007C465A"/>
    <w:rsid w:val="007C4DC2"/>
    <w:rsid w:val="007C5D3D"/>
    <w:rsid w:val="007D1946"/>
    <w:rsid w:val="007D1DDB"/>
    <w:rsid w:val="007D4521"/>
    <w:rsid w:val="007D537F"/>
    <w:rsid w:val="007D5424"/>
    <w:rsid w:val="007D6AE4"/>
    <w:rsid w:val="007E32E9"/>
    <w:rsid w:val="007E58BA"/>
    <w:rsid w:val="007E6527"/>
    <w:rsid w:val="007E65EA"/>
    <w:rsid w:val="007E6FB7"/>
    <w:rsid w:val="007E7006"/>
    <w:rsid w:val="007E73BE"/>
    <w:rsid w:val="007F0086"/>
    <w:rsid w:val="007F01FC"/>
    <w:rsid w:val="007F3261"/>
    <w:rsid w:val="007F4D4A"/>
    <w:rsid w:val="007F52CF"/>
    <w:rsid w:val="007F6047"/>
    <w:rsid w:val="007F7AB9"/>
    <w:rsid w:val="00802865"/>
    <w:rsid w:val="00804979"/>
    <w:rsid w:val="008061EF"/>
    <w:rsid w:val="0080649E"/>
    <w:rsid w:val="008076C5"/>
    <w:rsid w:val="00810CD0"/>
    <w:rsid w:val="00813E54"/>
    <w:rsid w:val="00814889"/>
    <w:rsid w:val="00815F80"/>
    <w:rsid w:val="00816BAB"/>
    <w:rsid w:val="008206BA"/>
    <w:rsid w:val="00825149"/>
    <w:rsid w:val="00827F54"/>
    <w:rsid w:val="0083449F"/>
    <w:rsid w:val="008346C9"/>
    <w:rsid w:val="00836FA3"/>
    <w:rsid w:val="00842E38"/>
    <w:rsid w:val="0084489E"/>
    <w:rsid w:val="0084616F"/>
    <w:rsid w:val="008477FB"/>
    <w:rsid w:val="008508BB"/>
    <w:rsid w:val="00851810"/>
    <w:rsid w:val="008537F3"/>
    <w:rsid w:val="0085542B"/>
    <w:rsid w:val="00855CCA"/>
    <w:rsid w:val="00856950"/>
    <w:rsid w:val="00860339"/>
    <w:rsid w:val="0086350A"/>
    <w:rsid w:val="00863C77"/>
    <w:rsid w:val="0086703B"/>
    <w:rsid w:val="00867270"/>
    <w:rsid w:val="00867C47"/>
    <w:rsid w:val="00873975"/>
    <w:rsid w:val="00874833"/>
    <w:rsid w:val="0087532B"/>
    <w:rsid w:val="008758EA"/>
    <w:rsid w:val="008770B0"/>
    <w:rsid w:val="008816A3"/>
    <w:rsid w:val="008828D3"/>
    <w:rsid w:val="0088399A"/>
    <w:rsid w:val="00883F95"/>
    <w:rsid w:val="008844E4"/>
    <w:rsid w:val="0088479D"/>
    <w:rsid w:val="00884BCF"/>
    <w:rsid w:val="00886306"/>
    <w:rsid w:val="00887A0F"/>
    <w:rsid w:val="00891371"/>
    <w:rsid w:val="0089143B"/>
    <w:rsid w:val="008934F1"/>
    <w:rsid w:val="008935E8"/>
    <w:rsid w:val="00894F9D"/>
    <w:rsid w:val="00895A92"/>
    <w:rsid w:val="00896D5D"/>
    <w:rsid w:val="008A03EF"/>
    <w:rsid w:val="008A18F3"/>
    <w:rsid w:val="008A2F23"/>
    <w:rsid w:val="008A5B74"/>
    <w:rsid w:val="008A7976"/>
    <w:rsid w:val="008B1857"/>
    <w:rsid w:val="008B2C9C"/>
    <w:rsid w:val="008B6616"/>
    <w:rsid w:val="008B6BDD"/>
    <w:rsid w:val="008C079B"/>
    <w:rsid w:val="008C267F"/>
    <w:rsid w:val="008C41F7"/>
    <w:rsid w:val="008C5A09"/>
    <w:rsid w:val="008C7400"/>
    <w:rsid w:val="008D2D02"/>
    <w:rsid w:val="008D7049"/>
    <w:rsid w:val="008D7A6C"/>
    <w:rsid w:val="008E180D"/>
    <w:rsid w:val="008E19A8"/>
    <w:rsid w:val="008E3DB9"/>
    <w:rsid w:val="008E4337"/>
    <w:rsid w:val="008E4CC1"/>
    <w:rsid w:val="008E6AF4"/>
    <w:rsid w:val="008F0057"/>
    <w:rsid w:val="008F162D"/>
    <w:rsid w:val="008F399C"/>
    <w:rsid w:val="008F7A0E"/>
    <w:rsid w:val="008F7B44"/>
    <w:rsid w:val="0090182E"/>
    <w:rsid w:val="0090286D"/>
    <w:rsid w:val="00903CCC"/>
    <w:rsid w:val="0090447E"/>
    <w:rsid w:val="00907778"/>
    <w:rsid w:val="00907B8A"/>
    <w:rsid w:val="00910ADD"/>
    <w:rsid w:val="00914D23"/>
    <w:rsid w:val="00914F5F"/>
    <w:rsid w:val="00914FA2"/>
    <w:rsid w:val="0091671A"/>
    <w:rsid w:val="00916B96"/>
    <w:rsid w:val="00921504"/>
    <w:rsid w:val="00921EFA"/>
    <w:rsid w:val="0092220A"/>
    <w:rsid w:val="0092565D"/>
    <w:rsid w:val="0092767B"/>
    <w:rsid w:val="00927BE4"/>
    <w:rsid w:val="00930BC6"/>
    <w:rsid w:val="00930E18"/>
    <w:rsid w:val="009315C1"/>
    <w:rsid w:val="009358F7"/>
    <w:rsid w:val="00935E05"/>
    <w:rsid w:val="00937830"/>
    <w:rsid w:val="0094097E"/>
    <w:rsid w:val="00940A44"/>
    <w:rsid w:val="00941BA8"/>
    <w:rsid w:val="00942705"/>
    <w:rsid w:val="00942739"/>
    <w:rsid w:val="0094334C"/>
    <w:rsid w:val="00943B1F"/>
    <w:rsid w:val="009547F2"/>
    <w:rsid w:val="0095527C"/>
    <w:rsid w:val="00956B4F"/>
    <w:rsid w:val="00956BB5"/>
    <w:rsid w:val="009611B8"/>
    <w:rsid w:val="00964857"/>
    <w:rsid w:val="009662EB"/>
    <w:rsid w:val="009668AC"/>
    <w:rsid w:val="0096742D"/>
    <w:rsid w:val="009740E6"/>
    <w:rsid w:val="0097478A"/>
    <w:rsid w:val="00976779"/>
    <w:rsid w:val="00976C47"/>
    <w:rsid w:val="00977824"/>
    <w:rsid w:val="009835AF"/>
    <w:rsid w:val="00983F0B"/>
    <w:rsid w:val="00985152"/>
    <w:rsid w:val="00985A77"/>
    <w:rsid w:val="00985D5D"/>
    <w:rsid w:val="00992A54"/>
    <w:rsid w:val="00992B68"/>
    <w:rsid w:val="00993CEA"/>
    <w:rsid w:val="00995A3B"/>
    <w:rsid w:val="00995F22"/>
    <w:rsid w:val="00997414"/>
    <w:rsid w:val="009A178A"/>
    <w:rsid w:val="009A480E"/>
    <w:rsid w:val="009A5710"/>
    <w:rsid w:val="009A7CCF"/>
    <w:rsid w:val="009B0032"/>
    <w:rsid w:val="009B07DE"/>
    <w:rsid w:val="009B3204"/>
    <w:rsid w:val="009B32FB"/>
    <w:rsid w:val="009B3638"/>
    <w:rsid w:val="009B4B50"/>
    <w:rsid w:val="009B6C0E"/>
    <w:rsid w:val="009B6EB2"/>
    <w:rsid w:val="009B6F10"/>
    <w:rsid w:val="009B7436"/>
    <w:rsid w:val="009C4FD9"/>
    <w:rsid w:val="009C70A0"/>
    <w:rsid w:val="009D0283"/>
    <w:rsid w:val="009D0B7F"/>
    <w:rsid w:val="009D25D6"/>
    <w:rsid w:val="009D4D24"/>
    <w:rsid w:val="009D4E00"/>
    <w:rsid w:val="009D5015"/>
    <w:rsid w:val="009D7E5F"/>
    <w:rsid w:val="009E1937"/>
    <w:rsid w:val="009E1AE2"/>
    <w:rsid w:val="009E5243"/>
    <w:rsid w:val="009E5C97"/>
    <w:rsid w:val="009E7CFA"/>
    <w:rsid w:val="009E7ECD"/>
    <w:rsid w:val="009F02C0"/>
    <w:rsid w:val="009F0328"/>
    <w:rsid w:val="009F39C7"/>
    <w:rsid w:val="009F50D0"/>
    <w:rsid w:val="009F7C9E"/>
    <w:rsid w:val="009F7F90"/>
    <w:rsid w:val="00A00BF6"/>
    <w:rsid w:val="00A01F03"/>
    <w:rsid w:val="00A02CB1"/>
    <w:rsid w:val="00A03D31"/>
    <w:rsid w:val="00A03F42"/>
    <w:rsid w:val="00A04B4D"/>
    <w:rsid w:val="00A13FEF"/>
    <w:rsid w:val="00A151F0"/>
    <w:rsid w:val="00A15881"/>
    <w:rsid w:val="00A205C3"/>
    <w:rsid w:val="00A219F6"/>
    <w:rsid w:val="00A21AD4"/>
    <w:rsid w:val="00A223B1"/>
    <w:rsid w:val="00A227D0"/>
    <w:rsid w:val="00A23461"/>
    <w:rsid w:val="00A23B4A"/>
    <w:rsid w:val="00A246FE"/>
    <w:rsid w:val="00A26718"/>
    <w:rsid w:val="00A27802"/>
    <w:rsid w:val="00A30927"/>
    <w:rsid w:val="00A31869"/>
    <w:rsid w:val="00A324DC"/>
    <w:rsid w:val="00A3287E"/>
    <w:rsid w:val="00A337D7"/>
    <w:rsid w:val="00A3458F"/>
    <w:rsid w:val="00A3520E"/>
    <w:rsid w:val="00A35CDE"/>
    <w:rsid w:val="00A40039"/>
    <w:rsid w:val="00A405C6"/>
    <w:rsid w:val="00A405D9"/>
    <w:rsid w:val="00A4110C"/>
    <w:rsid w:val="00A42667"/>
    <w:rsid w:val="00A428B8"/>
    <w:rsid w:val="00A43D7D"/>
    <w:rsid w:val="00A46FB5"/>
    <w:rsid w:val="00A47115"/>
    <w:rsid w:val="00A4756C"/>
    <w:rsid w:val="00A47766"/>
    <w:rsid w:val="00A531AD"/>
    <w:rsid w:val="00A548C8"/>
    <w:rsid w:val="00A55387"/>
    <w:rsid w:val="00A55A44"/>
    <w:rsid w:val="00A56176"/>
    <w:rsid w:val="00A61BD6"/>
    <w:rsid w:val="00A629F3"/>
    <w:rsid w:val="00A6533F"/>
    <w:rsid w:val="00A66F43"/>
    <w:rsid w:val="00A72F3D"/>
    <w:rsid w:val="00A74E60"/>
    <w:rsid w:val="00A769F9"/>
    <w:rsid w:val="00A82A0A"/>
    <w:rsid w:val="00A85638"/>
    <w:rsid w:val="00A8575B"/>
    <w:rsid w:val="00A86F07"/>
    <w:rsid w:val="00A879F3"/>
    <w:rsid w:val="00A90548"/>
    <w:rsid w:val="00A9536A"/>
    <w:rsid w:val="00A9751C"/>
    <w:rsid w:val="00A97C32"/>
    <w:rsid w:val="00AA0A18"/>
    <w:rsid w:val="00AA5EC5"/>
    <w:rsid w:val="00AB06E8"/>
    <w:rsid w:val="00AB0E8B"/>
    <w:rsid w:val="00AB30E4"/>
    <w:rsid w:val="00AB3D3E"/>
    <w:rsid w:val="00AB4954"/>
    <w:rsid w:val="00AB6A0A"/>
    <w:rsid w:val="00AB6C4A"/>
    <w:rsid w:val="00AC234C"/>
    <w:rsid w:val="00AC2B56"/>
    <w:rsid w:val="00AC3CBE"/>
    <w:rsid w:val="00AD00A1"/>
    <w:rsid w:val="00AD0C07"/>
    <w:rsid w:val="00AD37E9"/>
    <w:rsid w:val="00AE00F7"/>
    <w:rsid w:val="00AE4F25"/>
    <w:rsid w:val="00AE7BE7"/>
    <w:rsid w:val="00AF1BA2"/>
    <w:rsid w:val="00AF2720"/>
    <w:rsid w:val="00AF4A56"/>
    <w:rsid w:val="00B06C4B"/>
    <w:rsid w:val="00B117BE"/>
    <w:rsid w:val="00B11CFE"/>
    <w:rsid w:val="00B1222C"/>
    <w:rsid w:val="00B1257D"/>
    <w:rsid w:val="00B130D4"/>
    <w:rsid w:val="00B154EA"/>
    <w:rsid w:val="00B17B94"/>
    <w:rsid w:val="00B20EDC"/>
    <w:rsid w:val="00B21E1A"/>
    <w:rsid w:val="00B228FA"/>
    <w:rsid w:val="00B22BA1"/>
    <w:rsid w:val="00B24518"/>
    <w:rsid w:val="00B24851"/>
    <w:rsid w:val="00B27646"/>
    <w:rsid w:val="00B27F7A"/>
    <w:rsid w:val="00B3126A"/>
    <w:rsid w:val="00B328F8"/>
    <w:rsid w:val="00B35A35"/>
    <w:rsid w:val="00B3707F"/>
    <w:rsid w:val="00B37611"/>
    <w:rsid w:val="00B37C0E"/>
    <w:rsid w:val="00B4096C"/>
    <w:rsid w:val="00B4324A"/>
    <w:rsid w:val="00B47782"/>
    <w:rsid w:val="00B51575"/>
    <w:rsid w:val="00B5206B"/>
    <w:rsid w:val="00B53939"/>
    <w:rsid w:val="00B60EB9"/>
    <w:rsid w:val="00B65B42"/>
    <w:rsid w:val="00B7104D"/>
    <w:rsid w:val="00B721E4"/>
    <w:rsid w:val="00B74A39"/>
    <w:rsid w:val="00B76548"/>
    <w:rsid w:val="00B812A2"/>
    <w:rsid w:val="00B81DEF"/>
    <w:rsid w:val="00B82625"/>
    <w:rsid w:val="00B830FF"/>
    <w:rsid w:val="00B84FB3"/>
    <w:rsid w:val="00B904E5"/>
    <w:rsid w:val="00B9757A"/>
    <w:rsid w:val="00B97D5D"/>
    <w:rsid w:val="00BA0515"/>
    <w:rsid w:val="00BA0839"/>
    <w:rsid w:val="00BA3030"/>
    <w:rsid w:val="00BA46A5"/>
    <w:rsid w:val="00BA4D70"/>
    <w:rsid w:val="00BB2242"/>
    <w:rsid w:val="00BB5373"/>
    <w:rsid w:val="00BB79F2"/>
    <w:rsid w:val="00BC72BC"/>
    <w:rsid w:val="00BD02ED"/>
    <w:rsid w:val="00BD045F"/>
    <w:rsid w:val="00BD2AB7"/>
    <w:rsid w:val="00BD331E"/>
    <w:rsid w:val="00BD55D4"/>
    <w:rsid w:val="00BE0FFE"/>
    <w:rsid w:val="00BE48EE"/>
    <w:rsid w:val="00BE6B4F"/>
    <w:rsid w:val="00BF08AA"/>
    <w:rsid w:val="00BF1552"/>
    <w:rsid w:val="00BF1F50"/>
    <w:rsid w:val="00BF45D0"/>
    <w:rsid w:val="00BF4785"/>
    <w:rsid w:val="00BF532A"/>
    <w:rsid w:val="00BF6121"/>
    <w:rsid w:val="00BF762E"/>
    <w:rsid w:val="00C00A3F"/>
    <w:rsid w:val="00C00ED6"/>
    <w:rsid w:val="00C03188"/>
    <w:rsid w:val="00C04363"/>
    <w:rsid w:val="00C138B7"/>
    <w:rsid w:val="00C14056"/>
    <w:rsid w:val="00C14334"/>
    <w:rsid w:val="00C14908"/>
    <w:rsid w:val="00C1518C"/>
    <w:rsid w:val="00C22333"/>
    <w:rsid w:val="00C24F20"/>
    <w:rsid w:val="00C25E09"/>
    <w:rsid w:val="00C3197E"/>
    <w:rsid w:val="00C337FA"/>
    <w:rsid w:val="00C346FC"/>
    <w:rsid w:val="00C352AF"/>
    <w:rsid w:val="00C353BF"/>
    <w:rsid w:val="00C355FD"/>
    <w:rsid w:val="00C3753F"/>
    <w:rsid w:val="00C37CE8"/>
    <w:rsid w:val="00C4034E"/>
    <w:rsid w:val="00C440FA"/>
    <w:rsid w:val="00C442C6"/>
    <w:rsid w:val="00C468CC"/>
    <w:rsid w:val="00C50866"/>
    <w:rsid w:val="00C51063"/>
    <w:rsid w:val="00C51B29"/>
    <w:rsid w:val="00C5215F"/>
    <w:rsid w:val="00C536F8"/>
    <w:rsid w:val="00C60C7C"/>
    <w:rsid w:val="00C62FA0"/>
    <w:rsid w:val="00C64644"/>
    <w:rsid w:val="00C66A11"/>
    <w:rsid w:val="00C66EFB"/>
    <w:rsid w:val="00C70025"/>
    <w:rsid w:val="00C70144"/>
    <w:rsid w:val="00C7547F"/>
    <w:rsid w:val="00C769BE"/>
    <w:rsid w:val="00C77C5F"/>
    <w:rsid w:val="00C81F00"/>
    <w:rsid w:val="00C827DD"/>
    <w:rsid w:val="00C82A46"/>
    <w:rsid w:val="00C82EF8"/>
    <w:rsid w:val="00C84908"/>
    <w:rsid w:val="00C87194"/>
    <w:rsid w:val="00C87957"/>
    <w:rsid w:val="00C91E11"/>
    <w:rsid w:val="00C9252A"/>
    <w:rsid w:val="00C92B0E"/>
    <w:rsid w:val="00C93D2A"/>
    <w:rsid w:val="00C958BF"/>
    <w:rsid w:val="00C97038"/>
    <w:rsid w:val="00CA053E"/>
    <w:rsid w:val="00CA0B8A"/>
    <w:rsid w:val="00CA0C6B"/>
    <w:rsid w:val="00CA2331"/>
    <w:rsid w:val="00CA3674"/>
    <w:rsid w:val="00CA3D15"/>
    <w:rsid w:val="00CA4B41"/>
    <w:rsid w:val="00CA5497"/>
    <w:rsid w:val="00CA6570"/>
    <w:rsid w:val="00CC42C3"/>
    <w:rsid w:val="00CC481B"/>
    <w:rsid w:val="00CC4941"/>
    <w:rsid w:val="00CC56A2"/>
    <w:rsid w:val="00CC5B90"/>
    <w:rsid w:val="00CC63E6"/>
    <w:rsid w:val="00CD01EB"/>
    <w:rsid w:val="00CD1C29"/>
    <w:rsid w:val="00CD2349"/>
    <w:rsid w:val="00CD4C71"/>
    <w:rsid w:val="00CD4FFA"/>
    <w:rsid w:val="00CE0A3A"/>
    <w:rsid w:val="00CE2308"/>
    <w:rsid w:val="00CE33B9"/>
    <w:rsid w:val="00CF0916"/>
    <w:rsid w:val="00CF33D5"/>
    <w:rsid w:val="00CF66FA"/>
    <w:rsid w:val="00CF6874"/>
    <w:rsid w:val="00CF6C42"/>
    <w:rsid w:val="00CF6E74"/>
    <w:rsid w:val="00D0111B"/>
    <w:rsid w:val="00D01BA0"/>
    <w:rsid w:val="00D05046"/>
    <w:rsid w:val="00D06DE0"/>
    <w:rsid w:val="00D125E5"/>
    <w:rsid w:val="00D1480E"/>
    <w:rsid w:val="00D15EBC"/>
    <w:rsid w:val="00D16F41"/>
    <w:rsid w:val="00D17B19"/>
    <w:rsid w:val="00D2071F"/>
    <w:rsid w:val="00D223C5"/>
    <w:rsid w:val="00D23CA6"/>
    <w:rsid w:val="00D27540"/>
    <w:rsid w:val="00D2776F"/>
    <w:rsid w:val="00D3064E"/>
    <w:rsid w:val="00D30703"/>
    <w:rsid w:val="00D33B3D"/>
    <w:rsid w:val="00D35A2F"/>
    <w:rsid w:val="00D3646C"/>
    <w:rsid w:val="00D3720E"/>
    <w:rsid w:val="00D37A98"/>
    <w:rsid w:val="00D43D26"/>
    <w:rsid w:val="00D44B90"/>
    <w:rsid w:val="00D46294"/>
    <w:rsid w:val="00D51BBA"/>
    <w:rsid w:val="00D5372B"/>
    <w:rsid w:val="00D55437"/>
    <w:rsid w:val="00D56CC5"/>
    <w:rsid w:val="00D57C97"/>
    <w:rsid w:val="00D57E8B"/>
    <w:rsid w:val="00D61A73"/>
    <w:rsid w:val="00D624B0"/>
    <w:rsid w:val="00D64B43"/>
    <w:rsid w:val="00D7004F"/>
    <w:rsid w:val="00D74826"/>
    <w:rsid w:val="00D75D09"/>
    <w:rsid w:val="00D763EF"/>
    <w:rsid w:val="00D8168C"/>
    <w:rsid w:val="00D831A6"/>
    <w:rsid w:val="00D84CC7"/>
    <w:rsid w:val="00D85977"/>
    <w:rsid w:val="00D87A54"/>
    <w:rsid w:val="00D87F82"/>
    <w:rsid w:val="00D94C47"/>
    <w:rsid w:val="00DA1348"/>
    <w:rsid w:val="00DA17A9"/>
    <w:rsid w:val="00DA1AE0"/>
    <w:rsid w:val="00DA1FFB"/>
    <w:rsid w:val="00DA3627"/>
    <w:rsid w:val="00DA5E0B"/>
    <w:rsid w:val="00DB3ECE"/>
    <w:rsid w:val="00DB4AEE"/>
    <w:rsid w:val="00DB799B"/>
    <w:rsid w:val="00DB7F1C"/>
    <w:rsid w:val="00DC11D3"/>
    <w:rsid w:val="00DC2B47"/>
    <w:rsid w:val="00DC36C7"/>
    <w:rsid w:val="00DC4574"/>
    <w:rsid w:val="00DC4C0B"/>
    <w:rsid w:val="00DC62B6"/>
    <w:rsid w:val="00DC63AB"/>
    <w:rsid w:val="00DD0A43"/>
    <w:rsid w:val="00DD2AC6"/>
    <w:rsid w:val="00DD4BD2"/>
    <w:rsid w:val="00DD738F"/>
    <w:rsid w:val="00DD7BB7"/>
    <w:rsid w:val="00DE0282"/>
    <w:rsid w:val="00DE4741"/>
    <w:rsid w:val="00DE67C8"/>
    <w:rsid w:val="00DE725E"/>
    <w:rsid w:val="00DE7343"/>
    <w:rsid w:val="00DF2B63"/>
    <w:rsid w:val="00DF311B"/>
    <w:rsid w:val="00DF465B"/>
    <w:rsid w:val="00E00486"/>
    <w:rsid w:val="00E01C2C"/>
    <w:rsid w:val="00E01D46"/>
    <w:rsid w:val="00E067A9"/>
    <w:rsid w:val="00E06D90"/>
    <w:rsid w:val="00E1237A"/>
    <w:rsid w:val="00E12B0B"/>
    <w:rsid w:val="00E14810"/>
    <w:rsid w:val="00E148F2"/>
    <w:rsid w:val="00E21820"/>
    <w:rsid w:val="00E22390"/>
    <w:rsid w:val="00E23D8C"/>
    <w:rsid w:val="00E251B9"/>
    <w:rsid w:val="00E25C59"/>
    <w:rsid w:val="00E30614"/>
    <w:rsid w:val="00E3335C"/>
    <w:rsid w:val="00E33DB2"/>
    <w:rsid w:val="00E34C9D"/>
    <w:rsid w:val="00E35B73"/>
    <w:rsid w:val="00E35D5B"/>
    <w:rsid w:val="00E364D8"/>
    <w:rsid w:val="00E4018E"/>
    <w:rsid w:val="00E4078A"/>
    <w:rsid w:val="00E42535"/>
    <w:rsid w:val="00E44D99"/>
    <w:rsid w:val="00E52B12"/>
    <w:rsid w:val="00E533D5"/>
    <w:rsid w:val="00E54D16"/>
    <w:rsid w:val="00E60A5E"/>
    <w:rsid w:val="00E618E2"/>
    <w:rsid w:val="00E61AB1"/>
    <w:rsid w:val="00E65505"/>
    <w:rsid w:val="00E70284"/>
    <w:rsid w:val="00E70D02"/>
    <w:rsid w:val="00E72192"/>
    <w:rsid w:val="00E7324F"/>
    <w:rsid w:val="00E7370B"/>
    <w:rsid w:val="00E7394A"/>
    <w:rsid w:val="00E77064"/>
    <w:rsid w:val="00E77A3F"/>
    <w:rsid w:val="00E80612"/>
    <w:rsid w:val="00E812DE"/>
    <w:rsid w:val="00E816D7"/>
    <w:rsid w:val="00E8252F"/>
    <w:rsid w:val="00E82814"/>
    <w:rsid w:val="00E82840"/>
    <w:rsid w:val="00E83230"/>
    <w:rsid w:val="00E83781"/>
    <w:rsid w:val="00E84B56"/>
    <w:rsid w:val="00E858AE"/>
    <w:rsid w:val="00E8659E"/>
    <w:rsid w:val="00E875B3"/>
    <w:rsid w:val="00E91150"/>
    <w:rsid w:val="00E912FC"/>
    <w:rsid w:val="00E9278A"/>
    <w:rsid w:val="00E935CB"/>
    <w:rsid w:val="00E93F5F"/>
    <w:rsid w:val="00E952E3"/>
    <w:rsid w:val="00E96A61"/>
    <w:rsid w:val="00EA070F"/>
    <w:rsid w:val="00EA1394"/>
    <w:rsid w:val="00EA1C53"/>
    <w:rsid w:val="00EA4D7E"/>
    <w:rsid w:val="00EA4D99"/>
    <w:rsid w:val="00EA6D0C"/>
    <w:rsid w:val="00EB2B74"/>
    <w:rsid w:val="00EB3BC1"/>
    <w:rsid w:val="00EB62F2"/>
    <w:rsid w:val="00EB6716"/>
    <w:rsid w:val="00EB6756"/>
    <w:rsid w:val="00EC0E8C"/>
    <w:rsid w:val="00EC17DE"/>
    <w:rsid w:val="00EC2E04"/>
    <w:rsid w:val="00EC2E6E"/>
    <w:rsid w:val="00EC5883"/>
    <w:rsid w:val="00EC73F9"/>
    <w:rsid w:val="00EC7B5F"/>
    <w:rsid w:val="00ED129C"/>
    <w:rsid w:val="00ED24DD"/>
    <w:rsid w:val="00ED69B9"/>
    <w:rsid w:val="00ED760D"/>
    <w:rsid w:val="00ED7F88"/>
    <w:rsid w:val="00EE3626"/>
    <w:rsid w:val="00EE44A1"/>
    <w:rsid w:val="00EE4AB5"/>
    <w:rsid w:val="00EE57BF"/>
    <w:rsid w:val="00EE5F88"/>
    <w:rsid w:val="00EE5FCF"/>
    <w:rsid w:val="00EF22D7"/>
    <w:rsid w:val="00EF545F"/>
    <w:rsid w:val="00EF560C"/>
    <w:rsid w:val="00EF6E26"/>
    <w:rsid w:val="00EF6EC8"/>
    <w:rsid w:val="00EF70C9"/>
    <w:rsid w:val="00EF77BF"/>
    <w:rsid w:val="00F00BB2"/>
    <w:rsid w:val="00F00C47"/>
    <w:rsid w:val="00F01A7A"/>
    <w:rsid w:val="00F0633C"/>
    <w:rsid w:val="00F10511"/>
    <w:rsid w:val="00F129CE"/>
    <w:rsid w:val="00F12B2C"/>
    <w:rsid w:val="00F1420C"/>
    <w:rsid w:val="00F14A08"/>
    <w:rsid w:val="00F156AD"/>
    <w:rsid w:val="00F15B1C"/>
    <w:rsid w:val="00F16358"/>
    <w:rsid w:val="00F170A8"/>
    <w:rsid w:val="00F21F40"/>
    <w:rsid w:val="00F22489"/>
    <w:rsid w:val="00F22E6C"/>
    <w:rsid w:val="00F232B9"/>
    <w:rsid w:val="00F234ED"/>
    <w:rsid w:val="00F24928"/>
    <w:rsid w:val="00F24B65"/>
    <w:rsid w:val="00F26618"/>
    <w:rsid w:val="00F322F1"/>
    <w:rsid w:val="00F338CC"/>
    <w:rsid w:val="00F34D47"/>
    <w:rsid w:val="00F379F5"/>
    <w:rsid w:val="00F44F83"/>
    <w:rsid w:val="00F5069A"/>
    <w:rsid w:val="00F52892"/>
    <w:rsid w:val="00F55442"/>
    <w:rsid w:val="00F5580A"/>
    <w:rsid w:val="00F575F8"/>
    <w:rsid w:val="00F608A4"/>
    <w:rsid w:val="00F60D4A"/>
    <w:rsid w:val="00F61674"/>
    <w:rsid w:val="00F6350A"/>
    <w:rsid w:val="00F64D97"/>
    <w:rsid w:val="00F6619F"/>
    <w:rsid w:val="00F6641B"/>
    <w:rsid w:val="00F71F3C"/>
    <w:rsid w:val="00F72101"/>
    <w:rsid w:val="00F72C50"/>
    <w:rsid w:val="00F72FF3"/>
    <w:rsid w:val="00F73077"/>
    <w:rsid w:val="00F756EA"/>
    <w:rsid w:val="00F77B31"/>
    <w:rsid w:val="00F801AA"/>
    <w:rsid w:val="00F827FC"/>
    <w:rsid w:val="00F82AC2"/>
    <w:rsid w:val="00F83D91"/>
    <w:rsid w:val="00F9421F"/>
    <w:rsid w:val="00F94610"/>
    <w:rsid w:val="00F94B93"/>
    <w:rsid w:val="00F94EFA"/>
    <w:rsid w:val="00FA043E"/>
    <w:rsid w:val="00FA0EF2"/>
    <w:rsid w:val="00FA1B94"/>
    <w:rsid w:val="00FA3551"/>
    <w:rsid w:val="00FA4CA3"/>
    <w:rsid w:val="00FB17D2"/>
    <w:rsid w:val="00FB404F"/>
    <w:rsid w:val="00FB546C"/>
    <w:rsid w:val="00FB565C"/>
    <w:rsid w:val="00FB6071"/>
    <w:rsid w:val="00FB6776"/>
    <w:rsid w:val="00FC2BD3"/>
    <w:rsid w:val="00FC37F0"/>
    <w:rsid w:val="00FC4758"/>
    <w:rsid w:val="00FC5E04"/>
    <w:rsid w:val="00FC6439"/>
    <w:rsid w:val="00FD25A9"/>
    <w:rsid w:val="00FD2E2A"/>
    <w:rsid w:val="00FD2E5D"/>
    <w:rsid w:val="00FD6055"/>
    <w:rsid w:val="00FD6A15"/>
    <w:rsid w:val="00FE15F3"/>
    <w:rsid w:val="00FE4352"/>
    <w:rsid w:val="00FE44F2"/>
    <w:rsid w:val="00FE4CA0"/>
    <w:rsid w:val="00FE6C15"/>
    <w:rsid w:val="00FE79E8"/>
    <w:rsid w:val="00FE7DF9"/>
    <w:rsid w:val="00FF2E4C"/>
    <w:rsid w:val="00FF33EF"/>
    <w:rsid w:val="00FF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104E88"/>
  <w15:chartTrackingRefBased/>
  <w15:docId w15:val="{20929116-37C7-40BB-8244-0AE71F819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162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28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28B8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428B8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locked/>
    <w:rsid w:val="001E5A1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428B8"/>
    <w:pPr>
      <w:spacing w:before="240" w:after="60"/>
      <w:outlineLvl w:val="7"/>
    </w:pPr>
    <w:rPr>
      <w:rFonts w:ascii="Calibri" w:hAnsi="Calibri" w:cs="Calibr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428B8"/>
    <w:rPr>
      <w:rFonts w:ascii="Arial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link w:val="Heading3"/>
    <w:uiPriority w:val="99"/>
    <w:semiHidden/>
    <w:locked/>
    <w:rsid w:val="00A428B8"/>
    <w:rPr>
      <w:rFonts w:ascii="Cambria" w:hAnsi="Cambria" w:cs="Cambria"/>
      <w:b/>
      <w:bCs/>
      <w:color w:val="4F81BD"/>
      <w:sz w:val="24"/>
      <w:szCs w:val="24"/>
    </w:rPr>
  </w:style>
  <w:style w:type="character" w:customStyle="1" w:styleId="Heading4Char">
    <w:name w:val="Heading 4 Char"/>
    <w:link w:val="Heading4"/>
    <w:uiPriority w:val="99"/>
    <w:locked/>
    <w:rsid w:val="00A428B8"/>
    <w:rPr>
      <w:rFonts w:ascii="Calibri" w:hAnsi="Calibri" w:cs="Calibri"/>
      <w:b/>
      <w:bCs/>
      <w:sz w:val="28"/>
      <w:szCs w:val="28"/>
    </w:rPr>
  </w:style>
  <w:style w:type="character" w:customStyle="1" w:styleId="Heading8Char">
    <w:name w:val="Heading 8 Char"/>
    <w:link w:val="Heading8"/>
    <w:uiPriority w:val="99"/>
    <w:locked/>
    <w:rsid w:val="00A428B8"/>
    <w:rPr>
      <w:rFonts w:ascii="Calibri" w:hAnsi="Calibri" w:cs="Calibri"/>
      <w:i/>
      <w:iCs/>
      <w:sz w:val="24"/>
      <w:szCs w:val="24"/>
    </w:rPr>
  </w:style>
  <w:style w:type="character" w:styleId="Hyperlink">
    <w:name w:val="Hyperlink"/>
    <w:uiPriority w:val="99"/>
    <w:rsid w:val="000C3162"/>
    <w:rPr>
      <w:rFonts w:cs="Times New Roman"/>
      <w:color w:val="0000FF"/>
      <w:u w:val="single"/>
    </w:rPr>
  </w:style>
  <w:style w:type="paragraph" w:styleId="BodyText">
    <w:name w:val="Body Text"/>
    <w:aliases w:val="Pamatteksts Rakstz. Rakstz. Rakstz. Rakstz. Rakstz."/>
    <w:basedOn w:val="Normal"/>
    <w:link w:val="BodyTextChar"/>
    <w:uiPriority w:val="99"/>
    <w:rsid w:val="000C3162"/>
    <w:pPr>
      <w:jc w:val="center"/>
    </w:pPr>
    <w:rPr>
      <w:b/>
      <w:bCs/>
      <w:sz w:val="96"/>
      <w:szCs w:val="96"/>
      <w:lang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BodyTextChar">
    <w:name w:val="Body Text Char"/>
    <w:aliases w:val="Pamatteksts Rakstz. Rakstz. Rakstz. Rakstz. Rakstz. Char"/>
    <w:link w:val="BodyText"/>
    <w:uiPriority w:val="99"/>
    <w:locked/>
    <w:rsid w:val="000C3162"/>
    <w:rPr>
      <w:rFonts w:eastAsia="Times New Roman" w:cs="Times New Roman"/>
      <w:b/>
      <w:bCs/>
      <w:sz w:val="96"/>
      <w:szCs w:val="9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odyTextIndent3">
    <w:name w:val="Body Text Indent 3"/>
    <w:basedOn w:val="Normal"/>
    <w:link w:val="BodyTextIndent3Char"/>
    <w:uiPriority w:val="99"/>
    <w:semiHidden/>
    <w:rsid w:val="000C3162"/>
    <w:pPr>
      <w:spacing w:after="120"/>
      <w:ind w:left="283"/>
    </w:pPr>
    <w:rPr>
      <w:sz w:val="16"/>
      <w:szCs w:val="16"/>
      <w:lang w:val="en-GB" w:eastAsia="en-US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0C3162"/>
    <w:rPr>
      <w:rFonts w:eastAsia="Times New Roman" w:cs="Times New Roman"/>
      <w:sz w:val="16"/>
      <w:szCs w:val="16"/>
      <w:lang w:val="en-GB"/>
    </w:rPr>
  </w:style>
  <w:style w:type="paragraph" w:styleId="NormalWeb">
    <w:name w:val="Normal (Web)"/>
    <w:basedOn w:val="Normal"/>
    <w:uiPriority w:val="99"/>
    <w:rsid w:val="000C3162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rsid w:val="000C3162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sid w:val="000C3162"/>
    <w:rPr>
      <w:rFonts w:eastAsia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rsid w:val="000C3162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0C3162"/>
    <w:rPr>
      <w:rFonts w:eastAsia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0C3162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231F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31FC7"/>
    <w:rPr>
      <w:rFonts w:ascii="Tahoma" w:hAnsi="Tahoma" w:cs="Tahoma"/>
      <w:sz w:val="16"/>
      <w:szCs w:val="16"/>
    </w:rPr>
  </w:style>
  <w:style w:type="paragraph" w:customStyle="1" w:styleId="naisf">
    <w:name w:val="naisf"/>
    <w:basedOn w:val="Normal"/>
    <w:uiPriority w:val="99"/>
    <w:rsid w:val="00D1480E"/>
    <w:pPr>
      <w:spacing w:before="63" w:after="63"/>
      <w:ind w:firstLine="313"/>
      <w:jc w:val="both"/>
    </w:pPr>
  </w:style>
  <w:style w:type="paragraph" w:customStyle="1" w:styleId="naiskr">
    <w:name w:val="naiskr"/>
    <w:basedOn w:val="Normal"/>
    <w:uiPriority w:val="99"/>
    <w:rsid w:val="00CF6C42"/>
    <w:pPr>
      <w:spacing w:before="63" w:after="63"/>
    </w:pPr>
  </w:style>
  <w:style w:type="paragraph" w:customStyle="1" w:styleId="naisc">
    <w:name w:val="naisc"/>
    <w:basedOn w:val="Normal"/>
    <w:uiPriority w:val="99"/>
    <w:rsid w:val="00CF6C42"/>
    <w:pPr>
      <w:spacing w:before="63" w:after="63"/>
      <w:jc w:val="center"/>
    </w:pPr>
  </w:style>
  <w:style w:type="character" w:styleId="CommentReference">
    <w:name w:val="annotation reference"/>
    <w:uiPriority w:val="99"/>
    <w:semiHidden/>
    <w:rsid w:val="008934F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34F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8934F1"/>
    <w:rPr>
      <w:rFonts w:eastAsia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934F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934F1"/>
    <w:rPr>
      <w:rFonts w:eastAsia="Times New Roman" w:cs="Times New Roman"/>
      <w:b/>
      <w:bCs/>
    </w:rPr>
  </w:style>
  <w:style w:type="table" w:styleId="TableGrid">
    <w:name w:val="Table Grid"/>
    <w:basedOn w:val="TableNormal"/>
    <w:uiPriority w:val="99"/>
    <w:rsid w:val="006D74E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semiHidden/>
    <w:rsid w:val="00A428B8"/>
    <w:rPr>
      <w:rFonts w:cs="Times New Roman"/>
      <w:color w:val="800080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A428B8"/>
    <w:rPr>
      <w:sz w:val="20"/>
      <w:szCs w:val="20"/>
      <w:lang w:val="en-GB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A428B8"/>
    <w:rPr>
      <w:rFonts w:eastAsia="Times New Roman" w:cs="Times New Roman"/>
      <w:lang w:val="en-GB" w:eastAsia="en-US"/>
    </w:rPr>
  </w:style>
  <w:style w:type="paragraph" w:styleId="EnvelopeReturn">
    <w:name w:val="envelope return"/>
    <w:basedOn w:val="Normal"/>
    <w:uiPriority w:val="99"/>
    <w:rsid w:val="00A428B8"/>
    <w:pPr>
      <w:keepLines/>
      <w:widowControl w:val="0"/>
      <w:spacing w:before="600"/>
    </w:pPr>
    <w:rPr>
      <w:sz w:val="26"/>
      <w:szCs w:val="26"/>
      <w:lang w:val="en-AU" w:eastAsia="en-US"/>
    </w:rPr>
  </w:style>
  <w:style w:type="paragraph" w:styleId="Title">
    <w:name w:val="Title"/>
    <w:basedOn w:val="Normal"/>
    <w:link w:val="TitleChar"/>
    <w:uiPriority w:val="99"/>
    <w:qFormat/>
    <w:rsid w:val="00A428B8"/>
    <w:pPr>
      <w:widowControl w:val="0"/>
      <w:tabs>
        <w:tab w:val="left" w:pos="-720"/>
      </w:tabs>
      <w:suppressAutoHyphens/>
      <w:jc w:val="center"/>
    </w:pPr>
    <w:rPr>
      <w:b/>
      <w:bCs/>
      <w:sz w:val="48"/>
      <w:szCs w:val="48"/>
      <w:lang w:val="en-US" w:eastAsia="en-US"/>
    </w:rPr>
  </w:style>
  <w:style w:type="character" w:customStyle="1" w:styleId="TitleChar">
    <w:name w:val="Title Char"/>
    <w:link w:val="Title"/>
    <w:uiPriority w:val="99"/>
    <w:locked/>
    <w:rsid w:val="00A428B8"/>
    <w:rPr>
      <w:rFonts w:eastAsia="Times New Roman" w:cs="Times New Roman"/>
      <w:b/>
      <w:bCs/>
      <w:sz w:val="48"/>
      <w:szCs w:val="48"/>
      <w:lang w:val="en-US" w:eastAsia="en-US"/>
    </w:rPr>
  </w:style>
  <w:style w:type="paragraph" w:styleId="Signature">
    <w:name w:val="Signature"/>
    <w:basedOn w:val="Normal"/>
    <w:next w:val="EnvelopeReturn"/>
    <w:link w:val="SignatureChar"/>
    <w:uiPriority w:val="99"/>
    <w:rsid w:val="00A428B8"/>
    <w:pPr>
      <w:keepNext/>
      <w:keepLines/>
      <w:widowControl w:val="0"/>
      <w:tabs>
        <w:tab w:val="right" w:pos="9072"/>
      </w:tabs>
      <w:suppressAutoHyphens/>
      <w:spacing w:before="600"/>
      <w:ind w:firstLine="720"/>
    </w:pPr>
    <w:rPr>
      <w:sz w:val="26"/>
      <w:szCs w:val="26"/>
      <w:lang w:val="en-AU" w:eastAsia="en-US"/>
    </w:rPr>
  </w:style>
  <w:style w:type="character" w:customStyle="1" w:styleId="SignatureChar">
    <w:name w:val="Signature Char"/>
    <w:link w:val="Signature"/>
    <w:uiPriority w:val="99"/>
    <w:locked/>
    <w:rsid w:val="00A428B8"/>
    <w:rPr>
      <w:rFonts w:eastAsia="Times New Roman" w:cs="Times New Roman"/>
      <w:sz w:val="26"/>
      <w:szCs w:val="26"/>
      <w:lang w:val="en-AU" w:eastAsia="en-US"/>
    </w:rPr>
  </w:style>
  <w:style w:type="character" w:customStyle="1" w:styleId="BodyTextChar1">
    <w:name w:val="Body Text Char1"/>
    <w:aliases w:val="Pamatteksts Rakstz. Rakstz. Rakstz. Rakstz. Rakstz. Char1"/>
    <w:uiPriority w:val="99"/>
    <w:rsid w:val="00A428B8"/>
    <w:rPr>
      <w:rFonts w:eastAsia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rsid w:val="00A428B8"/>
    <w:pPr>
      <w:keepNext/>
      <w:keepLines/>
      <w:widowControl w:val="0"/>
      <w:suppressAutoHyphens/>
      <w:spacing w:before="600" w:after="600"/>
      <w:ind w:right="4820"/>
    </w:pPr>
    <w:rPr>
      <w:b/>
      <w:bCs/>
      <w:sz w:val="26"/>
      <w:szCs w:val="26"/>
      <w:lang w:val="en-AU" w:eastAsia="en-US"/>
    </w:rPr>
  </w:style>
  <w:style w:type="character" w:customStyle="1" w:styleId="SubtitleChar">
    <w:name w:val="Subtitle Char"/>
    <w:link w:val="Subtitle"/>
    <w:uiPriority w:val="99"/>
    <w:locked/>
    <w:rsid w:val="00A428B8"/>
    <w:rPr>
      <w:rFonts w:eastAsia="Times New Roman" w:cs="Times New Roman"/>
      <w:b/>
      <w:bCs/>
      <w:sz w:val="26"/>
      <w:szCs w:val="26"/>
      <w:lang w:val="en-AU" w:eastAsia="en-US"/>
    </w:rPr>
  </w:style>
  <w:style w:type="paragraph" w:styleId="DocumentMap">
    <w:name w:val="Document Map"/>
    <w:basedOn w:val="Normal"/>
    <w:link w:val="DocumentMapChar1"/>
    <w:uiPriority w:val="99"/>
    <w:semiHidden/>
    <w:rsid w:val="00A428B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uiPriority w:val="99"/>
    <w:semiHidden/>
    <w:locked/>
    <w:rsid w:val="00A428B8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rsid w:val="00A428B8"/>
    <w:rPr>
      <w:rFonts w:eastAsia="Times New Roman"/>
      <w:sz w:val="24"/>
      <w:szCs w:val="24"/>
    </w:rPr>
  </w:style>
  <w:style w:type="character" w:customStyle="1" w:styleId="NoteikumutekstamRakstz">
    <w:name w:val="Noteikumu tekstam Rakstz."/>
    <w:link w:val="Noteikumutekstam"/>
    <w:uiPriority w:val="99"/>
    <w:locked/>
    <w:rsid w:val="00A428B8"/>
    <w:rPr>
      <w:rFonts w:cs="Times New Roman"/>
      <w:color w:val="000000"/>
      <w:sz w:val="24"/>
      <w:szCs w:val="24"/>
    </w:rPr>
  </w:style>
  <w:style w:type="paragraph" w:customStyle="1" w:styleId="Noteikumutekstam">
    <w:name w:val="Noteikumu tekstam"/>
    <w:basedOn w:val="Normal"/>
    <w:link w:val="NoteikumutekstamRakstz"/>
    <w:autoRedefine/>
    <w:uiPriority w:val="99"/>
    <w:rsid w:val="00A428B8"/>
    <w:pPr>
      <w:spacing w:after="120"/>
      <w:jc w:val="both"/>
    </w:pPr>
    <w:rPr>
      <w:rFonts w:eastAsia="Calibri"/>
      <w:color w:val="000000"/>
      <w:sz w:val="20"/>
      <w:szCs w:val="20"/>
    </w:rPr>
  </w:style>
  <w:style w:type="paragraph" w:customStyle="1" w:styleId="Noteikumuapakpunkti">
    <w:name w:val="Noteikumu apakšpunkti"/>
    <w:basedOn w:val="Noteikumutekstam"/>
    <w:uiPriority w:val="99"/>
    <w:rsid w:val="00A428B8"/>
    <w:pPr>
      <w:numPr>
        <w:ilvl w:val="1"/>
        <w:numId w:val="1"/>
      </w:numPr>
      <w:tabs>
        <w:tab w:val="clear" w:pos="680"/>
        <w:tab w:val="num" w:pos="360"/>
      </w:tabs>
      <w:ind w:left="1842" w:hanging="360"/>
    </w:pPr>
  </w:style>
  <w:style w:type="paragraph" w:customStyle="1" w:styleId="Noteikumuapakpunkti2">
    <w:name w:val="Noteikumu apakšpunkti_2"/>
    <w:basedOn w:val="Noteikumuapakpunkti"/>
    <w:uiPriority w:val="99"/>
    <w:rsid w:val="00A428B8"/>
    <w:pPr>
      <w:numPr>
        <w:ilvl w:val="2"/>
      </w:numPr>
      <w:tabs>
        <w:tab w:val="clear" w:pos="851"/>
        <w:tab w:val="num" w:pos="360"/>
      </w:tabs>
      <w:ind w:left="2562" w:hanging="180"/>
    </w:pPr>
  </w:style>
  <w:style w:type="paragraph" w:customStyle="1" w:styleId="Noteikumuapakpunkt3">
    <w:name w:val="Noteikumu apakšpunkt_3"/>
    <w:basedOn w:val="Noteikumuapakpunkti2"/>
    <w:uiPriority w:val="99"/>
    <w:rsid w:val="00A428B8"/>
    <w:pPr>
      <w:numPr>
        <w:ilvl w:val="3"/>
      </w:numPr>
      <w:tabs>
        <w:tab w:val="clear" w:pos="1134"/>
        <w:tab w:val="num" w:pos="360"/>
      </w:tabs>
      <w:ind w:left="3282" w:hanging="360"/>
    </w:pPr>
  </w:style>
  <w:style w:type="paragraph" w:customStyle="1" w:styleId="EE-H2">
    <w:name w:val="EE-H2"/>
    <w:basedOn w:val="Normal"/>
    <w:autoRedefine/>
    <w:uiPriority w:val="99"/>
    <w:rsid w:val="00A428B8"/>
    <w:pPr>
      <w:spacing w:before="60" w:after="60"/>
      <w:jc w:val="both"/>
    </w:pPr>
    <w:rPr>
      <w:noProof/>
      <w:sz w:val="26"/>
      <w:szCs w:val="26"/>
    </w:rPr>
  </w:style>
  <w:style w:type="paragraph" w:customStyle="1" w:styleId="NChar1CharCharCharCharCharChar">
    <w:name w:val="N Char1 Char Char Char Char Char Char"/>
    <w:basedOn w:val="Normal"/>
    <w:uiPriority w:val="99"/>
    <w:rsid w:val="00A428B8"/>
    <w:pPr>
      <w:ind w:firstLine="720"/>
      <w:jc w:val="both"/>
    </w:pPr>
    <w:rPr>
      <w:rFonts w:eastAsia="Calibri"/>
      <w:sz w:val="28"/>
      <w:szCs w:val="28"/>
    </w:rPr>
  </w:style>
  <w:style w:type="paragraph" w:customStyle="1" w:styleId="naislab">
    <w:name w:val="naislab"/>
    <w:basedOn w:val="Normal"/>
    <w:uiPriority w:val="99"/>
    <w:rsid w:val="00A428B8"/>
    <w:pPr>
      <w:spacing w:before="68" w:after="68"/>
      <w:jc w:val="right"/>
    </w:pPr>
  </w:style>
  <w:style w:type="paragraph" w:customStyle="1" w:styleId="naisnod">
    <w:name w:val="naisnod"/>
    <w:basedOn w:val="Normal"/>
    <w:uiPriority w:val="99"/>
    <w:rsid w:val="00A428B8"/>
    <w:pPr>
      <w:spacing w:before="100" w:beforeAutospacing="1" w:after="100" w:afterAutospacing="1"/>
    </w:pPr>
  </w:style>
  <w:style w:type="paragraph" w:customStyle="1" w:styleId="EE-paragr">
    <w:name w:val="EE-paragr"/>
    <w:basedOn w:val="Normal"/>
    <w:autoRedefine/>
    <w:uiPriority w:val="99"/>
    <w:rsid w:val="00A428B8"/>
    <w:pPr>
      <w:spacing w:after="120"/>
      <w:jc w:val="both"/>
    </w:pPr>
    <w:rPr>
      <w:sz w:val="22"/>
      <w:szCs w:val="22"/>
    </w:rPr>
  </w:style>
  <w:style w:type="paragraph" w:customStyle="1" w:styleId="RakstzCharCharRakstzCharCharRakstz">
    <w:name w:val="Rakstz. Char Char Rakstz. Char Char Rakstz."/>
    <w:basedOn w:val="Normal"/>
    <w:uiPriority w:val="99"/>
    <w:rsid w:val="00A428B8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FootnoteReference">
    <w:name w:val="footnote reference"/>
    <w:uiPriority w:val="99"/>
    <w:semiHidden/>
    <w:rsid w:val="00A428B8"/>
    <w:rPr>
      <w:rFonts w:cs="Times New Roman"/>
      <w:vertAlign w:val="superscript"/>
    </w:rPr>
  </w:style>
  <w:style w:type="character" w:styleId="BookTitle">
    <w:name w:val="Book Title"/>
    <w:uiPriority w:val="99"/>
    <w:qFormat/>
    <w:rsid w:val="00A428B8"/>
    <w:rPr>
      <w:rFonts w:cs="Times New Roman"/>
      <w:b/>
      <w:bCs/>
      <w:smallCaps/>
      <w:spacing w:val="5"/>
    </w:rPr>
  </w:style>
  <w:style w:type="character" w:customStyle="1" w:styleId="BodyTextIndent3Char1">
    <w:name w:val="Body Text Indent 3 Char1"/>
    <w:uiPriority w:val="99"/>
    <w:semiHidden/>
    <w:locked/>
    <w:rsid w:val="00A428B8"/>
    <w:rPr>
      <w:rFonts w:eastAsia="Times New Roman" w:cs="Times New Roman"/>
      <w:sz w:val="16"/>
      <w:szCs w:val="16"/>
      <w:lang w:val="en-GB"/>
    </w:rPr>
  </w:style>
  <w:style w:type="character" w:customStyle="1" w:styleId="DocumentMapChar1">
    <w:name w:val="Document Map Char1"/>
    <w:link w:val="DocumentMap"/>
    <w:uiPriority w:val="99"/>
    <w:semiHidden/>
    <w:locked/>
    <w:rsid w:val="00A428B8"/>
    <w:rPr>
      <w:rFonts w:ascii="Tahoma" w:hAnsi="Tahoma" w:cs="Tahoma"/>
      <w:shd w:val="clear" w:color="auto" w:fill="000080"/>
    </w:rPr>
  </w:style>
  <w:style w:type="character" w:styleId="Strong">
    <w:name w:val="Strong"/>
    <w:uiPriority w:val="99"/>
    <w:qFormat/>
    <w:rsid w:val="0038173A"/>
    <w:rPr>
      <w:rFonts w:cs="Times New Roman"/>
      <w:b/>
      <w:bCs/>
    </w:rPr>
  </w:style>
  <w:style w:type="character" w:styleId="PageNumber">
    <w:name w:val="page number"/>
    <w:uiPriority w:val="99"/>
    <w:rsid w:val="0038173A"/>
    <w:rPr>
      <w:rFonts w:cs="Times New Roman"/>
    </w:rPr>
  </w:style>
  <w:style w:type="paragraph" w:customStyle="1" w:styleId="RakstzCharCharRakstzCharCharRakstz1">
    <w:name w:val="Rakstz. Char Char Rakstz. Char Char Rakstz.1"/>
    <w:basedOn w:val="Normal"/>
    <w:uiPriority w:val="99"/>
    <w:rsid w:val="00CD4C71"/>
    <w:pPr>
      <w:spacing w:after="160" w:line="240" w:lineRule="exact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RakstzCharCharRakstzCharCharRakstz2">
    <w:name w:val="Rakstz. Char Char Rakstz. Char Char Rakstz.2"/>
    <w:basedOn w:val="Normal"/>
    <w:uiPriority w:val="99"/>
    <w:rsid w:val="000B2326"/>
    <w:pPr>
      <w:spacing w:after="160" w:line="240" w:lineRule="exact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NoSpacing1">
    <w:name w:val="No Spacing1"/>
    <w:uiPriority w:val="99"/>
    <w:rsid w:val="000B2326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RakstzCharCharRakstzCharCharRakstz3">
    <w:name w:val="Rakstz. Char Char Rakstz. Char Char Rakstz.3"/>
    <w:basedOn w:val="Normal"/>
    <w:uiPriority w:val="99"/>
    <w:rsid w:val="00A6533F"/>
    <w:pPr>
      <w:spacing w:after="160" w:line="240" w:lineRule="exact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1E5A1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ormaltextrun1">
    <w:name w:val="normaltextrun1"/>
    <w:rsid w:val="009F7F90"/>
  </w:style>
  <w:style w:type="character" w:customStyle="1" w:styleId="normaltextrun">
    <w:name w:val="normaltextrun"/>
    <w:basedOn w:val="DefaultParagraphFont"/>
    <w:rsid w:val="008E4337"/>
  </w:style>
  <w:style w:type="character" w:customStyle="1" w:styleId="eop">
    <w:name w:val="eop"/>
    <w:basedOn w:val="DefaultParagraphFont"/>
    <w:rsid w:val="008E4337"/>
  </w:style>
  <w:style w:type="character" w:styleId="Emphasis">
    <w:name w:val="Emphasis"/>
    <w:uiPriority w:val="20"/>
    <w:qFormat/>
    <w:locked/>
    <w:rsid w:val="00EB62F2"/>
    <w:rPr>
      <w:i/>
      <w:iCs/>
    </w:rPr>
  </w:style>
  <w:style w:type="paragraph" w:customStyle="1" w:styleId="paragraph">
    <w:name w:val="paragraph"/>
    <w:basedOn w:val="Normal"/>
    <w:rsid w:val="00DF311B"/>
    <w:pPr>
      <w:spacing w:before="100" w:beforeAutospacing="1" w:after="100" w:afterAutospacing="1"/>
    </w:pPr>
  </w:style>
  <w:style w:type="character" w:styleId="UnresolvedMention">
    <w:name w:val="Unresolved Mention"/>
    <w:uiPriority w:val="99"/>
    <w:semiHidden/>
    <w:unhideWhenUsed/>
    <w:rsid w:val="00183F7C"/>
    <w:rPr>
      <w:color w:val="605E5C"/>
      <w:shd w:val="clear" w:color="auto" w:fill="E1DFDD"/>
    </w:rPr>
  </w:style>
  <w:style w:type="character" w:customStyle="1" w:styleId="spellingerror">
    <w:name w:val="spellingerror"/>
    <w:basedOn w:val="DefaultParagraphFont"/>
    <w:rsid w:val="00600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6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6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6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CD23A67414647A66094DBEE134963" ma:contentTypeVersion="2" ma:contentTypeDescription="Create a new document." ma:contentTypeScope="" ma:versionID="2061f416905c8f963d33aacebf346b86">
  <xsd:schema xmlns:xsd="http://www.w3.org/2001/XMLSchema" xmlns:xs="http://www.w3.org/2001/XMLSchema" xmlns:p="http://schemas.microsoft.com/office/2006/metadata/properties" xmlns:ns2="b661db88-fb6d-4cd5-a1c9-738752fbc4b7" targetNamespace="http://schemas.microsoft.com/office/2006/metadata/properties" ma:root="true" ma:fieldsID="96f79a4492bdae6e16c2a447bb61ecdc" ns2:_="">
    <xsd:import namespace="b661db88-fb6d-4cd5-a1c9-738752fbc4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1db88-fb6d-4cd5-a1c9-738752fbc4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9E1E09-895C-4918-AF8F-1C802D2EEC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28467E-A9D3-4A6B-AB5E-451EC67FD2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4ED558-96B5-4BF2-9B2A-4273E5F692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61db88-fb6d-4cd5-a1c9-738752fbc4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3E9AC0-5B30-4DFB-AD5B-5826B71E00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772</Words>
  <Characters>5395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Ministru kabineta noteikumu projekts „Grozījumi Ministru kabineta 2009.gada 17.jūnija noteikumos Nr.582 „Noteikumi par darbības programmas „Uzņēmējdarbība un inovācijas” papildinājuma 2.3.1.1.1.apakšaktivitātes „Ārējo tirgu apgūšana – ārējais mārketings”</vt:lpstr>
      <vt:lpstr>Ministru kabineta noteikumu projekts „Grozījumi Ministru kabineta 2009.gada 17.jūnija noteikumos Nr.582 „Noteikumi par darbības programmas „Uzņēmējdarbība un inovācijas” papildinājuma 2.3.1.1.1.apakšaktivitātes „Ārējo tirgu apgūšana – ārējais mārketings”</vt:lpstr>
    </vt:vector>
  </TitlesOfParts>
  <Company>LR Ekonomikas ministrija</Company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„Grozījumi Ministru kabineta 2009.gada 17.jūnija noteikumos Nr.582 „Noteikumi par darbības programmas „Uzņēmējdarbība un inovācijas” papildinājuma 2.3.1.1.1.apakšaktivitātes „Ārējo tirgu apgūšana – ārējais mārketings”</dc:title>
  <dc:subject>Ministru Kabineta noteikumu projekts</dc:subject>
  <dc:creator>Egita Poļanska</dc:creator>
  <cp:keywords/>
  <dc:description>67013108; Egita.Polanska@em.gov.lv</dc:description>
  <cp:lastModifiedBy>Aivars Vējiņš</cp:lastModifiedBy>
  <cp:revision>46</cp:revision>
  <cp:lastPrinted>2015-12-15T11:21:00Z</cp:lastPrinted>
  <dcterms:created xsi:type="dcterms:W3CDTF">2024-06-03T08:26:00Z</dcterms:created>
  <dcterms:modified xsi:type="dcterms:W3CDTF">2024-08-13T07:44:00Z</dcterms:modified>
</cp:coreProperties>
</file>