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AD6EB4" w:rsidRPr="00571D7F" w:rsidP="00AD6EB4" w14:paraId="5A972F6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 w:bidi="lo-LA"/>
        </w:rPr>
      </w:pPr>
      <w:r w:rsidRPr="00571D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 w:bidi="lo-LA"/>
        </w:rPr>
        <w:t>IEKŠĒJIE NOTEIKUMI</w:t>
      </w:r>
    </w:p>
    <w:p w:rsidR="00C052FA" w:rsidP="00C052FA" w14:paraId="058CD93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 w:bidi="lo-LA"/>
        </w:rPr>
      </w:pPr>
      <w:r w:rsidRPr="00571D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 w:bidi="lo-LA"/>
        </w:rPr>
        <w:t>Rīgā</w:t>
      </w:r>
    </w:p>
    <w:p w:rsidR="00C052FA" w:rsidP="00C052FA" w14:paraId="02D4AC9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 w:bidi="lo-L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4675"/>
      </w:tblGrid>
      <w:tr w14:paraId="630C992A" w14:textId="77777777" w:rsidTr="00EF1B81">
        <w:tblPrEx>
          <w:tblW w:w="0" w:type="auto"/>
          <w:tblLook w:val="04A0"/>
        </w:tblPrEx>
        <w:tc>
          <w:tcPr>
            <w:tcW w:w="4675" w:type="dxa"/>
          </w:tcPr>
          <w:p w:rsidR="00C052FA" w:rsidP="00EF1B81" w14:paraId="3E71C0BF" w14:textId="552B5D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 w:bidi="lo-LA"/>
              </w:rPr>
            </w:pPr>
            <w:r w:rsidRPr="00EF1B81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lv-LV" w:bidi="lo-LA"/>
              </w:rPr>
              <w:t>Datums skatāms laika zīmogā</w:t>
            </w:r>
          </w:p>
        </w:tc>
        <w:tc>
          <w:tcPr>
            <w:tcW w:w="4675" w:type="dxa"/>
          </w:tcPr>
          <w:p w:rsidR="00C052FA" w:rsidP="00EF1B81" w14:paraId="2CFC3867" w14:textId="6AB6A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 w:bidi="lo-LA"/>
              </w:rPr>
            </w:pPr>
            <w:r w:rsidRPr="00EF1B8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 w:bidi="lo-LA"/>
              </w:rPr>
              <w:t xml:space="preserve">Nr. </w:t>
            </w:r>
            <w:r w:rsidRPr="00EF1B81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lv-LV" w:bidi="lo-LA"/>
              </w:rPr>
              <w:t>1.1-29.1/2025/12</w:t>
            </w:r>
          </w:p>
        </w:tc>
      </w:tr>
    </w:tbl>
    <w:p w:rsidR="00C052FA" w:rsidRPr="00571D7F" w:rsidP="00C052FA" w14:paraId="30C36BD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 w:bidi="lo-LA"/>
        </w:rPr>
      </w:pPr>
    </w:p>
    <w:p w:rsidR="00BC6C7E" w:rsidRPr="00571D7F" w:rsidP="00737B08" w14:paraId="294A7765" w14:textId="77070567">
      <w:pPr>
        <w:spacing w:before="120" w:after="120" w:line="240" w:lineRule="auto"/>
        <w:jc w:val="center"/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  <w:lang w:eastAsia="ja-JP"/>
        </w:rPr>
      </w:pPr>
      <w:r w:rsidRPr="00571D7F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  <w:lang w:eastAsia="ja-JP"/>
        </w:rPr>
        <w:t>Kārtība,</w:t>
      </w:r>
      <w:r w:rsidRPr="00571D7F" w:rsidR="00130264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  <w:lang w:eastAsia="ja-JP"/>
        </w:rPr>
        <w:t xml:space="preserve"> </w:t>
      </w:r>
      <w:r w:rsidRPr="00571D7F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  <w:lang w:eastAsia="ja-JP"/>
        </w:rPr>
        <w:t>kādā Latvijas Investīciju un attīstības aģentūra</w:t>
      </w:r>
      <w:r w:rsidRPr="00571D7F" w:rsidR="007D593F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  <w:lang w:eastAsia="ja-JP"/>
        </w:rPr>
        <w:t xml:space="preserve"> veic investīciju projekt</w:t>
      </w:r>
      <w:r w:rsidRPr="00571D7F" w:rsidR="00002908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  <w:lang w:eastAsia="ja-JP"/>
        </w:rPr>
        <w:t>u</w:t>
      </w:r>
      <w:r w:rsidRPr="00571D7F" w:rsidR="00BA2A1A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  <w:lang w:eastAsia="ja-JP"/>
        </w:rPr>
        <w:t xml:space="preserve"> rādītāju</w:t>
      </w:r>
      <w:r w:rsidRPr="00571D7F" w:rsidR="005F40EB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  <w:lang w:eastAsia="ja-JP"/>
        </w:rPr>
        <w:t xml:space="preserve"> </w:t>
      </w:r>
      <w:r w:rsidRPr="00571D7F" w:rsidR="007D593F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  <w:lang w:eastAsia="ja-JP"/>
        </w:rPr>
        <w:t>pēcuzraudzību</w:t>
      </w:r>
      <w:r w:rsidRPr="00571D7F" w:rsidR="007D593F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  <w:lang w:eastAsia="ja-JP"/>
        </w:rPr>
        <w:t xml:space="preserve"> </w:t>
      </w:r>
      <w:r w:rsidRPr="00571D7F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  <w:lang w:eastAsia="ja-JP"/>
        </w:rPr>
        <w:t>aizdevumu programm</w:t>
      </w:r>
      <w:r w:rsidRPr="00571D7F" w:rsidR="007D593F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  <w:lang w:eastAsia="ja-JP"/>
        </w:rPr>
        <w:t>ā</w:t>
      </w:r>
      <w:r w:rsidRPr="00571D7F" w:rsidR="005F3F41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  <w:lang w:eastAsia="ja-JP"/>
        </w:rPr>
        <w:t xml:space="preserve"> </w:t>
      </w:r>
      <w:r w:rsidRPr="00571D7F" w:rsidR="00EB6E31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  <w:lang w:eastAsia="ja-JP"/>
        </w:rPr>
        <w:t>“</w:t>
      </w:r>
      <w:r w:rsidRPr="00571D7F" w:rsidR="00710798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  <w:lang w:eastAsia="ja-JP"/>
        </w:rPr>
        <w:t>Aizdevumi ar kapitāla atlaidi investīciju projektiem komersantiem konkurētspējas veicināšanai</w:t>
      </w:r>
      <w:r w:rsidRPr="00571D7F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  <w:lang w:eastAsia="ja-JP"/>
        </w:rPr>
        <w:t>”</w:t>
      </w:r>
      <w:r w:rsidRPr="00571D7F" w:rsidR="005F3F41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  <w:lang w:eastAsia="ja-JP"/>
        </w:rPr>
        <w:t xml:space="preserve"> </w:t>
      </w:r>
      <w:r w:rsidRPr="00571D7F" w:rsidR="004652E1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  <w:lang w:eastAsia="ja-JP"/>
        </w:rPr>
        <w:t>pirmās un slēgtās atlases kārtas ietvaros</w:t>
      </w:r>
    </w:p>
    <w:p w:rsidR="00BC6C7E" w:rsidRPr="00571D7F" w:rsidP="00BC6C7E" w14:paraId="28D323D3" w14:textId="77777777">
      <w:pPr>
        <w:spacing w:before="120" w:after="120" w:line="240" w:lineRule="auto"/>
        <w:ind w:left="720"/>
        <w:jc w:val="center"/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  <w:lang w:eastAsia="ja-JP"/>
        </w:rPr>
      </w:pPr>
    </w:p>
    <w:p w:rsidR="002C19C1" w:rsidRPr="00571D7F" w:rsidP="00737B08" w14:paraId="47123017" w14:textId="76FEFD1E">
      <w:pPr>
        <w:spacing w:before="120" w:after="120" w:line="240" w:lineRule="auto"/>
        <w:ind w:left="1440"/>
        <w:contextualSpacing/>
        <w:jc w:val="right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Izdoti saskaņā ar Ministru kabineta 2021.</w:t>
      </w:r>
      <w:r w:rsidRPr="00571D7F" w:rsidR="006958C2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gada 6.</w:t>
      </w:r>
      <w:r w:rsidRPr="00571D7F" w:rsidR="006958C2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jūlija noteikumu Nr.</w:t>
      </w:r>
      <w:r w:rsidRPr="00571D7F" w:rsidR="006958C2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503  “</w:t>
      </w:r>
      <w:r w:rsidRPr="00571D7F" w:rsidR="002D534E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Noteikumi par aizdevumiem ar kapitāla atlaidi eksportējošiem komersantiem lielo investīciju projektu atbalstam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” 28.</w:t>
      </w:r>
      <w:r w:rsidRPr="00571D7F" w:rsidR="006958C2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punktu,</w:t>
      </w:r>
    </w:p>
    <w:p w:rsidR="00BC6C7E" w:rsidRPr="00571D7F" w:rsidP="00737B08" w14:paraId="1FCBC56A" w14:textId="77777777">
      <w:pPr>
        <w:spacing w:before="120" w:after="120" w:line="240" w:lineRule="auto"/>
        <w:ind w:left="1440"/>
        <w:contextualSpacing/>
        <w:jc w:val="right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Valsts pārvaldes iekārtas likuma </w:t>
      </w:r>
    </w:p>
    <w:p w:rsidR="00BC6C7E" w:rsidRPr="00571D7F" w:rsidP="009166D5" w14:paraId="67612BED" w14:textId="3E246871">
      <w:pPr>
        <w:spacing w:before="120" w:after="0" w:line="240" w:lineRule="auto"/>
        <w:ind w:left="1440"/>
        <w:contextualSpacing/>
        <w:jc w:val="right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72.</w:t>
      </w:r>
      <w:r w:rsidRPr="00571D7F" w:rsidR="006958C2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panta pirmās daļas 2.</w:t>
      </w:r>
      <w:r w:rsidRPr="00571D7F" w:rsidR="006958C2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punktu</w:t>
      </w:r>
    </w:p>
    <w:p w:rsidR="00530937" w:rsidRPr="00571D7F" w:rsidP="009166D5" w14:paraId="15C77A30" w14:textId="77777777">
      <w:pPr>
        <w:spacing w:before="120" w:after="0" w:line="240" w:lineRule="auto"/>
        <w:ind w:left="1440"/>
        <w:contextualSpacing/>
        <w:jc w:val="right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</w:p>
    <w:p w:rsidR="00BC6C7E" w:rsidRPr="00571D7F" w:rsidP="00530937" w14:paraId="2B0F8185" w14:textId="20A753B0">
      <w:pPr>
        <w:pStyle w:val="Heading1"/>
        <w:numPr>
          <w:ilvl w:val="0"/>
          <w:numId w:val="1"/>
        </w:numPr>
        <w:tabs>
          <w:tab w:val="num" w:pos="360"/>
        </w:tabs>
        <w:spacing w:before="0" w:after="0" w:line="276" w:lineRule="auto"/>
        <w:ind w:left="0" w:firstLine="0"/>
        <w:rPr>
          <w:color w:val="000000" w:themeColor="text1"/>
          <w:szCs w:val="24"/>
        </w:rPr>
      </w:pPr>
      <w:r w:rsidRPr="00571D7F">
        <w:rPr>
          <w:color w:val="000000" w:themeColor="text1"/>
          <w:szCs w:val="24"/>
        </w:rPr>
        <w:t xml:space="preserve"> </w:t>
      </w:r>
      <w:r w:rsidRPr="00571D7F" w:rsidR="00876FF0">
        <w:rPr>
          <w:color w:val="000000" w:themeColor="text1"/>
          <w:szCs w:val="24"/>
        </w:rPr>
        <w:t>Vispārīgie jautājumi</w:t>
      </w:r>
    </w:p>
    <w:p w:rsidR="00530937" w:rsidRPr="00571D7F" w:rsidP="00530937" w14:paraId="4E424F05" w14:textId="77777777">
      <w:pPr>
        <w:spacing w:after="0"/>
      </w:pPr>
    </w:p>
    <w:p w:rsidR="00BC6C7E" w:rsidRPr="00571D7F" w:rsidP="000E503D" w14:paraId="504C0CC9" w14:textId="1A234A6C">
      <w:pPr>
        <w:pStyle w:val="naisf"/>
        <w:numPr>
          <w:ilvl w:val="0"/>
          <w:numId w:val="2"/>
        </w:numPr>
        <w:spacing w:before="120" w:beforeAutospacing="0" w:after="120" w:afterAutospacing="0" w:line="276" w:lineRule="auto"/>
        <w:ind w:left="357" w:hanging="357"/>
        <w:rPr>
          <w:bCs/>
        </w:rPr>
      </w:pPr>
      <w:r w:rsidRPr="00571D7F">
        <w:rPr>
          <w:bCs/>
          <w:color w:val="000000" w:themeColor="text1"/>
          <w:lang w:bidi="lo-LA"/>
        </w:rPr>
        <w:t xml:space="preserve">Noteikumi nosaka </w:t>
      </w:r>
      <w:r w:rsidRPr="00571D7F" w:rsidR="00DF60C1">
        <w:rPr>
          <w:bCs/>
          <w:color w:val="000000" w:themeColor="text1"/>
          <w:lang w:bidi="lo-LA"/>
        </w:rPr>
        <w:t xml:space="preserve">iekšējo </w:t>
      </w:r>
      <w:r w:rsidRPr="00571D7F">
        <w:rPr>
          <w:bCs/>
          <w:color w:val="000000" w:themeColor="text1"/>
          <w:lang w:bidi="lo-LA"/>
        </w:rPr>
        <w:t>kārtību, kādā Latvijas Investīciju un attīstības aģentūra (turpmāk</w:t>
      </w:r>
      <w:r w:rsidRPr="00571D7F" w:rsidR="00AB60EB">
        <w:rPr>
          <w:bCs/>
          <w:color w:val="000000" w:themeColor="text1"/>
          <w:lang w:bidi="lo-LA"/>
        </w:rPr>
        <w:t xml:space="preserve"> – </w:t>
      </w:r>
      <w:r w:rsidRPr="00571D7F">
        <w:rPr>
          <w:bCs/>
          <w:color w:val="000000" w:themeColor="text1"/>
          <w:lang w:bidi="lo-LA"/>
        </w:rPr>
        <w:t>Aģentūra), pamatojoties uz Ministru kabineta 2021.</w:t>
      </w:r>
      <w:r w:rsidRPr="00571D7F" w:rsidR="00181D84">
        <w:rPr>
          <w:bCs/>
          <w:color w:val="000000" w:themeColor="text1"/>
          <w:lang w:bidi="lo-LA"/>
        </w:rPr>
        <w:t xml:space="preserve"> </w:t>
      </w:r>
      <w:r w:rsidRPr="00571D7F">
        <w:rPr>
          <w:bCs/>
          <w:color w:val="000000" w:themeColor="text1"/>
          <w:lang w:bidi="lo-LA"/>
        </w:rPr>
        <w:t>gada 6.</w:t>
      </w:r>
      <w:r w:rsidRPr="00571D7F" w:rsidR="00181D84">
        <w:rPr>
          <w:bCs/>
          <w:color w:val="000000" w:themeColor="text1"/>
          <w:lang w:bidi="lo-LA"/>
        </w:rPr>
        <w:t xml:space="preserve"> </w:t>
      </w:r>
      <w:r w:rsidRPr="00571D7F">
        <w:rPr>
          <w:bCs/>
          <w:color w:val="000000" w:themeColor="text1"/>
          <w:lang w:bidi="lo-LA"/>
        </w:rPr>
        <w:t>jūlija noteikumiem Nr.</w:t>
      </w:r>
      <w:r w:rsidRPr="00571D7F" w:rsidR="00181D84">
        <w:rPr>
          <w:bCs/>
          <w:color w:val="000000" w:themeColor="text1"/>
          <w:lang w:bidi="lo-LA"/>
        </w:rPr>
        <w:t xml:space="preserve"> </w:t>
      </w:r>
      <w:r w:rsidRPr="00571D7F">
        <w:rPr>
          <w:bCs/>
          <w:color w:val="000000" w:themeColor="text1"/>
          <w:lang w:bidi="lo-LA"/>
        </w:rPr>
        <w:t>503  “Noteikumi par aizdevumiem ar kapitāla atlaidi</w:t>
      </w:r>
      <w:r w:rsidRPr="00571D7F" w:rsidR="00B72FA7">
        <w:rPr>
          <w:bCs/>
          <w:color w:val="000000" w:themeColor="text1"/>
          <w:lang w:bidi="lo-LA"/>
        </w:rPr>
        <w:t xml:space="preserve"> eksportējošiem komersantiem lielo investīciju projektu atbalstam</w:t>
      </w:r>
      <w:r w:rsidRPr="00571D7F">
        <w:rPr>
          <w:bCs/>
          <w:color w:val="000000" w:themeColor="text1"/>
        </w:rPr>
        <w:t xml:space="preserve">” (turpmāk – </w:t>
      </w:r>
      <w:r w:rsidRPr="00571D7F" w:rsidR="00193D22">
        <w:rPr>
          <w:bCs/>
          <w:color w:val="000000" w:themeColor="text1"/>
        </w:rPr>
        <w:t>MK n</w:t>
      </w:r>
      <w:r w:rsidRPr="00571D7F">
        <w:rPr>
          <w:bCs/>
          <w:color w:val="000000" w:themeColor="text1"/>
        </w:rPr>
        <w:t>oteikumi</w:t>
      </w:r>
      <w:r w:rsidRPr="00571D7F" w:rsidR="00303481">
        <w:rPr>
          <w:bCs/>
          <w:color w:val="000000" w:themeColor="text1"/>
        </w:rPr>
        <w:t xml:space="preserve"> </w:t>
      </w:r>
      <w:r w:rsidRPr="00571D7F" w:rsidR="00303481">
        <w:rPr>
          <w:bCs/>
          <w:color w:val="000000" w:themeColor="text1"/>
          <w:lang w:bidi="lo-LA"/>
        </w:rPr>
        <w:t>Nr. 503</w:t>
      </w:r>
      <w:r w:rsidRPr="00571D7F">
        <w:rPr>
          <w:bCs/>
          <w:color w:val="000000" w:themeColor="text1"/>
        </w:rPr>
        <w:t>),</w:t>
      </w:r>
      <w:r w:rsidRPr="00571D7F" w:rsidR="00303481">
        <w:rPr>
          <w:bCs/>
          <w:color w:val="000000" w:themeColor="text1"/>
          <w:lang w:bidi="lo-LA"/>
        </w:rPr>
        <w:t xml:space="preserve"> </w:t>
      </w:r>
      <w:r w:rsidRPr="00571D7F" w:rsidR="00AE1B23">
        <w:rPr>
          <w:bCs/>
          <w:color w:val="000000" w:themeColor="text1"/>
          <w:lang w:bidi="lo-LA"/>
        </w:rPr>
        <w:t xml:space="preserve">veic investīciju projekta </w:t>
      </w:r>
      <w:r w:rsidRPr="00571D7F" w:rsidR="00AE1B23">
        <w:rPr>
          <w:bCs/>
          <w:color w:val="000000" w:themeColor="text1"/>
          <w:lang w:bidi="lo-LA"/>
        </w:rPr>
        <w:t>pēcuzraudzību</w:t>
      </w:r>
      <w:r w:rsidRPr="00571D7F" w:rsidR="00AE1B23">
        <w:rPr>
          <w:bCs/>
          <w:color w:val="000000" w:themeColor="text1"/>
          <w:lang w:bidi="lo-LA"/>
        </w:rPr>
        <w:t xml:space="preserve"> </w:t>
      </w:r>
      <w:r w:rsidRPr="00571D7F">
        <w:rPr>
          <w:bCs/>
          <w:color w:val="000000" w:themeColor="text1"/>
          <w:lang w:bidi="lo-LA"/>
        </w:rPr>
        <w:t>aizdevumu programm</w:t>
      </w:r>
      <w:r w:rsidRPr="00571D7F" w:rsidR="00D4652F">
        <w:rPr>
          <w:bCs/>
          <w:color w:val="000000" w:themeColor="text1"/>
          <w:lang w:bidi="lo-LA"/>
        </w:rPr>
        <w:t>as</w:t>
      </w:r>
      <w:r w:rsidRPr="00571D7F">
        <w:rPr>
          <w:bCs/>
          <w:color w:val="000000" w:themeColor="text1"/>
          <w:lang w:bidi="lo-LA"/>
        </w:rPr>
        <w:t xml:space="preserve"> </w:t>
      </w:r>
      <w:r w:rsidRPr="00571D7F" w:rsidR="00AE1B23">
        <w:rPr>
          <w:rFonts w:eastAsia="MS Mincho"/>
          <w:bCs/>
          <w:color w:val="000000" w:themeColor="text1"/>
          <w:lang w:eastAsia="ja-JP"/>
        </w:rPr>
        <w:t>“</w:t>
      </w:r>
      <w:r w:rsidRPr="00571D7F">
        <w:rPr>
          <w:bCs/>
          <w:color w:val="000000" w:themeColor="text1"/>
          <w:lang w:bidi="lo-LA"/>
        </w:rPr>
        <w:t xml:space="preserve">Aizdevumi ar kapitāla atlaidi investīciju projektiem komersantiem konkurētspējas veicināšanai” </w:t>
      </w:r>
      <w:r w:rsidRPr="00571D7F" w:rsidR="00D4652F">
        <w:rPr>
          <w:bCs/>
          <w:color w:val="000000" w:themeColor="text1"/>
          <w:lang w:bidi="lo-LA"/>
        </w:rPr>
        <w:t xml:space="preserve">pirmās un slēgtās atlases kārtas ietvaros </w:t>
      </w:r>
      <w:r w:rsidRPr="00571D7F">
        <w:rPr>
          <w:bCs/>
          <w:color w:val="000000" w:themeColor="text1"/>
          <w:lang w:bidi="lo-LA"/>
        </w:rPr>
        <w:t xml:space="preserve">(turpmāk – </w:t>
      </w:r>
      <w:r w:rsidRPr="00571D7F" w:rsidR="002D0B90">
        <w:rPr>
          <w:bCs/>
          <w:color w:val="000000" w:themeColor="text1"/>
          <w:lang w:bidi="lo-LA"/>
        </w:rPr>
        <w:t>P</w:t>
      </w:r>
      <w:r w:rsidRPr="00571D7F" w:rsidR="00AE1B23">
        <w:rPr>
          <w:bCs/>
          <w:color w:val="000000" w:themeColor="text1"/>
          <w:lang w:bidi="lo-LA"/>
        </w:rPr>
        <w:t>ēcuzraudzība</w:t>
      </w:r>
      <w:r w:rsidRPr="00571D7F">
        <w:rPr>
          <w:bCs/>
          <w:color w:val="000000" w:themeColor="text1"/>
          <w:lang w:bidi="lo-LA"/>
        </w:rPr>
        <w:t xml:space="preserve">) un pieņem lēmumu par </w:t>
      </w:r>
      <w:r w:rsidRPr="00571D7F" w:rsidR="001A5C62">
        <w:rPr>
          <w:bCs/>
          <w:color w:val="000000" w:themeColor="text1"/>
          <w:lang w:bidi="lo-LA"/>
        </w:rPr>
        <w:t>attiecīgās investīciju projektu atlases kārtas pieteikumā norādītā investīciju projekta rādītāju</w:t>
      </w:r>
      <w:r w:rsidRPr="00571D7F" w:rsidR="00247856">
        <w:rPr>
          <w:bCs/>
          <w:color w:val="000000" w:themeColor="text1"/>
          <w:lang w:bidi="lo-LA"/>
        </w:rPr>
        <w:t xml:space="preserve"> izpildi</w:t>
      </w:r>
      <w:r w:rsidRPr="00571D7F" w:rsidR="00DF7CFA">
        <w:rPr>
          <w:bCs/>
          <w:color w:val="000000" w:themeColor="text1"/>
          <w:lang w:bidi="lo-LA"/>
        </w:rPr>
        <w:t>,</w:t>
      </w:r>
      <w:r w:rsidRPr="00571D7F" w:rsidR="001A5C62">
        <w:rPr>
          <w:bCs/>
          <w:color w:val="000000" w:themeColor="text1"/>
          <w:lang w:bidi="lo-LA"/>
        </w:rPr>
        <w:t xml:space="preserve"> </w:t>
      </w:r>
      <w:r w:rsidRPr="00571D7F">
        <w:rPr>
          <w:bCs/>
          <w:color w:val="000000" w:themeColor="text1"/>
          <w:lang w:bidi="lo-LA"/>
        </w:rPr>
        <w:t xml:space="preserve">vai </w:t>
      </w:r>
      <w:r w:rsidRPr="00571D7F" w:rsidR="001A5C62">
        <w:rPr>
          <w:bCs/>
          <w:color w:val="000000" w:themeColor="text1"/>
          <w:lang w:bidi="lo-LA"/>
        </w:rPr>
        <w:t>rādītāju neizpildi</w:t>
      </w:r>
      <w:r w:rsidRPr="00571D7F">
        <w:rPr>
          <w:bCs/>
          <w:color w:val="000000" w:themeColor="text1"/>
          <w:lang w:bidi="lo-LA"/>
        </w:rPr>
        <w:t>.</w:t>
      </w:r>
    </w:p>
    <w:p w:rsidR="00BC6C7E" w:rsidRPr="00571D7F" w:rsidP="00710798" w14:paraId="10935C21" w14:textId="145B0ED7">
      <w:pPr>
        <w:pStyle w:val="ListParagraph"/>
        <w:numPr>
          <w:ilvl w:val="0"/>
          <w:numId w:val="2"/>
        </w:numPr>
        <w:spacing w:before="120"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0" w:name="_Ref45786875"/>
      <w:r w:rsidRPr="00571D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Noteikumu izpildi nodrošina šādas Aģentūras</w:t>
      </w:r>
      <w:r w:rsidRPr="00571D7F" w:rsidR="00FE6C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71D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struktūrvienības:</w:t>
      </w:r>
      <w:bookmarkEnd w:id="0"/>
      <w:r w:rsidRPr="00571D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D22615" w:rsidRPr="00571D7F" w:rsidP="00C42B60" w14:paraId="7F034FAF" w14:textId="56EAD112">
      <w:pPr>
        <w:pStyle w:val="ListParagraph"/>
        <w:numPr>
          <w:ilvl w:val="1"/>
          <w:numId w:val="2"/>
        </w:numPr>
        <w:spacing w:after="60" w:line="240" w:lineRule="auto"/>
        <w:ind w:left="794" w:hanging="43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>Atbalsta piešķiršanas departaments (turpmāk – APD), Mērķa atbalsta instrumentu nodaļa (turpmāk –MAIN);</w:t>
      </w:r>
    </w:p>
    <w:p w:rsidR="00A4790A" w:rsidRPr="00864A95" w:rsidP="00C42B60" w14:paraId="03FAB902" w14:textId="3F990ED0">
      <w:pPr>
        <w:pStyle w:val="ListParagraph"/>
        <w:numPr>
          <w:ilvl w:val="1"/>
          <w:numId w:val="2"/>
        </w:numPr>
        <w:spacing w:after="60" w:line="240" w:lineRule="auto"/>
        <w:ind w:left="794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1D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Juridiskā departamenta Juridiskā nodrošinājuma nodaļa (</w:t>
      </w:r>
      <w:r w:rsidRPr="00864A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turpmāk – </w:t>
      </w:r>
      <w:r w:rsidRPr="00864A95" w:rsidR="00E20C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</w:t>
      </w:r>
      <w:r w:rsidRPr="00864A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NN);</w:t>
      </w:r>
    </w:p>
    <w:p w:rsidR="00722052" w:rsidRPr="00A16B3E" w:rsidP="00C42B60" w14:paraId="5620F588" w14:textId="76A12862">
      <w:pPr>
        <w:pStyle w:val="ListParagraph"/>
        <w:numPr>
          <w:ilvl w:val="1"/>
          <w:numId w:val="2"/>
        </w:numPr>
        <w:spacing w:after="60" w:line="240" w:lineRule="auto"/>
        <w:ind w:left="794" w:hanging="431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1D7F">
        <w:t xml:space="preserve"> </w:t>
      </w:r>
      <w:r w:rsidRPr="00571D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Cilvēkresursu un vides departamenta</w:t>
      </w:r>
      <w:r w:rsidR="008B65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C23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Nodrošinājuma </w:t>
      </w:r>
      <w:r w:rsidRPr="00A16B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nodaļa (turpmāk – </w:t>
      </w:r>
      <w:r w:rsidRPr="00A16B3E" w:rsidR="006C23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r w:rsidRPr="00A16B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N)</w:t>
      </w:r>
      <w:r w:rsidRPr="00A16B3E" w:rsidR="00451C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AC1F09" w:rsidRPr="0093214E" w:rsidP="008A06FB" w14:paraId="002CC451" w14:textId="0728387B">
      <w:pPr>
        <w:pStyle w:val="ListParagraph"/>
        <w:numPr>
          <w:ilvl w:val="0"/>
          <w:numId w:val="2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1D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Šo </w:t>
      </w:r>
      <w:r w:rsidRPr="00571D7F" w:rsidR="009415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noteikumu 2. punktā noteiktās struktūrvienības nodrošina visas ar atbalsta saņemšanu saistītās informācijas un dokumentu ievadīšanu un apriti starp iesaistītajām struktūrvienībām</w:t>
      </w:r>
      <w:r w:rsidRPr="00571D7F" w:rsidR="00D830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71D7F" w:rsidR="00D05E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</w:t>
      </w:r>
      <w:r w:rsidRPr="00571D7F" w:rsidR="009415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alsts platformā biznesa attīstībai </w:t>
      </w:r>
      <w:hyperlink r:id="rId8" w:history="1">
        <w:r w:rsidRPr="00571D7F" w:rsidR="00D8300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www.business.gov.lv</w:t>
        </w:r>
      </w:hyperlink>
      <w:r w:rsidRPr="00571D7F" w:rsidR="00D830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71D7F" w:rsidR="009415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(turpmāk –</w:t>
      </w:r>
      <w:r w:rsidRPr="00571D7F" w:rsidR="00EE67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71D7F" w:rsidR="00EE6729">
        <w:rPr>
          <w:rFonts w:ascii="Times New Roman" w:hAnsi="Times New Roman" w:cs="Times New Roman"/>
          <w:bCs/>
          <w:sz w:val="24"/>
          <w:szCs w:val="24"/>
        </w:rPr>
        <w:t>Informācijas sistēma</w:t>
      </w:r>
      <w:r w:rsidRPr="00571D7F" w:rsidR="009415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).</w:t>
      </w:r>
      <w:r w:rsidRPr="00571D7F" w:rsidR="00E15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14E" w:rsidRPr="008A06FB" w:rsidP="0093214E" w14:paraId="15960B2F" w14:textId="77777777">
      <w:pPr>
        <w:pStyle w:val="ListParagraph"/>
        <w:spacing w:before="120" w:after="0"/>
        <w:ind w:left="357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E2B4F" w:rsidRPr="00571D7F" w:rsidP="00DE2B4F" w14:paraId="6AD33425" w14:textId="77777777">
      <w:pPr>
        <w:pStyle w:val="Heading1"/>
        <w:spacing w:before="0" w:after="0" w:line="276" w:lineRule="auto"/>
      </w:pPr>
      <w:r w:rsidRPr="00571D7F">
        <w:t xml:space="preserve">II. Komersanta iesniegtās informācijas reģistrācija, izvērtēšana, </w:t>
      </w:r>
    </w:p>
    <w:p w:rsidR="00DE2B4F" w:rsidRPr="00571D7F" w:rsidP="00DE2B4F" w14:paraId="43845BF0" w14:textId="77777777">
      <w:pPr>
        <w:pStyle w:val="Heading1"/>
        <w:spacing w:before="0" w:after="0" w:line="276" w:lineRule="auto"/>
      </w:pPr>
      <w:r w:rsidRPr="00571D7F">
        <w:t>lēmuma pieņemšana un paziņošanas kārtība</w:t>
      </w:r>
    </w:p>
    <w:p w:rsidR="00DE2B4F" w:rsidRPr="00571D7F" w:rsidP="000270B6" w14:paraId="780A8B41" w14:textId="77777777">
      <w:pPr>
        <w:pStyle w:val="ListParagraph"/>
        <w:spacing w:after="120"/>
        <w:ind w:left="357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41581" w:rsidRPr="00571D7F" w:rsidP="000E503D" w14:paraId="3C0B7EDE" w14:textId="0051624A">
      <w:pPr>
        <w:pStyle w:val="ListParagraph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Style w:val="normaltextrun"/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1D7F">
        <w:rPr>
          <w:rFonts w:ascii="Times New Roman" w:hAnsi="Times New Roman" w:cs="Times New Roman"/>
          <w:sz w:val="24"/>
          <w:szCs w:val="24"/>
        </w:rPr>
        <w:t>Pēcuzraudzīb</w:t>
      </w:r>
      <w:r w:rsidRPr="00571D7F" w:rsidR="00DC0D1A">
        <w:rPr>
          <w:rFonts w:ascii="Times New Roman" w:hAnsi="Times New Roman" w:cs="Times New Roman"/>
          <w:sz w:val="24"/>
          <w:szCs w:val="24"/>
        </w:rPr>
        <w:t>u</w:t>
      </w:r>
      <w:bookmarkStart w:id="1" w:name="OLE_LINK2"/>
      <w:r w:rsidRPr="00571D7F" w:rsidR="00717AA6">
        <w:rPr>
          <w:rFonts w:ascii="Times New Roman" w:hAnsi="Times New Roman" w:cs="Times New Roman"/>
          <w:sz w:val="24"/>
          <w:szCs w:val="24"/>
        </w:rPr>
        <w:t xml:space="preserve"> </w:t>
      </w:r>
      <w:r w:rsidRPr="00571D7F">
        <w:rPr>
          <w:rFonts w:ascii="Times New Roman" w:hAnsi="Times New Roman" w:cs="Times New Roman"/>
          <w:sz w:val="24"/>
          <w:szCs w:val="24"/>
        </w:rPr>
        <w:t>atbilstoši MK noteikumu Nr. 503 21.</w:t>
      </w:r>
      <w:r w:rsidRPr="00571D7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571D7F">
        <w:rPr>
          <w:rFonts w:ascii="Times New Roman" w:hAnsi="Times New Roman" w:cs="Times New Roman"/>
          <w:sz w:val="24"/>
          <w:szCs w:val="24"/>
        </w:rPr>
        <w:t xml:space="preserve"> punktā minētajām prasībām </w:t>
      </w:r>
      <w:bookmarkEnd w:id="1"/>
      <w:r w:rsidRPr="00571D7F">
        <w:rPr>
          <w:rFonts w:ascii="Times New Roman" w:hAnsi="Times New Roman" w:cs="Times New Roman"/>
          <w:sz w:val="24"/>
          <w:szCs w:val="24"/>
        </w:rPr>
        <w:t>vei</w:t>
      </w:r>
      <w:r w:rsidRPr="00571D7F" w:rsidR="00DC0D1A">
        <w:rPr>
          <w:rFonts w:ascii="Times New Roman" w:hAnsi="Times New Roman" w:cs="Times New Roman"/>
          <w:sz w:val="24"/>
          <w:szCs w:val="24"/>
        </w:rPr>
        <w:t>c</w:t>
      </w:r>
      <w:r w:rsidRPr="00571D7F" w:rsidR="0008638A">
        <w:rPr>
          <w:rFonts w:ascii="Times New Roman" w:hAnsi="Times New Roman" w:cs="Times New Roman"/>
          <w:sz w:val="24"/>
          <w:szCs w:val="24"/>
        </w:rPr>
        <w:t xml:space="preserve"> </w:t>
      </w:r>
      <w:r w:rsidRPr="00571D7F" w:rsidR="00DC0D1A">
        <w:rPr>
          <w:rFonts w:ascii="Times New Roman" w:hAnsi="Times New Roman" w:cs="Times New Roman"/>
          <w:sz w:val="24"/>
          <w:szCs w:val="24"/>
        </w:rPr>
        <w:t xml:space="preserve">MAIN, </w:t>
      </w:r>
      <w:r w:rsidRPr="00571D7F">
        <w:rPr>
          <w:rFonts w:ascii="Times New Roman" w:hAnsi="Times New Roman" w:cs="Times New Roman"/>
          <w:sz w:val="24"/>
          <w:szCs w:val="24"/>
        </w:rPr>
        <w:t>vērtējot</w:t>
      </w:r>
      <w:r w:rsidRPr="00571D7F" w:rsidR="0008638A">
        <w:rPr>
          <w:rFonts w:ascii="Times New Roman" w:hAnsi="Times New Roman" w:cs="Times New Roman"/>
          <w:sz w:val="24"/>
          <w:szCs w:val="24"/>
        </w:rPr>
        <w:t xml:space="preserve"> </w:t>
      </w:r>
      <w:r w:rsidRPr="00571D7F" w:rsidR="0008638A">
        <w:rPr>
          <w:rFonts w:ascii="Times New Roman" w:hAnsi="Times New Roman" w:cs="Times New Roman"/>
          <w:b/>
          <w:bCs/>
          <w:sz w:val="24"/>
          <w:szCs w:val="24"/>
        </w:rPr>
        <w:t>visu</w:t>
      </w:r>
      <w:r w:rsidRPr="00571D7F" w:rsidR="0008638A">
        <w:rPr>
          <w:rFonts w:ascii="Times New Roman" w:hAnsi="Times New Roman" w:cs="Times New Roman"/>
          <w:sz w:val="24"/>
          <w:szCs w:val="24"/>
        </w:rPr>
        <w:t xml:space="preserve"> </w:t>
      </w:r>
      <w:r w:rsidRPr="00571D7F" w:rsidR="001E42CE">
        <w:rPr>
          <w:rFonts w:ascii="Times New Roman" w:hAnsi="Times New Roman" w:cs="Times New Roman"/>
          <w:sz w:val="24"/>
          <w:szCs w:val="24"/>
        </w:rPr>
        <w:t xml:space="preserve">komersanta </w:t>
      </w:r>
      <w:r w:rsidRPr="00571D7F" w:rsidR="009A1595">
        <w:rPr>
          <w:rFonts w:ascii="Times New Roman" w:hAnsi="Times New Roman" w:cs="Times New Roman"/>
          <w:sz w:val="24"/>
          <w:szCs w:val="24"/>
        </w:rPr>
        <w:t xml:space="preserve">attiecīgās investīciju projektu atlases kārtas pieteikumā </w:t>
      </w:r>
      <w:r w:rsidRPr="00571D7F" w:rsidR="0008638A">
        <w:rPr>
          <w:rFonts w:ascii="Times New Roman" w:hAnsi="Times New Roman" w:cs="Times New Roman"/>
          <w:sz w:val="24"/>
          <w:szCs w:val="24"/>
        </w:rPr>
        <w:t>(turpmāk – Pieteikums) norādīto rādītāju, kas noteikti ievērojot MK noteikumu Nr. 503 21.</w:t>
      </w:r>
      <w:r w:rsidRPr="00571D7F" w:rsidR="000C3685">
        <w:rPr>
          <w:rFonts w:ascii="Times New Roman" w:hAnsi="Times New Roman" w:cs="Times New Roman"/>
          <w:sz w:val="24"/>
          <w:szCs w:val="24"/>
        </w:rPr>
        <w:t>1</w:t>
      </w:r>
      <w:r w:rsidRPr="00571D7F" w:rsidR="00A925D0">
        <w:rPr>
          <w:rFonts w:ascii="Times New Roman" w:hAnsi="Times New Roman" w:cs="Times New Roman"/>
          <w:sz w:val="24"/>
          <w:szCs w:val="24"/>
        </w:rPr>
        <w:t>.</w:t>
      </w:r>
      <w:r w:rsidRPr="00571D7F" w:rsidR="000C3685">
        <w:rPr>
          <w:rFonts w:ascii="Times New Roman" w:hAnsi="Times New Roman" w:cs="Times New Roman"/>
          <w:sz w:val="24"/>
          <w:szCs w:val="24"/>
        </w:rPr>
        <w:t>apakš</w:t>
      </w:r>
      <w:r w:rsidRPr="00571D7F" w:rsidR="0008638A">
        <w:rPr>
          <w:rFonts w:ascii="Times New Roman" w:hAnsi="Times New Roman" w:cs="Times New Roman"/>
          <w:sz w:val="24"/>
          <w:szCs w:val="24"/>
        </w:rPr>
        <w:t>punktā minētos kritērijus</w:t>
      </w:r>
      <w:r w:rsidRPr="00571D7F" w:rsidR="004F07C4">
        <w:rPr>
          <w:rFonts w:ascii="Times New Roman" w:hAnsi="Times New Roman" w:cs="Times New Roman"/>
          <w:sz w:val="24"/>
          <w:szCs w:val="24"/>
        </w:rPr>
        <w:t>,</w:t>
      </w:r>
      <w:r w:rsidRPr="00571D7F" w:rsidR="00BA5057">
        <w:rPr>
          <w:rFonts w:ascii="Times New Roman" w:hAnsi="Times New Roman" w:cs="Times New Roman"/>
          <w:sz w:val="24"/>
          <w:szCs w:val="24"/>
        </w:rPr>
        <w:t xml:space="preserve"> </w:t>
      </w:r>
      <w:r w:rsidRPr="00571D7F" w:rsidR="0008638A">
        <w:rPr>
          <w:rFonts w:ascii="Times New Roman" w:hAnsi="Times New Roman" w:cs="Times New Roman"/>
          <w:sz w:val="24"/>
          <w:szCs w:val="24"/>
        </w:rPr>
        <w:t>sasniegšanu</w:t>
      </w:r>
      <w:r w:rsidRPr="00571D7F" w:rsidR="00A41D01">
        <w:rPr>
          <w:rFonts w:ascii="Times New Roman" w:hAnsi="Times New Roman" w:cs="Times New Roman"/>
          <w:sz w:val="24"/>
          <w:szCs w:val="24"/>
        </w:rPr>
        <w:t>.</w:t>
      </w:r>
      <w:r w:rsidRPr="00571D7F" w:rsidR="00BA5057">
        <w:rPr>
          <w:rFonts w:ascii="Times New Roman" w:hAnsi="Times New Roman" w:cs="Times New Roman"/>
          <w:sz w:val="24"/>
          <w:szCs w:val="24"/>
        </w:rPr>
        <w:t xml:space="preserve"> </w:t>
      </w:r>
      <w:r w:rsidRPr="00571D7F" w:rsidR="00837FD4">
        <w:rPr>
          <w:rFonts w:ascii="Times New Roman" w:hAnsi="Times New Roman" w:cs="Times New Roman"/>
          <w:sz w:val="24"/>
          <w:szCs w:val="24"/>
        </w:rPr>
        <w:t>Pēcuzraudzība</w:t>
      </w:r>
      <w:r w:rsidRPr="00571D7F" w:rsidR="00837FD4">
        <w:rPr>
          <w:rFonts w:ascii="Times New Roman" w:hAnsi="Times New Roman" w:cs="Times New Roman"/>
          <w:sz w:val="24"/>
          <w:szCs w:val="24"/>
        </w:rPr>
        <w:t xml:space="preserve"> </w:t>
      </w:r>
      <w:r w:rsidRPr="00571D7F" w:rsidR="00BA5057">
        <w:rPr>
          <w:rFonts w:ascii="Times New Roman" w:hAnsi="Times New Roman" w:cs="Times New Roman"/>
          <w:sz w:val="24"/>
          <w:szCs w:val="24"/>
        </w:rPr>
        <w:t xml:space="preserve">tiek veikta </w:t>
      </w:r>
      <w:r w:rsidRPr="00571D7F" w:rsidR="00485E0D">
        <w:rPr>
          <w:rFonts w:ascii="Times New Roman" w:hAnsi="Times New Roman" w:cs="Times New Roman"/>
          <w:sz w:val="24"/>
          <w:szCs w:val="24"/>
        </w:rPr>
        <w:t>atbilstoši</w:t>
      </w:r>
      <w:r w:rsidRPr="00571D7F" w:rsidR="0093657C">
        <w:rPr>
          <w:rFonts w:ascii="Times New Roman" w:hAnsi="Times New Roman" w:cs="Times New Roman"/>
          <w:sz w:val="24"/>
          <w:szCs w:val="24"/>
        </w:rPr>
        <w:t xml:space="preserve"> </w:t>
      </w:r>
      <w:r w:rsidRPr="00571D7F">
        <w:rPr>
          <w:rFonts w:ascii="Times New Roman" w:hAnsi="Times New Roman" w:cs="Times New Roman"/>
          <w:sz w:val="24"/>
          <w:szCs w:val="24"/>
        </w:rPr>
        <w:t xml:space="preserve">šiem noteikumiem, </w:t>
      </w:r>
      <w:r w:rsidRPr="00571D7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tai skaitā, </w:t>
      </w:r>
      <w:r w:rsidRPr="00571D7F">
        <w:rPr>
          <w:rFonts w:ascii="Times New Roman" w:hAnsi="Times New Roman" w:cs="Times New Roman"/>
          <w:sz w:val="24"/>
          <w:szCs w:val="24"/>
        </w:rPr>
        <w:t>šo noteikumu</w:t>
      </w:r>
      <w:r w:rsidRPr="00571D7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1. pielikumā </w:t>
      </w:r>
      <w:r w:rsidRPr="00571D7F">
        <w:rPr>
          <w:rFonts w:ascii="Times New Roman" w:hAnsi="Times New Roman" w:cs="Times New Roman"/>
          <w:sz w:val="24"/>
          <w:szCs w:val="24"/>
        </w:rPr>
        <w:t xml:space="preserve">“Pārbaudes lapa “Lielo un vidējo komersantu investīciju aizdevumu ar kapitāla atlaidi konkurētspējas veicināšanai uzraudzības pārbaudes kritēriji”” (turpmāk </w:t>
      </w:r>
      <w:r w:rsidRPr="00571D7F" w:rsidR="007775C7">
        <w:rPr>
          <w:rFonts w:ascii="Times New Roman" w:hAnsi="Times New Roman" w:cs="Times New Roman"/>
          <w:sz w:val="24"/>
          <w:szCs w:val="24"/>
        </w:rPr>
        <w:t>–</w:t>
      </w:r>
      <w:r w:rsidRPr="00571D7F">
        <w:rPr>
          <w:rFonts w:ascii="Times New Roman" w:hAnsi="Times New Roman" w:cs="Times New Roman"/>
          <w:sz w:val="24"/>
          <w:szCs w:val="24"/>
        </w:rPr>
        <w:t xml:space="preserve"> P</w:t>
      </w:r>
      <w:r w:rsidRPr="00571D7F" w:rsidR="007775C7">
        <w:rPr>
          <w:rFonts w:ascii="Times New Roman" w:hAnsi="Times New Roman" w:cs="Times New Roman"/>
          <w:sz w:val="24"/>
          <w:szCs w:val="24"/>
        </w:rPr>
        <w:t>ārbaudes lapa</w:t>
      </w:r>
      <w:r w:rsidRPr="00571D7F">
        <w:rPr>
          <w:rFonts w:ascii="Times New Roman" w:hAnsi="Times New Roman" w:cs="Times New Roman"/>
          <w:sz w:val="24"/>
          <w:szCs w:val="24"/>
        </w:rPr>
        <w:t xml:space="preserve">) noteiktajiem vērtēšanas kritērijiem (turpmāk – Vērtēšanas kritēriji) un 2. pielikumam </w:t>
      </w:r>
      <w:r w:rsidRPr="00571D7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“Pārbaudes lapas “Lielo un vidējo komersantu investīciju aizdevumu ar kapitāla atlaidi konkurētspējas veicināšanai uzraudzības pārbaudes kritēriji” pārbaudes nosacījumi” (turpmāk </w:t>
      </w:r>
      <w:r w:rsidRPr="00571D7F">
        <w:rPr>
          <w:rFonts w:ascii="Times New Roman" w:hAnsi="Times New Roman" w:cs="Times New Roman"/>
          <w:sz w:val="24"/>
          <w:szCs w:val="24"/>
        </w:rPr>
        <w:t>–</w:t>
      </w:r>
      <w:r w:rsidRPr="00571D7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Vērtēšanas metodika).</w:t>
      </w:r>
      <w:r w:rsidRPr="00FD1356" w:rsidR="006D7E8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1D7F" w:rsidR="006D7E8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Aģentūras lēmums tiek sagatavots, balstoties uz  vērtējumu, kas sniedz pārliecību par atbilstību sākotnējam </w:t>
      </w:r>
      <w:r w:rsidRPr="00571D7F" w:rsidR="006D7E8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ranžējumam</w:t>
      </w:r>
      <w:r w:rsidRPr="00571D7F" w:rsidR="006D7E8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kas tika veikts, Aģentūrai apstiprinot komersanta pieteikumu attiecīgajā investīciju projektu atlases kārtā.</w:t>
      </w:r>
    </w:p>
    <w:p w:rsidR="006B00CD" w:rsidRPr="00571D7F" w:rsidP="009A7BA5" w14:paraId="7F330D3F" w14:textId="29947B22">
      <w:pPr>
        <w:pStyle w:val="ListParagraph"/>
        <w:numPr>
          <w:ilvl w:val="0"/>
          <w:numId w:val="2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APD direktors </w:t>
      </w:r>
      <w:r w:rsidRPr="00571D7F">
        <w:rPr>
          <w:rFonts w:ascii="Times New Roman" w:hAnsi="Times New Roman" w:cs="Times New Roman"/>
          <w:sz w:val="24"/>
          <w:szCs w:val="24"/>
        </w:rPr>
        <w:t xml:space="preserve">nodrošina </w:t>
      </w:r>
      <w:r w:rsidRPr="00571D7F">
        <w:rPr>
          <w:rFonts w:ascii="Times New Roman" w:hAnsi="Times New Roman" w:cs="Times New Roman"/>
          <w:sz w:val="24"/>
          <w:szCs w:val="24"/>
        </w:rPr>
        <w:t>Pēcuzraudzības</w:t>
      </w:r>
      <w:r w:rsidRPr="00571D7F">
        <w:rPr>
          <w:rFonts w:ascii="Times New Roman" w:hAnsi="Times New Roman" w:cs="Times New Roman"/>
          <w:sz w:val="24"/>
          <w:szCs w:val="24"/>
        </w:rPr>
        <w:t xml:space="preserve"> veikšanu un sagatavotā lēmuma projekta </w:t>
      </w:r>
      <w:r w:rsidRPr="00571D7F" w:rsidR="00A80504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par Pieteikumā norādītā investīciju projekta rādītāju izpildi</w:t>
      </w:r>
      <w:r w:rsidRPr="00571D7F" w:rsidR="00961EDD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 w:rsidR="00A80504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vai neizpildi </w:t>
      </w:r>
      <w:r w:rsidRPr="00571D7F">
        <w:rPr>
          <w:rFonts w:ascii="Times New Roman" w:hAnsi="Times New Roman" w:cs="Times New Roman"/>
          <w:sz w:val="24"/>
          <w:szCs w:val="24"/>
        </w:rPr>
        <w:t>saskaņošanu</w:t>
      </w:r>
      <w:r w:rsidRPr="00571D7F" w:rsidR="00837FD4">
        <w:rPr>
          <w:rFonts w:ascii="Times New Roman" w:hAnsi="Times New Roman" w:cs="Times New Roman"/>
          <w:sz w:val="24"/>
          <w:szCs w:val="24"/>
        </w:rPr>
        <w:t>,</w:t>
      </w:r>
      <w:r w:rsidRPr="00571D7F">
        <w:rPr>
          <w:rFonts w:ascii="Times New Roman" w:hAnsi="Times New Roman" w:cs="Times New Roman"/>
          <w:sz w:val="24"/>
          <w:szCs w:val="24"/>
        </w:rPr>
        <w:t xml:space="preserve"> un</w:t>
      </w:r>
      <w:r w:rsidRPr="00571D7F" w:rsidR="00114DC4">
        <w:rPr>
          <w:rFonts w:ascii="Times New Roman" w:hAnsi="Times New Roman" w:cs="Times New Roman"/>
          <w:sz w:val="24"/>
          <w:szCs w:val="24"/>
        </w:rPr>
        <w:t xml:space="preserve"> pieņemtā </w:t>
      </w:r>
      <w:r w:rsidRPr="00571D7F">
        <w:rPr>
          <w:rFonts w:ascii="Times New Roman" w:hAnsi="Times New Roman" w:cs="Times New Roman"/>
          <w:sz w:val="24"/>
          <w:szCs w:val="24"/>
        </w:rPr>
        <w:t>lēmuma nosūtīšanu</w:t>
      </w:r>
      <w:r w:rsidRPr="00571D7F" w:rsidR="0070319C">
        <w:rPr>
          <w:rFonts w:ascii="Times New Roman" w:hAnsi="Times New Roman" w:cs="Times New Roman"/>
          <w:sz w:val="24"/>
          <w:szCs w:val="24"/>
        </w:rPr>
        <w:t xml:space="preserve"> </w:t>
      </w:r>
      <w:r w:rsidRPr="00571D7F" w:rsidR="0070319C">
        <w:rPr>
          <w:rFonts w:ascii="Times New Roman" w:hAnsi="Times New Roman" w:eastAsiaTheme="minorEastAsia" w:cs="Times New Roman"/>
          <w:sz w:val="24"/>
          <w:szCs w:val="24"/>
          <w:lang w:eastAsia="ja-JP"/>
        </w:rPr>
        <w:t xml:space="preserve">akciju sabiedrībai “Attīstības finanšu institūcija </w:t>
      </w:r>
      <w:r w:rsidRPr="00571D7F" w:rsidR="0070319C">
        <w:rPr>
          <w:rFonts w:ascii="Times New Roman" w:hAnsi="Times New Roman" w:eastAsiaTheme="minorEastAsia" w:cs="Times New Roman"/>
          <w:sz w:val="24"/>
          <w:szCs w:val="24"/>
          <w:lang w:eastAsia="ja-JP"/>
        </w:rPr>
        <w:t>Altum</w:t>
      </w:r>
      <w:r w:rsidRPr="00571D7F" w:rsidR="0070319C">
        <w:rPr>
          <w:rFonts w:ascii="Times New Roman" w:hAnsi="Times New Roman" w:eastAsiaTheme="minorEastAsia" w:cs="Times New Roman"/>
          <w:sz w:val="24"/>
          <w:szCs w:val="24"/>
          <w:lang w:eastAsia="ja-JP"/>
        </w:rPr>
        <w:t>” (</w:t>
      </w:r>
      <w:r w:rsidRPr="00571D7F" w:rsidR="0070319C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turpmāk – </w:t>
      </w:r>
      <w:r w:rsidRPr="00571D7F" w:rsidR="0070319C">
        <w:rPr>
          <w:rFonts w:ascii="Times New Roman" w:hAnsi="Times New Roman" w:eastAsiaTheme="minorEastAsia" w:cs="Times New Roman"/>
          <w:sz w:val="24"/>
          <w:szCs w:val="24"/>
          <w:lang w:eastAsia="ja-JP"/>
        </w:rPr>
        <w:t>sabiedrība “</w:t>
      </w:r>
      <w:r w:rsidRPr="00571D7F" w:rsidR="0070319C">
        <w:rPr>
          <w:rFonts w:ascii="Times New Roman" w:hAnsi="Times New Roman" w:eastAsiaTheme="minorEastAsia" w:cs="Times New Roman"/>
          <w:sz w:val="24"/>
          <w:szCs w:val="24"/>
          <w:lang w:eastAsia="ja-JP"/>
        </w:rPr>
        <w:t>Altum</w:t>
      </w:r>
      <w:r w:rsidRPr="00571D7F" w:rsidR="0070319C">
        <w:rPr>
          <w:rFonts w:ascii="Times New Roman" w:hAnsi="Times New Roman" w:eastAsiaTheme="minorEastAsia" w:cs="Times New Roman"/>
          <w:sz w:val="24"/>
          <w:szCs w:val="24"/>
          <w:lang w:eastAsia="ja-JP"/>
        </w:rPr>
        <w:t>”</w:t>
      </w:r>
      <w:r w:rsidRPr="00571D7F" w:rsidR="0070319C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) </w:t>
      </w:r>
      <w:r w:rsidRPr="00571D7F">
        <w:rPr>
          <w:rFonts w:ascii="Times New Roman" w:hAnsi="Times New Roman" w:cs="Times New Roman"/>
          <w:sz w:val="24"/>
          <w:szCs w:val="24"/>
        </w:rPr>
        <w:t xml:space="preserve">trīs mēnešu laikā pēc </w:t>
      </w:r>
      <w:r w:rsidRPr="00571D7F" w:rsidR="00B344B6">
        <w:rPr>
          <w:rFonts w:ascii="Times New Roman" w:hAnsi="Times New Roman" w:cs="Times New Roman"/>
          <w:sz w:val="24"/>
          <w:szCs w:val="24"/>
        </w:rPr>
        <w:t xml:space="preserve">katra </w:t>
      </w:r>
      <w:r w:rsidRPr="00571D7F" w:rsidR="00B344B6">
        <w:rPr>
          <w:rFonts w:ascii="Times New Roman" w:hAnsi="Times New Roman" w:cs="Times New Roman"/>
          <w:sz w:val="24"/>
          <w:szCs w:val="24"/>
        </w:rPr>
        <w:t>P</w:t>
      </w:r>
      <w:r w:rsidRPr="00571D7F">
        <w:rPr>
          <w:rFonts w:ascii="Times New Roman" w:hAnsi="Times New Roman" w:cs="Times New Roman"/>
          <w:sz w:val="24"/>
          <w:szCs w:val="24"/>
        </w:rPr>
        <w:t>ēcuzraudzības</w:t>
      </w:r>
      <w:r w:rsidRPr="00571D7F">
        <w:rPr>
          <w:rFonts w:ascii="Times New Roman" w:hAnsi="Times New Roman" w:cs="Times New Roman"/>
          <w:sz w:val="24"/>
          <w:szCs w:val="24"/>
        </w:rPr>
        <w:t xml:space="preserve"> gada noslēguma.</w:t>
      </w:r>
    </w:p>
    <w:p w:rsidR="00843D5A" w:rsidRPr="00571D7F" w:rsidP="009A7BA5" w14:paraId="2E6750F9" w14:textId="572A97FD">
      <w:pPr>
        <w:pStyle w:val="ListParagraph"/>
        <w:numPr>
          <w:ilvl w:val="0"/>
          <w:numId w:val="2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1D7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MAIN</w:t>
      </w:r>
      <w:r w:rsidRPr="00571D7F">
        <w:rPr>
          <w:rFonts w:ascii="Times New Roman" w:hAnsi="Times New Roman" w:cs="Times New Roman"/>
          <w:sz w:val="24"/>
          <w:szCs w:val="24"/>
        </w:rPr>
        <w:t xml:space="preserve"> vadītājs vai tā nozīmēts atbildīgais darbinieks</w:t>
      </w:r>
      <w:r w:rsidRPr="00571D7F" w:rsidR="00837FD4">
        <w:rPr>
          <w:rFonts w:ascii="Times New Roman" w:hAnsi="Times New Roman" w:cs="Times New Roman"/>
          <w:sz w:val="24"/>
          <w:szCs w:val="24"/>
        </w:rPr>
        <w:t>,</w:t>
      </w:r>
      <w:r w:rsidRPr="00571D7F">
        <w:rPr>
          <w:rFonts w:ascii="Times New Roman" w:hAnsi="Times New Roman" w:cs="Times New Roman"/>
          <w:sz w:val="24"/>
          <w:szCs w:val="24"/>
        </w:rPr>
        <w:t xml:space="preserve"> ņemot vērā Pieteikumos norādīto</w:t>
      </w:r>
      <w:r w:rsidRPr="00571D7F" w:rsidR="0079492C">
        <w:rPr>
          <w:rFonts w:ascii="Times New Roman" w:hAnsi="Times New Roman" w:cs="Times New Roman"/>
          <w:sz w:val="24"/>
          <w:szCs w:val="24"/>
        </w:rPr>
        <w:t xml:space="preserve"> projekta īstenošanas ilgumu</w:t>
      </w:r>
      <w:r w:rsidRPr="00571D7F" w:rsidR="00A43AA4">
        <w:rPr>
          <w:rFonts w:ascii="Times New Roman" w:hAnsi="Times New Roman" w:cs="Times New Roman"/>
          <w:sz w:val="24"/>
          <w:szCs w:val="24"/>
        </w:rPr>
        <w:t xml:space="preserve">, </w:t>
      </w:r>
      <w:r w:rsidRPr="00571D7F">
        <w:rPr>
          <w:rFonts w:ascii="Times New Roman" w:hAnsi="Times New Roman" w:cs="Times New Roman"/>
          <w:sz w:val="24"/>
          <w:szCs w:val="24"/>
        </w:rPr>
        <w:t>un</w:t>
      </w:r>
      <w:r w:rsidRPr="00571D7F" w:rsidR="00A43AA4">
        <w:rPr>
          <w:rFonts w:ascii="Times New Roman" w:hAnsi="Times New Roman" w:cs="Times New Roman"/>
          <w:sz w:val="24"/>
          <w:szCs w:val="24"/>
        </w:rPr>
        <w:t xml:space="preserve"> </w:t>
      </w:r>
      <w:r w:rsidRPr="00571D7F" w:rsidR="00EC0A9E">
        <w:rPr>
          <w:rFonts w:ascii="Times New Roman" w:hAnsi="Times New Roman" w:cs="Times New Roman"/>
          <w:sz w:val="24"/>
          <w:szCs w:val="24"/>
        </w:rPr>
        <w:t>pamatojoties uz sabiedrības “</w:t>
      </w:r>
      <w:r w:rsidRPr="00571D7F" w:rsidR="00EC0A9E">
        <w:rPr>
          <w:rFonts w:ascii="Times New Roman" w:hAnsi="Times New Roman" w:cs="Times New Roman"/>
          <w:sz w:val="24"/>
          <w:szCs w:val="24"/>
        </w:rPr>
        <w:t>Altum</w:t>
      </w:r>
      <w:r w:rsidRPr="00571D7F" w:rsidR="00EC0A9E">
        <w:rPr>
          <w:rFonts w:ascii="Times New Roman" w:hAnsi="Times New Roman" w:cs="Times New Roman"/>
          <w:sz w:val="24"/>
          <w:szCs w:val="24"/>
        </w:rPr>
        <w:t>” sniegto informāciju</w:t>
      </w:r>
      <w:r w:rsidRPr="00571D7F">
        <w:rPr>
          <w:rFonts w:ascii="Times New Roman" w:hAnsi="Times New Roman" w:cs="Times New Roman"/>
          <w:sz w:val="24"/>
          <w:szCs w:val="24"/>
        </w:rPr>
        <w:t>,</w:t>
      </w:r>
      <w:r w:rsidRPr="00571D7F" w:rsidR="00A43AA4">
        <w:rPr>
          <w:rFonts w:ascii="Times New Roman" w:hAnsi="Times New Roman" w:cs="Times New Roman"/>
          <w:sz w:val="24"/>
          <w:szCs w:val="24"/>
        </w:rPr>
        <w:t xml:space="preserve"> </w:t>
      </w:r>
      <w:r w:rsidRPr="00571D7F">
        <w:rPr>
          <w:rFonts w:ascii="Times New Roman" w:hAnsi="Times New Roman" w:cs="Times New Roman"/>
          <w:sz w:val="24"/>
          <w:szCs w:val="24"/>
        </w:rPr>
        <w:t>sagatavo sarakstu ar atbalstīt</w:t>
      </w:r>
      <w:r w:rsidRPr="00571D7F" w:rsidR="00EC0A9E">
        <w:rPr>
          <w:rFonts w:ascii="Times New Roman" w:hAnsi="Times New Roman" w:cs="Times New Roman"/>
          <w:sz w:val="24"/>
          <w:szCs w:val="24"/>
        </w:rPr>
        <w:t xml:space="preserve">ajiem </w:t>
      </w:r>
      <w:r w:rsidRPr="00571D7F" w:rsidR="001E18BB">
        <w:rPr>
          <w:rFonts w:ascii="Times New Roman" w:hAnsi="Times New Roman" w:cs="Times New Roman"/>
          <w:sz w:val="24"/>
          <w:szCs w:val="24"/>
        </w:rPr>
        <w:t xml:space="preserve">investīciju </w:t>
      </w:r>
      <w:r w:rsidRPr="00571D7F" w:rsidR="00EC0A9E">
        <w:rPr>
          <w:rFonts w:ascii="Times New Roman" w:hAnsi="Times New Roman" w:cs="Times New Roman"/>
          <w:sz w:val="24"/>
          <w:szCs w:val="24"/>
        </w:rPr>
        <w:t>projektiem un to īstenošanas beigu termiņiem.</w:t>
      </w:r>
    </w:p>
    <w:p w:rsidR="00171322" w:rsidRPr="00571D7F" w:rsidP="003E445C" w14:paraId="6F581B2A" w14:textId="103709C6">
      <w:pPr>
        <w:pStyle w:val="Apakpunkti"/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357" w:hanging="357"/>
      </w:pPr>
      <w:r w:rsidRPr="00571D7F">
        <w:t>Pēc</w:t>
      </w:r>
      <w:r w:rsidRPr="00571D7F" w:rsidR="00F45E77">
        <w:t xml:space="preserve"> investīciju projekta pilnīgas pabeigšanas</w:t>
      </w:r>
      <w:r w:rsidRPr="00571D7F">
        <w:t xml:space="preserve">, bet ne vēlāk kā pēc diviem </w:t>
      </w:r>
      <w:r w:rsidRPr="00571D7F" w:rsidR="002A17C1">
        <w:t>g</w:t>
      </w:r>
      <w:r w:rsidRPr="00571D7F">
        <w:t>adiem</w:t>
      </w:r>
      <w:r w:rsidRPr="00571D7F" w:rsidR="008F2D76">
        <w:t xml:space="preserve"> kopš investīciju projekta pilnīgas pabeigšanas</w:t>
      </w:r>
      <w:r w:rsidRPr="00571D7F">
        <w:t>,</w:t>
      </w:r>
      <w:r w:rsidRPr="00571D7F" w:rsidR="00F87240">
        <w:t xml:space="preserve"> </w:t>
      </w:r>
      <w:r w:rsidRPr="00571D7F" w:rsidR="009C3371">
        <w:t>komersant</w:t>
      </w:r>
      <w:r w:rsidRPr="00571D7F" w:rsidR="00CD1386">
        <w:t>s</w:t>
      </w:r>
      <w:r w:rsidRPr="00571D7F" w:rsidR="00AC29C4">
        <w:t xml:space="preserve"> </w:t>
      </w:r>
      <w:r w:rsidRPr="00571D7F" w:rsidR="00AC29C4">
        <w:rPr>
          <w:color w:val="000000" w:themeColor="text1"/>
        </w:rPr>
        <w:t>Informācijas sistēmā</w:t>
      </w:r>
      <w:r w:rsidRPr="00571D7F" w:rsidR="00AC29C4">
        <w:t xml:space="preserve"> </w:t>
      </w:r>
      <w:r w:rsidRPr="00571D7F" w:rsidR="00CD1386">
        <w:t>iesniedz</w:t>
      </w:r>
      <w:r w:rsidRPr="00571D7F" w:rsidR="009C3371">
        <w:t xml:space="preserve"> iesniegumu par </w:t>
      </w:r>
      <w:r w:rsidRPr="00571D7F" w:rsidR="009C3371">
        <w:rPr>
          <w:bCs/>
          <w:color w:val="000000" w:themeColor="text1"/>
          <w:lang w:bidi="lo-LA"/>
        </w:rPr>
        <w:t>Pēcuzraudzības</w:t>
      </w:r>
      <w:r w:rsidRPr="00571D7F" w:rsidR="009C3371">
        <w:rPr>
          <w:bCs/>
          <w:color w:val="000000" w:themeColor="text1"/>
          <w:lang w:bidi="lo-LA"/>
        </w:rPr>
        <w:t xml:space="preserve"> uzsākšanu</w:t>
      </w:r>
      <w:r w:rsidRPr="00571D7F" w:rsidR="00446A50">
        <w:rPr>
          <w:bCs/>
          <w:color w:val="000000" w:themeColor="text1"/>
          <w:lang w:bidi="lo-LA"/>
        </w:rPr>
        <w:t xml:space="preserve"> </w:t>
      </w:r>
      <w:r w:rsidRPr="00571D7F" w:rsidR="009C3371">
        <w:rPr>
          <w:bCs/>
          <w:color w:val="000000" w:themeColor="text1"/>
          <w:lang w:bidi="lo-LA"/>
        </w:rPr>
        <w:t>(turpmāk – Iesniegums)</w:t>
      </w:r>
      <w:r w:rsidRPr="00571D7F" w:rsidR="00F87240">
        <w:t>.</w:t>
      </w:r>
      <w:r w:rsidRPr="00571D7F" w:rsidR="003768DD">
        <w:t xml:space="preserve"> </w:t>
      </w:r>
      <w:r w:rsidR="00541CD5">
        <w:t>N</w:t>
      </w:r>
      <w:r w:rsidRPr="00571D7F" w:rsidR="00031595">
        <w:t>N</w:t>
      </w:r>
      <w:r w:rsidRPr="00571D7F" w:rsidR="00F45E77">
        <w:t xml:space="preserve"> </w:t>
      </w:r>
      <w:r w:rsidRPr="00571D7F" w:rsidR="00876FF0">
        <w:t>vienas darbdienas laikā</w:t>
      </w:r>
      <w:r w:rsidRPr="00571D7F" w:rsidR="00231AE6">
        <w:t xml:space="preserve"> </w:t>
      </w:r>
      <w:r w:rsidRPr="00571D7F" w:rsidR="00722052">
        <w:t xml:space="preserve">Iesniegumu </w:t>
      </w:r>
      <w:r w:rsidRPr="00571D7F" w:rsidR="00231AE6">
        <w:t>reģistrē</w:t>
      </w:r>
      <w:r w:rsidRPr="00571D7F" w:rsidR="00A16867">
        <w:rPr>
          <w:color w:val="000000" w:themeColor="text1"/>
        </w:rPr>
        <w:t xml:space="preserve"> </w:t>
      </w:r>
      <w:r w:rsidRPr="00571D7F" w:rsidR="00A16867">
        <w:t>Informācijas sistēmā un</w:t>
      </w:r>
      <w:r w:rsidRPr="00571D7F" w:rsidR="00226D27">
        <w:t xml:space="preserve"> </w:t>
      </w:r>
      <w:r w:rsidRPr="00571D7F" w:rsidR="00446A50">
        <w:rPr>
          <w:rStyle w:val="normaltextrun"/>
          <w:color w:val="000000"/>
          <w:shd w:val="clear" w:color="auto" w:fill="FFFFFF"/>
        </w:rPr>
        <w:t xml:space="preserve">nodod </w:t>
      </w:r>
      <w:r w:rsidRPr="00571D7F" w:rsidR="00226D27">
        <w:rPr>
          <w:rStyle w:val="normaltextrun"/>
          <w:color w:val="000000"/>
          <w:shd w:val="clear" w:color="auto" w:fill="FFFFFF"/>
        </w:rPr>
        <w:t xml:space="preserve">to </w:t>
      </w:r>
      <w:r w:rsidRPr="00571D7F" w:rsidR="008C11C2">
        <w:rPr>
          <w:rStyle w:val="normaltextrun"/>
          <w:color w:val="000000"/>
          <w:shd w:val="clear" w:color="auto" w:fill="FFFFFF"/>
        </w:rPr>
        <w:t>MAIN</w:t>
      </w:r>
      <w:r w:rsidRPr="00571D7F" w:rsidR="00446A50">
        <w:rPr>
          <w:rStyle w:val="normaltextrun"/>
          <w:color w:val="000000"/>
          <w:shd w:val="clear" w:color="auto" w:fill="FFFFFF"/>
        </w:rPr>
        <w:t xml:space="preserve"> vadītājam</w:t>
      </w:r>
      <w:r w:rsidRPr="00571D7F" w:rsidR="00446A50">
        <w:t>.</w:t>
      </w:r>
    </w:p>
    <w:p w:rsidR="0016776D" w:rsidRPr="00571D7F" w:rsidP="000E4B3A" w14:paraId="4FBF22BA" w14:textId="6923EBBC">
      <w:pPr>
        <w:pStyle w:val="Apakpunkti"/>
        <w:numPr>
          <w:ilvl w:val="0"/>
          <w:numId w:val="2"/>
        </w:numPr>
        <w:tabs>
          <w:tab w:val="left" w:pos="567"/>
        </w:tabs>
        <w:spacing w:before="0" w:after="120" w:line="276" w:lineRule="auto"/>
        <w:ind w:left="357" w:hanging="357"/>
      </w:pPr>
      <w:r w:rsidRPr="00571D7F">
        <w:t xml:space="preserve">Ja </w:t>
      </w:r>
      <w:r w:rsidRPr="00571D7F" w:rsidR="005717F4">
        <w:t>I</w:t>
      </w:r>
      <w:r w:rsidRPr="00571D7F">
        <w:t>esniegums</w:t>
      </w:r>
      <w:r w:rsidRPr="00571D7F" w:rsidR="005717F4">
        <w:t xml:space="preserve"> pēc investīciju projekta pilnīgas pabeigšanas </w:t>
      </w:r>
      <w:r w:rsidRPr="00571D7F" w:rsidR="002A17C1">
        <w:t xml:space="preserve">divu gadu periodā </w:t>
      </w:r>
      <w:r w:rsidRPr="00571D7F">
        <w:t>netiek saņemts</w:t>
      </w:r>
      <w:r w:rsidRPr="00571D7F" w:rsidR="005717F4">
        <w:t>,</w:t>
      </w:r>
      <w:r w:rsidRPr="00571D7F" w:rsidR="002A17C1">
        <w:t xml:space="preserve"> Aģentūra</w:t>
      </w:r>
      <w:r w:rsidRPr="00571D7F" w:rsidR="005717F4">
        <w:t xml:space="preserve"> </w:t>
      </w:r>
      <w:r w:rsidRPr="00571D7F" w:rsidR="002A17C1">
        <w:t>Pēcuzraudzību</w:t>
      </w:r>
      <w:r w:rsidRPr="00571D7F" w:rsidR="002A17C1">
        <w:t xml:space="preserve"> </w:t>
      </w:r>
      <w:r w:rsidRPr="00571D7F" w:rsidR="005717F4">
        <w:t>uzsāk sākot ar trešo gadu</w:t>
      </w:r>
      <w:r w:rsidRPr="00571D7F" w:rsidR="002A17C1">
        <w:t xml:space="preserve"> pēc </w:t>
      </w:r>
      <w:r w:rsidRPr="00571D7F" w:rsidR="007637AF">
        <w:t xml:space="preserve">investīciju </w:t>
      </w:r>
      <w:r w:rsidRPr="00571D7F" w:rsidR="002A17C1">
        <w:t>projekta pilnīgas pabeigšanas</w:t>
      </w:r>
      <w:r w:rsidRPr="00571D7F" w:rsidR="005717F4">
        <w:t>.</w:t>
      </w:r>
    </w:p>
    <w:p w:rsidR="006F0642" w:rsidRPr="00571D7F" w:rsidP="003E3E67" w14:paraId="2BDB9D91" w14:textId="56D7E291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571D7F">
        <w:rPr>
          <w:rFonts w:ascii="Times New Roman" w:hAnsi="Times New Roman" w:cs="Times New Roman"/>
          <w:sz w:val="24"/>
          <w:szCs w:val="24"/>
          <w:lang w:eastAsia="lv-LV"/>
        </w:rPr>
        <w:t>J</w:t>
      </w:r>
      <w:r w:rsidRPr="00571D7F" w:rsidR="00876FF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Pr="00571D7F" w:rsidR="009C337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Iesnieg</w:t>
      </w:r>
      <w:r w:rsidRPr="00571D7F" w:rsidR="00876FF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ums saņemts</w:t>
      </w:r>
      <w:r w:rsidRPr="00571D7F" w:rsidR="000F2DD1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Aģentūras elektroniskajā pastā:</w:t>
      </w:r>
      <w:r w:rsidRPr="00571D7F" w:rsidR="00980C1D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Pr="00571D7F" w:rsidR="00980C1D">
          <w:rPr>
            <w:rStyle w:val="Hyperlink"/>
            <w:rFonts w:ascii="Times New Roman" w:hAnsi="Times New Roman" w:cs="Times New Roman"/>
            <w:sz w:val="24"/>
            <w:szCs w:val="24"/>
          </w:rPr>
          <w:t>pasts@liaa.gov.lv</w:t>
        </w:r>
      </w:hyperlink>
      <w:r w:rsidRPr="00571D7F" w:rsidR="00876FF0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,</w:t>
      </w:r>
      <w:r w:rsidRPr="00571D7F" w:rsidR="00980C1D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1CD5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N</w:t>
      </w:r>
      <w:r w:rsidRPr="00571D7F" w:rsidR="00031595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N</w:t>
      </w:r>
      <w:r w:rsidRPr="00571D7F" w:rsidR="00980C1D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1D7F" w:rsidR="009C337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Iesniegumu</w:t>
      </w:r>
      <w:r w:rsidRPr="00571D7F" w:rsidR="00C02B4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vienas</w:t>
      </w:r>
      <w:r w:rsidRPr="00571D7F" w:rsidR="00B777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1D7F" w:rsidR="00E96D4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darb</w:t>
      </w:r>
      <w:r w:rsidRPr="00571D7F" w:rsidR="00B777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dienas laikā</w:t>
      </w:r>
      <w:r w:rsidRPr="00571D7F" w:rsidR="009C337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1D7F" w:rsidR="0071745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pievieno</w:t>
      </w:r>
      <w:r w:rsidRPr="00571D7F" w:rsidR="00876FF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Informācijas sistēmā un</w:t>
      </w:r>
      <w:r w:rsidRPr="00571D7F" w:rsidR="006B394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1D7F" w:rsidR="00876FF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nodod to </w:t>
      </w:r>
      <w:r w:rsidRPr="00571D7F" w:rsidR="00964AB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MAIN</w:t>
      </w:r>
      <w:r w:rsidRPr="00571D7F" w:rsidR="0088645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vadītājam</w:t>
      </w:r>
      <w:r w:rsidRPr="00571D7F" w:rsidR="00F15E0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04603" w:rsidRPr="00571D7F" w:rsidP="00F15E07" w14:paraId="01EBCAE4" w14:textId="503F1DBA">
      <w:pPr>
        <w:pStyle w:val="ListParagraph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571D7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MAIN</w:t>
      </w:r>
      <w:r w:rsidRPr="00571D7F" w:rsidR="004809F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vadītājs</w:t>
      </w:r>
      <w:r w:rsidRPr="00571D7F" w:rsidR="0072191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1D7F" w:rsidR="004809F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vienas dar</w:t>
      </w:r>
      <w:r w:rsidRPr="00571D7F" w:rsidR="009440A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</w:t>
      </w:r>
      <w:r w:rsidRPr="00571D7F" w:rsidR="004809F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dienas laikā </w:t>
      </w:r>
      <w:r w:rsidRPr="00571D7F" w:rsidR="0066015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pēc Iesnieguma saņemšanas </w:t>
      </w:r>
      <w:r w:rsidRPr="00571D7F" w:rsidR="004809F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nozīmē </w:t>
      </w:r>
      <w:r w:rsidRPr="00571D7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MAIN</w:t>
      </w:r>
      <w:r w:rsidRPr="00571D7F" w:rsidR="004809F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atbildīgo darbinieku</w:t>
      </w:r>
      <w:r w:rsidRPr="00571D7F" w:rsidR="0072191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1D7F" w:rsidR="00C729F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atbildes</w:t>
      </w:r>
      <w:r w:rsidRPr="00571D7F" w:rsidR="0072191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vēstules </w:t>
      </w:r>
      <w:r w:rsidRPr="00571D7F" w:rsidR="00C729F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sagatavošanai</w:t>
      </w:r>
      <w:r w:rsidRPr="00571D7F" w:rsidR="00974B4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71D7F" w:rsidR="0099604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74B43" w:rsidRPr="00571D7F" w:rsidP="000E503D" w14:paraId="68724F57" w14:textId="43E0CBC5">
      <w:pPr>
        <w:pStyle w:val="ListParagraph"/>
        <w:numPr>
          <w:ilvl w:val="0"/>
          <w:numId w:val="2"/>
        </w:numPr>
        <w:spacing w:before="120" w:after="120"/>
        <w:contextualSpacing w:val="0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571D7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MAIN</w:t>
      </w:r>
      <w:r w:rsidRPr="00571D7F" w:rsidR="0093666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1D7F" w:rsidR="007C7A1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atbildīgais darbinieks </w:t>
      </w:r>
      <w:r w:rsidRPr="00571D7F" w:rsidR="00A3236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piecu</w:t>
      </w:r>
      <w:r w:rsidRPr="00571D7F" w:rsidR="007C7A1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darbdienu laikā </w:t>
      </w:r>
      <w:r w:rsidRPr="00571D7F" w:rsidR="0071242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 brīža, kad MAIN vadītājs MAIN atbildīgo darbinieku nozīmējis atbildes vēstules sagatavošanai, </w:t>
      </w:r>
      <w:r w:rsidRPr="00571D7F" w:rsidR="007C7A1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sagatavo </w:t>
      </w:r>
      <w:r w:rsidRPr="00571D7F" w:rsidR="00C0460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atbildes </w:t>
      </w:r>
      <w:r w:rsidRPr="00571D7F" w:rsidR="004910F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vēstul</w:t>
      </w:r>
      <w:r w:rsidRPr="00571D7F" w:rsidR="007C7A1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571D7F" w:rsidR="000362B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571D7F" w:rsidR="00CD3B4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1D7F" w:rsidR="00771E2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 </w:t>
      </w:r>
      <w:r w:rsidRPr="00571D7F" w:rsidR="000362B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kur</w:t>
      </w:r>
      <w:r w:rsidRPr="00571D7F" w:rsidR="00771E2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Pr="00571D7F" w:rsidR="000362B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1D7F" w:rsidR="00771E2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informē </w:t>
      </w:r>
      <w:r w:rsidRPr="00571D7F" w:rsidR="004B5D9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komersant</w:t>
      </w:r>
      <w:r w:rsidRPr="00571D7F" w:rsidR="00771E2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Pr="00571D7F" w:rsidR="004B5D9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 </w:t>
      </w:r>
      <w:r w:rsidRPr="00571D7F" w:rsidR="00CC6DB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investīciju projekta </w:t>
      </w:r>
      <w:r w:rsidRPr="00571D7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Pēcuzraudzības</w:t>
      </w:r>
      <w:r w:rsidRPr="00571D7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1D7F" w:rsidR="00CD3B4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uzsākšanu un tās </w:t>
      </w:r>
      <w:r w:rsidRPr="00571D7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period</w:t>
      </w:r>
      <w:r w:rsidRPr="00571D7F" w:rsidR="00CD3B4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Pr="00571D7F" w:rsidR="00927C9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571D7F" w:rsidR="004910F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trīs gad</w:t>
      </w:r>
      <w:r w:rsidRPr="00571D7F" w:rsidR="00766ED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571D7F" w:rsidR="00927C9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571D7F" w:rsidR="000362B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571D7F" w:rsidR="00927C9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norādot </w:t>
      </w:r>
      <w:r w:rsidRPr="00571D7F" w:rsidR="00CD3B4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Pēcuzraudzības</w:t>
      </w:r>
      <w:r w:rsidRPr="00571D7F" w:rsidR="00CD3B4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perioda </w:t>
      </w:r>
      <w:r w:rsidRPr="00571D7F" w:rsidR="00927C9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sākuma un beigu datumu</w:t>
      </w:r>
      <w:r w:rsidRPr="00571D7F" w:rsidR="0046716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un </w:t>
      </w:r>
      <w:r w:rsidRPr="00571D7F" w:rsidR="00771E2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lūdz komersantu </w:t>
      </w:r>
      <w:r w:rsidRPr="00571D7F" w:rsidR="00386F47">
        <w:rPr>
          <w:rFonts w:ascii="Times New Roman" w:hAnsi="Times New Roman" w:cs="Times New Roman"/>
          <w:sz w:val="24"/>
          <w:szCs w:val="24"/>
        </w:rPr>
        <w:t>15</w:t>
      </w:r>
      <w:r w:rsidRPr="00571D7F" w:rsidR="00637D60">
        <w:rPr>
          <w:rFonts w:ascii="Times New Roman" w:hAnsi="Times New Roman" w:cs="Times New Roman"/>
          <w:sz w:val="24"/>
          <w:szCs w:val="24"/>
        </w:rPr>
        <w:t xml:space="preserve">  </w:t>
      </w:r>
      <w:r w:rsidRPr="00571D7F" w:rsidR="00386F47">
        <w:rPr>
          <w:rFonts w:ascii="Times New Roman" w:hAnsi="Times New Roman" w:cs="Times New Roman"/>
          <w:sz w:val="24"/>
          <w:szCs w:val="24"/>
        </w:rPr>
        <w:t>darbdienu laikā</w:t>
      </w:r>
      <w:r w:rsidRPr="00571D7F" w:rsidR="00386F4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1D7F" w:rsidR="004D4FD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 Aģentūras sagatavotās vēstules saņemšanas dienas </w:t>
      </w:r>
      <w:r w:rsidRPr="00571D7F" w:rsidR="00771E2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iesniegt</w:t>
      </w:r>
      <w:r w:rsidRPr="00571D7F" w:rsidR="00386F4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Aģentūrā </w:t>
      </w:r>
      <w:r w:rsidRPr="00571D7F" w:rsidR="000F3DC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nepieciešam</w:t>
      </w:r>
      <w:r w:rsidRPr="00571D7F" w:rsidR="00771E2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571D7F" w:rsidR="000F3DC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1D7F" w:rsidR="009E1F5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pamatojoš</w:t>
      </w:r>
      <w:r w:rsidRPr="00571D7F" w:rsidR="00771E2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571D7F" w:rsidR="009E1F5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1D7F" w:rsidR="000F3DC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informācij</w:t>
      </w:r>
      <w:r w:rsidRPr="00571D7F" w:rsidR="00771E2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Pr="00571D7F" w:rsidR="00DC3E1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1D7F" w:rsidR="00423E9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atbilstoši </w:t>
      </w:r>
      <w:r w:rsidRPr="00571D7F" w:rsidR="00423E94">
        <w:rPr>
          <w:rFonts w:ascii="Times New Roman" w:hAnsi="Times New Roman" w:cs="Times New Roman"/>
          <w:sz w:val="24"/>
          <w:szCs w:val="24"/>
        </w:rPr>
        <w:t>šo noteikumu</w:t>
      </w:r>
      <w:r w:rsidRPr="00571D7F" w:rsidR="00423E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3. pielikumā </w:t>
      </w:r>
      <w:r w:rsidRPr="00571D7F" w:rsidR="00423E94">
        <w:rPr>
          <w:rFonts w:ascii="Times New Roman" w:hAnsi="Times New Roman" w:cs="Times New Roman"/>
          <w:sz w:val="24"/>
          <w:szCs w:val="24"/>
        </w:rPr>
        <w:t>“</w:t>
      </w:r>
      <w:r w:rsidRPr="00571D7F" w:rsidR="00193268">
        <w:rPr>
          <w:rFonts w:ascii="Times New Roman" w:hAnsi="Times New Roman" w:cs="Times New Roman"/>
          <w:sz w:val="24"/>
          <w:szCs w:val="24"/>
        </w:rPr>
        <w:t>Aģentūras ieteicamā atskaites forma investīciju projekta ietvaros iesniegtajā pieteikumā norādīto rādītāju kritēriju izvērtēšanai</w:t>
      </w:r>
      <w:r w:rsidRPr="00571D7F" w:rsidR="00423E94">
        <w:rPr>
          <w:rFonts w:ascii="Times New Roman" w:hAnsi="Times New Roman" w:cs="Times New Roman"/>
          <w:sz w:val="24"/>
          <w:szCs w:val="24"/>
        </w:rPr>
        <w:t>”</w:t>
      </w:r>
      <w:r w:rsidRPr="00571D7F" w:rsidR="00DC3E1F">
        <w:rPr>
          <w:rFonts w:ascii="Times New Roman" w:hAnsi="Times New Roman" w:cs="Times New Roman"/>
          <w:sz w:val="24"/>
          <w:szCs w:val="24"/>
        </w:rPr>
        <w:t xml:space="preserve"> </w:t>
      </w:r>
      <w:r w:rsidRPr="00571D7F" w:rsidR="00A520B7">
        <w:rPr>
          <w:rFonts w:ascii="Times New Roman" w:hAnsi="Times New Roman" w:cs="Times New Roman"/>
          <w:sz w:val="24"/>
          <w:szCs w:val="24"/>
        </w:rPr>
        <w:t xml:space="preserve">ieteiktajai atskaites formai </w:t>
      </w:r>
      <w:r w:rsidRPr="00571D7F" w:rsidR="000F3DC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1D7F" w:rsidR="00D84A9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 </w:t>
      </w:r>
      <w:r w:rsidRPr="00571D7F" w:rsidR="00607435">
        <w:rPr>
          <w:rFonts w:ascii="Times New Roman" w:hAnsi="Times New Roman" w:cs="Times New Roman"/>
          <w:sz w:val="24"/>
          <w:szCs w:val="24"/>
        </w:rPr>
        <w:t xml:space="preserve">investīciju projekta īstenošanas rezultātā sasniegtajiem </w:t>
      </w:r>
      <w:r w:rsidRPr="00571D7F" w:rsidR="00D84A9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rādītāj</w:t>
      </w:r>
      <w:r w:rsidRPr="00571D7F" w:rsidR="0060743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iem</w:t>
      </w:r>
      <w:r w:rsidRPr="00571D7F" w:rsidR="001F397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571D7F" w:rsidR="001F3972">
        <w:rPr>
          <w:rFonts w:ascii="Times New Roman" w:hAnsi="Times New Roman" w:cs="Times New Roman"/>
          <w:sz w:val="24"/>
          <w:szCs w:val="24"/>
        </w:rPr>
        <w:t>kas tika norādīti</w:t>
      </w:r>
      <w:r w:rsidRPr="00571D7F" w:rsidR="009E1F53">
        <w:rPr>
          <w:rFonts w:ascii="Times New Roman" w:hAnsi="Times New Roman" w:cs="Times New Roman"/>
          <w:sz w:val="24"/>
          <w:szCs w:val="24"/>
        </w:rPr>
        <w:t xml:space="preserve"> </w:t>
      </w:r>
      <w:r w:rsidRPr="00571D7F" w:rsidR="001F3972">
        <w:rPr>
          <w:rFonts w:ascii="Times New Roman" w:hAnsi="Times New Roman" w:cs="Times New Roman"/>
          <w:sz w:val="24"/>
          <w:szCs w:val="24"/>
        </w:rPr>
        <w:t>P</w:t>
      </w:r>
      <w:r w:rsidRPr="00571D7F" w:rsidR="009E1F53">
        <w:rPr>
          <w:rFonts w:ascii="Times New Roman" w:hAnsi="Times New Roman" w:cs="Times New Roman"/>
          <w:sz w:val="24"/>
          <w:szCs w:val="24"/>
        </w:rPr>
        <w:t>ieteik</w:t>
      </w:r>
      <w:r w:rsidRPr="00571D7F" w:rsidR="001F3972">
        <w:rPr>
          <w:rFonts w:ascii="Times New Roman" w:hAnsi="Times New Roman" w:cs="Times New Roman"/>
          <w:sz w:val="24"/>
          <w:szCs w:val="24"/>
        </w:rPr>
        <w:t>umā</w:t>
      </w:r>
      <w:r w:rsidRPr="00571D7F" w:rsidR="001F397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571D7F" w:rsidR="000F3DC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atbilstoši</w:t>
      </w:r>
      <w:r w:rsidRPr="00571D7F" w:rsidR="00D150B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1D7F" w:rsidR="000F3DC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MK noteikumu Nr.</w:t>
      </w:r>
      <w:r w:rsidRPr="00571D7F" w:rsidR="00D84A9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1D7F" w:rsidR="000F3DC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503</w:t>
      </w:r>
      <w:r w:rsidRPr="00571D7F" w:rsidR="00D84A9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1D7F" w:rsidR="000F3DC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21.</w:t>
      </w:r>
      <w:r w:rsidRPr="00571D7F" w:rsidR="002E023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571D7F" w:rsidR="00A925D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71D7F" w:rsidR="000F3DC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1D7F" w:rsidR="002E023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apakš</w:t>
      </w:r>
      <w:r w:rsidRPr="00571D7F" w:rsidR="000F3DC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punkt</w:t>
      </w:r>
      <w:r w:rsidRPr="00571D7F" w:rsidR="00EA1B7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ā noteiktajiem kritērijiem.</w:t>
      </w:r>
      <w:r w:rsidRPr="00571D7F" w:rsidR="00423E9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1D7F" w:rsidR="000A03B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C7477" w:rsidRPr="00571D7F" w:rsidP="00DC7477" w14:paraId="7900FF22" w14:textId="60D65BBF">
      <w:pPr>
        <w:pStyle w:val="ListParagraph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APD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direktors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šo 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>noteikumu 11. punktā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minēto vēstuli paraksta trīs darbdienu laikā. </w:t>
      </w:r>
    </w:p>
    <w:p w:rsidR="000A03BD" w:rsidRPr="00571D7F" w14:paraId="45414044" w14:textId="476A767B">
      <w:pPr>
        <w:pStyle w:val="ListParagraph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71D7F" w:rsidR="00DC7477">
        <w:rPr>
          <w:rFonts w:ascii="Times New Roman" w:hAnsi="Times New Roman" w:cs="Times New Roman"/>
          <w:sz w:val="24"/>
          <w:szCs w:val="24"/>
        </w:rPr>
        <w:t>N atbildīgais darbinieks vienas darbdienas laikā pēc tam, kad šo noteikumu 11. punktā minēto vēstuli ir parakstījis</w:t>
      </w:r>
      <w:r w:rsidRPr="00571D7F" w:rsidR="004A2671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APD direktors</w:t>
      </w:r>
      <w:r w:rsidRPr="00571D7F" w:rsidR="00DC7477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,</w:t>
      </w:r>
      <w:r w:rsidRPr="00571D7F" w:rsidR="00DC7477">
        <w:rPr>
          <w:rFonts w:ascii="Times New Roman" w:hAnsi="Times New Roman" w:cs="Times New Roman"/>
          <w:sz w:val="24"/>
          <w:szCs w:val="24"/>
        </w:rPr>
        <w:t xml:space="preserve"> nosūta parakstīto dokumentu komersantam uz Pieteikumā norādīto elektroniskā pasta adresi.</w:t>
      </w:r>
    </w:p>
    <w:p w:rsidR="008623DD" w:rsidRPr="00571D7F" w:rsidP="00467CCA" w14:paraId="4AD1B6BC" w14:textId="21F6151E">
      <w:pPr>
        <w:pStyle w:val="ListParagraph"/>
        <w:numPr>
          <w:ilvl w:val="0"/>
          <w:numId w:val="2"/>
        </w:numPr>
        <w:spacing w:before="120" w:after="120"/>
        <w:contextualSpacing w:val="0"/>
        <w:jc w:val="both"/>
        <w:rPr>
          <w:rStyle w:val="normaltextrun"/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  <w:r w:rsidRPr="00571D7F">
        <w:rPr>
          <w:rStyle w:val="normaltextrun"/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Gadījumā, ja komersants </w:t>
      </w:r>
      <w:r w:rsidRPr="00571D7F" w:rsidR="00BB26F0">
        <w:rPr>
          <w:rStyle w:val="normaltextrun"/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15 </w:t>
      </w:r>
      <w:r w:rsidRPr="00571D7F" w:rsidR="00175DCE">
        <w:rPr>
          <w:rFonts w:ascii="Times New Roman" w:hAnsi="Times New Roman" w:cs="Times New Roman"/>
          <w:sz w:val="24"/>
          <w:szCs w:val="24"/>
        </w:rPr>
        <w:t xml:space="preserve"> </w:t>
      </w:r>
      <w:r w:rsidRPr="00571D7F" w:rsidR="00BB26F0">
        <w:rPr>
          <w:rStyle w:val="normaltextrun"/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darbdienu laikā </w:t>
      </w:r>
      <w:r w:rsidRPr="00571D7F" w:rsidR="00BB26F0">
        <w:rPr>
          <w:rFonts w:ascii="Times New Roman" w:hAnsi="Times New Roman" w:cs="Times New Roman"/>
          <w:sz w:val="24"/>
          <w:szCs w:val="24"/>
        </w:rPr>
        <w:t xml:space="preserve">nesniedz </w:t>
      </w:r>
      <w:r w:rsidRPr="00571D7F">
        <w:rPr>
          <w:rStyle w:val="normaltextrun"/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informāciju par investīciju projekta īstenošanas rezultātā sasniegtajiem rādītājiem</w:t>
      </w:r>
      <w:r w:rsidRPr="00571D7F" w:rsidR="00E63589">
        <w:rPr>
          <w:rStyle w:val="normaltextrun"/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,</w:t>
      </w:r>
      <w:r w:rsidRPr="00571D7F">
        <w:rPr>
          <w:rStyle w:val="normaltextrun"/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 w:rsidR="006C2D1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MAIN atbildīgais darbinieks piecu darbdienu laikā sagatavo</w:t>
      </w:r>
      <w:r w:rsidRPr="00571D7F" w:rsidR="00BB26F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1D7F" w:rsidR="0077476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vēstuli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komersantam un sabiedrībai “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Altum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”</w:t>
      </w:r>
      <w:r w:rsidRPr="00571D7F">
        <w:rPr>
          <w:rFonts w:ascii="Times New Roman" w:hAnsi="Times New Roman" w:eastAsiaTheme="minorEastAsia" w:cs="Times New Roman"/>
          <w:sz w:val="24"/>
          <w:szCs w:val="24"/>
          <w:lang w:eastAsia="ja-JP"/>
        </w:rPr>
        <w:t xml:space="preserve"> </w:t>
      </w:r>
      <w:r w:rsidRPr="00571D7F" w:rsidR="0077476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 </w:t>
      </w:r>
      <w:r w:rsidRPr="00571D7F" w:rsidR="008F2C0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MK noteikumu Nr.</w:t>
      </w:r>
      <w:r w:rsidRPr="00571D7F" w:rsidR="00D3191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1D7F" w:rsidR="008F2C0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503 22.</w:t>
      </w:r>
      <w:r w:rsidRPr="00571D7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1D7F" w:rsidR="008F2C0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punktā noteikt</w:t>
      </w:r>
      <w:r w:rsidRPr="00571D7F" w:rsidR="00357DF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ās prasības neizpildi</w:t>
      </w:r>
      <w:r w:rsidRPr="00571D7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kā rezultātā kapitāla atlaide netiek piemērota,</w:t>
      </w:r>
      <w:r w:rsidRPr="00571D7F" w:rsidR="00357DF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nodod to</w:t>
      </w:r>
      <w:r w:rsidRPr="00571D7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saskaņošanai MAIN vadītājam</w:t>
      </w:r>
      <w:r w:rsidRPr="00571D7F" w:rsidR="00EF78F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r w:rsidRPr="00571D7F" w:rsidR="00EF78FC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APD direktoram</w:t>
      </w:r>
      <w:r w:rsidRPr="00571D7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kas to saskaņo trīs darbdienu laikā un nodod parakstīšanai Aģentūras direktoram.</w:t>
      </w:r>
    </w:p>
    <w:p w:rsidR="007C0624" w:rsidRPr="00571D7F" w:rsidP="000E503D" w14:paraId="4330ED37" w14:textId="7FA20C66">
      <w:pPr>
        <w:pStyle w:val="ListParagraph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Pēc komersanta iesniegtās informācijas saņemšanas Aģentūrā </w:t>
      </w:r>
      <w:r w:rsidRPr="00571D7F" w:rsidR="004E53EC">
        <w:rPr>
          <w:rFonts w:ascii="Times New Roman" w:hAnsi="Times New Roman" w:cs="Times New Roman"/>
          <w:color w:val="000000" w:themeColor="text1"/>
          <w:sz w:val="24"/>
          <w:szCs w:val="24"/>
        </w:rPr>
        <w:t>MAIN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vadītājs </w:t>
      </w:r>
      <w:r w:rsidRPr="00571D7F" w:rsidR="007C7AFD">
        <w:rPr>
          <w:rFonts w:ascii="Times New Roman" w:hAnsi="Times New Roman" w:cs="Times New Roman"/>
          <w:color w:val="000000" w:themeColor="text1"/>
          <w:sz w:val="24"/>
          <w:szCs w:val="24"/>
        </w:rPr>
        <w:t>divu</w:t>
      </w:r>
      <w:r w:rsidRPr="00571D7F" w:rsidR="007C1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>darbdienu laikā norīko</w:t>
      </w:r>
      <w:r w:rsidRPr="00571D7F" w:rsidR="006F6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1D7F" w:rsidR="004E53EC">
        <w:rPr>
          <w:rFonts w:ascii="Times New Roman" w:hAnsi="Times New Roman" w:cs="Times New Roman"/>
          <w:color w:val="000000" w:themeColor="text1"/>
          <w:sz w:val="24"/>
          <w:szCs w:val="24"/>
        </w:rPr>
        <w:t>MAIN</w:t>
      </w:r>
      <w:r w:rsidRPr="00571D7F" w:rsidR="000E6C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1D7F" w:rsidR="000E6C41">
        <w:rPr>
          <w:rFonts w:ascii="Times New Roman" w:hAnsi="Times New Roman" w:cs="Times New Roman"/>
          <w:sz w:val="24"/>
          <w:szCs w:val="24"/>
        </w:rPr>
        <w:t>atbildīgo darbinieku</w:t>
      </w:r>
      <w:r w:rsidRPr="00571D7F" w:rsidR="000E6C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komersanta </w:t>
      </w:r>
      <w:r w:rsidRPr="00571D7F" w:rsidR="002E1622">
        <w:rPr>
          <w:rFonts w:ascii="Times New Roman" w:hAnsi="Times New Roman" w:cs="Times New Roman"/>
          <w:color w:val="000000" w:themeColor="text1"/>
          <w:sz w:val="24"/>
          <w:szCs w:val="24"/>
        </w:rPr>
        <w:t>sasniegto rādītāju</w:t>
      </w:r>
      <w:r w:rsidRPr="00571D7F" w:rsidR="006F6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izvērtēšanai atbilstoši </w:t>
      </w:r>
      <w:r w:rsidRPr="00571D7F" w:rsidR="00D05E17">
        <w:rPr>
          <w:rFonts w:ascii="Times New Roman" w:hAnsi="Times New Roman" w:cs="Times New Roman"/>
          <w:color w:val="000000" w:themeColor="text1"/>
          <w:sz w:val="24"/>
          <w:szCs w:val="24"/>
        </w:rPr>
        <w:t>Pieteikumā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norādītajiem rādītājiem</w:t>
      </w:r>
      <w:r w:rsidRPr="00571D7F" w:rsidR="002E1622">
        <w:rPr>
          <w:rFonts w:ascii="Times New Roman" w:hAnsi="Times New Roman" w:cs="Times New Roman"/>
          <w:color w:val="000000" w:themeColor="text1"/>
          <w:sz w:val="24"/>
          <w:szCs w:val="24"/>
        </w:rPr>
        <w:t>, kas tika noteikti</w:t>
      </w:r>
      <w:r w:rsidRPr="00571D7F" w:rsidR="009F2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ievērojot 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>MK noteikumu Nr. 503 21.</w:t>
      </w:r>
      <w:r w:rsidRPr="00571D7F" w:rsidR="00610F8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1D7F" w:rsidR="00610F85">
        <w:rPr>
          <w:rFonts w:ascii="Times New Roman" w:hAnsi="Times New Roman" w:cs="Times New Roman"/>
          <w:color w:val="000000" w:themeColor="text1"/>
          <w:sz w:val="24"/>
          <w:szCs w:val="24"/>
        </w:rPr>
        <w:t>apakš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>punktā noteikt</w:t>
      </w:r>
      <w:r w:rsidRPr="00571D7F" w:rsidR="009F2A69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kritērij</w:t>
      </w:r>
      <w:r w:rsidRPr="00571D7F" w:rsidR="009F2A69">
        <w:rPr>
          <w:rFonts w:ascii="Times New Roman" w:hAnsi="Times New Roman" w:cs="Times New Roman"/>
          <w:color w:val="000000" w:themeColor="text1"/>
          <w:sz w:val="24"/>
          <w:szCs w:val="24"/>
        </w:rPr>
        <w:t>us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47CBD" w:rsidRPr="00571D7F" w:rsidP="000E503D" w14:paraId="5E16941E" w14:textId="7894DD7D">
      <w:pPr>
        <w:pStyle w:val="ListParagraph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>MAIN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1D7F" w:rsidR="008A2F55">
        <w:rPr>
          <w:rFonts w:ascii="Times New Roman" w:hAnsi="Times New Roman" w:cs="Times New Roman"/>
          <w:sz w:val="24"/>
          <w:szCs w:val="24"/>
        </w:rPr>
        <w:t>atbildīgais darbinieks</w:t>
      </w:r>
      <w:r w:rsidRPr="00571D7F" w:rsidR="008A2F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1D7F" w:rsidR="00307AB2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1D7F" w:rsidR="00175DCE">
        <w:rPr>
          <w:rFonts w:ascii="Times New Roman" w:hAnsi="Times New Roman" w:cs="Times New Roman"/>
          <w:sz w:val="24"/>
          <w:szCs w:val="24"/>
        </w:rPr>
        <w:t xml:space="preserve"> 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>darbdienu laikā</w:t>
      </w:r>
      <w:r w:rsidRPr="00571D7F" w:rsidR="000037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>izvērtē</w:t>
      </w:r>
      <w:r w:rsidRPr="00571D7F" w:rsidR="00C6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1D7F" w:rsidR="000037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komersanta </w:t>
      </w:r>
      <w:r w:rsidRPr="00571D7F" w:rsidR="00777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sasniegto rādītāju 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atbilstību </w:t>
      </w:r>
      <w:r w:rsidRPr="00571D7F" w:rsidR="00D05E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Pieteikumā </w:t>
      </w:r>
      <w:r w:rsidRPr="00571D7F" w:rsidR="007775C7">
        <w:rPr>
          <w:rFonts w:ascii="Times New Roman" w:hAnsi="Times New Roman" w:cs="Times New Roman"/>
          <w:color w:val="000000" w:themeColor="text1"/>
          <w:sz w:val="24"/>
          <w:szCs w:val="24"/>
        </w:rPr>
        <w:t>norādītajiem rādītājiem</w:t>
      </w:r>
      <w:r w:rsidRPr="00571D7F" w:rsidR="00C61AFC">
        <w:rPr>
          <w:rFonts w:ascii="Times New Roman" w:hAnsi="Times New Roman" w:cs="Times New Roman"/>
          <w:color w:val="000000" w:themeColor="text1"/>
          <w:sz w:val="24"/>
          <w:szCs w:val="24"/>
        </w:rPr>
        <w:t>, kas tika noteikti ievērojot MK noteikumu Nr. 503 21.</w:t>
      </w:r>
      <w:r w:rsidRPr="00571D7F" w:rsidR="000F5F4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71D7F" w:rsidR="00C6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1D7F" w:rsidR="000F5F4D">
        <w:rPr>
          <w:rFonts w:ascii="Times New Roman" w:hAnsi="Times New Roman" w:cs="Times New Roman"/>
          <w:color w:val="000000" w:themeColor="text1"/>
          <w:sz w:val="24"/>
          <w:szCs w:val="24"/>
        </w:rPr>
        <w:t>apakš</w:t>
      </w:r>
      <w:r w:rsidRPr="00571D7F" w:rsidR="00C61AFC">
        <w:rPr>
          <w:rFonts w:ascii="Times New Roman" w:hAnsi="Times New Roman" w:cs="Times New Roman"/>
          <w:color w:val="000000" w:themeColor="text1"/>
          <w:sz w:val="24"/>
          <w:szCs w:val="24"/>
        </w:rPr>
        <w:t>punktā noteiktos kritērijus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71D7F" w:rsidR="00C6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>aizpildot</w:t>
      </w:r>
      <w:r w:rsidRPr="00571D7F" w:rsidR="00C6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1D7F" w:rsidR="00777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šo noteikumu 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571D7F" w:rsidR="000037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>pielikum</w:t>
      </w:r>
      <w:r w:rsidRPr="00571D7F" w:rsidR="00C61AFC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Pr="00571D7F" w:rsidR="00C61AFC">
        <w:rPr>
          <w:rFonts w:ascii="Times New Roman" w:hAnsi="Times New Roman" w:cs="Times New Roman"/>
          <w:sz w:val="24"/>
          <w:szCs w:val="24"/>
        </w:rPr>
        <w:t xml:space="preserve"> pievienoto Pārbaudes lapu</w:t>
      </w:r>
      <w:r w:rsidRPr="00571D7F" w:rsidR="00A660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>atbilstoši šo noteikumu 2.</w:t>
      </w:r>
      <w:r w:rsidRPr="00571D7F" w:rsidR="000037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>pielikumā</w:t>
      </w:r>
      <w:r w:rsidRPr="00571D7F" w:rsidR="004E2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pievienotajai </w:t>
      </w:r>
      <w:r w:rsidRPr="00571D7F" w:rsidR="0084734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Vērtēšanas metodikai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1027" w:rsidRPr="00571D7F" w:rsidP="000E503D" w14:paraId="1BBA6190" w14:textId="0201EA18">
      <w:pPr>
        <w:pStyle w:val="ListParagraph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Style w:val="Hyperlink"/>
          <w:rFonts w:ascii="Times New Roman" w:hAnsi="Times New Roman" w:eastAsiaTheme="minorEastAsia" w:cs="Times New Roman"/>
          <w:color w:val="auto"/>
          <w:sz w:val="24"/>
          <w:szCs w:val="24"/>
          <w:u w:val="none"/>
          <w:lang w:eastAsia="ja-JP"/>
        </w:rPr>
      </w:pP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 </w:t>
      </w:r>
      <w:r w:rsidRPr="00571D7F" w:rsidR="004D3620">
        <w:rPr>
          <w:rFonts w:ascii="Times New Roman" w:hAnsi="Times New Roman" w:cs="Times New Roman"/>
          <w:color w:val="000000" w:themeColor="text1"/>
          <w:sz w:val="24"/>
          <w:szCs w:val="24"/>
        </w:rPr>
        <w:t>MAIN</w:t>
      </w:r>
      <w:r w:rsidRPr="00571D7F" w:rsidR="00D31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1D7F" w:rsidR="008A2F55">
        <w:rPr>
          <w:rFonts w:ascii="Times New Roman" w:hAnsi="Times New Roman" w:cs="Times New Roman"/>
          <w:sz w:val="24"/>
          <w:szCs w:val="24"/>
        </w:rPr>
        <w:t>atbildīgais darbinieks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71D7F" w:rsidR="00D31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veicot 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>Pēcuzraudzīb</w:t>
      </w:r>
      <w:r w:rsidRPr="00571D7F" w:rsidR="0019283D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atbilstoši 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šo noteikumu </w:t>
      </w:r>
      <w:r w:rsidRPr="00571D7F" w:rsidR="001F77B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71D7F" w:rsidR="00D86F7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>. punktam</w:t>
      </w:r>
      <w:r w:rsidRPr="00571D7F" w:rsidR="0088296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secina, ka no komersanta</w:t>
      </w:r>
      <w:r w:rsidRPr="00571D7F" w:rsidR="00484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>nepieciešam</w:t>
      </w:r>
      <w:r w:rsidRPr="00571D7F" w:rsidR="00484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pieprasīt 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>papildu informācij</w:t>
      </w:r>
      <w:r w:rsidRPr="00571D7F" w:rsidR="00484752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71D7F" w:rsidR="00484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1D7F" w:rsidR="004D3620">
        <w:rPr>
          <w:rFonts w:ascii="Times New Roman" w:hAnsi="Times New Roman" w:cs="Times New Roman"/>
          <w:color w:val="000000" w:themeColor="text1"/>
          <w:sz w:val="24"/>
          <w:szCs w:val="24"/>
        </w:rPr>
        <w:t>MAIN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1D7F" w:rsidR="008A2F55">
        <w:rPr>
          <w:rFonts w:ascii="Times New Roman" w:hAnsi="Times New Roman" w:cs="Times New Roman"/>
          <w:sz w:val="24"/>
          <w:szCs w:val="24"/>
        </w:rPr>
        <w:t>atbildīgais darbinieks</w:t>
      </w:r>
      <w:r w:rsidRPr="00571D7F" w:rsidR="008A2F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1D7F" w:rsidR="00B12DA4">
        <w:rPr>
          <w:rFonts w:ascii="Times New Roman" w:hAnsi="Times New Roman" w:cs="Times New Roman"/>
          <w:color w:val="000000" w:themeColor="text1"/>
          <w:sz w:val="24"/>
          <w:szCs w:val="24"/>
        </w:rPr>
        <w:t>trīs</w:t>
      </w:r>
      <w:r w:rsidRPr="00571D7F" w:rsidR="005306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1D7F" w:rsidR="00B12DA4">
        <w:rPr>
          <w:rFonts w:ascii="Times New Roman" w:hAnsi="Times New Roman" w:cs="Times New Roman"/>
          <w:color w:val="000000" w:themeColor="text1"/>
          <w:sz w:val="24"/>
          <w:szCs w:val="24"/>
        </w:rPr>
        <w:t>darb</w:t>
      </w:r>
      <w:r w:rsidRPr="00571D7F" w:rsidR="005306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dienu laikā </w:t>
      </w:r>
      <w:r w:rsidRPr="00571D7F" w:rsidR="001C7EB8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Pr="00571D7F" w:rsidR="009A4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brīža, kad </w:t>
      </w:r>
      <w:r w:rsidRPr="00571D7F" w:rsidR="00882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aizpildīta šo noteikumu 1. pielikumā pievienotā Pārbaudes lapa,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komersantam 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sagatavo vēstuli,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pieprasot nepieciešamo papildu vai precizējošo informāciju un dokumentus, nosakot papildu informācijas iesniegšanas termiņu ne ilgāku kā 10 darbdienas</w:t>
      </w:r>
      <w:r w:rsidRPr="008A06FB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.</w:t>
      </w:r>
    </w:p>
    <w:p w:rsidR="00AC3DC6" w:rsidRPr="00571D7F" w:rsidP="000E503D" w14:paraId="039BCEF0" w14:textId="1A510442">
      <w:pPr>
        <w:pStyle w:val="ListParagraph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MAIN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vadītājs </w:t>
      </w:r>
      <w:r w:rsidRPr="00571D7F" w:rsidR="00B9243C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vīzē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šo 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>noteikumu 1</w:t>
      </w:r>
      <w:r w:rsidRPr="00571D7F" w:rsidR="002148E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>. punktā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minēto vēstuli</w:t>
      </w:r>
      <w:r w:rsidRPr="00571D7F" w:rsidR="00996827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 w:rsidR="00B9243C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un APD direktors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paraksta </w:t>
      </w:r>
      <w:r w:rsidRPr="00571D7F" w:rsidR="00D317AE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trīs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darbdienu laikā. </w:t>
      </w:r>
    </w:p>
    <w:p w:rsidR="00AC3DC6" w:rsidRPr="00571D7F" w:rsidP="000E503D" w14:paraId="5093C980" w14:textId="4E0E296E">
      <w:pPr>
        <w:pStyle w:val="ListParagraph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71D7F" w:rsidR="00031595">
        <w:rPr>
          <w:rFonts w:ascii="Times New Roman" w:hAnsi="Times New Roman" w:cs="Times New Roman"/>
          <w:sz w:val="24"/>
          <w:szCs w:val="24"/>
        </w:rPr>
        <w:t>N</w:t>
      </w:r>
      <w:r w:rsidRPr="00571D7F">
        <w:rPr>
          <w:rFonts w:ascii="Times New Roman" w:hAnsi="Times New Roman" w:cs="Times New Roman"/>
          <w:sz w:val="24"/>
          <w:szCs w:val="24"/>
        </w:rPr>
        <w:t xml:space="preserve"> atbildīgais darbinieks vienas darbdienas laikā pēc tam, kad šo noteikumu 1</w:t>
      </w:r>
      <w:r w:rsidRPr="00571D7F" w:rsidR="000E22B7">
        <w:rPr>
          <w:rFonts w:ascii="Times New Roman" w:hAnsi="Times New Roman" w:cs="Times New Roman"/>
          <w:sz w:val="24"/>
          <w:szCs w:val="24"/>
        </w:rPr>
        <w:t>7</w:t>
      </w:r>
      <w:r w:rsidRPr="00571D7F">
        <w:rPr>
          <w:rFonts w:ascii="Times New Roman" w:hAnsi="Times New Roman" w:cs="Times New Roman"/>
          <w:sz w:val="24"/>
          <w:szCs w:val="24"/>
        </w:rPr>
        <w:t>. punktā minēto vēstuli ir parakstījis</w:t>
      </w:r>
      <w:r w:rsidRPr="00571D7F" w:rsidR="003237E3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APD direktors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,</w:t>
      </w:r>
      <w:r w:rsidRPr="00571D7F">
        <w:rPr>
          <w:rFonts w:ascii="Times New Roman" w:hAnsi="Times New Roman" w:cs="Times New Roman"/>
          <w:sz w:val="24"/>
          <w:szCs w:val="24"/>
        </w:rPr>
        <w:t xml:space="preserve"> parakstīto dokumentu </w:t>
      </w:r>
      <w:r w:rsidRPr="00571D7F" w:rsidR="00D411BC">
        <w:rPr>
          <w:rFonts w:ascii="Times New Roman" w:hAnsi="Times New Roman" w:cs="Times New Roman"/>
          <w:sz w:val="24"/>
          <w:szCs w:val="24"/>
        </w:rPr>
        <w:t xml:space="preserve">nosūta </w:t>
      </w:r>
      <w:r w:rsidRPr="00571D7F">
        <w:rPr>
          <w:rFonts w:ascii="Times New Roman" w:hAnsi="Times New Roman" w:cs="Times New Roman"/>
          <w:sz w:val="24"/>
          <w:szCs w:val="24"/>
        </w:rPr>
        <w:t>komersantam uz</w:t>
      </w:r>
      <w:r w:rsidRPr="00571D7F" w:rsidR="00FF0061">
        <w:rPr>
          <w:rFonts w:ascii="Times New Roman" w:hAnsi="Times New Roman" w:cs="Times New Roman"/>
          <w:sz w:val="24"/>
          <w:szCs w:val="24"/>
        </w:rPr>
        <w:t xml:space="preserve"> </w:t>
      </w:r>
      <w:r w:rsidRPr="00571D7F" w:rsidR="00571DBB">
        <w:rPr>
          <w:rFonts w:ascii="Times New Roman" w:hAnsi="Times New Roman" w:cs="Times New Roman"/>
          <w:sz w:val="24"/>
          <w:szCs w:val="24"/>
        </w:rPr>
        <w:t>Pieteik</w:t>
      </w:r>
      <w:r w:rsidRPr="00571D7F">
        <w:rPr>
          <w:rFonts w:ascii="Times New Roman" w:hAnsi="Times New Roman" w:cs="Times New Roman"/>
          <w:sz w:val="24"/>
          <w:szCs w:val="24"/>
        </w:rPr>
        <w:t>um</w:t>
      </w:r>
      <w:r w:rsidRPr="00571D7F" w:rsidR="00FF0061">
        <w:rPr>
          <w:rFonts w:ascii="Times New Roman" w:hAnsi="Times New Roman" w:cs="Times New Roman"/>
          <w:sz w:val="24"/>
          <w:szCs w:val="24"/>
        </w:rPr>
        <w:t xml:space="preserve">ā </w:t>
      </w:r>
      <w:r w:rsidRPr="00571D7F">
        <w:rPr>
          <w:rFonts w:ascii="Times New Roman" w:hAnsi="Times New Roman" w:cs="Times New Roman"/>
          <w:sz w:val="24"/>
          <w:szCs w:val="24"/>
        </w:rPr>
        <w:t>norādīto e</w:t>
      </w:r>
      <w:r w:rsidRPr="00571D7F" w:rsidR="00170A2F">
        <w:rPr>
          <w:rFonts w:ascii="Times New Roman" w:hAnsi="Times New Roman" w:cs="Times New Roman"/>
          <w:sz w:val="24"/>
          <w:szCs w:val="24"/>
        </w:rPr>
        <w:t xml:space="preserve">lektroniskā </w:t>
      </w:r>
      <w:r w:rsidRPr="00571D7F">
        <w:rPr>
          <w:rFonts w:ascii="Times New Roman" w:hAnsi="Times New Roman" w:cs="Times New Roman"/>
          <w:sz w:val="24"/>
          <w:szCs w:val="24"/>
        </w:rPr>
        <w:t>pasta adresi.</w:t>
      </w:r>
    </w:p>
    <w:p w:rsidR="009515D9" w:rsidRPr="00571D7F" w:rsidP="000E503D" w14:paraId="3435FF67" w14:textId="491B979F">
      <w:pPr>
        <w:pStyle w:val="ListParagraph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Ja</w:t>
      </w:r>
      <w:r w:rsidRPr="00571D7F" w:rsidR="002A2743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šo</w:t>
      </w:r>
      <w:r w:rsidRPr="00571D7F" w:rsidR="00E56FDE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noteikumu 1</w:t>
      </w:r>
      <w:r w:rsidRPr="00571D7F" w:rsidR="000E22B7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7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. punktā minētā papildu informācija tiek iesniegta vēstulē norādītajā termiņā,</w:t>
      </w:r>
      <w:r w:rsidRPr="00571D7F" w:rsidR="00E56FDE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 w:rsidR="00A24070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MAIN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 w:rsidR="008A2F55">
        <w:rPr>
          <w:rFonts w:ascii="Times New Roman" w:hAnsi="Times New Roman" w:cs="Times New Roman"/>
          <w:sz w:val="24"/>
          <w:szCs w:val="24"/>
        </w:rPr>
        <w:t>atbildīgais darbinieks</w:t>
      </w:r>
      <w:r w:rsidRPr="00571D7F" w:rsidR="008A2F55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 w:rsidR="00D05E17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piecu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darbdienu laikā pēc papildu informācijas saņemšanas izvērtē saņemto informāciju, turpinot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Pārbaudes lapas aizpildīšanu un Pārbaudes lapas ailē “Piezīmes” norāda, kāda papildu informācija </w:t>
      </w:r>
      <w:r w:rsidRPr="00571D7F" w:rsidR="001E3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tika </w:t>
      </w:r>
      <w:r w:rsidRPr="00571D7F">
        <w:rPr>
          <w:rFonts w:ascii="Times New Roman" w:hAnsi="Times New Roman" w:cs="Times New Roman"/>
          <w:color w:val="000000" w:themeColor="text1"/>
          <w:sz w:val="24"/>
          <w:szCs w:val="24"/>
        </w:rPr>
        <w:t>iesniegta Aģentūrā.</w:t>
      </w:r>
    </w:p>
    <w:p w:rsidR="0031172E" w:rsidRPr="00571D7F" w:rsidP="005B504C" w14:paraId="1FCAC7C5" w14:textId="16AE1345">
      <w:pPr>
        <w:pStyle w:val="ListParagraph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Ja komersanta sasniegtie rādītāji pēc </w:t>
      </w:r>
      <w:r w:rsidRPr="00571D7F" w:rsidR="00545E87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investīciju </w:t>
      </w:r>
      <w:r w:rsidRPr="00571D7F" w:rsidR="006A7C29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p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rojekta īstenošanas</w:t>
      </w:r>
      <w:r w:rsidRPr="00571D7F" w:rsidR="00DB1990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atbilst</w:t>
      </w:r>
      <w:r w:rsidRPr="00571D7F" w:rsidR="00DB1990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visiem </w:t>
      </w:r>
      <w:r w:rsidRPr="00571D7F" w:rsidR="006A7C29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Pieteik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umā norādītajiem radītājiem,</w:t>
      </w:r>
      <w:r w:rsidRPr="00571D7F" w:rsidR="006A7C29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kādus tika plānots sasniegt, </w:t>
      </w:r>
      <w:r w:rsidRPr="00571D7F" w:rsidR="00602C65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MAIN</w:t>
      </w:r>
      <w:r w:rsidRPr="00571D7F" w:rsidR="00035F83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 w:rsidR="008A2F55">
        <w:rPr>
          <w:rFonts w:ascii="Times New Roman" w:hAnsi="Times New Roman" w:cs="Times New Roman"/>
          <w:sz w:val="24"/>
          <w:szCs w:val="24"/>
        </w:rPr>
        <w:t>atbildīgais darbinieks</w:t>
      </w:r>
      <w:r w:rsidRPr="00571D7F" w:rsidR="008A2F55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Pārbaudes lapas ailē</w:t>
      </w:r>
      <w:r w:rsidRPr="00571D7F" w:rsidR="00D56B40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“</w:t>
      </w:r>
      <w:r w:rsidRPr="00571D7F" w:rsidR="00D56B40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Kvalitātes kritēriju vērtējuma </w:t>
      </w:r>
      <w:r w:rsidRPr="00571D7F" w:rsidR="00D56B40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pēcuzraudzības</w:t>
      </w:r>
      <w:r w:rsidRPr="00571D7F" w:rsidR="00D56B40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pārbaudes kopsavilkums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” norāda “Atbilst”</w:t>
      </w:r>
      <w:r w:rsidRPr="00571D7F" w:rsidR="006A7C29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un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trīs darbdienu laikā</w:t>
      </w:r>
      <w:r w:rsidRPr="00571D7F" w:rsidR="00192931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sagatavo</w:t>
      </w:r>
      <w:r w:rsidRPr="00571D7F" w:rsidR="00192931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lēmum</w:t>
      </w:r>
      <w:r w:rsidRPr="00571D7F" w:rsidR="00BB3061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a projektu</w:t>
      </w:r>
      <w:r w:rsidRPr="00571D7F" w:rsidR="00192931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par Pieteikumā norādītā investīciju projekta rādītāju izpildi</w:t>
      </w:r>
      <w:r w:rsidRPr="00571D7F" w:rsidR="00C9479D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 w:rsidR="00C71DEB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un</w:t>
      </w:r>
      <w:r w:rsidRPr="00571D7F" w:rsidR="005B27F0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atbilstību MK noteikumu Nr. 503 21.</w:t>
      </w:r>
      <w:r w:rsidRPr="00571D7F" w:rsidR="00B96DE8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1.</w:t>
      </w:r>
      <w:r w:rsidRPr="00571D7F" w:rsidR="005B27F0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 w:rsidR="00B96DE8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apakš</w:t>
      </w:r>
      <w:r w:rsidRPr="00571D7F" w:rsidR="005B27F0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punktā noteiktajiem kritērijiem</w:t>
      </w:r>
      <w:r w:rsidRPr="00571D7F" w:rsidR="00C71DEB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,</w:t>
      </w:r>
      <w:r w:rsidRPr="00571D7F" w:rsidR="005B27F0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 w:rsidR="00C9479D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un nodod to saskaņošanai</w:t>
      </w:r>
      <w:r w:rsidRPr="00571D7F" w:rsidR="00EA77BB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 w:rsidR="00602C65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MAIN</w:t>
      </w:r>
      <w:r w:rsidRPr="00571D7F" w:rsidR="00C9479D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vadītājam</w:t>
      </w:r>
      <w:r w:rsidRPr="00571D7F" w:rsidR="00D443C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un APD direktoram</w:t>
      </w:r>
      <w:r w:rsidRPr="00571D7F" w:rsidR="00C9479D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, k</w:t>
      </w:r>
      <w:r w:rsidRPr="00571D7F" w:rsidR="00206D6A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urš</w:t>
      </w:r>
      <w:r w:rsidRPr="00571D7F" w:rsidR="00C9479D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to saskaņo trīs darbdienu laikā</w:t>
      </w:r>
      <w:r w:rsidRPr="00571D7F" w:rsidR="005B504C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un nodod parakstīšanai Aģentūras direktoram.</w:t>
      </w:r>
    </w:p>
    <w:p w:rsidR="00192931" w:rsidRPr="00571D7F" w:rsidP="00D95DE8" w14:paraId="27413CED" w14:textId="26B19B2B">
      <w:pPr>
        <w:pStyle w:val="ListParagraph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71D7F" w:rsidR="00031595">
        <w:rPr>
          <w:rFonts w:ascii="Times New Roman" w:hAnsi="Times New Roman" w:cs="Times New Roman"/>
          <w:sz w:val="24"/>
          <w:szCs w:val="24"/>
        </w:rPr>
        <w:t>N</w:t>
      </w:r>
      <w:r w:rsidRPr="00571D7F" w:rsidR="00BB3061">
        <w:rPr>
          <w:rFonts w:ascii="Times New Roman" w:hAnsi="Times New Roman" w:cs="Times New Roman"/>
          <w:sz w:val="24"/>
          <w:szCs w:val="24"/>
        </w:rPr>
        <w:t xml:space="preserve"> divu darbdienu laikā </w:t>
      </w:r>
      <w:r w:rsidRPr="00571D7F" w:rsidR="00187FC7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Aģentūras pieņemto </w:t>
      </w:r>
      <w:r w:rsidRPr="00571D7F" w:rsidR="00BB3061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l</w:t>
      </w:r>
      <w:r w:rsidRPr="00571D7F" w:rsidR="00520D44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ēmumu par</w:t>
      </w:r>
      <w:r w:rsidRPr="00571D7F" w:rsidR="00BB3061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 w:rsidR="00520D44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pozitīvu</w:t>
      </w:r>
      <w:r w:rsidRPr="00571D7F" w:rsidR="00BB3061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 w:rsidR="00520D44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Pēcuzraudzības</w:t>
      </w:r>
      <w:r w:rsidRPr="00571D7F" w:rsidR="00520D44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pārbaudes rezultātu</w:t>
      </w:r>
      <w:r w:rsidRPr="00571D7F" w:rsidR="007639C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 w:rsidR="00BB3061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nosūta sabiedrībai “</w:t>
      </w:r>
      <w:r w:rsidRPr="00571D7F" w:rsidR="00BB3061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Altum</w:t>
      </w:r>
      <w:r w:rsidRPr="00571D7F" w:rsidR="00BB3061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”</w:t>
      </w:r>
      <w:r w:rsidRPr="00571D7F" w:rsidR="00893901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, </w:t>
      </w:r>
      <w:r w:rsidRPr="00571D7F" w:rsidR="00893901">
        <w:rPr>
          <w:rFonts w:ascii="Times New Roman" w:hAnsi="Times New Roman"/>
          <w:sz w:val="24"/>
          <w:szCs w:val="24"/>
        </w:rPr>
        <w:t>Ekonomikas ministrijai</w:t>
      </w:r>
      <w:r w:rsidRPr="00571D7F" w:rsidR="00BB3061">
        <w:rPr>
          <w:rFonts w:ascii="Times New Roman" w:hAnsi="Times New Roman" w:eastAsiaTheme="minorEastAsia" w:cs="Times New Roman"/>
          <w:sz w:val="24"/>
          <w:szCs w:val="24"/>
          <w:lang w:eastAsia="ja-JP"/>
        </w:rPr>
        <w:t xml:space="preserve"> un </w:t>
      </w:r>
      <w:r w:rsidRPr="00571D7F" w:rsidR="00BB3061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komersantam.</w:t>
      </w:r>
    </w:p>
    <w:p w:rsidR="009C1FC6" w:rsidRPr="00571D7F" w:rsidP="000E503D" w14:paraId="1C17977C" w14:textId="08946980">
      <w:pPr>
        <w:pStyle w:val="ListParagraph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Ja komersanta sasniegtie rādītāji pēc </w:t>
      </w:r>
      <w:r w:rsidRPr="00571D7F" w:rsidR="00ED32FA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investīciju </w:t>
      </w:r>
      <w:r w:rsidRPr="00571D7F" w:rsidR="005B64B9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p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rojekta īstenošanas</w:t>
      </w:r>
      <w:r w:rsidRPr="00571D7F" w:rsidR="00D63308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  <w:lang w:eastAsia="ja-JP"/>
        </w:rPr>
        <w:t xml:space="preserve">neatbilst </w:t>
      </w:r>
      <w:r w:rsidRPr="00571D7F" w:rsidR="00C7287F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  <w:lang w:eastAsia="ja-JP"/>
        </w:rPr>
        <w:t>visiem</w:t>
      </w:r>
      <w:r w:rsidRPr="00571D7F" w:rsidR="00C728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 w:rsidR="005B64B9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Pieteik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umā norādītajiem radītājiem, kādus tika plānots sasniegt, vai arī</w:t>
      </w:r>
      <w:r w:rsidRPr="00571D7F" w:rsidR="00111AA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,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ja komersants neiesniedz šo noteikumu 1</w:t>
      </w:r>
      <w:r w:rsidRPr="00571D7F" w:rsidR="000E22B7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7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.</w:t>
      </w:r>
      <w:r w:rsidRPr="00571D7F" w:rsidR="00395652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punkta kārtībā pieprasīto papildu informāciju vēstulē noteiktajā termiņā, </w:t>
      </w:r>
      <w:r w:rsidRPr="00571D7F" w:rsidR="00AA403D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MAIN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 w:rsidR="008A2F55">
        <w:rPr>
          <w:rFonts w:ascii="Times New Roman" w:hAnsi="Times New Roman" w:cs="Times New Roman"/>
          <w:sz w:val="24"/>
          <w:szCs w:val="24"/>
        </w:rPr>
        <w:t>atbildīgais darbinieks</w:t>
      </w:r>
      <w:r w:rsidRPr="00571D7F" w:rsidR="008A2F55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Pārbaudes lapas ailē</w:t>
      </w:r>
      <w:r w:rsidRPr="00571D7F" w:rsidR="00F65810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“</w:t>
      </w:r>
      <w:r w:rsidRPr="00571D7F" w:rsidR="00F65810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Kvalitātes kritēriju vērtējuma </w:t>
      </w:r>
      <w:r w:rsidRPr="00571D7F" w:rsidR="00F65810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pēcuzraudzības</w:t>
      </w:r>
      <w:r w:rsidRPr="00571D7F" w:rsidR="00F65810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pārbaudes kopsavilkums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” norāda “Neatbilst”</w:t>
      </w:r>
      <w:r w:rsidRPr="00571D7F" w:rsidR="00FE3AC5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.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 w:rsidR="00FE3AC5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Piecu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darbdienu laikā pēc komersanta iesniegtās papildu informācijas izvērtēšanas</w:t>
      </w:r>
      <w:r w:rsidRPr="00571D7F" w:rsidR="00111AA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, ja iesniegtā papildu informācija nesasniedz pozitīvu </w:t>
      </w:r>
      <w:r w:rsidRPr="00571D7F" w:rsidR="00111AA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Pēcuzraudzības</w:t>
      </w:r>
      <w:r w:rsidRPr="00571D7F" w:rsidR="00111AA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pārbaudes rezultātu,</w:t>
      </w:r>
      <w:r w:rsidRPr="00571D7F" w:rsidR="001460D7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vai termiņa, kad bija jāsaņem komersanta papildu informācija, </w:t>
      </w:r>
      <w:r w:rsidRPr="00571D7F" w:rsidR="00943D6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MAIN </w:t>
      </w:r>
      <w:r w:rsidRPr="00571D7F" w:rsidR="00943D6F">
        <w:rPr>
          <w:rFonts w:ascii="Times New Roman" w:hAnsi="Times New Roman" w:cs="Times New Roman"/>
          <w:sz w:val="24"/>
          <w:szCs w:val="24"/>
        </w:rPr>
        <w:t>atbildīgais darbinieks</w:t>
      </w:r>
      <w:r w:rsidRPr="00571D7F" w:rsidR="00943D6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sagatavo ziņojumu</w:t>
      </w:r>
      <w:r w:rsidRPr="00571D7F" w:rsidR="00AA403D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JNN</w:t>
      </w:r>
      <w:r w:rsidRPr="00571D7F" w:rsidR="002B48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par komersanta</w:t>
      </w:r>
      <w:r w:rsidRPr="00571D7F" w:rsidR="004363DA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Pieteikumā norādītā investīciju projekta rādītāju neizpildi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 w:rsidR="004363DA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un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neatbilstību MK noteikum</w:t>
      </w:r>
      <w:r w:rsidRPr="00571D7F" w:rsidR="00346F42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u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Nr. 503</w:t>
      </w:r>
      <w:r w:rsidRPr="00571D7F" w:rsidR="00346F42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21.</w:t>
      </w:r>
      <w:r w:rsidRPr="00571D7F" w:rsidR="00AA403D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1.</w:t>
      </w:r>
      <w:r w:rsidRPr="00571D7F" w:rsidR="00346F42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 w:rsidR="00AA403D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apakš</w:t>
      </w:r>
      <w:r w:rsidRPr="00571D7F" w:rsidR="00346F42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punktā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noteiktajiem kritērijiem (turpmāk – Ziņojums).</w:t>
      </w:r>
      <w:r w:rsidRPr="00571D7F" w:rsidR="002B48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 w:rsidR="00AA403D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MAIN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vadītājs</w:t>
      </w:r>
      <w:r w:rsidRPr="00571D7F" w:rsidR="006F1186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un APD direktors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trīs darbdienu laikā saskaņo Ziņojumu</w:t>
      </w:r>
      <w:r w:rsidRPr="00571D7F" w:rsidR="00943D6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. Ziņojumu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 w:rsidR="00943D6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paraksta APD direktors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un nosūta to saskaņošanai JNN vadītājam, kas to piecu darbdienu laikā saskaņo.</w:t>
      </w:r>
    </w:p>
    <w:p w:rsidR="00187FC7" w:rsidRPr="00571D7F" w:rsidP="00187FC7" w14:paraId="086354E7" w14:textId="47C9E5A4">
      <w:pPr>
        <w:pStyle w:val="ListParagraph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MAIN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>
        <w:rPr>
          <w:rFonts w:ascii="Times New Roman" w:hAnsi="Times New Roman" w:cs="Times New Roman"/>
          <w:sz w:val="24"/>
          <w:szCs w:val="24"/>
        </w:rPr>
        <w:t>atbildīgais darbinieks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trīs darbdienu laikā </w:t>
      </w:r>
      <w:r w:rsidRPr="00571D7F" w:rsidR="006A6253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no </w:t>
      </w:r>
      <w:r w:rsidRPr="00571D7F" w:rsidR="00F172F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brīža, kad JNN vadītājs saskaņojis Ziņojumu,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sagatavo lēmuma projektu par Pieteikumā norādītā investīciju projekta rādītāju neizpildi un</w:t>
      </w:r>
      <w:r w:rsidRPr="00571D7F" w:rsidR="00F50265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neatbilstību MK noteikumu Nr. 503 21.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1.</w:t>
      </w:r>
      <w:r w:rsidRPr="00571D7F" w:rsidR="00F50265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apakš</w:t>
      </w:r>
      <w:r w:rsidRPr="00571D7F" w:rsidR="00F50265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punktā noteiktajiem kritērijiem, un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nodod to saskaņošanai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MAIN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vadītājam</w:t>
      </w:r>
      <w:r w:rsidRPr="00571D7F" w:rsidR="00952295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un APD direktoram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, kas to saskaņo trīs darbdienu laikā un nodod parakstīšanai Aģentūras direktoram.</w:t>
      </w:r>
    </w:p>
    <w:p w:rsidR="00187FC7" w:rsidRPr="00571D7F" w:rsidP="00ED4413" w14:paraId="23FFE2DA" w14:textId="71D16D4F">
      <w:pPr>
        <w:pStyle w:val="ListParagraph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71D7F" w:rsidR="00031595">
        <w:rPr>
          <w:rFonts w:ascii="Times New Roman" w:hAnsi="Times New Roman" w:cs="Times New Roman"/>
          <w:sz w:val="24"/>
          <w:szCs w:val="24"/>
        </w:rPr>
        <w:t>N</w:t>
      </w:r>
      <w:r w:rsidRPr="00571D7F">
        <w:rPr>
          <w:rFonts w:ascii="Times New Roman" w:hAnsi="Times New Roman" w:cs="Times New Roman"/>
          <w:sz w:val="24"/>
          <w:szCs w:val="24"/>
        </w:rPr>
        <w:t xml:space="preserve"> divu darbdienu laikā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Aģentūras pieņemto lēmumu par negatīvu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Pēcuzraudzības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pārbaudes rezultātu nosūta </w:t>
      </w:r>
      <w:bookmarkStart w:id="2" w:name="_Hlk158986775"/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sabiedrībai “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Altum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”</w:t>
      </w:r>
      <w:r w:rsidRPr="00571D7F" w:rsidR="00A823DD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, </w:t>
      </w:r>
      <w:r w:rsidRPr="00571D7F" w:rsidR="00A823DD">
        <w:rPr>
          <w:rFonts w:ascii="Times New Roman" w:hAnsi="Times New Roman"/>
          <w:sz w:val="24"/>
          <w:szCs w:val="24"/>
        </w:rPr>
        <w:t>Ekonomikas ministrijai</w:t>
      </w:r>
      <w:r w:rsidRPr="00571D7F">
        <w:rPr>
          <w:rFonts w:ascii="Times New Roman" w:hAnsi="Times New Roman" w:eastAsiaTheme="minorEastAsia" w:cs="Times New Roman"/>
          <w:sz w:val="24"/>
          <w:szCs w:val="24"/>
          <w:lang w:eastAsia="ja-JP"/>
        </w:rPr>
        <w:t xml:space="preserve"> un </w:t>
      </w:r>
      <w:r w:rsidRPr="00571D7F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komersantam.</w:t>
      </w:r>
    </w:p>
    <w:p w:rsidR="001D1523" w:rsidRPr="00571D7F" w:rsidP="00ED4413" w14:paraId="05939762" w14:textId="56BFC8A3">
      <w:pPr>
        <w:pStyle w:val="ListParagraph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  <w:r w:rsidRPr="00571D7F">
        <w:rPr>
          <w:rFonts w:ascii="Times New Roman" w:hAnsi="Times New Roman" w:cs="Times New Roman"/>
          <w:sz w:val="24"/>
          <w:szCs w:val="24"/>
        </w:rPr>
        <w:t xml:space="preserve">MAIN atbildīgais darbinieks papildus </w:t>
      </w:r>
      <w:r w:rsidRPr="00571D7F" w:rsidR="00D058EF">
        <w:rPr>
          <w:rFonts w:ascii="Times New Roman" w:hAnsi="Times New Roman" w:cs="Times New Roman"/>
          <w:sz w:val="24"/>
          <w:szCs w:val="24"/>
        </w:rPr>
        <w:t xml:space="preserve">šo noteikumu </w:t>
      </w:r>
      <w:r w:rsidRPr="00571D7F">
        <w:rPr>
          <w:rFonts w:ascii="Times New Roman" w:hAnsi="Times New Roman" w:cs="Times New Roman"/>
          <w:sz w:val="24"/>
          <w:szCs w:val="24"/>
        </w:rPr>
        <w:t>21. punktā vai 24. punktā minētajam lēmuma projektam sagatavo</w:t>
      </w:r>
      <w:r w:rsidRPr="00571D7F" w:rsidR="000013B6">
        <w:rPr>
          <w:rFonts w:ascii="Times New Roman" w:hAnsi="Times New Roman" w:cs="Times New Roman"/>
          <w:sz w:val="24"/>
          <w:szCs w:val="24"/>
        </w:rPr>
        <w:t xml:space="preserve"> </w:t>
      </w:r>
      <w:r w:rsidRPr="00571D7F">
        <w:rPr>
          <w:rFonts w:ascii="Times New Roman" w:hAnsi="Times New Roman" w:cs="Times New Roman"/>
          <w:sz w:val="24"/>
          <w:szCs w:val="24"/>
        </w:rPr>
        <w:t>informāciju Ekonomikas ministrijai par katra</w:t>
      </w:r>
      <w:r w:rsidRPr="00571D7F" w:rsidR="0020557E">
        <w:rPr>
          <w:rFonts w:ascii="Times New Roman" w:hAnsi="Times New Roman" w:cs="Times New Roman"/>
          <w:sz w:val="24"/>
          <w:szCs w:val="24"/>
        </w:rPr>
        <w:t xml:space="preserve"> </w:t>
      </w:r>
      <w:r w:rsidRPr="00571D7F">
        <w:rPr>
          <w:rFonts w:ascii="Times New Roman" w:hAnsi="Times New Roman" w:cs="Times New Roman"/>
          <w:sz w:val="24"/>
          <w:szCs w:val="24"/>
        </w:rPr>
        <w:t>pēcuzraudzības</w:t>
      </w:r>
      <w:r w:rsidRPr="00571D7F">
        <w:rPr>
          <w:rFonts w:ascii="Times New Roman" w:hAnsi="Times New Roman" w:cs="Times New Roman"/>
          <w:sz w:val="24"/>
          <w:szCs w:val="24"/>
        </w:rPr>
        <w:t xml:space="preserve"> kritērija rādītāju izpild</w:t>
      </w:r>
      <w:r w:rsidRPr="00571D7F" w:rsidR="000248A2">
        <w:rPr>
          <w:rFonts w:ascii="Times New Roman" w:hAnsi="Times New Roman" w:cs="Times New Roman"/>
          <w:sz w:val="24"/>
          <w:szCs w:val="24"/>
        </w:rPr>
        <w:t>i</w:t>
      </w:r>
      <w:r w:rsidRPr="00571D7F" w:rsidR="006B092D">
        <w:rPr>
          <w:rFonts w:ascii="Times New Roman" w:hAnsi="Times New Roman" w:cs="Times New Roman"/>
          <w:sz w:val="24"/>
          <w:szCs w:val="24"/>
        </w:rPr>
        <w:t xml:space="preserve"> vai neizpildi</w:t>
      </w:r>
      <w:r w:rsidRPr="00571D7F" w:rsidR="000248A2">
        <w:rPr>
          <w:rFonts w:ascii="Times New Roman" w:hAnsi="Times New Roman" w:cs="Times New Roman"/>
          <w:sz w:val="24"/>
          <w:szCs w:val="24"/>
        </w:rPr>
        <w:t xml:space="preserve">, aizpildot šo noteikumu </w:t>
      </w:r>
      <w:r w:rsidRPr="00571D7F">
        <w:rPr>
          <w:rFonts w:ascii="Times New Roman" w:hAnsi="Times New Roman" w:cs="Times New Roman"/>
          <w:sz w:val="24"/>
          <w:szCs w:val="24"/>
        </w:rPr>
        <w:t>4. pielikumā pievienot</w:t>
      </w:r>
      <w:r w:rsidRPr="00571D7F" w:rsidR="000248A2">
        <w:rPr>
          <w:rFonts w:ascii="Times New Roman" w:hAnsi="Times New Roman" w:cs="Times New Roman"/>
          <w:sz w:val="24"/>
          <w:szCs w:val="24"/>
        </w:rPr>
        <w:t>o</w:t>
      </w:r>
      <w:r w:rsidRPr="00571D7F">
        <w:rPr>
          <w:rFonts w:ascii="Times New Roman" w:hAnsi="Times New Roman" w:cs="Times New Roman"/>
          <w:sz w:val="24"/>
          <w:szCs w:val="24"/>
        </w:rPr>
        <w:t xml:space="preserve"> atskaites </w:t>
      </w:r>
      <w:r w:rsidRPr="00571D7F">
        <w:rPr>
          <w:rFonts w:ascii="Times New Roman" w:hAnsi="Times New Roman" w:cs="Times New Roman"/>
          <w:sz w:val="24"/>
          <w:szCs w:val="24"/>
        </w:rPr>
        <w:t>veidlap</w:t>
      </w:r>
      <w:r w:rsidRPr="00571D7F" w:rsidR="000248A2">
        <w:rPr>
          <w:rFonts w:ascii="Times New Roman" w:hAnsi="Times New Roman" w:cs="Times New Roman"/>
          <w:sz w:val="24"/>
          <w:szCs w:val="24"/>
        </w:rPr>
        <w:t>u</w:t>
      </w:r>
      <w:r w:rsidRPr="00571D7F" w:rsidR="0020557E">
        <w:rPr>
          <w:rFonts w:ascii="Times New Roman" w:hAnsi="Times New Roman" w:cs="Times New Roman"/>
          <w:sz w:val="24"/>
          <w:szCs w:val="24"/>
        </w:rPr>
        <w:t>, ko</w:t>
      </w:r>
      <w:r w:rsidRPr="00571D7F" w:rsidR="00137350">
        <w:rPr>
          <w:rFonts w:ascii="Times New Roman" w:hAnsi="Times New Roman" w:cs="Times New Roman"/>
          <w:sz w:val="24"/>
          <w:szCs w:val="24"/>
        </w:rPr>
        <w:t xml:space="preserve"> </w:t>
      </w:r>
      <w:r w:rsidRPr="00571D7F" w:rsidR="00AC2124">
        <w:rPr>
          <w:rFonts w:ascii="Times New Roman" w:hAnsi="Times New Roman" w:cs="Times New Roman"/>
          <w:sz w:val="24"/>
          <w:szCs w:val="24"/>
        </w:rPr>
        <w:t>kopā</w:t>
      </w:r>
      <w:r w:rsidRPr="00571D7F" w:rsidR="0020557E">
        <w:rPr>
          <w:rFonts w:ascii="Times New Roman" w:hAnsi="Times New Roman" w:cs="Times New Roman"/>
          <w:sz w:val="24"/>
          <w:szCs w:val="24"/>
        </w:rPr>
        <w:t xml:space="preserve"> ar </w:t>
      </w:r>
      <w:r w:rsidRPr="00571D7F" w:rsidR="000013B6">
        <w:rPr>
          <w:rFonts w:ascii="Times New Roman" w:hAnsi="Times New Roman" w:cs="Times New Roman"/>
          <w:sz w:val="24"/>
          <w:szCs w:val="24"/>
        </w:rPr>
        <w:t xml:space="preserve">pieņemto </w:t>
      </w:r>
      <w:r w:rsidRPr="00571D7F" w:rsidR="0020557E">
        <w:rPr>
          <w:rFonts w:ascii="Times New Roman" w:hAnsi="Times New Roman" w:cs="Times New Roman"/>
          <w:sz w:val="24"/>
          <w:szCs w:val="24"/>
        </w:rPr>
        <w:t>lēmumu</w:t>
      </w:r>
      <w:r w:rsidRPr="00571D7F" w:rsidR="000013B6">
        <w:rPr>
          <w:rFonts w:ascii="Times New Roman" w:hAnsi="Times New Roman" w:cs="Times New Roman"/>
          <w:sz w:val="24"/>
          <w:szCs w:val="24"/>
        </w:rPr>
        <w:t xml:space="preserve"> par </w:t>
      </w:r>
      <w:r w:rsidRPr="00571D7F" w:rsidR="000013B6">
        <w:rPr>
          <w:rFonts w:ascii="Times New Roman" w:hAnsi="Times New Roman" w:cs="Times New Roman"/>
          <w:sz w:val="24"/>
          <w:szCs w:val="24"/>
        </w:rPr>
        <w:t>Pēcuzraudzības</w:t>
      </w:r>
      <w:r w:rsidRPr="00571D7F" w:rsidR="000013B6">
        <w:rPr>
          <w:rFonts w:ascii="Times New Roman" w:hAnsi="Times New Roman" w:cs="Times New Roman"/>
          <w:sz w:val="24"/>
          <w:szCs w:val="24"/>
        </w:rPr>
        <w:t xml:space="preserve"> pārbaudes rezultātu </w:t>
      </w:r>
      <w:r w:rsidRPr="00571D7F" w:rsidR="0020557E">
        <w:rPr>
          <w:rFonts w:ascii="Times New Roman" w:hAnsi="Times New Roman" w:cs="Times New Roman"/>
          <w:sz w:val="24"/>
          <w:szCs w:val="24"/>
        </w:rPr>
        <w:t>nosūta Ekonomikas ministrijai</w:t>
      </w:r>
      <w:r w:rsidRPr="00571D7F">
        <w:rPr>
          <w:rFonts w:ascii="Times New Roman" w:hAnsi="Times New Roman" w:cs="Times New Roman"/>
          <w:sz w:val="24"/>
          <w:szCs w:val="24"/>
        </w:rPr>
        <w:t>.</w:t>
      </w:r>
    </w:p>
    <w:bookmarkEnd w:id="2"/>
    <w:p w:rsidR="006A2834" w:rsidRPr="00571D7F" w:rsidP="006A2834" w14:paraId="71FF61FC" w14:textId="7DFA5683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571D7F">
        <w:rPr>
          <w:rFonts w:ascii="Times New Roman" w:hAnsi="Times New Roman"/>
          <w:sz w:val="24"/>
          <w:szCs w:val="24"/>
        </w:rPr>
        <w:t>Visa informācija un dokumenti sabiedrībai “</w:t>
      </w:r>
      <w:r w:rsidRPr="00571D7F">
        <w:rPr>
          <w:rFonts w:ascii="Times New Roman" w:hAnsi="Times New Roman"/>
          <w:sz w:val="24"/>
          <w:szCs w:val="24"/>
        </w:rPr>
        <w:t>Altum</w:t>
      </w:r>
      <w:r w:rsidRPr="00571D7F">
        <w:rPr>
          <w:rFonts w:ascii="Times New Roman" w:hAnsi="Times New Roman"/>
          <w:sz w:val="24"/>
          <w:szCs w:val="24"/>
        </w:rPr>
        <w:t>” tiek sniegta, izmantojot sabiedrības “</w:t>
      </w:r>
      <w:r w:rsidRPr="00571D7F">
        <w:rPr>
          <w:rFonts w:ascii="Times New Roman" w:hAnsi="Times New Roman"/>
          <w:sz w:val="24"/>
          <w:szCs w:val="24"/>
        </w:rPr>
        <w:t>Altum</w:t>
      </w:r>
      <w:r w:rsidRPr="00571D7F">
        <w:rPr>
          <w:rFonts w:ascii="Times New Roman" w:hAnsi="Times New Roman"/>
          <w:sz w:val="24"/>
          <w:szCs w:val="24"/>
        </w:rPr>
        <w:t>” klientu portālu mans.altum.lv .</w:t>
      </w:r>
    </w:p>
    <w:p w:rsidR="00815621" w:rsidRPr="00571D7F" w:rsidP="00F86700" w14:paraId="2B056985" w14:textId="77777777">
      <w:pPr>
        <w:spacing w:after="0" w:line="240" w:lineRule="auto"/>
        <w:jc w:val="both"/>
        <w:rPr>
          <w:rStyle w:val="eop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5B2A" w:rsidRPr="00571D7F" w:rsidP="00DE5B2A" w14:paraId="06512198" w14:textId="317AEC0C">
      <w:pPr>
        <w:tabs>
          <w:tab w:val="left" w:pos="1548"/>
        </w:tabs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571D7F">
        <w:rPr>
          <w:rFonts w:ascii="Times New Roman" w:hAnsi="Times New Roman"/>
          <w:sz w:val="24"/>
          <w:szCs w:val="24"/>
        </w:rPr>
        <w:t>Saskaņots ar Ekonomikas ministrijas</w:t>
      </w:r>
      <w:r w:rsidR="00085D7D">
        <w:rPr>
          <w:rFonts w:ascii="Times New Roman" w:hAnsi="Times New Roman"/>
          <w:sz w:val="24"/>
          <w:szCs w:val="24"/>
        </w:rPr>
        <w:t xml:space="preserve"> </w:t>
      </w:r>
      <w:r w:rsidRPr="00571D7F">
        <w:rPr>
          <w:rFonts w:ascii="Times New Roman" w:hAnsi="Times New Roman"/>
          <w:sz w:val="24"/>
          <w:szCs w:val="24"/>
        </w:rPr>
        <w:t>202</w:t>
      </w:r>
      <w:r w:rsidR="006C3D36">
        <w:rPr>
          <w:rFonts w:ascii="Times New Roman" w:hAnsi="Times New Roman"/>
          <w:sz w:val="24"/>
          <w:szCs w:val="24"/>
        </w:rPr>
        <w:t>5</w:t>
      </w:r>
      <w:r w:rsidRPr="00571D7F">
        <w:rPr>
          <w:rFonts w:ascii="Times New Roman" w:hAnsi="Times New Roman"/>
          <w:sz w:val="24"/>
          <w:szCs w:val="24"/>
        </w:rPr>
        <w:t>. gada</w:t>
      </w:r>
      <w:r w:rsidR="00A73151">
        <w:rPr>
          <w:rFonts w:ascii="Times New Roman" w:hAnsi="Times New Roman"/>
          <w:sz w:val="24"/>
          <w:szCs w:val="24"/>
        </w:rPr>
        <w:t xml:space="preserve"> 23. aprīļa </w:t>
      </w:r>
      <w:r w:rsidRPr="00571D7F">
        <w:rPr>
          <w:rFonts w:ascii="Times New Roman" w:hAnsi="Times New Roman"/>
          <w:sz w:val="24"/>
          <w:szCs w:val="24"/>
        </w:rPr>
        <w:t>vēstuli Nr.</w:t>
      </w:r>
      <w:r w:rsidR="00B25998">
        <w:rPr>
          <w:rFonts w:ascii="Times New Roman" w:hAnsi="Times New Roman"/>
          <w:sz w:val="24"/>
          <w:szCs w:val="24"/>
        </w:rPr>
        <w:t xml:space="preserve"> </w:t>
      </w:r>
      <w:r w:rsidRPr="00B25998" w:rsidR="00B25998">
        <w:rPr>
          <w:rFonts w:ascii="Times New Roman" w:hAnsi="Times New Roman"/>
          <w:sz w:val="24"/>
          <w:szCs w:val="24"/>
        </w:rPr>
        <w:t>3.16-1/2025/2635N</w:t>
      </w:r>
      <w:r w:rsidRPr="00571D7F">
        <w:rPr>
          <w:rFonts w:ascii="Times New Roman" w:hAnsi="Times New Roman"/>
          <w:sz w:val="24"/>
          <w:szCs w:val="24"/>
        </w:rPr>
        <w:t>.</w:t>
      </w:r>
    </w:p>
    <w:p w:rsidR="00892371" w:rsidRPr="00571D7F" w:rsidP="00891D12" w14:paraId="5C771103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color w:val="000000"/>
          <w:highlight w:val="yellow"/>
          <w:lang w:val="lv-LV"/>
        </w:rPr>
      </w:pPr>
    </w:p>
    <w:p w:rsidR="00D461EB" w:rsidRPr="00571D7F" w:rsidP="00891D12" w14:paraId="3E51D815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color w:val="000000"/>
          <w:highlight w:val="yellow"/>
          <w:lang w:val="lv-LV"/>
        </w:rPr>
      </w:pPr>
    </w:p>
    <w:p w:rsidR="00D461EB" w:rsidRPr="00571D7F" w:rsidP="00D461EB" w14:paraId="6351A592" w14:textId="61BD93E2">
      <w:pPr>
        <w:rPr>
          <w:rFonts w:ascii="Times New Roman" w:hAnsi="Times New Roman" w:cs="Times New Roman"/>
          <w:sz w:val="24"/>
          <w:szCs w:val="24"/>
        </w:rPr>
      </w:pPr>
      <w:r w:rsidRPr="00571D7F">
        <w:rPr>
          <w:rFonts w:ascii="Times New Roman" w:hAnsi="Times New Roman" w:cs="Times New Roman"/>
          <w:sz w:val="24"/>
          <w:szCs w:val="24"/>
        </w:rPr>
        <w:t>Direktor</w:t>
      </w:r>
      <w:r w:rsidR="00C40001">
        <w:rPr>
          <w:rFonts w:ascii="Times New Roman" w:hAnsi="Times New Roman" w:cs="Times New Roman"/>
          <w:sz w:val="24"/>
          <w:szCs w:val="24"/>
        </w:rPr>
        <w:t>e</w:t>
      </w:r>
      <w:r w:rsidRPr="00571D7F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 </w:t>
      </w:r>
      <w:r w:rsidRPr="00571D7F">
        <w:rPr>
          <w:rFonts w:ascii="Times New Roman" w:hAnsi="Times New Roman" w:cs="Times New Roman"/>
          <w:sz w:val="24"/>
          <w:szCs w:val="24"/>
        </w:rPr>
        <w:tab/>
      </w:r>
      <w:r w:rsidRPr="00571D7F">
        <w:rPr>
          <w:rFonts w:ascii="Times New Roman" w:hAnsi="Times New Roman" w:cs="Times New Roman"/>
          <w:sz w:val="24"/>
          <w:szCs w:val="24"/>
        </w:rPr>
        <w:tab/>
      </w:r>
      <w:r w:rsidRPr="00571D7F">
        <w:rPr>
          <w:rFonts w:ascii="Times New Roman" w:hAnsi="Times New Roman" w:cs="Times New Roman"/>
          <w:sz w:val="24"/>
          <w:szCs w:val="24"/>
        </w:rPr>
        <w:tab/>
      </w:r>
      <w:r w:rsidRPr="00571D7F">
        <w:rPr>
          <w:rFonts w:ascii="Times New Roman" w:hAnsi="Times New Roman" w:cs="Times New Roman"/>
          <w:sz w:val="24"/>
          <w:szCs w:val="24"/>
        </w:rPr>
        <w:tab/>
      </w:r>
      <w:r w:rsidR="00C40001">
        <w:rPr>
          <w:rFonts w:ascii="Times New Roman" w:hAnsi="Times New Roman" w:cs="Times New Roman"/>
          <w:sz w:val="24"/>
          <w:szCs w:val="24"/>
        </w:rPr>
        <w:tab/>
      </w:r>
      <w:r w:rsidRPr="00C40001" w:rsidR="00C40001">
        <w:rPr>
          <w:rFonts w:ascii="Times New Roman" w:hAnsi="Times New Roman" w:cs="Times New Roman"/>
          <w:sz w:val="24"/>
          <w:szCs w:val="24"/>
        </w:rPr>
        <w:t>Ieva</w:t>
      </w:r>
      <w:r w:rsidR="00C40001">
        <w:rPr>
          <w:rFonts w:ascii="Times New Roman" w:hAnsi="Times New Roman" w:cs="Times New Roman"/>
          <w:sz w:val="24"/>
          <w:szCs w:val="24"/>
        </w:rPr>
        <w:t xml:space="preserve"> </w:t>
      </w:r>
      <w:r w:rsidRPr="00C40001" w:rsidR="00C40001">
        <w:rPr>
          <w:rFonts w:ascii="Times New Roman" w:hAnsi="Times New Roman" w:cs="Times New Roman"/>
          <w:sz w:val="24"/>
          <w:szCs w:val="24"/>
        </w:rPr>
        <w:t>Jāgere</w:t>
      </w:r>
    </w:p>
    <w:p w:rsidR="007D5B12" w:rsidRPr="00571D7F" w:rsidP="007C49D7" w14:paraId="28D2C16C" w14:textId="74FBD0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71D7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</w:t>
      </w:r>
    </w:p>
    <w:p w:rsidR="00BC2090" w:rsidRPr="00571D7F" w:rsidP="007C49D7" w14:paraId="178FBFB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BC2090" w:rsidRPr="00571D7F" w:rsidP="007C49D7" w14:paraId="00EBDF4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871FE0" w:rsidRPr="00571D7F" w:rsidP="007C49D7" w14:paraId="0D3B164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D74827" w:rsidRPr="00571D7F" w:rsidP="008A06FB" w14:paraId="77179C3E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871FE0" w:rsidRPr="00571D7F" w:rsidP="007C49D7" w14:paraId="5566120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4C7431" w:rsidRPr="00571D7F" w:rsidP="007C49D7" w14:paraId="71E06B56" w14:textId="2ED2507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1D7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ŠIS DOKUMENTS IR PARAKSTĪTS ELEKTRONISKI AR DROŠU</w:t>
      </w:r>
    </w:p>
    <w:p w:rsidR="008F4A67" w:rsidRPr="00571D7F" w:rsidP="007C49D7" w14:paraId="4982B1F6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1D7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ELEKTRONISKO PARAKSTU UN SATUR LAIKA ZĪMOGU</w:t>
      </w:r>
    </w:p>
    <w:sectPr w:rsidSect="002E697A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7447584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F1B81" w:rsidRPr="00EF1B81" w:rsidP="00EF1B81" w14:paraId="30CD29EE" w14:textId="34AD6BD6">
        <w:pPr>
          <w:pStyle w:val="Footer"/>
          <w:jc w:val="center"/>
          <w:rPr>
            <w:rFonts w:ascii="Times New Roman" w:hAnsi="Times New Roman" w:cs="Times New Roman"/>
          </w:rPr>
        </w:pPr>
        <w:r w:rsidRPr="00EF1B81">
          <w:rPr>
            <w:rFonts w:ascii="Times New Roman" w:hAnsi="Times New Roman" w:cs="Times New Roman"/>
          </w:rPr>
          <w:fldChar w:fldCharType="begin"/>
        </w:r>
        <w:r w:rsidRPr="00EF1B81">
          <w:rPr>
            <w:rFonts w:ascii="Times New Roman" w:hAnsi="Times New Roman" w:cs="Times New Roman"/>
          </w:rPr>
          <w:instrText>PAGE   \* MERGEFORMAT</w:instrText>
        </w:r>
        <w:r w:rsidRPr="00EF1B81">
          <w:rPr>
            <w:rFonts w:ascii="Times New Roman" w:hAnsi="Times New Roman" w:cs="Times New Roman"/>
          </w:rPr>
          <w:fldChar w:fldCharType="separate"/>
        </w:r>
        <w:r w:rsidRPr="00EF1B81">
          <w:rPr>
            <w:rFonts w:ascii="Times New Roman" w:hAnsi="Times New Roman" w:cs="Times New Roman"/>
          </w:rPr>
          <w:t>5</w:t>
        </w:r>
        <w:r w:rsidRPr="00EF1B8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090617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F5853" w:rsidRPr="00EF1B81" w:rsidP="00EF1B81" w14:paraId="135C921D" w14:textId="5827ED43">
        <w:pPr>
          <w:pStyle w:val="Footer"/>
          <w:jc w:val="center"/>
          <w:rPr>
            <w:rFonts w:ascii="Times New Roman" w:hAnsi="Times New Roman" w:cs="Times New Roman"/>
          </w:rPr>
        </w:pPr>
        <w:r w:rsidRPr="00EF1B81">
          <w:rPr>
            <w:rFonts w:ascii="Times New Roman" w:hAnsi="Times New Roman" w:cs="Times New Roman"/>
          </w:rPr>
          <w:fldChar w:fldCharType="begin"/>
        </w:r>
        <w:r w:rsidRPr="00EF1B81">
          <w:rPr>
            <w:rFonts w:ascii="Times New Roman" w:hAnsi="Times New Roman" w:cs="Times New Roman"/>
          </w:rPr>
          <w:instrText>PAGE   \* MERGEFORMAT</w:instrText>
        </w:r>
        <w:r w:rsidRPr="00EF1B81">
          <w:rPr>
            <w:rFonts w:ascii="Times New Roman" w:hAnsi="Times New Roman" w:cs="Times New Roman"/>
          </w:rPr>
          <w:fldChar w:fldCharType="separate"/>
        </w:r>
        <w:r w:rsidRPr="00EF1B81">
          <w:rPr>
            <w:rFonts w:ascii="Times New Roman" w:hAnsi="Times New Roman" w:cs="Times New Roman"/>
          </w:rPr>
          <w:t>1</w:t>
        </w:r>
        <w:r w:rsidRPr="00EF1B81">
          <w:rPr>
            <w:rFonts w:ascii="Times New Roman" w:hAnsi="Times New Roman" w:cs="Times New Roman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1BE7" w:rsidRPr="001324E0" w:rsidP="008A1BE7" w14:paraId="5ECBF2CC" w14:textId="77777777">
    <w:pPr>
      <w:pStyle w:val="Header"/>
      <w:tabs>
        <w:tab w:val="clear" w:pos="8640"/>
        <w:tab w:val="right" w:pos="9356"/>
      </w:tabs>
      <w:rPr>
        <w:lang w:val="lv-LV"/>
      </w:rPr>
    </w:pPr>
  </w:p>
  <w:p w:rsidR="008A1BE7" w:rsidRPr="001324E0" w:rsidP="008A1BE7" w14:paraId="512E73FE" w14:textId="77777777">
    <w:pPr>
      <w:pStyle w:val="Header"/>
      <w:rPr>
        <w:lang w:val="lv-LV"/>
      </w:rPr>
    </w:pPr>
  </w:p>
  <w:p w:rsidR="008A1BE7" w:rsidRPr="001324E0" w:rsidP="008A1BE7" w14:paraId="7E24C916" w14:textId="77777777">
    <w:pPr>
      <w:pStyle w:val="Header"/>
      <w:rPr>
        <w:lang w:val="lv-LV"/>
      </w:rPr>
    </w:pPr>
  </w:p>
  <w:p w:rsidR="008A1BE7" w:rsidRPr="001324E0" w:rsidP="008A1BE7" w14:paraId="64434DD2" w14:textId="77777777">
    <w:pPr>
      <w:pStyle w:val="Header"/>
      <w:rPr>
        <w:lang w:val="lv-LV"/>
      </w:rPr>
    </w:pPr>
  </w:p>
  <w:p w:rsidR="008A1BE7" w:rsidRPr="001324E0" w:rsidP="008A1BE7" w14:paraId="050D62CF" w14:textId="77777777">
    <w:pPr>
      <w:pStyle w:val="Header"/>
      <w:rPr>
        <w:lang w:val="lv-LV"/>
      </w:rPr>
    </w:pPr>
  </w:p>
  <w:p w:rsidR="008A1BE7" w:rsidRPr="001324E0" w:rsidP="008A1BE7" w14:paraId="6D9459CA" w14:textId="77777777">
    <w:pPr>
      <w:pStyle w:val="Header"/>
      <w:rPr>
        <w:lang w:val="lv-LV"/>
      </w:rPr>
    </w:pPr>
  </w:p>
  <w:p w:rsidR="008A1BE7" w:rsidRPr="001324E0" w:rsidP="008A1BE7" w14:paraId="6F459C3B" w14:textId="641EC36E">
    <w:pPr>
      <w:pStyle w:val="Header"/>
      <w:tabs>
        <w:tab w:val="clear" w:pos="4320"/>
        <w:tab w:val="left" w:pos="5357"/>
        <w:tab w:val="clear" w:pos="8640"/>
      </w:tabs>
      <w:rPr>
        <w:lang w:val="lv-LV"/>
      </w:rPr>
    </w:pPr>
    <w:r>
      <w:rPr>
        <w:lang w:val="lv-LV"/>
      </w:rPr>
      <w:tab/>
    </w:r>
  </w:p>
  <w:p w:rsidR="008A1BE7" w:rsidRPr="001324E0" w:rsidP="008A1BE7" w14:paraId="5C877B64" w14:textId="77777777">
    <w:pPr>
      <w:pStyle w:val="Header"/>
      <w:rPr>
        <w:lang w:val="lv-LV"/>
      </w:rPr>
    </w:pPr>
  </w:p>
  <w:p w:rsidR="008A1BE7" w:rsidRPr="001324E0" w:rsidP="008A1BE7" w14:paraId="5495A430" w14:textId="77777777">
    <w:pPr>
      <w:pStyle w:val="Header"/>
      <w:rPr>
        <w:lang w:val="lv-LV"/>
      </w:rPr>
    </w:pPr>
  </w:p>
  <w:p w:rsidR="008A1BE7" w:rsidRPr="001324E0" w:rsidP="008A1BE7" w14:paraId="0BC89EC1" w14:textId="77777777">
    <w:pPr>
      <w:pStyle w:val="Header"/>
      <w:rPr>
        <w:lang w:val="lv-LV"/>
      </w:rPr>
    </w:pPr>
  </w:p>
  <w:p w:rsidR="00D203DA" w:rsidP="008A1BE7" w14:paraId="0C98683D" w14:textId="2B0D6E91">
    <w:pPr>
      <w:pStyle w:val="Header"/>
      <w:tabs>
        <w:tab w:val="left" w:pos="0"/>
        <w:tab w:val="clear" w:pos="4320"/>
        <w:tab w:val="clear" w:pos="8640"/>
      </w:tabs>
      <w:rPr>
        <w:lang w:val="lv-LV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1219835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1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4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BE7" w:rsidRPr="001324E0" w:rsidP="008A1BE7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</w:rPr>
                          </w:pPr>
                          <w:r w:rsidRPr="001324E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Pērses iela 2, Rīga, LV-1442, tālr. 67039400,  e-pasts </w:t>
                          </w:r>
                          <w:r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Pr="001324E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@liaa.gov.lv, www.liaa.gov.lv, www.exim.lv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8A1BE7" w:rsidRPr="001324E0" w:rsidP="008A1BE7" w14:paraId="01946DAE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</w:rPr>
                    </w:pPr>
                    <w:r w:rsidRPr="001324E0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Pērses iela 2, Rīga, LV-1442, tālr. 67039400,  e-pasts </w:t>
                    </w:r>
                    <w:r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Pr="001324E0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@liaa.gov.lv, www.liaa.gov.lv, www.exim.lv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2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3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8A1BE7" w:rsidRPr="008A1BE7" w:rsidP="008A1BE7" w14:paraId="61D44259" w14:textId="77777777">
    <w:pPr>
      <w:pStyle w:val="Header"/>
      <w:tabs>
        <w:tab w:val="left" w:pos="1029"/>
        <w:tab w:val="clear" w:pos="4320"/>
        <w:tab w:val="clear" w:pos="8640"/>
      </w:tabs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8695635"/>
    <w:multiLevelType w:val="multilevel"/>
    <w:tmpl w:val="DFFC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A4142"/>
    <w:multiLevelType w:val="multilevel"/>
    <w:tmpl w:val="654E0232"/>
    <w:lvl w:ilvl="0">
      <w:start w:val="8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3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34" w:hanging="1800"/>
      </w:pPr>
      <w:rPr>
        <w:rFonts w:hint="default"/>
      </w:rPr>
    </w:lvl>
  </w:abstractNum>
  <w:abstractNum w:abstractNumId="3">
    <w:nsid w:val="0D4120AE"/>
    <w:multiLevelType w:val="hybridMultilevel"/>
    <w:tmpl w:val="7D34A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646B0"/>
    <w:multiLevelType w:val="multilevel"/>
    <w:tmpl w:val="45147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375D3"/>
    <w:multiLevelType w:val="hybridMultilevel"/>
    <w:tmpl w:val="91921BEC"/>
    <w:lvl w:ilvl="0">
      <w:start w:val="1"/>
      <w:numFmt w:val="upperRoman"/>
      <w:lvlText w:val="%1."/>
      <w:lvlJc w:val="right"/>
      <w:pPr>
        <w:tabs>
          <w:tab w:val="num" w:pos="6701"/>
        </w:tabs>
        <w:ind w:left="6701" w:hanging="18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7601" w:hanging="360"/>
      </w:pPr>
    </w:lvl>
    <w:lvl w:ilvl="2" w:tentative="1">
      <w:start w:val="1"/>
      <w:numFmt w:val="lowerRoman"/>
      <w:lvlText w:val="%3."/>
      <w:lvlJc w:val="right"/>
      <w:pPr>
        <w:ind w:left="8321" w:hanging="180"/>
      </w:pPr>
    </w:lvl>
    <w:lvl w:ilvl="3" w:tentative="1">
      <w:start w:val="1"/>
      <w:numFmt w:val="decimal"/>
      <w:lvlText w:val="%4."/>
      <w:lvlJc w:val="left"/>
      <w:pPr>
        <w:ind w:left="9041" w:hanging="360"/>
      </w:pPr>
    </w:lvl>
    <w:lvl w:ilvl="4" w:tentative="1">
      <w:start w:val="1"/>
      <w:numFmt w:val="lowerLetter"/>
      <w:lvlText w:val="%5."/>
      <w:lvlJc w:val="left"/>
      <w:pPr>
        <w:ind w:left="9761" w:hanging="360"/>
      </w:pPr>
    </w:lvl>
    <w:lvl w:ilvl="5" w:tentative="1">
      <w:start w:val="1"/>
      <w:numFmt w:val="lowerRoman"/>
      <w:lvlText w:val="%6."/>
      <w:lvlJc w:val="right"/>
      <w:pPr>
        <w:ind w:left="10481" w:hanging="180"/>
      </w:pPr>
    </w:lvl>
    <w:lvl w:ilvl="6" w:tentative="1">
      <w:start w:val="1"/>
      <w:numFmt w:val="decimal"/>
      <w:lvlText w:val="%7."/>
      <w:lvlJc w:val="left"/>
      <w:pPr>
        <w:ind w:left="11201" w:hanging="360"/>
      </w:pPr>
    </w:lvl>
    <w:lvl w:ilvl="7" w:tentative="1">
      <w:start w:val="1"/>
      <w:numFmt w:val="lowerLetter"/>
      <w:lvlText w:val="%8."/>
      <w:lvlJc w:val="left"/>
      <w:pPr>
        <w:ind w:left="11921" w:hanging="360"/>
      </w:pPr>
    </w:lvl>
    <w:lvl w:ilvl="8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6" w15:restartNumberingAfterBreak="1">
    <w:nsid w:val="18DE2606"/>
    <w:multiLevelType w:val="multilevel"/>
    <w:tmpl w:val="CE4E22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785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A762E86"/>
    <w:multiLevelType w:val="multilevel"/>
    <w:tmpl w:val="2D7C5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2EC8605B"/>
    <w:multiLevelType w:val="multilevel"/>
    <w:tmpl w:val="08805F28"/>
    <w:lvl w:ilvl="0">
      <w:start w:val="1"/>
      <w:numFmt w:val="decimal"/>
      <w:lvlText w:val="%1."/>
      <w:lvlJc w:val="left"/>
      <w:pPr>
        <w:tabs>
          <w:tab w:val="num" w:pos="965"/>
        </w:tabs>
        <w:ind w:left="568" w:firstLine="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434316E"/>
    <w:multiLevelType w:val="multilevel"/>
    <w:tmpl w:val="1D0E2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510C5C"/>
    <w:multiLevelType w:val="multilevel"/>
    <w:tmpl w:val="C51C5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D45599"/>
    <w:multiLevelType w:val="multilevel"/>
    <w:tmpl w:val="2A989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1">
    <w:nsid w:val="47F84184"/>
    <w:multiLevelType w:val="multilevel"/>
    <w:tmpl w:val="FDE4C27A"/>
    <w:lvl w:ilvl="0">
      <w:start w:val="1"/>
      <w:numFmt w:val="decimal"/>
      <w:pStyle w:val="Apakpunkti"/>
      <w:lvlText w:val="3."/>
      <w:lvlJc w:val="left"/>
      <w:pPr>
        <w:ind w:left="0" w:firstLine="0"/>
      </w:pPr>
      <w:rPr>
        <w:b w:val="0"/>
        <w:color w:val="auto"/>
      </w:rPr>
    </w:lvl>
    <w:lvl w:ilvl="1">
      <w:start w:val="1"/>
      <w:numFmt w:val="none"/>
      <w:lvlText w:val="39.2."/>
      <w:lvlJc w:val="left"/>
      <w:pPr>
        <w:ind w:left="18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4A8214BE"/>
    <w:multiLevelType w:val="multilevel"/>
    <w:tmpl w:val="F25EB68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70" w:hanging="360"/>
      </w:pPr>
    </w:lvl>
    <w:lvl w:ilvl="2">
      <w:start w:val="1"/>
      <w:numFmt w:val="decimal"/>
      <w:lvlText w:val="%1.%2.%3."/>
      <w:lvlJc w:val="left"/>
      <w:pPr>
        <w:ind w:left="1740" w:hanging="720"/>
      </w:pPr>
    </w:lvl>
    <w:lvl w:ilvl="3">
      <w:start w:val="1"/>
      <w:numFmt w:val="decimal"/>
      <w:lvlText w:val="%1.%2.%3.%4."/>
      <w:lvlJc w:val="left"/>
      <w:pPr>
        <w:ind w:left="2250" w:hanging="720"/>
      </w:pPr>
    </w:lvl>
    <w:lvl w:ilvl="4">
      <w:start w:val="1"/>
      <w:numFmt w:val="decimal"/>
      <w:lvlText w:val="%1.%2.%3.%4.%5."/>
      <w:lvlJc w:val="left"/>
      <w:pPr>
        <w:ind w:left="3120" w:hanging="1080"/>
      </w:pPr>
    </w:lvl>
    <w:lvl w:ilvl="5">
      <w:start w:val="1"/>
      <w:numFmt w:val="decimal"/>
      <w:lvlText w:val="%1.%2.%3.%4.%5.%6."/>
      <w:lvlJc w:val="left"/>
      <w:pPr>
        <w:ind w:left="3630" w:hanging="1080"/>
      </w:pPr>
    </w:lvl>
    <w:lvl w:ilvl="6">
      <w:start w:val="1"/>
      <w:numFmt w:val="decimal"/>
      <w:lvlText w:val="%1.%2.%3.%4.%5.%6.%7."/>
      <w:lvlJc w:val="left"/>
      <w:pPr>
        <w:ind w:left="4500" w:hanging="1440"/>
      </w:pPr>
    </w:lvl>
    <w:lvl w:ilvl="7">
      <w:start w:val="1"/>
      <w:numFmt w:val="decimal"/>
      <w:lvlText w:val="%1.%2.%3.%4.%5.%6.%7.%8."/>
      <w:lvlJc w:val="left"/>
      <w:pPr>
        <w:ind w:left="5010" w:hanging="1440"/>
      </w:pPr>
    </w:lvl>
    <w:lvl w:ilvl="8">
      <w:start w:val="1"/>
      <w:numFmt w:val="decimal"/>
      <w:lvlText w:val="%1.%2.%3.%4.%5.%6.%7.%8.%9."/>
      <w:lvlJc w:val="left"/>
      <w:pPr>
        <w:ind w:left="5880" w:hanging="1800"/>
      </w:pPr>
    </w:lvl>
  </w:abstractNum>
  <w:abstractNum w:abstractNumId="14">
    <w:nsid w:val="4ED0393D"/>
    <w:multiLevelType w:val="multilevel"/>
    <w:tmpl w:val="54940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4968DF"/>
    <w:multiLevelType w:val="multilevel"/>
    <w:tmpl w:val="1182E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6B54D2"/>
    <w:multiLevelType w:val="multilevel"/>
    <w:tmpl w:val="AAD6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64203F"/>
    <w:multiLevelType w:val="multilevel"/>
    <w:tmpl w:val="910C0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F60EAD"/>
    <w:multiLevelType w:val="multilevel"/>
    <w:tmpl w:val="56264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4C05DF"/>
    <w:multiLevelType w:val="multilevel"/>
    <w:tmpl w:val="B5E25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401517"/>
    <w:multiLevelType w:val="multilevel"/>
    <w:tmpl w:val="A68CC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4D55A2"/>
    <w:multiLevelType w:val="multilevel"/>
    <w:tmpl w:val="E7D20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1">
    <w:nsid w:val="7FF941A6"/>
    <w:multiLevelType w:val="hybridMultilevel"/>
    <w:tmpl w:val="A9A6E828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361582">
    <w:abstractNumId w:val="5"/>
  </w:num>
  <w:num w:numId="2" w16cid:durableId="1875803750">
    <w:abstractNumId w:val="19"/>
  </w:num>
  <w:num w:numId="3" w16cid:durableId="336929931">
    <w:abstractNumId w:val="12"/>
  </w:num>
  <w:num w:numId="4" w16cid:durableId="1293053287">
    <w:abstractNumId w:val="2"/>
  </w:num>
  <w:num w:numId="5" w16cid:durableId="1962495214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2064179">
    <w:abstractNumId w:val="0"/>
  </w:num>
  <w:num w:numId="7" w16cid:durableId="1832796091">
    <w:abstractNumId w:val="22"/>
  </w:num>
  <w:num w:numId="8" w16cid:durableId="187565943">
    <w:abstractNumId w:val="4"/>
  </w:num>
  <w:num w:numId="9" w16cid:durableId="678852751">
    <w:abstractNumId w:val="15"/>
  </w:num>
  <w:num w:numId="10" w16cid:durableId="1656227950">
    <w:abstractNumId w:val="9"/>
  </w:num>
  <w:num w:numId="11" w16cid:durableId="313142402">
    <w:abstractNumId w:val="21"/>
  </w:num>
  <w:num w:numId="12" w16cid:durableId="1744642042">
    <w:abstractNumId w:val="11"/>
  </w:num>
  <w:num w:numId="13" w16cid:durableId="827671734">
    <w:abstractNumId w:val="14"/>
  </w:num>
  <w:num w:numId="14" w16cid:durableId="1664310573">
    <w:abstractNumId w:val="10"/>
  </w:num>
  <w:num w:numId="15" w16cid:durableId="1592856685">
    <w:abstractNumId w:val="20"/>
  </w:num>
  <w:num w:numId="16" w16cid:durableId="506363613">
    <w:abstractNumId w:val="1"/>
  </w:num>
  <w:num w:numId="17" w16cid:durableId="634289049">
    <w:abstractNumId w:val="7"/>
  </w:num>
  <w:num w:numId="18" w16cid:durableId="1570651623">
    <w:abstractNumId w:val="16"/>
  </w:num>
  <w:num w:numId="19" w16cid:durableId="383677374">
    <w:abstractNumId w:val="17"/>
  </w:num>
  <w:num w:numId="20" w16cid:durableId="1494570264">
    <w:abstractNumId w:val="18"/>
  </w:num>
  <w:num w:numId="21" w16cid:durableId="636836415">
    <w:abstractNumId w:val="8"/>
  </w:num>
  <w:num w:numId="22" w16cid:durableId="406264025">
    <w:abstractNumId w:val="6"/>
  </w:num>
  <w:num w:numId="23" w16cid:durableId="1139497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7E"/>
    <w:rsid w:val="000013B6"/>
    <w:rsid w:val="00001F96"/>
    <w:rsid w:val="00002908"/>
    <w:rsid w:val="00002C97"/>
    <w:rsid w:val="00003789"/>
    <w:rsid w:val="000065DB"/>
    <w:rsid w:val="00012E30"/>
    <w:rsid w:val="00016163"/>
    <w:rsid w:val="00017F54"/>
    <w:rsid w:val="000206CB"/>
    <w:rsid w:val="00021C10"/>
    <w:rsid w:val="000248A2"/>
    <w:rsid w:val="00025C97"/>
    <w:rsid w:val="000270B6"/>
    <w:rsid w:val="0003031C"/>
    <w:rsid w:val="00031595"/>
    <w:rsid w:val="00031F08"/>
    <w:rsid w:val="00033888"/>
    <w:rsid w:val="00033D23"/>
    <w:rsid w:val="000352A3"/>
    <w:rsid w:val="00035F83"/>
    <w:rsid w:val="0003605C"/>
    <w:rsid w:val="000362BE"/>
    <w:rsid w:val="00055E93"/>
    <w:rsid w:val="00066EF2"/>
    <w:rsid w:val="00071374"/>
    <w:rsid w:val="000733E6"/>
    <w:rsid w:val="00076E30"/>
    <w:rsid w:val="00081FAE"/>
    <w:rsid w:val="0008274E"/>
    <w:rsid w:val="0008592B"/>
    <w:rsid w:val="00085D7D"/>
    <w:rsid w:val="0008638A"/>
    <w:rsid w:val="00092A81"/>
    <w:rsid w:val="00095098"/>
    <w:rsid w:val="000974AE"/>
    <w:rsid w:val="000A03BD"/>
    <w:rsid w:val="000A2A97"/>
    <w:rsid w:val="000A3E01"/>
    <w:rsid w:val="000A55DF"/>
    <w:rsid w:val="000A5D18"/>
    <w:rsid w:val="000A61A7"/>
    <w:rsid w:val="000A6608"/>
    <w:rsid w:val="000B053F"/>
    <w:rsid w:val="000B170B"/>
    <w:rsid w:val="000B1F12"/>
    <w:rsid w:val="000B49D6"/>
    <w:rsid w:val="000B653F"/>
    <w:rsid w:val="000C0659"/>
    <w:rsid w:val="000C0BE4"/>
    <w:rsid w:val="000C0C1D"/>
    <w:rsid w:val="000C2F29"/>
    <w:rsid w:val="000C3685"/>
    <w:rsid w:val="000D13BF"/>
    <w:rsid w:val="000D21D4"/>
    <w:rsid w:val="000D4760"/>
    <w:rsid w:val="000D6B1A"/>
    <w:rsid w:val="000D785C"/>
    <w:rsid w:val="000E08FA"/>
    <w:rsid w:val="000E0AAC"/>
    <w:rsid w:val="000E0FDF"/>
    <w:rsid w:val="000E1BA1"/>
    <w:rsid w:val="000E22B7"/>
    <w:rsid w:val="000E4B3A"/>
    <w:rsid w:val="000E503D"/>
    <w:rsid w:val="000E560E"/>
    <w:rsid w:val="000E6C41"/>
    <w:rsid w:val="000E6E21"/>
    <w:rsid w:val="000F16CF"/>
    <w:rsid w:val="000F2DD1"/>
    <w:rsid w:val="000F3DCD"/>
    <w:rsid w:val="000F55D9"/>
    <w:rsid w:val="000F5F4D"/>
    <w:rsid w:val="00100559"/>
    <w:rsid w:val="001027B9"/>
    <w:rsid w:val="00104070"/>
    <w:rsid w:val="00106BED"/>
    <w:rsid w:val="00111AAF"/>
    <w:rsid w:val="0011239C"/>
    <w:rsid w:val="00114DC4"/>
    <w:rsid w:val="001163CB"/>
    <w:rsid w:val="001166E9"/>
    <w:rsid w:val="00130264"/>
    <w:rsid w:val="001307FD"/>
    <w:rsid w:val="001318E2"/>
    <w:rsid w:val="001324E0"/>
    <w:rsid w:val="00132ADF"/>
    <w:rsid w:val="00136D6C"/>
    <w:rsid w:val="00137350"/>
    <w:rsid w:val="001460D7"/>
    <w:rsid w:val="00147651"/>
    <w:rsid w:val="00151C44"/>
    <w:rsid w:val="00164017"/>
    <w:rsid w:val="0016776D"/>
    <w:rsid w:val="0017018B"/>
    <w:rsid w:val="00170432"/>
    <w:rsid w:val="00170A2F"/>
    <w:rsid w:val="00171322"/>
    <w:rsid w:val="00171CDD"/>
    <w:rsid w:val="00175DCE"/>
    <w:rsid w:val="00181582"/>
    <w:rsid w:val="00181BD0"/>
    <w:rsid w:val="00181D84"/>
    <w:rsid w:val="00187FC7"/>
    <w:rsid w:val="0019283D"/>
    <w:rsid w:val="00192931"/>
    <w:rsid w:val="00193268"/>
    <w:rsid w:val="00193D22"/>
    <w:rsid w:val="00197BB5"/>
    <w:rsid w:val="001A08B9"/>
    <w:rsid w:val="001A5C62"/>
    <w:rsid w:val="001A63A4"/>
    <w:rsid w:val="001B4C50"/>
    <w:rsid w:val="001B76EC"/>
    <w:rsid w:val="001B7905"/>
    <w:rsid w:val="001C7EB8"/>
    <w:rsid w:val="001D0BCC"/>
    <w:rsid w:val="001D1523"/>
    <w:rsid w:val="001D455C"/>
    <w:rsid w:val="001E18BB"/>
    <w:rsid w:val="001E3D99"/>
    <w:rsid w:val="001E42CE"/>
    <w:rsid w:val="001E5C4A"/>
    <w:rsid w:val="001F057E"/>
    <w:rsid w:val="001F09C9"/>
    <w:rsid w:val="001F0B81"/>
    <w:rsid w:val="001F2267"/>
    <w:rsid w:val="001F3972"/>
    <w:rsid w:val="001F4BC3"/>
    <w:rsid w:val="001F4F14"/>
    <w:rsid w:val="001F56D7"/>
    <w:rsid w:val="001F77BF"/>
    <w:rsid w:val="0020557E"/>
    <w:rsid w:val="00205D84"/>
    <w:rsid w:val="00206D6A"/>
    <w:rsid w:val="002110A2"/>
    <w:rsid w:val="002115F1"/>
    <w:rsid w:val="002134CA"/>
    <w:rsid w:val="00213C53"/>
    <w:rsid w:val="002148E0"/>
    <w:rsid w:val="002150F8"/>
    <w:rsid w:val="0021659B"/>
    <w:rsid w:val="00220866"/>
    <w:rsid w:val="00222B12"/>
    <w:rsid w:val="002258CA"/>
    <w:rsid w:val="00226D27"/>
    <w:rsid w:val="00230689"/>
    <w:rsid w:val="00231AE6"/>
    <w:rsid w:val="002325AD"/>
    <w:rsid w:val="00237DE2"/>
    <w:rsid w:val="00242B63"/>
    <w:rsid w:val="002440EA"/>
    <w:rsid w:val="00246B1D"/>
    <w:rsid w:val="00247856"/>
    <w:rsid w:val="00251A5A"/>
    <w:rsid w:val="00254BE8"/>
    <w:rsid w:val="0025786A"/>
    <w:rsid w:val="00270F36"/>
    <w:rsid w:val="00271010"/>
    <w:rsid w:val="00275B61"/>
    <w:rsid w:val="00276404"/>
    <w:rsid w:val="00280211"/>
    <w:rsid w:val="00284350"/>
    <w:rsid w:val="002845FE"/>
    <w:rsid w:val="00287495"/>
    <w:rsid w:val="002900CB"/>
    <w:rsid w:val="00295EA0"/>
    <w:rsid w:val="00297D0B"/>
    <w:rsid w:val="002A17C1"/>
    <w:rsid w:val="002A1AFC"/>
    <w:rsid w:val="002A1D8D"/>
    <w:rsid w:val="002A25C1"/>
    <w:rsid w:val="002A2743"/>
    <w:rsid w:val="002A61F5"/>
    <w:rsid w:val="002A6C6A"/>
    <w:rsid w:val="002B2B30"/>
    <w:rsid w:val="002B487F"/>
    <w:rsid w:val="002C12CF"/>
    <w:rsid w:val="002C19C1"/>
    <w:rsid w:val="002C4B69"/>
    <w:rsid w:val="002C7F0A"/>
    <w:rsid w:val="002D0B90"/>
    <w:rsid w:val="002D41B4"/>
    <w:rsid w:val="002D4C50"/>
    <w:rsid w:val="002D4D63"/>
    <w:rsid w:val="002D534E"/>
    <w:rsid w:val="002D7A70"/>
    <w:rsid w:val="002E0237"/>
    <w:rsid w:val="002E1622"/>
    <w:rsid w:val="002E2696"/>
    <w:rsid w:val="002E4386"/>
    <w:rsid w:val="002E661B"/>
    <w:rsid w:val="002E697A"/>
    <w:rsid w:val="002E7609"/>
    <w:rsid w:val="002F23F3"/>
    <w:rsid w:val="002F36D4"/>
    <w:rsid w:val="00300DBF"/>
    <w:rsid w:val="00303481"/>
    <w:rsid w:val="00303D6B"/>
    <w:rsid w:val="00305B20"/>
    <w:rsid w:val="00307AB2"/>
    <w:rsid w:val="003114F7"/>
    <w:rsid w:val="0031172E"/>
    <w:rsid w:val="003161FB"/>
    <w:rsid w:val="0032034A"/>
    <w:rsid w:val="003237E3"/>
    <w:rsid w:val="003252AA"/>
    <w:rsid w:val="003361AC"/>
    <w:rsid w:val="00337606"/>
    <w:rsid w:val="00337EFC"/>
    <w:rsid w:val="00340435"/>
    <w:rsid w:val="00346C97"/>
    <w:rsid w:val="00346F42"/>
    <w:rsid w:val="00347F52"/>
    <w:rsid w:val="00351AF9"/>
    <w:rsid w:val="00352DD4"/>
    <w:rsid w:val="00354B83"/>
    <w:rsid w:val="00357DF1"/>
    <w:rsid w:val="00366571"/>
    <w:rsid w:val="003667F2"/>
    <w:rsid w:val="00371B2A"/>
    <w:rsid w:val="00371E9A"/>
    <w:rsid w:val="00375891"/>
    <w:rsid w:val="003768DD"/>
    <w:rsid w:val="00380D73"/>
    <w:rsid w:val="00386F47"/>
    <w:rsid w:val="00390B30"/>
    <w:rsid w:val="00392E79"/>
    <w:rsid w:val="00395652"/>
    <w:rsid w:val="003978AD"/>
    <w:rsid w:val="003A453D"/>
    <w:rsid w:val="003B01A0"/>
    <w:rsid w:val="003B0FC7"/>
    <w:rsid w:val="003B3A2B"/>
    <w:rsid w:val="003B4A43"/>
    <w:rsid w:val="003C201E"/>
    <w:rsid w:val="003C3A6A"/>
    <w:rsid w:val="003D0C60"/>
    <w:rsid w:val="003D1465"/>
    <w:rsid w:val="003D2E43"/>
    <w:rsid w:val="003D6B0E"/>
    <w:rsid w:val="003E3E67"/>
    <w:rsid w:val="003E445C"/>
    <w:rsid w:val="003E6A35"/>
    <w:rsid w:val="003F29E6"/>
    <w:rsid w:val="0040283D"/>
    <w:rsid w:val="00405BC7"/>
    <w:rsid w:val="004068B4"/>
    <w:rsid w:val="004132EE"/>
    <w:rsid w:val="00420BBF"/>
    <w:rsid w:val="00423E94"/>
    <w:rsid w:val="004270BF"/>
    <w:rsid w:val="0043025E"/>
    <w:rsid w:val="0043141E"/>
    <w:rsid w:val="00431FD9"/>
    <w:rsid w:val="00433262"/>
    <w:rsid w:val="00433C49"/>
    <w:rsid w:val="004363DA"/>
    <w:rsid w:val="00436554"/>
    <w:rsid w:val="00436EA7"/>
    <w:rsid w:val="00437E50"/>
    <w:rsid w:val="00441A1B"/>
    <w:rsid w:val="00442ECB"/>
    <w:rsid w:val="00444693"/>
    <w:rsid w:val="0044647E"/>
    <w:rsid w:val="00446A50"/>
    <w:rsid w:val="00447DE1"/>
    <w:rsid w:val="00451CA7"/>
    <w:rsid w:val="0045282D"/>
    <w:rsid w:val="00452D37"/>
    <w:rsid w:val="00453631"/>
    <w:rsid w:val="00454B93"/>
    <w:rsid w:val="00464440"/>
    <w:rsid w:val="004652E1"/>
    <w:rsid w:val="004657E3"/>
    <w:rsid w:val="00467169"/>
    <w:rsid w:val="00467CCA"/>
    <w:rsid w:val="00467ED2"/>
    <w:rsid w:val="00471BA8"/>
    <w:rsid w:val="0047214C"/>
    <w:rsid w:val="00472B06"/>
    <w:rsid w:val="004809F0"/>
    <w:rsid w:val="00484752"/>
    <w:rsid w:val="00485E0D"/>
    <w:rsid w:val="004903A5"/>
    <w:rsid w:val="004910FF"/>
    <w:rsid w:val="00497C47"/>
    <w:rsid w:val="004A1DB5"/>
    <w:rsid w:val="004A2671"/>
    <w:rsid w:val="004A53D1"/>
    <w:rsid w:val="004A61A1"/>
    <w:rsid w:val="004A6971"/>
    <w:rsid w:val="004B3F46"/>
    <w:rsid w:val="004B5D9F"/>
    <w:rsid w:val="004C0CEE"/>
    <w:rsid w:val="004C50B0"/>
    <w:rsid w:val="004C742A"/>
    <w:rsid w:val="004C7431"/>
    <w:rsid w:val="004D3620"/>
    <w:rsid w:val="004D4FDE"/>
    <w:rsid w:val="004D52C7"/>
    <w:rsid w:val="004D5444"/>
    <w:rsid w:val="004D6E8C"/>
    <w:rsid w:val="004D7F56"/>
    <w:rsid w:val="004E2F4E"/>
    <w:rsid w:val="004E53EC"/>
    <w:rsid w:val="004E77E5"/>
    <w:rsid w:val="004E7FB2"/>
    <w:rsid w:val="004F07C4"/>
    <w:rsid w:val="004F4AE3"/>
    <w:rsid w:val="004F5604"/>
    <w:rsid w:val="004F595A"/>
    <w:rsid w:val="004F5DEE"/>
    <w:rsid w:val="004F69F9"/>
    <w:rsid w:val="004F7BAE"/>
    <w:rsid w:val="00510F84"/>
    <w:rsid w:val="00511A45"/>
    <w:rsid w:val="00513F89"/>
    <w:rsid w:val="005208BA"/>
    <w:rsid w:val="00520D44"/>
    <w:rsid w:val="00522F57"/>
    <w:rsid w:val="005306EE"/>
    <w:rsid w:val="00530937"/>
    <w:rsid w:val="00537D5E"/>
    <w:rsid w:val="00540F21"/>
    <w:rsid w:val="00541CD5"/>
    <w:rsid w:val="00542E8C"/>
    <w:rsid w:val="00544C0F"/>
    <w:rsid w:val="00545BF3"/>
    <w:rsid w:val="00545E87"/>
    <w:rsid w:val="00556B8E"/>
    <w:rsid w:val="0056063F"/>
    <w:rsid w:val="00562895"/>
    <w:rsid w:val="00562AEE"/>
    <w:rsid w:val="0056651D"/>
    <w:rsid w:val="00566DBA"/>
    <w:rsid w:val="00570C5D"/>
    <w:rsid w:val="005717F4"/>
    <w:rsid w:val="00571D7F"/>
    <w:rsid w:val="00571DBB"/>
    <w:rsid w:val="0057601E"/>
    <w:rsid w:val="005871A2"/>
    <w:rsid w:val="005930C8"/>
    <w:rsid w:val="005957AE"/>
    <w:rsid w:val="005A02DA"/>
    <w:rsid w:val="005A1D2D"/>
    <w:rsid w:val="005A57FD"/>
    <w:rsid w:val="005A5FCF"/>
    <w:rsid w:val="005B0CA5"/>
    <w:rsid w:val="005B27F0"/>
    <w:rsid w:val="005B3164"/>
    <w:rsid w:val="005B3F9D"/>
    <w:rsid w:val="005B4380"/>
    <w:rsid w:val="005B4E9F"/>
    <w:rsid w:val="005B504C"/>
    <w:rsid w:val="005B64B9"/>
    <w:rsid w:val="005B6522"/>
    <w:rsid w:val="005C1500"/>
    <w:rsid w:val="005C1A56"/>
    <w:rsid w:val="005C5E63"/>
    <w:rsid w:val="005C7516"/>
    <w:rsid w:val="005F0FEA"/>
    <w:rsid w:val="005F3F41"/>
    <w:rsid w:val="005F40EB"/>
    <w:rsid w:val="005F4D57"/>
    <w:rsid w:val="00602C65"/>
    <w:rsid w:val="00604C9C"/>
    <w:rsid w:val="006067EE"/>
    <w:rsid w:val="00607288"/>
    <w:rsid w:val="00607435"/>
    <w:rsid w:val="00610F85"/>
    <w:rsid w:val="006113E9"/>
    <w:rsid w:val="006126BE"/>
    <w:rsid w:val="00616198"/>
    <w:rsid w:val="00616483"/>
    <w:rsid w:val="00620C92"/>
    <w:rsid w:val="0062424B"/>
    <w:rsid w:val="006257DB"/>
    <w:rsid w:val="006327EA"/>
    <w:rsid w:val="0063612C"/>
    <w:rsid w:val="00637D60"/>
    <w:rsid w:val="00640B85"/>
    <w:rsid w:val="006574E0"/>
    <w:rsid w:val="0066015A"/>
    <w:rsid w:val="0066071B"/>
    <w:rsid w:val="00662193"/>
    <w:rsid w:val="00664BC9"/>
    <w:rsid w:val="0066504F"/>
    <w:rsid w:val="00667404"/>
    <w:rsid w:val="006712EC"/>
    <w:rsid w:val="00672428"/>
    <w:rsid w:val="00672987"/>
    <w:rsid w:val="00673BF9"/>
    <w:rsid w:val="00675511"/>
    <w:rsid w:val="00676060"/>
    <w:rsid w:val="006764C7"/>
    <w:rsid w:val="00681350"/>
    <w:rsid w:val="006837B5"/>
    <w:rsid w:val="006937D3"/>
    <w:rsid w:val="006944B4"/>
    <w:rsid w:val="00694F5E"/>
    <w:rsid w:val="006958C2"/>
    <w:rsid w:val="006969E0"/>
    <w:rsid w:val="0069A593"/>
    <w:rsid w:val="006A2594"/>
    <w:rsid w:val="006A2834"/>
    <w:rsid w:val="006A5EC5"/>
    <w:rsid w:val="006A6253"/>
    <w:rsid w:val="006A7C29"/>
    <w:rsid w:val="006B00CD"/>
    <w:rsid w:val="006B092D"/>
    <w:rsid w:val="006B394D"/>
    <w:rsid w:val="006B6504"/>
    <w:rsid w:val="006C0D36"/>
    <w:rsid w:val="006C230E"/>
    <w:rsid w:val="006C2D14"/>
    <w:rsid w:val="006C3D36"/>
    <w:rsid w:val="006D00CA"/>
    <w:rsid w:val="006D1C13"/>
    <w:rsid w:val="006D43B0"/>
    <w:rsid w:val="006D450F"/>
    <w:rsid w:val="006D7E8B"/>
    <w:rsid w:val="006E19B4"/>
    <w:rsid w:val="006E1E66"/>
    <w:rsid w:val="006F03A9"/>
    <w:rsid w:val="006F0642"/>
    <w:rsid w:val="006F1186"/>
    <w:rsid w:val="006F2487"/>
    <w:rsid w:val="006F3043"/>
    <w:rsid w:val="006F3F35"/>
    <w:rsid w:val="006F5200"/>
    <w:rsid w:val="006F63F5"/>
    <w:rsid w:val="006F6DD5"/>
    <w:rsid w:val="0070011B"/>
    <w:rsid w:val="0070319C"/>
    <w:rsid w:val="007100E4"/>
    <w:rsid w:val="0071072E"/>
    <w:rsid w:val="00710798"/>
    <w:rsid w:val="00712424"/>
    <w:rsid w:val="00713F75"/>
    <w:rsid w:val="00713FA2"/>
    <w:rsid w:val="00716636"/>
    <w:rsid w:val="00716970"/>
    <w:rsid w:val="00717085"/>
    <w:rsid w:val="0071741F"/>
    <w:rsid w:val="00717452"/>
    <w:rsid w:val="00717AA6"/>
    <w:rsid w:val="0072191E"/>
    <w:rsid w:val="00722052"/>
    <w:rsid w:val="00724FF0"/>
    <w:rsid w:val="00726A1D"/>
    <w:rsid w:val="007270E4"/>
    <w:rsid w:val="007375FD"/>
    <w:rsid w:val="00737B08"/>
    <w:rsid w:val="00742AF2"/>
    <w:rsid w:val="00744371"/>
    <w:rsid w:val="00746494"/>
    <w:rsid w:val="007471D9"/>
    <w:rsid w:val="00750C18"/>
    <w:rsid w:val="007520B7"/>
    <w:rsid w:val="0075480C"/>
    <w:rsid w:val="007602A1"/>
    <w:rsid w:val="00761575"/>
    <w:rsid w:val="007637AF"/>
    <w:rsid w:val="007639CF"/>
    <w:rsid w:val="00766EDC"/>
    <w:rsid w:val="00771E29"/>
    <w:rsid w:val="00774760"/>
    <w:rsid w:val="00774942"/>
    <w:rsid w:val="007775C7"/>
    <w:rsid w:val="00781A56"/>
    <w:rsid w:val="00781E52"/>
    <w:rsid w:val="00783ED3"/>
    <w:rsid w:val="00786978"/>
    <w:rsid w:val="0079492C"/>
    <w:rsid w:val="00795726"/>
    <w:rsid w:val="00796E58"/>
    <w:rsid w:val="007A4289"/>
    <w:rsid w:val="007B59F6"/>
    <w:rsid w:val="007C0624"/>
    <w:rsid w:val="007C104B"/>
    <w:rsid w:val="007C49D7"/>
    <w:rsid w:val="007C7A11"/>
    <w:rsid w:val="007C7A1D"/>
    <w:rsid w:val="007C7AFD"/>
    <w:rsid w:val="007D50A1"/>
    <w:rsid w:val="007D53F4"/>
    <w:rsid w:val="007D593F"/>
    <w:rsid w:val="007D5B12"/>
    <w:rsid w:val="007D6451"/>
    <w:rsid w:val="007D7D7A"/>
    <w:rsid w:val="007E3320"/>
    <w:rsid w:val="007F37BC"/>
    <w:rsid w:val="007F3E57"/>
    <w:rsid w:val="007F63A5"/>
    <w:rsid w:val="007F6D57"/>
    <w:rsid w:val="00804836"/>
    <w:rsid w:val="00806399"/>
    <w:rsid w:val="00815621"/>
    <w:rsid w:val="008208C9"/>
    <w:rsid w:val="00822834"/>
    <w:rsid w:val="00822C7F"/>
    <w:rsid w:val="0082375C"/>
    <w:rsid w:val="00830939"/>
    <w:rsid w:val="00831596"/>
    <w:rsid w:val="00834F77"/>
    <w:rsid w:val="008352DD"/>
    <w:rsid w:val="00837FD4"/>
    <w:rsid w:val="00843D5A"/>
    <w:rsid w:val="00843FCB"/>
    <w:rsid w:val="0084525A"/>
    <w:rsid w:val="00847349"/>
    <w:rsid w:val="00850DE5"/>
    <w:rsid w:val="0085708D"/>
    <w:rsid w:val="00857CEA"/>
    <w:rsid w:val="008623DD"/>
    <w:rsid w:val="00864A95"/>
    <w:rsid w:val="008700D7"/>
    <w:rsid w:val="0087078A"/>
    <w:rsid w:val="00871FE0"/>
    <w:rsid w:val="00875265"/>
    <w:rsid w:val="00875290"/>
    <w:rsid w:val="00876FF0"/>
    <w:rsid w:val="00882967"/>
    <w:rsid w:val="00882E1B"/>
    <w:rsid w:val="00883171"/>
    <w:rsid w:val="00885C0A"/>
    <w:rsid w:val="00886456"/>
    <w:rsid w:val="0089031A"/>
    <w:rsid w:val="0089059A"/>
    <w:rsid w:val="00890778"/>
    <w:rsid w:val="00891D12"/>
    <w:rsid w:val="00892371"/>
    <w:rsid w:val="00893901"/>
    <w:rsid w:val="00894B79"/>
    <w:rsid w:val="0089555D"/>
    <w:rsid w:val="00897D95"/>
    <w:rsid w:val="008A06FB"/>
    <w:rsid w:val="008A13FB"/>
    <w:rsid w:val="008A1BE7"/>
    <w:rsid w:val="008A2F55"/>
    <w:rsid w:val="008A6C8A"/>
    <w:rsid w:val="008B3416"/>
    <w:rsid w:val="008B5064"/>
    <w:rsid w:val="008B6534"/>
    <w:rsid w:val="008B7BE2"/>
    <w:rsid w:val="008C0697"/>
    <w:rsid w:val="008C11C2"/>
    <w:rsid w:val="008C123A"/>
    <w:rsid w:val="008C1775"/>
    <w:rsid w:val="008C287C"/>
    <w:rsid w:val="008C6E10"/>
    <w:rsid w:val="008D0E1F"/>
    <w:rsid w:val="008D2742"/>
    <w:rsid w:val="008D4C9D"/>
    <w:rsid w:val="008D5B4E"/>
    <w:rsid w:val="008D6A46"/>
    <w:rsid w:val="008E4BCD"/>
    <w:rsid w:val="008E51BF"/>
    <w:rsid w:val="008E7C24"/>
    <w:rsid w:val="008F1027"/>
    <w:rsid w:val="008F2C01"/>
    <w:rsid w:val="008F2D76"/>
    <w:rsid w:val="008F4A67"/>
    <w:rsid w:val="008F6100"/>
    <w:rsid w:val="00900506"/>
    <w:rsid w:val="00903D55"/>
    <w:rsid w:val="00904F9A"/>
    <w:rsid w:val="00907E2C"/>
    <w:rsid w:val="00911A40"/>
    <w:rsid w:val="0091400B"/>
    <w:rsid w:val="00915463"/>
    <w:rsid w:val="009166D5"/>
    <w:rsid w:val="0092069B"/>
    <w:rsid w:val="00922405"/>
    <w:rsid w:val="009266DB"/>
    <w:rsid w:val="00926E44"/>
    <w:rsid w:val="00927C95"/>
    <w:rsid w:val="0093214E"/>
    <w:rsid w:val="00932755"/>
    <w:rsid w:val="0093657C"/>
    <w:rsid w:val="00936662"/>
    <w:rsid w:val="00941234"/>
    <w:rsid w:val="00941581"/>
    <w:rsid w:val="00942466"/>
    <w:rsid w:val="00943289"/>
    <w:rsid w:val="00943D6F"/>
    <w:rsid w:val="009440A3"/>
    <w:rsid w:val="009449AF"/>
    <w:rsid w:val="00947332"/>
    <w:rsid w:val="00951247"/>
    <w:rsid w:val="009515D9"/>
    <w:rsid w:val="0095195E"/>
    <w:rsid w:val="00952295"/>
    <w:rsid w:val="00961D88"/>
    <w:rsid w:val="00961EDD"/>
    <w:rsid w:val="00964AB3"/>
    <w:rsid w:val="00974B43"/>
    <w:rsid w:val="00980C1D"/>
    <w:rsid w:val="00996040"/>
    <w:rsid w:val="009960F5"/>
    <w:rsid w:val="00996827"/>
    <w:rsid w:val="009A1595"/>
    <w:rsid w:val="009A23F8"/>
    <w:rsid w:val="009A2E8A"/>
    <w:rsid w:val="009A4E15"/>
    <w:rsid w:val="009A5C19"/>
    <w:rsid w:val="009A6D3F"/>
    <w:rsid w:val="009A7BA5"/>
    <w:rsid w:val="009B0A80"/>
    <w:rsid w:val="009B5697"/>
    <w:rsid w:val="009C1FC6"/>
    <w:rsid w:val="009C2B65"/>
    <w:rsid w:val="009C3371"/>
    <w:rsid w:val="009C55C2"/>
    <w:rsid w:val="009C5988"/>
    <w:rsid w:val="009C7980"/>
    <w:rsid w:val="009D08F8"/>
    <w:rsid w:val="009D24D3"/>
    <w:rsid w:val="009D2E90"/>
    <w:rsid w:val="009D388E"/>
    <w:rsid w:val="009E1F53"/>
    <w:rsid w:val="009E3EAF"/>
    <w:rsid w:val="009E60A3"/>
    <w:rsid w:val="009F2A69"/>
    <w:rsid w:val="009F5449"/>
    <w:rsid w:val="009F6572"/>
    <w:rsid w:val="009F6D39"/>
    <w:rsid w:val="009F7BB6"/>
    <w:rsid w:val="00A058EF"/>
    <w:rsid w:val="00A0637A"/>
    <w:rsid w:val="00A0796F"/>
    <w:rsid w:val="00A14537"/>
    <w:rsid w:val="00A16867"/>
    <w:rsid w:val="00A16B3E"/>
    <w:rsid w:val="00A239E6"/>
    <w:rsid w:val="00A24070"/>
    <w:rsid w:val="00A243CE"/>
    <w:rsid w:val="00A25A87"/>
    <w:rsid w:val="00A27E14"/>
    <w:rsid w:val="00A31087"/>
    <w:rsid w:val="00A32362"/>
    <w:rsid w:val="00A33EA7"/>
    <w:rsid w:val="00A34650"/>
    <w:rsid w:val="00A407D1"/>
    <w:rsid w:val="00A41D01"/>
    <w:rsid w:val="00A424B9"/>
    <w:rsid w:val="00A4256A"/>
    <w:rsid w:val="00A43AA4"/>
    <w:rsid w:val="00A469E9"/>
    <w:rsid w:val="00A4790A"/>
    <w:rsid w:val="00A520B7"/>
    <w:rsid w:val="00A63D2B"/>
    <w:rsid w:val="00A63DCC"/>
    <w:rsid w:val="00A64FD3"/>
    <w:rsid w:val="00A658E0"/>
    <w:rsid w:val="00A66046"/>
    <w:rsid w:val="00A73151"/>
    <w:rsid w:val="00A75BC6"/>
    <w:rsid w:val="00A80504"/>
    <w:rsid w:val="00A80737"/>
    <w:rsid w:val="00A823DD"/>
    <w:rsid w:val="00A8376E"/>
    <w:rsid w:val="00A868D6"/>
    <w:rsid w:val="00A87608"/>
    <w:rsid w:val="00A925D0"/>
    <w:rsid w:val="00A95031"/>
    <w:rsid w:val="00AA118C"/>
    <w:rsid w:val="00AA1F11"/>
    <w:rsid w:val="00AA2E32"/>
    <w:rsid w:val="00AA403D"/>
    <w:rsid w:val="00AA6268"/>
    <w:rsid w:val="00AB0A44"/>
    <w:rsid w:val="00AB3210"/>
    <w:rsid w:val="00AB60EB"/>
    <w:rsid w:val="00AC1992"/>
    <w:rsid w:val="00AC1F09"/>
    <w:rsid w:val="00AC2124"/>
    <w:rsid w:val="00AC29C4"/>
    <w:rsid w:val="00AC3DC6"/>
    <w:rsid w:val="00AC57DD"/>
    <w:rsid w:val="00AC668A"/>
    <w:rsid w:val="00AC7608"/>
    <w:rsid w:val="00AD2145"/>
    <w:rsid w:val="00AD2A87"/>
    <w:rsid w:val="00AD6EB4"/>
    <w:rsid w:val="00AD747A"/>
    <w:rsid w:val="00AE1B23"/>
    <w:rsid w:val="00AE5C8C"/>
    <w:rsid w:val="00AE78D4"/>
    <w:rsid w:val="00AF0E89"/>
    <w:rsid w:val="00AF4700"/>
    <w:rsid w:val="00B02C8C"/>
    <w:rsid w:val="00B04CBB"/>
    <w:rsid w:val="00B1030B"/>
    <w:rsid w:val="00B12DA4"/>
    <w:rsid w:val="00B13651"/>
    <w:rsid w:val="00B14D11"/>
    <w:rsid w:val="00B2063C"/>
    <w:rsid w:val="00B22159"/>
    <w:rsid w:val="00B229C5"/>
    <w:rsid w:val="00B2591A"/>
    <w:rsid w:val="00B25998"/>
    <w:rsid w:val="00B3425C"/>
    <w:rsid w:val="00B344B6"/>
    <w:rsid w:val="00B37048"/>
    <w:rsid w:val="00B37C73"/>
    <w:rsid w:val="00B4330E"/>
    <w:rsid w:val="00B4763E"/>
    <w:rsid w:val="00B51B00"/>
    <w:rsid w:val="00B54A98"/>
    <w:rsid w:val="00B55D59"/>
    <w:rsid w:val="00B56D39"/>
    <w:rsid w:val="00B572A8"/>
    <w:rsid w:val="00B61EE8"/>
    <w:rsid w:val="00B6253B"/>
    <w:rsid w:val="00B67A07"/>
    <w:rsid w:val="00B72FA7"/>
    <w:rsid w:val="00B73923"/>
    <w:rsid w:val="00B773E8"/>
    <w:rsid w:val="00B77734"/>
    <w:rsid w:val="00B82F03"/>
    <w:rsid w:val="00B914D9"/>
    <w:rsid w:val="00B922D7"/>
    <w:rsid w:val="00B9243C"/>
    <w:rsid w:val="00B968E8"/>
    <w:rsid w:val="00B96DE8"/>
    <w:rsid w:val="00BA284E"/>
    <w:rsid w:val="00BA2A1A"/>
    <w:rsid w:val="00BA355A"/>
    <w:rsid w:val="00BA5057"/>
    <w:rsid w:val="00BB26AC"/>
    <w:rsid w:val="00BB26F0"/>
    <w:rsid w:val="00BB3061"/>
    <w:rsid w:val="00BB771C"/>
    <w:rsid w:val="00BC2090"/>
    <w:rsid w:val="00BC6C7E"/>
    <w:rsid w:val="00BD2A32"/>
    <w:rsid w:val="00BE12CA"/>
    <w:rsid w:val="00BE3B24"/>
    <w:rsid w:val="00BE437B"/>
    <w:rsid w:val="00BE5779"/>
    <w:rsid w:val="00BF13F1"/>
    <w:rsid w:val="00BF3718"/>
    <w:rsid w:val="00C00871"/>
    <w:rsid w:val="00C02B49"/>
    <w:rsid w:val="00C04603"/>
    <w:rsid w:val="00C052FA"/>
    <w:rsid w:val="00C05AE5"/>
    <w:rsid w:val="00C05B20"/>
    <w:rsid w:val="00C20EF1"/>
    <w:rsid w:val="00C21A8A"/>
    <w:rsid w:val="00C25E0E"/>
    <w:rsid w:val="00C30D39"/>
    <w:rsid w:val="00C322B8"/>
    <w:rsid w:val="00C3753D"/>
    <w:rsid w:val="00C40001"/>
    <w:rsid w:val="00C40062"/>
    <w:rsid w:val="00C42B60"/>
    <w:rsid w:val="00C42BAE"/>
    <w:rsid w:val="00C43972"/>
    <w:rsid w:val="00C47217"/>
    <w:rsid w:val="00C50382"/>
    <w:rsid w:val="00C52229"/>
    <w:rsid w:val="00C555F1"/>
    <w:rsid w:val="00C61AFC"/>
    <w:rsid w:val="00C6355B"/>
    <w:rsid w:val="00C6470F"/>
    <w:rsid w:val="00C64775"/>
    <w:rsid w:val="00C65BEF"/>
    <w:rsid w:val="00C65E12"/>
    <w:rsid w:val="00C71DEB"/>
    <w:rsid w:val="00C724A3"/>
    <w:rsid w:val="00C7287F"/>
    <w:rsid w:val="00C729FB"/>
    <w:rsid w:val="00C81094"/>
    <w:rsid w:val="00C83543"/>
    <w:rsid w:val="00C90474"/>
    <w:rsid w:val="00C9479D"/>
    <w:rsid w:val="00C9603B"/>
    <w:rsid w:val="00CA0DC8"/>
    <w:rsid w:val="00CA25DF"/>
    <w:rsid w:val="00CA7F38"/>
    <w:rsid w:val="00CB3F0E"/>
    <w:rsid w:val="00CB416E"/>
    <w:rsid w:val="00CC5512"/>
    <w:rsid w:val="00CC59A9"/>
    <w:rsid w:val="00CC6DB7"/>
    <w:rsid w:val="00CD1386"/>
    <w:rsid w:val="00CD3B45"/>
    <w:rsid w:val="00CD3CAB"/>
    <w:rsid w:val="00CD4FB6"/>
    <w:rsid w:val="00CD5EA5"/>
    <w:rsid w:val="00CF3D8A"/>
    <w:rsid w:val="00CF5853"/>
    <w:rsid w:val="00CF6492"/>
    <w:rsid w:val="00D04749"/>
    <w:rsid w:val="00D058EF"/>
    <w:rsid w:val="00D05E17"/>
    <w:rsid w:val="00D07A6F"/>
    <w:rsid w:val="00D150B8"/>
    <w:rsid w:val="00D15619"/>
    <w:rsid w:val="00D203DA"/>
    <w:rsid w:val="00D20B4E"/>
    <w:rsid w:val="00D20CF5"/>
    <w:rsid w:val="00D22615"/>
    <w:rsid w:val="00D22B7B"/>
    <w:rsid w:val="00D24E19"/>
    <w:rsid w:val="00D317AE"/>
    <w:rsid w:val="00D318C2"/>
    <w:rsid w:val="00D3191C"/>
    <w:rsid w:val="00D33973"/>
    <w:rsid w:val="00D411BC"/>
    <w:rsid w:val="00D41A71"/>
    <w:rsid w:val="00D443CF"/>
    <w:rsid w:val="00D4448F"/>
    <w:rsid w:val="00D461EB"/>
    <w:rsid w:val="00D4652F"/>
    <w:rsid w:val="00D56B40"/>
    <w:rsid w:val="00D610A4"/>
    <w:rsid w:val="00D6222A"/>
    <w:rsid w:val="00D62A9C"/>
    <w:rsid w:val="00D63308"/>
    <w:rsid w:val="00D706DC"/>
    <w:rsid w:val="00D74311"/>
    <w:rsid w:val="00D74827"/>
    <w:rsid w:val="00D83002"/>
    <w:rsid w:val="00D84A98"/>
    <w:rsid w:val="00D86F7C"/>
    <w:rsid w:val="00D94114"/>
    <w:rsid w:val="00D95DE8"/>
    <w:rsid w:val="00DA3C0B"/>
    <w:rsid w:val="00DA3D73"/>
    <w:rsid w:val="00DA5076"/>
    <w:rsid w:val="00DB1990"/>
    <w:rsid w:val="00DB43A7"/>
    <w:rsid w:val="00DB5E3A"/>
    <w:rsid w:val="00DC0D1A"/>
    <w:rsid w:val="00DC3E1F"/>
    <w:rsid w:val="00DC61D4"/>
    <w:rsid w:val="00DC6F74"/>
    <w:rsid w:val="00DC7477"/>
    <w:rsid w:val="00DD2560"/>
    <w:rsid w:val="00DD2B8C"/>
    <w:rsid w:val="00DE2B4F"/>
    <w:rsid w:val="00DE5B2A"/>
    <w:rsid w:val="00DE7B14"/>
    <w:rsid w:val="00DE7FD3"/>
    <w:rsid w:val="00DF08AF"/>
    <w:rsid w:val="00DF2A83"/>
    <w:rsid w:val="00DF60C1"/>
    <w:rsid w:val="00DF7CFA"/>
    <w:rsid w:val="00E008B1"/>
    <w:rsid w:val="00E05015"/>
    <w:rsid w:val="00E06CEC"/>
    <w:rsid w:val="00E10BA3"/>
    <w:rsid w:val="00E14932"/>
    <w:rsid w:val="00E15866"/>
    <w:rsid w:val="00E20C02"/>
    <w:rsid w:val="00E2296F"/>
    <w:rsid w:val="00E324B6"/>
    <w:rsid w:val="00E36822"/>
    <w:rsid w:val="00E36FD5"/>
    <w:rsid w:val="00E37481"/>
    <w:rsid w:val="00E40917"/>
    <w:rsid w:val="00E40FC3"/>
    <w:rsid w:val="00E50EAC"/>
    <w:rsid w:val="00E51125"/>
    <w:rsid w:val="00E55D8E"/>
    <w:rsid w:val="00E56FDE"/>
    <w:rsid w:val="00E604C2"/>
    <w:rsid w:val="00E63589"/>
    <w:rsid w:val="00E659E0"/>
    <w:rsid w:val="00E75B24"/>
    <w:rsid w:val="00E80AA7"/>
    <w:rsid w:val="00E9052B"/>
    <w:rsid w:val="00E91EFD"/>
    <w:rsid w:val="00E96D4E"/>
    <w:rsid w:val="00EA1B7B"/>
    <w:rsid w:val="00EA2B9C"/>
    <w:rsid w:val="00EA77BB"/>
    <w:rsid w:val="00EB3610"/>
    <w:rsid w:val="00EB4CE8"/>
    <w:rsid w:val="00EB6E31"/>
    <w:rsid w:val="00EC0A9E"/>
    <w:rsid w:val="00EC111F"/>
    <w:rsid w:val="00EC5201"/>
    <w:rsid w:val="00ED107F"/>
    <w:rsid w:val="00ED1902"/>
    <w:rsid w:val="00ED32FA"/>
    <w:rsid w:val="00ED4413"/>
    <w:rsid w:val="00ED4DED"/>
    <w:rsid w:val="00ED5C0A"/>
    <w:rsid w:val="00EE1101"/>
    <w:rsid w:val="00EE16DC"/>
    <w:rsid w:val="00EE207C"/>
    <w:rsid w:val="00EE2539"/>
    <w:rsid w:val="00EE6729"/>
    <w:rsid w:val="00EE6D44"/>
    <w:rsid w:val="00EE7322"/>
    <w:rsid w:val="00EE7583"/>
    <w:rsid w:val="00EF098E"/>
    <w:rsid w:val="00EF1B81"/>
    <w:rsid w:val="00EF2C1D"/>
    <w:rsid w:val="00EF2EDD"/>
    <w:rsid w:val="00EF78FC"/>
    <w:rsid w:val="00F00D24"/>
    <w:rsid w:val="00F031DF"/>
    <w:rsid w:val="00F04201"/>
    <w:rsid w:val="00F0749F"/>
    <w:rsid w:val="00F07C63"/>
    <w:rsid w:val="00F15E07"/>
    <w:rsid w:val="00F172FF"/>
    <w:rsid w:val="00F17A7F"/>
    <w:rsid w:val="00F202A4"/>
    <w:rsid w:val="00F24C65"/>
    <w:rsid w:val="00F253B8"/>
    <w:rsid w:val="00F276A9"/>
    <w:rsid w:val="00F3208E"/>
    <w:rsid w:val="00F37FDC"/>
    <w:rsid w:val="00F40ED3"/>
    <w:rsid w:val="00F41C5D"/>
    <w:rsid w:val="00F42B00"/>
    <w:rsid w:val="00F43392"/>
    <w:rsid w:val="00F44A92"/>
    <w:rsid w:val="00F45442"/>
    <w:rsid w:val="00F45E77"/>
    <w:rsid w:val="00F47CBD"/>
    <w:rsid w:val="00F50164"/>
    <w:rsid w:val="00F50265"/>
    <w:rsid w:val="00F53A81"/>
    <w:rsid w:val="00F5431A"/>
    <w:rsid w:val="00F564BB"/>
    <w:rsid w:val="00F609E4"/>
    <w:rsid w:val="00F632EB"/>
    <w:rsid w:val="00F6446B"/>
    <w:rsid w:val="00F64C3D"/>
    <w:rsid w:val="00F65810"/>
    <w:rsid w:val="00F713FD"/>
    <w:rsid w:val="00F724F2"/>
    <w:rsid w:val="00F86700"/>
    <w:rsid w:val="00F87240"/>
    <w:rsid w:val="00F874E8"/>
    <w:rsid w:val="00F87E97"/>
    <w:rsid w:val="00F9602C"/>
    <w:rsid w:val="00FA1E8F"/>
    <w:rsid w:val="00FC0F41"/>
    <w:rsid w:val="00FC4D48"/>
    <w:rsid w:val="00FC6784"/>
    <w:rsid w:val="00FC7EF5"/>
    <w:rsid w:val="00FD1356"/>
    <w:rsid w:val="00FD620A"/>
    <w:rsid w:val="00FD6A25"/>
    <w:rsid w:val="00FE0A89"/>
    <w:rsid w:val="00FE1EC1"/>
    <w:rsid w:val="00FE3AC5"/>
    <w:rsid w:val="00FE41BE"/>
    <w:rsid w:val="00FE6C06"/>
    <w:rsid w:val="00FE6DE1"/>
    <w:rsid w:val="00FF0061"/>
    <w:rsid w:val="00FF1BC6"/>
    <w:rsid w:val="00FF7C0D"/>
    <w:rsid w:val="64E5653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8F3F5C"/>
  <w15:chartTrackingRefBased/>
  <w15:docId w15:val="{2013EEF5-C75D-4F86-ACB2-7128ED37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6C7E"/>
    <w:pPr>
      <w:spacing w:after="200" w:line="276" w:lineRule="auto"/>
    </w:pPr>
    <w:rPr>
      <w:lang w:val="lv-LV"/>
    </w:rPr>
  </w:style>
  <w:style w:type="paragraph" w:styleId="Heading1">
    <w:name w:val="heading 1"/>
    <w:basedOn w:val="Normal"/>
    <w:next w:val="Normal"/>
    <w:link w:val="Virsraksts1Rakstz"/>
    <w:uiPriority w:val="99"/>
    <w:qFormat/>
    <w:rsid w:val="00BC6C7E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paragraph" w:styleId="Heading3">
    <w:name w:val="heading 3"/>
    <w:basedOn w:val="Normal"/>
    <w:next w:val="Normal"/>
    <w:link w:val="Virsraksts3Rakstz"/>
    <w:uiPriority w:val="9"/>
    <w:unhideWhenUsed/>
    <w:qFormat/>
    <w:rsid w:val="007D53F4"/>
    <w:pPr>
      <w:keepNext/>
      <w:keepLines/>
      <w:widowControl w:val="0"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9"/>
    <w:rsid w:val="00BC6C7E"/>
    <w:rPr>
      <w:rFonts w:ascii="Times New Roman" w:eastAsia="Times New Roman" w:hAnsi="Times New Roman" w:cs="Times New Roman"/>
      <w:b/>
      <w:bCs/>
      <w:kern w:val="32"/>
      <w:sz w:val="24"/>
      <w:szCs w:val="32"/>
      <w:lang w:val="lv-LV"/>
    </w:rPr>
  </w:style>
  <w:style w:type="paragraph" w:styleId="ListParagraph">
    <w:name w:val="List Paragraph"/>
    <w:aliases w:val="2,H&amp;P List Paragraph,Strip"/>
    <w:basedOn w:val="Normal"/>
    <w:link w:val="SarakstarindkopaRakstz"/>
    <w:uiPriority w:val="34"/>
    <w:qFormat/>
    <w:rsid w:val="00BC6C7E"/>
    <w:pPr>
      <w:ind w:left="720"/>
      <w:contextualSpacing/>
    </w:pPr>
  </w:style>
  <w:style w:type="character" w:customStyle="1" w:styleId="SarakstarindkopaRakstz">
    <w:name w:val="Saraksta rindkopa Rakstz."/>
    <w:aliases w:val="2 Rakstz.,H&amp;P List Paragraph Rakstz.,Strip Rakstz."/>
    <w:link w:val="ListParagraph"/>
    <w:uiPriority w:val="34"/>
    <w:locked/>
    <w:rsid w:val="00BC6C7E"/>
    <w:rPr>
      <w:lang w:val="lv-LV"/>
    </w:rPr>
  </w:style>
  <w:style w:type="paragraph" w:customStyle="1" w:styleId="naisf">
    <w:name w:val="naisf"/>
    <w:basedOn w:val="Normal"/>
    <w:rsid w:val="00BC6C7E"/>
    <w:pPr>
      <w:spacing w:before="100" w:beforeAutospacing="1" w:after="100" w:afterAutospacing="1" w:line="240" w:lineRule="auto"/>
      <w:ind w:left="851" w:hanging="567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Apakpunkti">
    <w:name w:val="Apakšpunkti"/>
    <w:basedOn w:val="BodyText"/>
    <w:next w:val="Normal"/>
    <w:rsid w:val="002C19C1"/>
    <w:pPr>
      <w:numPr>
        <w:numId w:val="3"/>
      </w:numPr>
      <w:tabs>
        <w:tab w:val="num" w:pos="360"/>
      </w:tabs>
      <w:autoSpaceDN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PamattekstsRakstz"/>
    <w:uiPriority w:val="99"/>
    <w:semiHidden/>
    <w:unhideWhenUsed/>
    <w:rsid w:val="002C19C1"/>
    <w:pPr>
      <w:spacing w:after="120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rsid w:val="002C19C1"/>
    <w:rPr>
      <w:lang w:val="lv-LV"/>
    </w:rPr>
  </w:style>
  <w:style w:type="character" w:customStyle="1" w:styleId="Virsraksts3Rakstz">
    <w:name w:val="Virsraksts 3 Rakstz."/>
    <w:basedOn w:val="DefaultParagraphFont"/>
    <w:link w:val="Heading3"/>
    <w:uiPriority w:val="9"/>
    <w:rsid w:val="007D53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unhideWhenUsed/>
    <w:rsid w:val="007D53F4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3A453D"/>
  </w:style>
  <w:style w:type="character" w:customStyle="1" w:styleId="eop">
    <w:name w:val="eop"/>
    <w:basedOn w:val="DefaultParagraphFont"/>
    <w:rsid w:val="00106BED"/>
  </w:style>
  <w:style w:type="paragraph" w:styleId="Header">
    <w:name w:val="header"/>
    <w:basedOn w:val="Normal"/>
    <w:link w:val="GalveneRakstz"/>
    <w:unhideWhenUsed/>
    <w:rsid w:val="0044647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character" w:customStyle="1" w:styleId="GalveneRakstz">
    <w:name w:val="Galvene Rakstz."/>
    <w:basedOn w:val="DefaultParagraphFont"/>
    <w:link w:val="Header"/>
    <w:rsid w:val="0044647E"/>
    <w:rPr>
      <w:rFonts w:ascii="Times New Roman" w:eastAsia="Calibri" w:hAnsi="Times New Roman" w:cs="Times New Roman"/>
      <w:sz w:val="24"/>
    </w:rPr>
  </w:style>
  <w:style w:type="paragraph" w:customStyle="1" w:styleId="paragraph">
    <w:name w:val="paragraph"/>
    <w:basedOn w:val="Normal"/>
    <w:rsid w:val="00857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D0BCC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unhideWhenUsed/>
    <w:rsid w:val="001D0BC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rsid w:val="001D0BCC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1D0BCC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1D0BCC"/>
    <w:rPr>
      <w:b/>
      <w:bCs/>
      <w:sz w:val="20"/>
      <w:szCs w:val="20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0A55DF"/>
    <w:rPr>
      <w:color w:val="605E5C"/>
      <w:shd w:val="clear" w:color="auto" w:fill="E1DFDD"/>
    </w:rPr>
  </w:style>
  <w:style w:type="paragraph" w:customStyle="1" w:styleId="Punkti">
    <w:name w:val="Punkti"/>
    <w:basedOn w:val="BodyText"/>
    <w:link w:val="PunktiRakstzRakstz"/>
    <w:rsid w:val="00A4790A"/>
    <w:pPr>
      <w:tabs>
        <w:tab w:val="num" w:pos="965"/>
      </w:tabs>
      <w:spacing w:before="120" w:after="0" w:line="240" w:lineRule="auto"/>
      <w:ind w:left="568"/>
      <w:jc w:val="both"/>
    </w:pPr>
    <w:rPr>
      <w:rFonts w:ascii="Times New Roman" w:eastAsia="MS Mincho" w:hAnsi="Times New Roman" w:cs="Times New Roman"/>
      <w:sz w:val="24"/>
      <w:szCs w:val="24"/>
      <w:lang w:eastAsia="lv-LV"/>
    </w:rPr>
  </w:style>
  <w:style w:type="character" w:customStyle="1" w:styleId="PunktiRakstzRakstz">
    <w:name w:val="Punkti Rakstz. Rakstz."/>
    <w:basedOn w:val="PamattekstsRakstz"/>
    <w:link w:val="Punkti"/>
    <w:rsid w:val="00A4790A"/>
    <w:rPr>
      <w:rFonts w:ascii="Times New Roman" w:eastAsia="MS Mincho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2A1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2A1D8D"/>
    <w:rPr>
      <w:rFonts w:ascii="Segoe UI" w:hAnsi="Segoe UI" w:cs="Segoe UI"/>
      <w:sz w:val="18"/>
      <w:szCs w:val="18"/>
      <w:lang w:val="lv-LV"/>
    </w:rPr>
  </w:style>
  <w:style w:type="paragraph" w:styleId="Footer">
    <w:name w:val="footer"/>
    <w:basedOn w:val="Normal"/>
    <w:link w:val="KjeneRakstz"/>
    <w:uiPriority w:val="99"/>
    <w:unhideWhenUsed/>
    <w:rsid w:val="007B5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7B59F6"/>
    <w:rPr>
      <w:lang w:val="lv-LV"/>
    </w:rPr>
  </w:style>
  <w:style w:type="paragraph" w:styleId="Revision">
    <w:name w:val="Revision"/>
    <w:hidden/>
    <w:uiPriority w:val="99"/>
    <w:semiHidden/>
    <w:rsid w:val="00D05E17"/>
    <w:pPr>
      <w:spacing w:after="0" w:line="240" w:lineRule="auto"/>
    </w:pPr>
    <w:rPr>
      <w:lang w:val="lv-LV"/>
    </w:rPr>
  </w:style>
  <w:style w:type="table" w:styleId="TableGrid">
    <w:name w:val="Table Grid"/>
    <w:basedOn w:val="TableNormal"/>
    <w:uiPriority w:val="39"/>
    <w:rsid w:val="00C0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www.business.gov.lv" TargetMode="External" /><Relationship Id="rId9" Type="http://schemas.openxmlformats.org/officeDocument/2006/relationships/hyperlink" Target="mailto:pasts@liaa.gov.lv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1db88-fb6d-4cd5-a1c9-738752fbc4b7">
      <Terms xmlns="http://schemas.microsoft.com/office/infopath/2007/PartnerControls"/>
    </lcf76f155ced4ddcb4097134ff3c332f>
    <TaxCatchAll xmlns="c8021b22-85a4-46c6-840b-0a2e431b78e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CD23A67414647A66094DBEE134963" ma:contentTypeVersion="15" ma:contentTypeDescription="Create a new document." ma:contentTypeScope="" ma:versionID="f02f046b1301d611dfd77f39d40ed3df">
  <xsd:schema xmlns:xsd="http://www.w3.org/2001/XMLSchema" xmlns:xs="http://www.w3.org/2001/XMLSchema" xmlns:p="http://schemas.microsoft.com/office/2006/metadata/properties" xmlns:ns2="b661db88-fb6d-4cd5-a1c9-738752fbc4b7" xmlns:ns3="c8021b22-85a4-46c6-840b-0a2e431b78ef" targetNamespace="http://schemas.microsoft.com/office/2006/metadata/properties" ma:root="true" ma:fieldsID="9b3a01d0c0dbada2f88f1002b7cdf7ec" ns2:_="" ns3:_="">
    <xsd:import namespace="b661db88-fb6d-4cd5-a1c9-738752fbc4b7"/>
    <xsd:import namespace="c8021b22-85a4-46c6-840b-0a2e431b7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db88-fb6d-4cd5-a1c9-738752fbc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be1922-a6d9-4f8f-a0da-19e97035a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21b22-85a4-46c6-840b-0a2e431b7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a6e4a7-8cae-4260-a9fb-9fc3804828c3}" ma:internalName="TaxCatchAll" ma:showField="CatchAllData" ma:web="c8021b22-85a4-46c6-840b-0a2e431b7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4C3925-3CAA-4BD7-91FC-78727874B8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F48CB-12BF-4CF1-B87A-A0C34D1D5F67}">
  <ds:schemaRefs>
    <ds:schemaRef ds:uri="http://schemas.microsoft.com/office/2006/metadata/properties"/>
    <ds:schemaRef ds:uri="http://schemas.microsoft.com/office/infopath/2007/PartnerControls"/>
    <ds:schemaRef ds:uri="b661db88-fb6d-4cd5-a1c9-738752fbc4b7"/>
    <ds:schemaRef ds:uri="c8021b22-85a4-46c6-840b-0a2e431b78ef"/>
  </ds:schemaRefs>
</ds:datastoreItem>
</file>

<file path=customXml/itemProps3.xml><?xml version="1.0" encoding="utf-8"?>
<ds:datastoreItem xmlns:ds="http://schemas.openxmlformats.org/officeDocument/2006/customXml" ds:itemID="{2AE7B306-1F9B-4703-B06A-901D958926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A9C978-6B8B-4C07-89BA-4BF661C03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1db88-fb6d-4cd5-a1c9-738752fbc4b7"/>
    <ds:schemaRef ds:uri="c8021b22-85a4-46c6-840b-0a2e431b7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5</Pages>
  <Words>7192</Words>
  <Characters>4100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Dita Daniela Mežavilka</dc:creator>
  <cp:lastModifiedBy>Līga Brikmane</cp:lastModifiedBy>
  <cp:revision>330</cp:revision>
  <cp:lastPrinted>2023-05-10T11:48:00Z</cp:lastPrinted>
  <dcterms:created xsi:type="dcterms:W3CDTF">2024-01-29T08:53:00Z</dcterms:created>
  <dcterms:modified xsi:type="dcterms:W3CDTF">2025-04-28T10:21:00Z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0x0101003AACD23A67414647A66094DBEE134963</vt:lpwstr>
  </property>
  <property fmtid="{D5CDD505-2E9C-101B-9397-08002B2CF9AE}" pid="3" name="MediaServiceImageTags">
    <vt:lpwstr/>
  </property>
</Properties>
</file>