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E9C6" w14:textId="77777777" w:rsidR="002D1B63" w:rsidRDefault="00BC6A53">
      <w:pPr>
        <w:jc w:val="center"/>
        <w:rPr>
          <w:b/>
        </w:rPr>
      </w:pPr>
      <w:r>
        <w:rPr>
          <w:b/>
        </w:rPr>
        <w:t xml:space="preserve">Līgums par pirmsinkubācijas atbalsta saņemšanu </w:t>
      </w:r>
    </w:p>
    <w:p w14:paraId="73EA48BD" w14:textId="77777777" w:rsidR="002D1B63" w:rsidRDefault="00BC6A53">
      <w:pPr>
        <w:jc w:val="center"/>
        <w:rPr>
          <w:b/>
        </w:rPr>
      </w:pPr>
      <w:r>
        <w:rPr>
          <w:b/>
        </w:rPr>
        <w:t>Nr.</w:t>
      </w:r>
      <w:r>
        <w:t xml:space="preserve"> </w:t>
      </w:r>
      <w:hyperlink r:id="rId8">
        <w:r>
          <w:rPr>
            <w:b/>
          </w:rPr>
          <w:t>BIZIN – I – 20</w:t>
        </w:r>
      </w:hyperlink>
      <w:hyperlink r:id="rId9">
        <w:r>
          <w:rPr>
            <w:b/>
            <w:highlight w:val="lightGray"/>
          </w:rPr>
          <w:t>__</w:t>
        </w:r>
      </w:hyperlink>
      <w:hyperlink r:id="rId10">
        <w:r>
          <w:rPr>
            <w:b/>
          </w:rPr>
          <w:t>/</w:t>
        </w:r>
      </w:hyperlink>
      <w:r>
        <w:rPr>
          <w:b/>
          <w:highlight w:val="lightGray"/>
        </w:rPr>
        <w:t>__</w:t>
      </w:r>
    </w:p>
    <w:p w14:paraId="7DF56581" w14:textId="77777777" w:rsidR="002D1B63" w:rsidRDefault="002D1B63"/>
    <w:p w14:paraId="4A4406F7" w14:textId="77777777" w:rsidR="002D1B63" w:rsidRDefault="00BC6A53">
      <w:pPr>
        <w:jc w:val="center"/>
      </w:pPr>
      <w:r>
        <w:t>Rīgā</w:t>
      </w:r>
    </w:p>
    <w:p w14:paraId="2ECC0A5F" w14:textId="77777777" w:rsidR="002D1B63" w:rsidRDefault="002D1B63">
      <w:pPr>
        <w:spacing w:after="120"/>
        <w:jc w:val="both"/>
        <w:rPr>
          <w:b/>
        </w:rPr>
      </w:pPr>
    </w:p>
    <w:p w14:paraId="64B6B3C7" w14:textId="6C6A67A5" w:rsidR="002D1B63" w:rsidRDefault="00BC6A53">
      <w:pPr>
        <w:spacing w:after="120"/>
        <w:jc w:val="both"/>
      </w:pPr>
      <w:r>
        <w:rPr>
          <w:b/>
        </w:rPr>
        <w:t>Latvijas Investīciju un attīstības aģentūra</w:t>
      </w:r>
      <w:r>
        <w:t xml:space="preserve">, kas darbojas atbilstoši Ministru kabineta 2012.gada 11.decembra noteikumiem Nr.857 „Latvijas Investīciju un attīstības aģentūras nolikums”, tās Biznesa inkubatoru departamenta direktores </w:t>
      </w:r>
      <w:r w:rsidR="005C0574">
        <w:t>Daces Vanagas</w:t>
      </w:r>
      <w:r>
        <w:t xml:space="preserve"> personā (turpmāk </w:t>
      </w:r>
      <w:r>
        <w:rPr>
          <w:b/>
        </w:rPr>
        <w:t xml:space="preserve">- </w:t>
      </w:r>
      <w:r>
        <w:t>Aģentūra),</w:t>
      </w:r>
      <w:r>
        <w:rPr>
          <w:b/>
        </w:rPr>
        <w:t xml:space="preserve"> </w:t>
      </w:r>
      <w:r>
        <w:t>no vienas puses,</w:t>
      </w:r>
    </w:p>
    <w:p w14:paraId="501BCE41" w14:textId="77777777" w:rsidR="002D1B63" w:rsidRDefault="00BC6A53">
      <w:pPr>
        <w:spacing w:after="120"/>
        <w:jc w:val="both"/>
      </w:pPr>
      <w:r>
        <w:t>un</w:t>
      </w:r>
    </w:p>
    <w:p w14:paraId="55C48235" w14:textId="77777777" w:rsidR="002D1B63" w:rsidRDefault="00BC6A53">
      <w:pPr>
        <w:spacing w:after="120"/>
        <w:jc w:val="both"/>
      </w:pPr>
      <w:r>
        <w:rPr>
          <w:b/>
          <w:highlight w:val="lightGray"/>
        </w:rPr>
        <w:t>Vārds uzvārds</w:t>
      </w:r>
      <w:r>
        <w:rPr>
          <w:highlight w:val="lightGray"/>
        </w:rPr>
        <w:t>, personas kods vai nodokļu maksātāja reģ.Nr._________________________________</w:t>
      </w:r>
      <w:r>
        <w:t xml:space="preserve"> (turpmāk </w:t>
      </w:r>
      <w:r>
        <w:rPr>
          <w:b/>
        </w:rPr>
        <w:t>-</w:t>
      </w:r>
      <w:r>
        <w:t xml:space="preserve"> Gala labuma guvējs), no otras puses, </w:t>
      </w:r>
    </w:p>
    <w:p w14:paraId="6EC408FD" w14:textId="77777777" w:rsidR="002D1B63" w:rsidRDefault="002D1B63">
      <w:pPr>
        <w:jc w:val="both"/>
      </w:pPr>
    </w:p>
    <w:p w14:paraId="7199B4AA" w14:textId="77777777" w:rsidR="002D1B63" w:rsidRDefault="00BC6A53">
      <w:pPr>
        <w:jc w:val="both"/>
      </w:pPr>
      <w:r>
        <w:t xml:space="preserve">turpmāk abas kopā sauktas </w:t>
      </w:r>
      <w:r>
        <w:rPr>
          <w:b/>
        </w:rPr>
        <w:t>-</w:t>
      </w:r>
      <w:r>
        <w:t xml:space="preserve"> Puses, noslēdz līgumu (turpmāk </w:t>
      </w:r>
      <w:r>
        <w:rPr>
          <w:b/>
        </w:rPr>
        <w:t>-</w:t>
      </w:r>
      <w:r>
        <w:t xml:space="preserve"> Līgums) un vienojas par turpmāk minēto.</w:t>
      </w:r>
    </w:p>
    <w:p w14:paraId="30B4C72F" w14:textId="77777777" w:rsidR="002D1B63" w:rsidRDefault="002D1B63">
      <w:pPr>
        <w:jc w:val="center"/>
      </w:pPr>
    </w:p>
    <w:p w14:paraId="224A1F6E" w14:textId="77777777" w:rsidR="002D1B63" w:rsidRDefault="00BC6A53">
      <w:pPr>
        <w:numPr>
          <w:ilvl w:val="0"/>
          <w:numId w:val="2"/>
        </w:numPr>
        <w:spacing w:after="120"/>
        <w:ind w:left="357" w:hanging="357"/>
        <w:jc w:val="center"/>
        <w:rPr>
          <w:b/>
        </w:rPr>
      </w:pPr>
      <w:r>
        <w:rPr>
          <w:b/>
        </w:rPr>
        <w:t>Līguma mērķis</w:t>
      </w:r>
    </w:p>
    <w:p w14:paraId="10A49222" w14:textId="77777777" w:rsidR="002D1B63" w:rsidRDefault="00BC6A53">
      <w:pPr>
        <w:pBdr>
          <w:top w:val="nil"/>
          <w:left w:val="nil"/>
          <w:bottom w:val="nil"/>
          <w:right w:val="nil"/>
          <w:between w:val="nil"/>
        </w:pBdr>
        <w:spacing w:after="120"/>
        <w:jc w:val="both"/>
        <w:rPr>
          <w:color w:val="000000"/>
        </w:rPr>
      </w:pPr>
      <w:r>
        <w:rPr>
          <w:color w:val="000000"/>
        </w:rPr>
        <w:t>Līguma mērķis ir nodrošināt pirmsinkubācijas atbalstu (turpmāk - atbalsts) Gala labuma guvējam saskaņā ar Eiropas Reģionālās attīstības fonda projektu „Reģionālie biznesa inkubatori un radošo industriju inkubators”, projekta identifikācijas numurs 3.1.1.6/16/I/001 (turpmāk - projekts), kas apstiprināts ar Centrālās finanšu un līgumu aģentūras (turpmāk – CFLA) 2016.gada 31.augusta lēmumu Nr.39-2-40/4922</w:t>
      </w:r>
      <w:r>
        <w:rPr>
          <w:color w:val="000000"/>
          <w:sz w:val="23"/>
          <w:szCs w:val="23"/>
        </w:rPr>
        <w:t xml:space="preserve"> </w:t>
      </w:r>
      <w:r>
        <w:rPr>
          <w:color w:val="000000"/>
        </w:rPr>
        <w:t>un tiek īstenots saskaņā ar starp Aģentūru un CFLA 2016.gada 5.oktobrī noslēgto vienošanos par projekta īstenošanu (turpmāk – Vienošanās par projekta īstenošanu).</w:t>
      </w:r>
    </w:p>
    <w:p w14:paraId="1486EDA8" w14:textId="77777777" w:rsidR="002D1B63" w:rsidRDefault="00BC6A53">
      <w:pPr>
        <w:numPr>
          <w:ilvl w:val="0"/>
          <w:numId w:val="2"/>
        </w:numPr>
        <w:pBdr>
          <w:top w:val="nil"/>
          <w:left w:val="nil"/>
          <w:bottom w:val="nil"/>
          <w:right w:val="nil"/>
          <w:between w:val="nil"/>
        </w:pBdr>
        <w:spacing w:after="120"/>
        <w:jc w:val="center"/>
        <w:rPr>
          <w:b/>
          <w:color w:val="000000"/>
        </w:rPr>
      </w:pPr>
      <w:r>
        <w:rPr>
          <w:b/>
          <w:color w:val="000000"/>
        </w:rPr>
        <w:t>Līguma priekšmets</w:t>
      </w:r>
    </w:p>
    <w:p w14:paraId="17580E91" w14:textId="77777777" w:rsidR="002D1B63" w:rsidRDefault="00BC6A53">
      <w:pPr>
        <w:numPr>
          <w:ilvl w:val="1"/>
          <w:numId w:val="3"/>
        </w:numPr>
        <w:pBdr>
          <w:top w:val="nil"/>
          <w:left w:val="nil"/>
          <w:bottom w:val="nil"/>
          <w:right w:val="nil"/>
          <w:between w:val="nil"/>
        </w:pBdr>
        <w:tabs>
          <w:tab w:val="left" w:pos="993"/>
        </w:tabs>
        <w:spacing w:after="120"/>
        <w:ind w:left="426" w:firstLine="0"/>
        <w:jc w:val="both"/>
      </w:pPr>
      <w:r>
        <w:rPr>
          <w:color w:val="000000"/>
        </w:rPr>
        <w:t>Aģentūra Līguma ietvaros var sniegt atbalstu:</w:t>
      </w:r>
    </w:p>
    <w:p w14:paraId="28337D8F" w14:textId="77777777" w:rsidR="002D1B63" w:rsidRDefault="00BC6A53">
      <w:pPr>
        <w:numPr>
          <w:ilvl w:val="2"/>
          <w:numId w:val="3"/>
        </w:numPr>
        <w:pBdr>
          <w:top w:val="nil"/>
          <w:left w:val="nil"/>
          <w:bottom w:val="nil"/>
          <w:right w:val="nil"/>
          <w:between w:val="nil"/>
        </w:pBdr>
        <w:spacing w:after="120"/>
        <w:jc w:val="both"/>
      </w:pPr>
      <w:r>
        <w:rPr>
          <w:b/>
          <w:color w:val="000000"/>
        </w:rPr>
        <w:t>veicot aktivitātes</w:t>
      </w:r>
      <w:r>
        <w:rPr>
          <w:color w:val="000000"/>
        </w:rPr>
        <w:t>, kuru mērķis ir Gala labuma guvēja uzņēmējdarbības veicināšana (jeb konsultatīvais atbalsts), tai skaitā:</w:t>
      </w:r>
    </w:p>
    <w:p w14:paraId="5A64A938" w14:textId="77777777" w:rsidR="002D1B63" w:rsidRDefault="00BC6A53">
      <w:pPr>
        <w:pBdr>
          <w:top w:val="nil"/>
          <w:left w:val="nil"/>
          <w:bottom w:val="nil"/>
          <w:right w:val="nil"/>
          <w:between w:val="nil"/>
        </w:pBdr>
        <w:spacing w:after="120"/>
        <w:ind w:left="1440"/>
        <w:jc w:val="both"/>
        <w:rPr>
          <w:color w:val="000000"/>
        </w:rPr>
      </w:pPr>
      <w:r>
        <w:rPr>
          <w:color w:val="000000"/>
        </w:rPr>
        <w:t>2.1.1.1.</w:t>
      </w:r>
      <w:r>
        <w:rPr>
          <w:b/>
          <w:color w:val="000000"/>
        </w:rPr>
        <w:t xml:space="preserve"> </w:t>
      </w:r>
      <w:r>
        <w:rPr>
          <w:color w:val="000000"/>
        </w:rPr>
        <w:t>rīkojot mentoru konsultācijas;</w:t>
      </w:r>
    </w:p>
    <w:p w14:paraId="62BCB41D" w14:textId="77777777" w:rsidR="002D1B63" w:rsidRDefault="00BC6A53">
      <w:pPr>
        <w:spacing w:after="120"/>
        <w:ind w:left="709" w:firstLine="720"/>
        <w:jc w:val="both"/>
      </w:pPr>
      <w:r>
        <w:t>2.1.1.2. organizējot seminārus, konferences u.c. pasākumus;</w:t>
      </w:r>
    </w:p>
    <w:p w14:paraId="7C56B684" w14:textId="77777777" w:rsidR="002D1B63" w:rsidRDefault="00BC6A53">
      <w:pPr>
        <w:numPr>
          <w:ilvl w:val="2"/>
          <w:numId w:val="3"/>
        </w:numPr>
        <w:pBdr>
          <w:top w:val="nil"/>
          <w:left w:val="nil"/>
          <w:bottom w:val="nil"/>
          <w:right w:val="nil"/>
          <w:between w:val="nil"/>
        </w:pBdr>
        <w:spacing w:after="120"/>
        <w:jc w:val="both"/>
      </w:pPr>
      <w:r>
        <w:rPr>
          <w:b/>
          <w:color w:val="000000"/>
        </w:rPr>
        <w:t>nodrošinot līdz divām darbavietām</w:t>
      </w:r>
      <w:r>
        <w:rPr>
          <w:color w:val="000000"/>
        </w:rPr>
        <w:t xml:space="preserve"> (tai skaitā </w:t>
      </w:r>
      <w:r>
        <w:rPr>
          <w:i/>
          <w:color w:val="000000"/>
        </w:rPr>
        <w:t>Open Office</w:t>
      </w:r>
      <w:r>
        <w:rPr>
          <w:color w:val="000000"/>
        </w:rPr>
        <w:t xml:space="preserve"> esošās sapulču telpas, Gala labuma guvēja lietošanai paredzētā </w:t>
      </w:r>
      <w:r>
        <w:rPr>
          <w:i/>
          <w:color w:val="000000"/>
        </w:rPr>
        <w:t>Open Office</w:t>
      </w:r>
      <w:r>
        <w:rPr>
          <w:color w:val="000000"/>
        </w:rPr>
        <w:t xml:space="preserve"> telpās esošo biroja aprīkojuma un tehnikas, kā arī interneta pieslēguma un citu resursu lietošanu, par ko tiek uzskaitīts </w:t>
      </w:r>
      <w:r>
        <w:rPr>
          <w:i/>
          <w:color w:val="000000"/>
        </w:rPr>
        <w:t>de minimis</w:t>
      </w:r>
      <w:r>
        <w:rPr>
          <w:color w:val="000000"/>
        </w:rPr>
        <w:t xml:space="preserve"> atbalsts 5% apmērā no telpu nomas un komunālo pakalpojumu ikmēneša izmaksām) Aģentūras izveidotajā inkubācijas atbalsta sniegšanas vienībā (turpmāk - Inkubators).</w:t>
      </w:r>
    </w:p>
    <w:p w14:paraId="25A4DB11" w14:textId="77777777" w:rsidR="002D1B63" w:rsidRDefault="00BC6A53">
      <w:pPr>
        <w:numPr>
          <w:ilvl w:val="1"/>
          <w:numId w:val="3"/>
        </w:numPr>
        <w:pBdr>
          <w:top w:val="nil"/>
          <w:left w:val="nil"/>
          <w:bottom w:val="nil"/>
          <w:right w:val="nil"/>
          <w:between w:val="nil"/>
        </w:pBdr>
        <w:spacing w:after="120"/>
        <w:jc w:val="both"/>
        <w:rPr>
          <w:color w:val="000000"/>
        </w:rPr>
      </w:pPr>
      <w:r>
        <w:rPr>
          <w:color w:val="000000"/>
        </w:rPr>
        <w:t>Līguma 2.1.punktā minēto atbalstu Aģentūra Gala labuma guvējam piešķir saskaņā ar Eiropas Komisijas 2013.gada 18.decembra Regulu (ES) Nr.</w:t>
      </w:r>
      <w:hyperlink r:id="rId11">
        <w:r>
          <w:rPr>
            <w:color w:val="000000"/>
          </w:rPr>
          <w:t>1407/2013</w:t>
        </w:r>
      </w:hyperlink>
      <w:r>
        <w:rPr>
          <w:color w:val="000000"/>
        </w:rPr>
        <w:t xml:space="preserve"> par Līguma par Eiropas Savienības darbību </w:t>
      </w:r>
      <w:hyperlink r:id="rId12" w:anchor="p107">
        <w:r>
          <w:rPr>
            <w:color w:val="000000"/>
          </w:rPr>
          <w:t xml:space="preserve">107. </w:t>
        </w:r>
      </w:hyperlink>
      <w:r>
        <w:rPr>
          <w:color w:val="000000"/>
        </w:rPr>
        <w:t xml:space="preserve">un </w:t>
      </w:r>
      <w:hyperlink r:id="rId13" w:anchor="p108">
        <w:r>
          <w:rPr>
            <w:color w:val="000000"/>
          </w:rPr>
          <w:t>108. panta</w:t>
        </w:r>
      </w:hyperlink>
      <w:r>
        <w:rPr>
          <w:color w:val="000000"/>
        </w:rPr>
        <w:t xml:space="preserve"> piemērošanu </w:t>
      </w:r>
      <w:r>
        <w:rPr>
          <w:i/>
          <w:color w:val="000000"/>
        </w:rPr>
        <w:t>de minimis</w:t>
      </w:r>
      <w:r>
        <w:rPr>
          <w:color w:val="000000"/>
        </w:rPr>
        <w:t xml:space="preserve"> atbalstam (Eiropas Savienības Oficiālais Vēstnesis, 2013. gada 24. decembris, Nr. L 352/1) (turpmāk – Regula Nr.</w:t>
      </w:r>
      <w:hyperlink r:id="rId14">
        <w:r>
          <w:rPr>
            <w:color w:val="000000"/>
          </w:rPr>
          <w:t>1407/2013</w:t>
        </w:r>
      </w:hyperlink>
      <w:r>
        <w:rPr>
          <w:color w:val="000000"/>
        </w:rPr>
        <w:t>).</w:t>
      </w:r>
    </w:p>
    <w:p w14:paraId="4074F16B" w14:textId="77777777" w:rsidR="002D1B63" w:rsidRDefault="002D1B63">
      <w:pPr>
        <w:pBdr>
          <w:top w:val="nil"/>
          <w:left w:val="nil"/>
          <w:bottom w:val="nil"/>
          <w:right w:val="nil"/>
          <w:between w:val="nil"/>
        </w:pBdr>
        <w:spacing w:after="120"/>
        <w:jc w:val="both"/>
        <w:rPr>
          <w:color w:val="000000"/>
        </w:rPr>
      </w:pPr>
    </w:p>
    <w:p w14:paraId="615E7255" w14:textId="77777777" w:rsidR="002D1B63" w:rsidRDefault="00BC6A53">
      <w:pPr>
        <w:numPr>
          <w:ilvl w:val="0"/>
          <w:numId w:val="4"/>
        </w:numPr>
        <w:pBdr>
          <w:top w:val="nil"/>
          <w:left w:val="nil"/>
          <w:bottom w:val="nil"/>
          <w:right w:val="nil"/>
          <w:between w:val="nil"/>
        </w:pBdr>
        <w:spacing w:after="120"/>
        <w:jc w:val="center"/>
        <w:rPr>
          <w:b/>
          <w:color w:val="000000"/>
        </w:rPr>
      </w:pPr>
      <w:r>
        <w:rPr>
          <w:b/>
          <w:color w:val="000000"/>
        </w:rPr>
        <w:lastRenderedPageBreak/>
        <w:t>Vispārīgie nosacījumi atbalsta saņemšanai</w:t>
      </w:r>
    </w:p>
    <w:p w14:paraId="7F550642" w14:textId="77777777" w:rsidR="002D1B63" w:rsidRDefault="00BC6A53">
      <w:pPr>
        <w:numPr>
          <w:ilvl w:val="1"/>
          <w:numId w:val="4"/>
        </w:numPr>
        <w:pBdr>
          <w:top w:val="nil"/>
          <w:left w:val="nil"/>
          <w:bottom w:val="nil"/>
          <w:right w:val="nil"/>
          <w:between w:val="nil"/>
        </w:pBdr>
        <w:spacing w:after="120"/>
        <w:jc w:val="both"/>
        <w:rPr>
          <w:b/>
          <w:color w:val="000000"/>
        </w:rPr>
      </w:pPr>
      <w:r>
        <w:rPr>
          <w:color w:val="000000"/>
        </w:rPr>
        <w:t xml:space="preserve">Aģentūra atbalstu sniedz saskaņā ar MK noteikumiem Nr.279, Vienošanos par projekta īstenošanu un Aģentūras iekšējiem noteikumiem, kas regulē </w:t>
      </w:r>
      <w:r w:rsidR="008F4181">
        <w:t>kārtību</w:t>
      </w:r>
      <w:r w:rsidR="008F4181" w:rsidRPr="00EB10A0">
        <w:t>, kādā Latvijas Investīciju un attīstības aģentūra Darbības programmas „Izaugsme un nodarbinātība” 3.1.1.specifiskā atbalsta mērķa „Sekmēt MVK izveidi un attīstību, īpaši apstrādes rūpniecībā un RIS3 prioritārajās nozarēs” 3.1.1.6.pasākuma “Reģionālie biznesa inkubatori un radošo industriju inkubators un 13.1.1. specifiskā atbalsta mērķa "Atveseļošanas pasākumi ekonomikas nozarē" 13.1.1.4. pasākuma "Atveseļošanas pasākumi ekonomikas nozarē – Reģionālie biznesa inkubatori un radošo industriju inkubators" ietvaros veic gala labuma guvēju atlasi, piešķir un uzskaita atbalstu</w:t>
      </w:r>
      <w:r>
        <w:rPr>
          <w:color w:val="000000"/>
        </w:rPr>
        <w:t xml:space="preserve"> (turpmāk - Iekšējie noteikumi).</w:t>
      </w:r>
    </w:p>
    <w:p w14:paraId="7BDE1AF1" w14:textId="77777777" w:rsidR="002D1B63" w:rsidRDefault="00BC6A53">
      <w:pPr>
        <w:numPr>
          <w:ilvl w:val="1"/>
          <w:numId w:val="4"/>
        </w:numPr>
        <w:pBdr>
          <w:top w:val="nil"/>
          <w:left w:val="nil"/>
          <w:bottom w:val="nil"/>
          <w:right w:val="nil"/>
          <w:between w:val="nil"/>
        </w:pBdr>
        <w:spacing w:after="120"/>
        <w:jc w:val="both"/>
        <w:rPr>
          <w:b/>
          <w:color w:val="000000"/>
        </w:rPr>
      </w:pPr>
      <w:bookmarkStart w:id="0" w:name="_heading=h.gjdgxs" w:colFirst="0" w:colLast="0"/>
      <w:bookmarkEnd w:id="0"/>
      <w:r>
        <w:rPr>
          <w:color w:val="000000"/>
        </w:rPr>
        <w:t xml:space="preserve">Līguma 2.1.punktā minēto atbalstu nodrošinās </w:t>
      </w:r>
      <w:r>
        <w:rPr>
          <w:color w:val="000000"/>
          <w:highlight w:val="lightGray"/>
        </w:rPr>
        <w:t>________</w:t>
      </w:r>
      <w:r>
        <w:rPr>
          <w:color w:val="000000"/>
        </w:rPr>
        <w:t xml:space="preserve"> inkubators, kas atrodas </w:t>
      </w:r>
      <w:r>
        <w:rPr>
          <w:b/>
          <w:color w:val="000000"/>
          <w:highlight w:val="lightGray"/>
        </w:rPr>
        <w:t>Pilsēta, Adrese</w:t>
      </w:r>
      <w:r>
        <w:rPr>
          <w:color w:val="000000"/>
        </w:rPr>
        <w:t xml:space="preserve"> </w:t>
      </w:r>
    </w:p>
    <w:p w14:paraId="12BC9141" w14:textId="77777777" w:rsidR="002D1B63" w:rsidRDefault="00BC6A53">
      <w:pPr>
        <w:numPr>
          <w:ilvl w:val="1"/>
          <w:numId w:val="4"/>
        </w:numPr>
        <w:pBdr>
          <w:top w:val="nil"/>
          <w:left w:val="nil"/>
          <w:bottom w:val="nil"/>
          <w:right w:val="nil"/>
          <w:between w:val="nil"/>
        </w:pBdr>
        <w:spacing w:after="120"/>
        <w:jc w:val="both"/>
        <w:rPr>
          <w:b/>
          <w:color w:val="000000"/>
        </w:rPr>
      </w:pPr>
      <w:r>
        <w:rPr>
          <w:color w:val="000000"/>
        </w:rPr>
        <w:t>Aģentūra savā mājaslapā internetā publicē atbalsta saņemšanas nosacījumus, kas ir saistoši Gala labuma guvējam.</w:t>
      </w:r>
    </w:p>
    <w:p w14:paraId="671D2E45" w14:textId="77777777" w:rsidR="002D1B63" w:rsidRDefault="00BC6A53">
      <w:pPr>
        <w:numPr>
          <w:ilvl w:val="1"/>
          <w:numId w:val="4"/>
        </w:numPr>
        <w:jc w:val="both"/>
        <w:rPr>
          <w:b/>
        </w:rPr>
      </w:pPr>
      <w:r>
        <w:t>Pretendējot uz Līguma 2.1.punktā minēto atbalstu, Gala labuma guvējam ir jānodrošina tā atbilstība visām MK noteikumu Nr. 279 3. un 30.punktā minētajām prasībām.</w:t>
      </w:r>
    </w:p>
    <w:p w14:paraId="65850E17" w14:textId="77777777" w:rsidR="002D1B63" w:rsidRDefault="00BC6A53">
      <w:pPr>
        <w:numPr>
          <w:ilvl w:val="1"/>
          <w:numId w:val="4"/>
        </w:numPr>
        <w:jc w:val="both"/>
        <w:rPr>
          <w:b/>
        </w:rPr>
      </w:pPr>
      <w:r>
        <w:t>Līguma 2.1.punktā minētā atbalsta maksimālais apmērs ir noteikts Aģentūras lēmumā par atbalsta piešķiršanu Gala labuma guvējam.</w:t>
      </w:r>
    </w:p>
    <w:p w14:paraId="3C7A8051" w14:textId="77777777" w:rsidR="002D1B63" w:rsidRDefault="002D1B63">
      <w:pPr>
        <w:ind w:left="900"/>
        <w:jc w:val="both"/>
        <w:rPr>
          <w:b/>
        </w:rPr>
      </w:pPr>
    </w:p>
    <w:p w14:paraId="429975D9" w14:textId="77777777" w:rsidR="002D1B63" w:rsidRDefault="00BC6A53">
      <w:pPr>
        <w:numPr>
          <w:ilvl w:val="0"/>
          <w:numId w:val="4"/>
        </w:numPr>
        <w:pBdr>
          <w:top w:val="nil"/>
          <w:left w:val="nil"/>
          <w:bottom w:val="nil"/>
          <w:right w:val="nil"/>
          <w:between w:val="nil"/>
        </w:pBdr>
        <w:spacing w:after="120"/>
        <w:jc w:val="center"/>
        <w:rPr>
          <w:b/>
          <w:color w:val="000000"/>
        </w:rPr>
      </w:pPr>
      <w:r>
        <w:rPr>
          <w:b/>
          <w:color w:val="000000"/>
        </w:rPr>
        <w:t>Pušu pienākumi un tiesības</w:t>
      </w:r>
    </w:p>
    <w:p w14:paraId="144AD82E" w14:textId="77777777" w:rsidR="002D1B63" w:rsidRDefault="00BC6A53">
      <w:pPr>
        <w:numPr>
          <w:ilvl w:val="1"/>
          <w:numId w:val="4"/>
        </w:numPr>
        <w:pBdr>
          <w:top w:val="nil"/>
          <w:left w:val="nil"/>
          <w:bottom w:val="nil"/>
          <w:right w:val="nil"/>
          <w:between w:val="nil"/>
        </w:pBdr>
        <w:spacing w:after="120"/>
        <w:jc w:val="both"/>
      </w:pPr>
      <w:r>
        <w:rPr>
          <w:color w:val="000000"/>
        </w:rPr>
        <w:t>Gala labuma guvējam ir pienākums:</w:t>
      </w:r>
    </w:p>
    <w:p w14:paraId="16542817" w14:textId="77777777" w:rsidR="002D1B63" w:rsidRDefault="00BC6A53">
      <w:pPr>
        <w:numPr>
          <w:ilvl w:val="2"/>
          <w:numId w:val="4"/>
        </w:numPr>
        <w:pBdr>
          <w:top w:val="nil"/>
          <w:left w:val="nil"/>
          <w:bottom w:val="nil"/>
          <w:right w:val="nil"/>
          <w:between w:val="nil"/>
        </w:pBdr>
        <w:spacing w:after="120"/>
        <w:jc w:val="both"/>
      </w:pPr>
      <w:r>
        <w:rPr>
          <w:color w:val="000000"/>
        </w:rPr>
        <w:t>izpildīt Līguma 1.pielikumā paredzētās darbības norādītajā termiņā un sasniegt tajā norādītos mērķus;</w:t>
      </w:r>
    </w:p>
    <w:p w14:paraId="3592C9DB" w14:textId="77777777" w:rsidR="002D1B63" w:rsidRDefault="00BC6A53">
      <w:pPr>
        <w:numPr>
          <w:ilvl w:val="2"/>
          <w:numId w:val="4"/>
        </w:numPr>
        <w:pBdr>
          <w:top w:val="nil"/>
          <w:left w:val="nil"/>
          <w:bottom w:val="nil"/>
          <w:right w:val="nil"/>
          <w:between w:val="nil"/>
        </w:pBdr>
        <w:spacing w:after="120"/>
        <w:jc w:val="both"/>
      </w:pPr>
      <w:r>
        <w:rPr>
          <w:color w:val="000000"/>
        </w:rPr>
        <w:t>nodrošināt Aģentūru ar visu Gala labuma guvēja rīcībā esošo informāciju un dokumentāciju, kas saistīta ar atbalsta saņemšanu, iesniegt to kvalitatīvu Aģentūras noteiktajā termiņā;</w:t>
      </w:r>
    </w:p>
    <w:p w14:paraId="5B56A5AE" w14:textId="77777777" w:rsidR="002D1B63" w:rsidRDefault="00BC6A53">
      <w:pPr>
        <w:numPr>
          <w:ilvl w:val="2"/>
          <w:numId w:val="4"/>
        </w:numPr>
        <w:pBdr>
          <w:top w:val="nil"/>
          <w:left w:val="nil"/>
          <w:bottom w:val="nil"/>
          <w:right w:val="nil"/>
          <w:between w:val="nil"/>
        </w:pBdr>
        <w:spacing w:after="120"/>
        <w:jc w:val="both"/>
      </w:pPr>
      <w:r>
        <w:rPr>
          <w:color w:val="000000"/>
        </w:rPr>
        <w:t>nodrošināt Aģentūrai un ES fondu uzraudzībā iesaistītajām iestādēm iespējas saskaņā ar Vienošanos par projekta īstenošanu veikt uzraudzību un kontroli līdz 2026. gada 31.decembrim, nodrošinot Aģentūras un ES fondu uzraudzībā iesaistīto iestāžu prasību izpildi un brīvu piekļūšanu ar atbalsta saņemšanu saistītiem dokumentiem un informācijai.</w:t>
      </w:r>
    </w:p>
    <w:p w14:paraId="261EFD39" w14:textId="77777777" w:rsidR="002D1B63" w:rsidRDefault="00BC6A53">
      <w:pPr>
        <w:numPr>
          <w:ilvl w:val="2"/>
          <w:numId w:val="4"/>
        </w:numPr>
        <w:pBdr>
          <w:top w:val="nil"/>
          <w:left w:val="nil"/>
          <w:bottom w:val="nil"/>
          <w:right w:val="nil"/>
          <w:between w:val="nil"/>
        </w:pBdr>
        <w:spacing w:after="120"/>
        <w:jc w:val="both"/>
      </w:pPr>
      <w:r>
        <w:rPr>
          <w:color w:val="000000"/>
        </w:rPr>
        <w:t>neveikt aktivitātes, kur pastāv interešu konflikta, kas varētu ietekmēt Līguma godprātīgu, objektīvu un neitrālu izpildi, risks;</w:t>
      </w:r>
    </w:p>
    <w:p w14:paraId="0DE53499" w14:textId="77777777" w:rsidR="002D1B63" w:rsidRDefault="00BC6A53">
      <w:pPr>
        <w:numPr>
          <w:ilvl w:val="2"/>
          <w:numId w:val="4"/>
        </w:numPr>
        <w:pBdr>
          <w:top w:val="nil"/>
          <w:left w:val="nil"/>
          <w:bottom w:val="nil"/>
          <w:right w:val="nil"/>
          <w:between w:val="nil"/>
        </w:pBdr>
        <w:spacing w:after="120"/>
        <w:jc w:val="both"/>
      </w:pPr>
      <w:r>
        <w:rPr>
          <w:color w:val="000000"/>
        </w:rPr>
        <w:t>ierasties uz ar Aģentūras pārstāvjiem saskaņotām tikšanām. Ja tas nav iespējams, nekavējoties, bet ne vēlāk kā divas darba dienas pirms noteiktā tikšanās datuma, informēt par to Aģentūru, saskaņojot citu tikšanās laiku;</w:t>
      </w:r>
    </w:p>
    <w:p w14:paraId="2D1F9099" w14:textId="77777777" w:rsidR="002D1B63" w:rsidRDefault="00BC6A53">
      <w:pPr>
        <w:numPr>
          <w:ilvl w:val="2"/>
          <w:numId w:val="4"/>
        </w:numPr>
        <w:pBdr>
          <w:top w:val="nil"/>
          <w:left w:val="nil"/>
          <w:bottom w:val="nil"/>
          <w:right w:val="nil"/>
          <w:between w:val="nil"/>
        </w:pBdr>
        <w:spacing w:after="120"/>
        <w:jc w:val="both"/>
      </w:pPr>
      <w:r>
        <w:rPr>
          <w:color w:val="000000"/>
        </w:rPr>
        <w:t>pēc Aģentūras pieprasījuma sagatavot prezentāciju savas biznesa idejas, biznesa modeļa, izvirzīto mērķu, veikto aktivitāšu, sasniegto rezultātu u.c. informācijas prezentēšanai, kā arī prezentēt sagatavoto materiālu;</w:t>
      </w:r>
    </w:p>
    <w:p w14:paraId="2EFB0E35" w14:textId="77777777" w:rsidR="002D1B63" w:rsidRDefault="00BC6A53">
      <w:pPr>
        <w:numPr>
          <w:ilvl w:val="2"/>
          <w:numId w:val="4"/>
        </w:numPr>
        <w:pBdr>
          <w:top w:val="nil"/>
          <w:left w:val="nil"/>
          <w:bottom w:val="nil"/>
          <w:right w:val="nil"/>
          <w:between w:val="nil"/>
        </w:pBdr>
        <w:spacing w:after="120"/>
        <w:jc w:val="both"/>
      </w:pPr>
      <w:r>
        <w:rPr>
          <w:color w:val="000000"/>
        </w:rPr>
        <w:t xml:space="preserve">pastāvīgi sekot līdzi Inkubatora aktualitātēm un rīkotajiem pasākumiem, apmeklēt Aģentūras rīkoto sākotnējo konsultāciju kursu, kā arī vismaz reizi </w:t>
      </w:r>
      <w:r>
        <w:rPr>
          <w:color w:val="000000"/>
        </w:rPr>
        <w:lastRenderedPageBreak/>
        <w:t>mēnesī piedalīties tādos Inkubatora rīkotajos pasākumos (ja tādi tiek organizēti), kas ir vērsti uz Līguma 1.pielikumā minēto mērķu sasniegšanu;</w:t>
      </w:r>
    </w:p>
    <w:p w14:paraId="705CCBD0" w14:textId="77777777" w:rsidR="002D1B63" w:rsidRDefault="00BC6A53">
      <w:pPr>
        <w:numPr>
          <w:ilvl w:val="2"/>
          <w:numId w:val="4"/>
        </w:numPr>
        <w:pBdr>
          <w:top w:val="nil"/>
          <w:left w:val="nil"/>
          <w:bottom w:val="nil"/>
          <w:right w:val="nil"/>
          <w:between w:val="nil"/>
        </w:pBdr>
        <w:spacing w:after="120"/>
        <w:jc w:val="both"/>
      </w:pPr>
      <w:r>
        <w:rPr>
          <w:color w:val="000000"/>
        </w:rPr>
        <w:t>pirmsinkubācijas laikā apmeklēt iknedēļas/ikmēneša Inkubatora rīkotās sanāksmes/pasākumus;</w:t>
      </w:r>
    </w:p>
    <w:p w14:paraId="3303CC1F" w14:textId="77777777" w:rsidR="002D1B63" w:rsidRDefault="00BC6A53">
      <w:pPr>
        <w:numPr>
          <w:ilvl w:val="2"/>
          <w:numId w:val="4"/>
        </w:numPr>
        <w:pBdr>
          <w:top w:val="nil"/>
          <w:left w:val="nil"/>
          <w:bottom w:val="nil"/>
          <w:right w:val="nil"/>
          <w:between w:val="nil"/>
        </w:pBdr>
        <w:spacing w:after="120"/>
        <w:jc w:val="both"/>
      </w:pPr>
      <w:r>
        <w:rPr>
          <w:color w:val="000000"/>
        </w:rPr>
        <w:t>iepazīties un ievērot Telpu izmantošanas rokasgrāmatu un ētikas normas;</w:t>
      </w:r>
    </w:p>
    <w:p w14:paraId="33BA87EC" w14:textId="77777777" w:rsidR="002D1B63" w:rsidRDefault="00BC6A53">
      <w:pPr>
        <w:numPr>
          <w:ilvl w:val="2"/>
          <w:numId w:val="4"/>
        </w:numPr>
        <w:pBdr>
          <w:top w:val="nil"/>
          <w:left w:val="nil"/>
          <w:bottom w:val="nil"/>
          <w:right w:val="nil"/>
          <w:between w:val="nil"/>
        </w:pBdr>
        <w:spacing w:before="120" w:after="120"/>
        <w:jc w:val="both"/>
      </w:pPr>
      <w:r>
        <w:rPr>
          <w:color w:val="000000"/>
        </w:rPr>
        <w:t>nekavējoties rakstveidā informēt Aģentūru par jebkuriem apstākļiem, kas varētu ietekmēt atbalsta saņemšanas atbilstību Līgumam, kā arī gadījumos, ja kāds no Gala labuma guvēja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 atbalsta sniegšanu, tai skaitā MK noteikumu Nr.279 3. un 30.punktā minētie nosacījumi;</w:t>
      </w:r>
    </w:p>
    <w:p w14:paraId="15FD273A" w14:textId="77777777" w:rsidR="002D1B63" w:rsidRDefault="00BC6A53">
      <w:pPr>
        <w:numPr>
          <w:ilvl w:val="2"/>
          <w:numId w:val="4"/>
        </w:numPr>
        <w:pBdr>
          <w:top w:val="nil"/>
          <w:left w:val="nil"/>
          <w:bottom w:val="nil"/>
          <w:right w:val="nil"/>
          <w:between w:val="nil"/>
        </w:pBdr>
        <w:spacing w:before="120" w:after="120"/>
        <w:jc w:val="both"/>
      </w:pPr>
      <w:r>
        <w:rPr>
          <w:color w:val="000000"/>
        </w:rPr>
        <w:t xml:space="preserve">Līguma darbības laikā pēc </w:t>
      </w:r>
      <w:r>
        <w:rPr>
          <w:i/>
          <w:color w:val="000000"/>
        </w:rPr>
        <w:t>de minimis</w:t>
      </w:r>
      <w:r>
        <w:rPr>
          <w:color w:val="000000"/>
        </w:rPr>
        <w:t xml:space="preserve"> vai jebkāda cita valsts atbalsta saņemšanas nekavējoties informēt Aģentūru par saņemto atbalstu, iesniedzot Aģentūrā jaunu uzskaites veidlapu par saņemto </w:t>
      </w:r>
      <w:r>
        <w:rPr>
          <w:i/>
          <w:color w:val="000000"/>
        </w:rPr>
        <w:t>de minimis</w:t>
      </w:r>
      <w:r>
        <w:rPr>
          <w:color w:val="000000"/>
        </w:rPr>
        <w:t xml:space="preserve"> atbalstu atbilstoši Ministru kabineta noteikumiem “</w:t>
      </w:r>
      <w:r>
        <w:rPr>
          <w:i/>
          <w:color w:val="000000"/>
          <w:highlight w:val="white"/>
        </w:rPr>
        <w:t>De minimis</w:t>
      </w:r>
      <w:r>
        <w:rPr>
          <w:color w:val="000000"/>
          <w:highlight w:val="white"/>
        </w:rPr>
        <w:t xml:space="preserve"> atbalsta uzskaites un piešķiršanas kārtība un uzskaites veidlapu paraugi” </w:t>
      </w:r>
      <w:r>
        <w:rPr>
          <w:color w:val="000000"/>
        </w:rPr>
        <w:t>vai dokumenta, saskaņā ar kuru Gala labuma guvējs ir saņēmis valsts atbalstu, apliecinātu kopiju;</w:t>
      </w:r>
    </w:p>
    <w:p w14:paraId="2BD6A248" w14:textId="77777777" w:rsidR="002D1B63" w:rsidRDefault="00BC6A53">
      <w:pPr>
        <w:numPr>
          <w:ilvl w:val="2"/>
          <w:numId w:val="4"/>
        </w:numPr>
        <w:pBdr>
          <w:top w:val="nil"/>
          <w:left w:val="nil"/>
          <w:bottom w:val="nil"/>
          <w:right w:val="nil"/>
          <w:between w:val="nil"/>
        </w:pBdr>
        <w:spacing w:before="120" w:after="120"/>
        <w:jc w:val="both"/>
      </w:pPr>
      <w:r>
        <w:rPr>
          <w:color w:val="000000"/>
        </w:rPr>
        <w:t xml:space="preserve">sagatavot un iesniegt Aģentūrā progresa pārskatu, izmantojot Aģentūras tiešsaistes vietni </w:t>
      </w:r>
      <w:hyperlink r:id="rId15">
        <w:r>
          <w:rPr>
            <w:color w:val="0000FF"/>
            <w:highlight w:val="white"/>
            <w:u w:val="single"/>
          </w:rPr>
          <w:t>https://ej.uz/magneticparskati</w:t>
        </w:r>
      </w:hyperlink>
      <w:r>
        <w:rPr>
          <w:color w:val="000000"/>
          <w:highlight w:val="white"/>
        </w:rPr>
        <w:t>,</w:t>
      </w:r>
      <w:r>
        <w:rPr>
          <w:color w:val="000000"/>
        </w:rPr>
        <w:t xml:space="preserve"> 10 (desmit) darba dienu laikā pēc pirmsinkubācijas atbalsta sniegšanas perioda beigām.</w:t>
      </w:r>
    </w:p>
    <w:p w14:paraId="641C5F33" w14:textId="77777777" w:rsidR="002D1B63" w:rsidRDefault="00BC6A53">
      <w:pPr>
        <w:numPr>
          <w:ilvl w:val="2"/>
          <w:numId w:val="4"/>
        </w:numPr>
        <w:pBdr>
          <w:top w:val="nil"/>
          <w:left w:val="nil"/>
          <w:bottom w:val="nil"/>
          <w:right w:val="nil"/>
          <w:between w:val="nil"/>
        </w:pBdr>
        <w:spacing w:before="120" w:after="120"/>
        <w:jc w:val="both"/>
      </w:pPr>
      <w:r>
        <w:rPr>
          <w:color w:val="000000"/>
        </w:rPr>
        <w:t>pēc Aģentūras pieprasījuma un tās noteiktajā termiņā iesniegt citu Līguma izpildes nodrošināšanai nepieciešamo informāciju rakstveidā vai elektroniskā formā, ja Līgumā nav noteikts citādi;</w:t>
      </w:r>
    </w:p>
    <w:p w14:paraId="2F7D0676" w14:textId="77777777" w:rsidR="002D1B63" w:rsidRDefault="00BC6A53">
      <w:pPr>
        <w:numPr>
          <w:ilvl w:val="2"/>
          <w:numId w:val="4"/>
        </w:numPr>
        <w:pBdr>
          <w:top w:val="nil"/>
          <w:left w:val="nil"/>
          <w:bottom w:val="nil"/>
          <w:right w:val="nil"/>
          <w:between w:val="nil"/>
        </w:pBdr>
        <w:spacing w:before="120" w:after="120"/>
        <w:jc w:val="both"/>
      </w:pPr>
      <w:r>
        <w:rPr>
          <w:color w:val="000000"/>
        </w:rPr>
        <w:t>noskaidrot un izpildīt visas normatīvajos aktos noteiktās prasības un pienākumus saistībā ar atbalsta saņemšanu un no Līguma izrietošo tiesību iegūšanu, kā arī citu Līgumā paredzētu pienākumu un darbību izpildi;</w:t>
      </w:r>
    </w:p>
    <w:p w14:paraId="6A6DBC06" w14:textId="77777777" w:rsidR="002D1B63" w:rsidRDefault="00BC6A53">
      <w:pPr>
        <w:numPr>
          <w:ilvl w:val="2"/>
          <w:numId w:val="4"/>
        </w:numPr>
        <w:pBdr>
          <w:top w:val="nil"/>
          <w:left w:val="nil"/>
          <w:bottom w:val="nil"/>
          <w:right w:val="nil"/>
          <w:between w:val="nil"/>
        </w:pBdr>
        <w:spacing w:before="120" w:after="120"/>
        <w:jc w:val="both"/>
      </w:pPr>
      <w:r>
        <w:rPr>
          <w:color w:val="000000"/>
        </w:rPr>
        <w:t xml:space="preserve">ja Gala labuma guvējs atbalsta saņemšanas laikā, kā arī divus gadus pēc atbalsta saņemšanas, tiks intervēts par uzņēmuma darbību, interviju laikā norādīt, ka atbalstu tas ir saņēmis sadarbībā ar Aģentūru (LIAA), bet projekts tika līdzfinansēts no Eiropas Reģionālās attīstības fonda (ERAF) un valsts budžeta līdzekļiem; </w:t>
      </w:r>
    </w:p>
    <w:p w14:paraId="0ED3263F" w14:textId="77777777" w:rsidR="002D1B63" w:rsidRDefault="00BC6A53">
      <w:pPr>
        <w:numPr>
          <w:ilvl w:val="2"/>
          <w:numId w:val="4"/>
        </w:numPr>
        <w:pBdr>
          <w:top w:val="nil"/>
          <w:left w:val="nil"/>
          <w:bottom w:val="nil"/>
          <w:right w:val="nil"/>
          <w:between w:val="nil"/>
        </w:pBdr>
        <w:spacing w:before="120" w:after="120"/>
        <w:jc w:val="both"/>
      </w:pPr>
      <w:r>
        <w:rPr>
          <w:color w:val="000000"/>
        </w:rPr>
        <w:t>Līgumā minētās Gala labuma guvēja kontaktinformācijas izmaiņu gadījumā Gala labuma guvējam ir pienākums par to informēt Aģentūru, nosūtot informāciju uz Līgumā norādīto Aģentūras e-pastu, trīs darba dienu laikā pēc to maiņas;</w:t>
      </w:r>
    </w:p>
    <w:p w14:paraId="556F0039" w14:textId="77777777" w:rsidR="002D1B63" w:rsidRDefault="00BC6A53">
      <w:pPr>
        <w:numPr>
          <w:ilvl w:val="2"/>
          <w:numId w:val="4"/>
        </w:numPr>
        <w:pBdr>
          <w:top w:val="nil"/>
          <w:left w:val="nil"/>
          <w:bottom w:val="nil"/>
          <w:right w:val="nil"/>
          <w:between w:val="nil"/>
        </w:pBdr>
        <w:spacing w:before="120" w:after="120"/>
        <w:jc w:val="both"/>
      </w:pPr>
      <w:r>
        <w:rPr>
          <w:color w:val="000000"/>
        </w:rPr>
        <w:t>atmaksāt Aģentūrai izdevumus, kuri radušies Gala labuma guvēja darbības vai bezdarbības dēļ, pārkāpjot Līguma, Latvijas Republikas vai Eiropas Savienības tiesību aktu prasības (turpmāk – Neatbilstoši veiktie izdevumi), desmit darba dienu laikā pēc attiecīga Aģentūras pieprasījuma saņemšanas vai vienoties ar Aģentūru par neatbilstoši veikto izdevumu atmaksas grafiku.</w:t>
      </w:r>
    </w:p>
    <w:p w14:paraId="1E687389" w14:textId="77777777" w:rsidR="002D1B63" w:rsidRDefault="00BC6A53">
      <w:pPr>
        <w:numPr>
          <w:ilvl w:val="1"/>
          <w:numId w:val="4"/>
        </w:numPr>
        <w:pBdr>
          <w:top w:val="nil"/>
          <w:left w:val="nil"/>
          <w:bottom w:val="nil"/>
          <w:right w:val="nil"/>
          <w:between w:val="nil"/>
        </w:pBdr>
        <w:spacing w:after="120"/>
        <w:jc w:val="both"/>
      </w:pPr>
      <w:r>
        <w:rPr>
          <w:color w:val="000000"/>
        </w:rPr>
        <w:t>Gala labuma guvējam ir tiesības:</w:t>
      </w:r>
    </w:p>
    <w:p w14:paraId="282506AB" w14:textId="77777777" w:rsidR="002D1B63" w:rsidRDefault="00BC6A53">
      <w:pPr>
        <w:numPr>
          <w:ilvl w:val="2"/>
          <w:numId w:val="4"/>
        </w:numPr>
        <w:pBdr>
          <w:top w:val="nil"/>
          <w:left w:val="nil"/>
          <w:bottom w:val="nil"/>
          <w:right w:val="nil"/>
          <w:between w:val="nil"/>
        </w:pBdr>
        <w:spacing w:after="120"/>
        <w:jc w:val="both"/>
      </w:pPr>
      <w:r>
        <w:rPr>
          <w:color w:val="000000"/>
        </w:rPr>
        <w:lastRenderedPageBreak/>
        <w:t xml:space="preserve">iepriekš saskaņojot ar Inkubatora darbinieku, izmantot </w:t>
      </w:r>
      <w:r>
        <w:rPr>
          <w:i/>
          <w:color w:val="000000"/>
        </w:rPr>
        <w:t>Open Office</w:t>
      </w:r>
      <w:r>
        <w:rPr>
          <w:color w:val="000000"/>
        </w:rPr>
        <w:t xml:space="preserve"> esošās sapulču telpas (ja tādas ir pieejamas) Gala labuma guvēja vajadzībām, kas vērstas uz Līguma 1.pielikumā minēto mērķu sasniegšanu; </w:t>
      </w:r>
    </w:p>
    <w:p w14:paraId="2F7D94EE" w14:textId="77777777" w:rsidR="002D1B63" w:rsidRDefault="00BC6A53">
      <w:pPr>
        <w:numPr>
          <w:ilvl w:val="2"/>
          <w:numId w:val="4"/>
        </w:numPr>
        <w:pBdr>
          <w:top w:val="nil"/>
          <w:left w:val="nil"/>
          <w:bottom w:val="nil"/>
          <w:right w:val="nil"/>
          <w:between w:val="nil"/>
        </w:pBdr>
        <w:spacing w:after="120"/>
        <w:jc w:val="both"/>
      </w:pPr>
      <w:r>
        <w:rPr>
          <w:color w:val="000000"/>
        </w:rPr>
        <w:t>ierosināt Aģentūrai pārskatīt Līguma 1.pielikumā noteiktos mērķus vai ierosināt izvirzīt jaunus mērķus, ja minēto mērķu izpilde nav iespējama objektīvu iemeslu dēļ. Šādā gadījumā kopā ar šajā punktā minēto ierosinājumu Gala labuma guvējs iesniedz Aģentūrā pierādījumus, kas apliecina mērķu īstenošanas neiespējamību;</w:t>
      </w:r>
    </w:p>
    <w:p w14:paraId="7FC73AE2" w14:textId="77777777" w:rsidR="002D1B63" w:rsidRDefault="00BC6A53">
      <w:pPr>
        <w:numPr>
          <w:ilvl w:val="2"/>
          <w:numId w:val="4"/>
        </w:numPr>
        <w:pBdr>
          <w:top w:val="nil"/>
          <w:left w:val="nil"/>
          <w:bottom w:val="nil"/>
          <w:right w:val="nil"/>
          <w:between w:val="nil"/>
        </w:pBdr>
        <w:spacing w:after="120"/>
        <w:jc w:val="both"/>
      </w:pPr>
      <w:r>
        <w:rPr>
          <w:color w:val="000000"/>
        </w:rPr>
        <w:t>iepazīties Inkubatorā ar Iekšējiem noteikumiem;</w:t>
      </w:r>
    </w:p>
    <w:p w14:paraId="192AFACC" w14:textId="77777777" w:rsidR="002D1B63" w:rsidRDefault="00BC6A53">
      <w:pPr>
        <w:numPr>
          <w:ilvl w:val="2"/>
          <w:numId w:val="4"/>
        </w:numPr>
        <w:pBdr>
          <w:top w:val="nil"/>
          <w:left w:val="nil"/>
          <w:bottom w:val="nil"/>
          <w:right w:val="nil"/>
          <w:between w:val="nil"/>
        </w:pBdr>
        <w:spacing w:after="120"/>
        <w:jc w:val="both"/>
      </w:pPr>
      <w:r>
        <w:rPr>
          <w:color w:val="000000"/>
        </w:rPr>
        <w:t>atteikties no atbalsta saņemšanas, par to vismaz vienu mēnesi iepriekš rakstveidā informējot Aģentūru;</w:t>
      </w:r>
    </w:p>
    <w:p w14:paraId="20E41FFB" w14:textId="77777777" w:rsidR="002D1B63" w:rsidRDefault="00BC6A53">
      <w:pPr>
        <w:numPr>
          <w:ilvl w:val="2"/>
          <w:numId w:val="4"/>
        </w:numPr>
        <w:pBdr>
          <w:top w:val="nil"/>
          <w:left w:val="nil"/>
          <w:bottom w:val="nil"/>
          <w:right w:val="nil"/>
          <w:between w:val="nil"/>
        </w:pBdr>
        <w:spacing w:after="120"/>
        <w:jc w:val="both"/>
      </w:pPr>
      <w:r>
        <w:rPr>
          <w:color w:val="000000"/>
        </w:rPr>
        <w:t xml:space="preserve">pieprasīt Aģentūrai papildu atbalsta finansējumu, ja Aģentūras sākotnēji piešķirtais atbalsta finansējums ir izlietots, iesniedzot Aģentūrā jaunu uzskaites veidlapu par saņemto </w:t>
      </w:r>
      <w:r>
        <w:rPr>
          <w:i/>
          <w:color w:val="000000"/>
        </w:rPr>
        <w:t>de minimis</w:t>
      </w:r>
      <w:r>
        <w:rPr>
          <w:color w:val="000000"/>
        </w:rPr>
        <w:t xml:space="preserve"> atbalstu atbilstoši Ministru kabineta noteikumiem “</w:t>
      </w:r>
      <w:r>
        <w:rPr>
          <w:i/>
          <w:color w:val="000000"/>
          <w:highlight w:val="white"/>
        </w:rPr>
        <w:t>De minimis</w:t>
      </w:r>
      <w:r>
        <w:rPr>
          <w:color w:val="000000"/>
          <w:highlight w:val="white"/>
        </w:rPr>
        <w:t> atbalsta uzskaites un piešķiršanas kārtība un uzskaites veidlapu paraugi”</w:t>
      </w:r>
      <w:r>
        <w:rPr>
          <w:color w:val="000000"/>
        </w:rPr>
        <w:t>.</w:t>
      </w:r>
    </w:p>
    <w:p w14:paraId="6AAB98AD" w14:textId="77777777" w:rsidR="002D1B63" w:rsidRDefault="00BC6A53">
      <w:pPr>
        <w:numPr>
          <w:ilvl w:val="1"/>
          <w:numId w:val="4"/>
        </w:numPr>
        <w:spacing w:before="120" w:after="120"/>
        <w:jc w:val="both"/>
      </w:pPr>
      <w:r>
        <w:rPr>
          <w:color w:val="000000"/>
        </w:rPr>
        <w:t>A</w:t>
      </w:r>
      <w:r>
        <w:t>ģentūras pienākums ir:</w:t>
      </w:r>
    </w:p>
    <w:p w14:paraId="540D2367" w14:textId="77777777" w:rsidR="002D1B63" w:rsidRDefault="00BC6A53">
      <w:pPr>
        <w:numPr>
          <w:ilvl w:val="2"/>
          <w:numId w:val="4"/>
        </w:numPr>
        <w:pBdr>
          <w:top w:val="nil"/>
          <w:left w:val="nil"/>
          <w:bottom w:val="nil"/>
          <w:right w:val="nil"/>
          <w:between w:val="nil"/>
        </w:pBdr>
        <w:spacing w:before="120" w:after="120"/>
        <w:jc w:val="both"/>
      </w:pPr>
      <w:r>
        <w:rPr>
          <w:color w:val="000000"/>
        </w:rPr>
        <w:t>veikt Līguma īstenošanas uzraudzību, kontroli un izvērtēt tā īstenošanas atbilstību normatīvo aktu prasībām;</w:t>
      </w:r>
    </w:p>
    <w:p w14:paraId="1713F83E" w14:textId="77777777" w:rsidR="002D1B63" w:rsidRDefault="00BC6A53">
      <w:pPr>
        <w:numPr>
          <w:ilvl w:val="2"/>
          <w:numId w:val="4"/>
        </w:numPr>
        <w:pBdr>
          <w:top w:val="nil"/>
          <w:left w:val="nil"/>
          <w:bottom w:val="nil"/>
          <w:right w:val="nil"/>
          <w:between w:val="nil"/>
        </w:pBdr>
        <w:spacing w:before="120" w:after="120"/>
        <w:jc w:val="both"/>
      </w:pPr>
      <w:r>
        <w:rPr>
          <w:color w:val="000000"/>
        </w:rPr>
        <w:t>izvērtēt Gala labuma guvēja iesniegtos dokumentus Līgumā noteiktajā kārtībā;</w:t>
      </w:r>
    </w:p>
    <w:p w14:paraId="7427237C" w14:textId="77777777" w:rsidR="002D1B63" w:rsidRDefault="00BC6A53">
      <w:pPr>
        <w:numPr>
          <w:ilvl w:val="2"/>
          <w:numId w:val="4"/>
        </w:numPr>
        <w:pBdr>
          <w:top w:val="nil"/>
          <w:left w:val="nil"/>
          <w:bottom w:val="nil"/>
          <w:right w:val="nil"/>
          <w:between w:val="nil"/>
        </w:pBdr>
        <w:spacing w:before="120" w:after="120"/>
        <w:jc w:val="both"/>
      </w:pPr>
      <w:r>
        <w:rPr>
          <w:color w:val="000000"/>
        </w:rPr>
        <w:t>neizpaust Aģentūras rīcībā esošo informāciju, uz kuru Gala labuma guvējs norādījis kā uz komercnoslēpumu, izņemot, ja minētā informācija ir publiski pieejama, kā arī, ja tās publicēšanu paredz normatīvie akti.</w:t>
      </w:r>
      <w:r>
        <w:rPr>
          <w:color w:val="000000"/>
          <w:highlight w:val="yellow"/>
        </w:rPr>
        <w:t xml:space="preserve"> </w:t>
      </w:r>
    </w:p>
    <w:p w14:paraId="1C893865" w14:textId="77777777" w:rsidR="002D1B63" w:rsidRDefault="00BC6A53">
      <w:pPr>
        <w:numPr>
          <w:ilvl w:val="2"/>
          <w:numId w:val="4"/>
        </w:numPr>
        <w:pBdr>
          <w:top w:val="nil"/>
          <w:left w:val="nil"/>
          <w:bottom w:val="nil"/>
          <w:right w:val="nil"/>
          <w:between w:val="nil"/>
        </w:pBdr>
        <w:spacing w:before="120" w:after="120"/>
        <w:jc w:val="both"/>
      </w:pPr>
      <w:r>
        <w:rPr>
          <w:color w:val="000000"/>
        </w:rPr>
        <w:t>konstatējot Līguma īstenošanā pretrunu ar normatīvā akta vai Līguma noteikumiem, ja tas iespējams, uzdot Gala labuma guvējam novērst minēto pretrunu Aģentūras noteiktā termiņā;</w:t>
      </w:r>
    </w:p>
    <w:p w14:paraId="57454758" w14:textId="77777777" w:rsidR="002D1B63" w:rsidRDefault="00BC6A53">
      <w:pPr>
        <w:numPr>
          <w:ilvl w:val="2"/>
          <w:numId w:val="4"/>
        </w:numPr>
        <w:pBdr>
          <w:top w:val="nil"/>
          <w:left w:val="nil"/>
          <w:bottom w:val="nil"/>
          <w:right w:val="nil"/>
          <w:between w:val="nil"/>
        </w:pBdr>
        <w:spacing w:before="120" w:after="120"/>
        <w:jc w:val="both"/>
      </w:pPr>
      <w:r>
        <w:rPr>
          <w:color w:val="000000"/>
        </w:rPr>
        <w:t xml:space="preserve">atgūt no Gala labuma guvēja Neatbilstoši veiktos izdevumus, t.sk. iesniegt kreditora prasījumu par Neatbilstoši veiktiem izdevumiem; </w:t>
      </w:r>
    </w:p>
    <w:p w14:paraId="17CECDD8" w14:textId="77777777" w:rsidR="002D1B63" w:rsidRDefault="00BC6A53">
      <w:pPr>
        <w:numPr>
          <w:ilvl w:val="2"/>
          <w:numId w:val="4"/>
        </w:numPr>
        <w:pBdr>
          <w:top w:val="nil"/>
          <w:left w:val="nil"/>
          <w:bottom w:val="nil"/>
          <w:right w:val="nil"/>
          <w:between w:val="nil"/>
        </w:pBdr>
        <w:spacing w:before="120" w:after="120"/>
        <w:jc w:val="both"/>
      </w:pPr>
      <w:r>
        <w:rPr>
          <w:color w:val="000000"/>
        </w:rPr>
        <w:t>ievietot informāciju mājaslapā www.liaa.gov.lv un/vai projektam izveidotājā mājaslapā par Līguma 4.4.3.2., 4.4.3.3.punktā minētajiem apstākļiem un to izbeigšanos;</w:t>
      </w:r>
    </w:p>
    <w:p w14:paraId="73BB86E5" w14:textId="77777777" w:rsidR="002D1B63" w:rsidRDefault="00BC6A53">
      <w:pPr>
        <w:numPr>
          <w:ilvl w:val="2"/>
          <w:numId w:val="4"/>
        </w:numPr>
        <w:pBdr>
          <w:top w:val="nil"/>
          <w:left w:val="nil"/>
          <w:bottom w:val="nil"/>
          <w:right w:val="nil"/>
          <w:between w:val="nil"/>
        </w:pBdr>
        <w:spacing w:before="120" w:after="120"/>
        <w:jc w:val="both"/>
      </w:pPr>
      <w:r>
        <w:rPr>
          <w:color w:val="000000"/>
        </w:rPr>
        <w:t>izbeigt atbalsta sniegšanu Līguma 10.2.punktā noteiktajā gadījumā.</w:t>
      </w:r>
    </w:p>
    <w:p w14:paraId="7C32FE91" w14:textId="77777777" w:rsidR="002D1B63" w:rsidRDefault="00BC6A53">
      <w:pPr>
        <w:numPr>
          <w:ilvl w:val="1"/>
          <w:numId w:val="4"/>
        </w:numPr>
        <w:spacing w:before="120"/>
        <w:jc w:val="both"/>
      </w:pPr>
      <w:r>
        <w:rPr>
          <w:color w:val="000000"/>
        </w:rPr>
        <w:t>A</w:t>
      </w:r>
      <w:r>
        <w:t>ģentūras tiesības ir:</w:t>
      </w:r>
    </w:p>
    <w:p w14:paraId="4B5CF8C9" w14:textId="77777777" w:rsidR="002D1B63" w:rsidRDefault="00BC6A53">
      <w:pPr>
        <w:numPr>
          <w:ilvl w:val="2"/>
          <w:numId w:val="4"/>
        </w:numPr>
        <w:pBdr>
          <w:top w:val="nil"/>
          <w:left w:val="nil"/>
          <w:bottom w:val="nil"/>
          <w:right w:val="nil"/>
          <w:between w:val="nil"/>
        </w:pBdr>
        <w:spacing w:before="120" w:after="120"/>
        <w:jc w:val="both"/>
      </w:pPr>
      <w:r>
        <w:rPr>
          <w:color w:val="000000"/>
        </w:rPr>
        <w:t>rīkot sākotnējo konsultāciju kursu Gala labuma guvējam;</w:t>
      </w:r>
    </w:p>
    <w:p w14:paraId="48C11774" w14:textId="77777777" w:rsidR="002D1B63" w:rsidRDefault="00BC6A53">
      <w:pPr>
        <w:numPr>
          <w:ilvl w:val="2"/>
          <w:numId w:val="4"/>
        </w:numPr>
        <w:pBdr>
          <w:top w:val="nil"/>
          <w:left w:val="nil"/>
          <w:bottom w:val="nil"/>
          <w:right w:val="nil"/>
          <w:between w:val="nil"/>
        </w:pBdr>
        <w:spacing w:before="120" w:after="120"/>
        <w:jc w:val="both"/>
      </w:pPr>
      <w:r>
        <w:rPr>
          <w:color w:val="000000"/>
        </w:rPr>
        <w:t xml:space="preserve">izvērtēt Gala labuma guvēja iesniegtos ierosinājumus un lemt par to atbalstīšanu vai noraidīšanu; </w:t>
      </w:r>
    </w:p>
    <w:p w14:paraId="32AD8E37" w14:textId="77777777" w:rsidR="002D1B63" w:rsidRDefault="00BC6A53">
      <w:pPr>
        <w:numPr>
          <w:ilvl w:val="2"/>
          <w:numId w:val="4"/>
        </w:numPr>
        <w:pBdr>
          <w:top w:val="nil"/>
          <w:left w:val="nil"/>
          <w:bottom w:val="nil"/>
          <w:right w:val="nil"/>
          <w:between w:val="nil"/>
        </w:pBdr>
        <w:spacing w:before="120" w:after="120"/>
        <w:jc w:val="both"/>
      </w:pPr>
      <w:r>
        <w:rPr>
          <w:color w:val="000000"/>
        </w:rPr>
        <w:t>pārtraukt/izbeigt atbalsta sniegšanu, ja:</w:t>
      </w:r>
    </w:p>
    <w:p w14:paraId="47359BFD" w14:textId="77777777" w:rsidR="002D1B63" w:rsidRDefault="00BC6A53">
      <w:pPr>
        <w:numPr>
          <w:ilvl w:val="3"/>
          <w:numId w:val="4"/>
        </w:numPr>
        <w:pBdr>
          <w:top w:val="nil"/>
          <w:left w:val="nil"/>
          <w:bottom w:val="nil"/>
          <w:right w:val="nil"/>
          <w:between w:val="nil"/>
        </w:pBdr>
        <w:spacing w:before="120" w:after="120"/>
        <w:jc w:val="both"/>
      </w:pPr>
      <w:r>
        <w:rPr>
          <w:color w:val="000000"/>
        </w:rPr>
        <w:t xml:space="preserve"> Gala labuma guvējs nepilda Līgumā paredzētās saistības, procedūras, pārkāpj Telpu izmantošanas rokasgrāmatu, neatbilst Līguma noteikumiem vai normatīvajiem aktiem;</w:t>
      </w:r>
    </w:p>
    <w:p w14:paraId="6EAE01BD" w14:textId="77777777" w:rsidR="002D1B63" w:rsidRDefault="00BC6A53">
      <w:pPr>
        <w:numPr>
          <w:ilvl w:val="3"/>
          <w:numId w:val="4"/>
        </w:numPr>
        <w:pBdr>
          <w:top w:val="nil"/>
          <w:left w:val="nil"/>
          <w:bottom w:val="nil"/>
          <w:right w:val="nil"/>
          <w:between w:val="nil"/>
        </w:pBdr>
        <w:spacing w:before="120" w:after="120"/>
        <w:jc w:val="both"/>
      </w:pPr>
      <w:r>
        <w:rPr>
          <w:color w:val="000000"/>
        </w:rPr>
        <w:lastRenderedPageBreak/>
        <w:t xml:space="preserve">Inkubatorā ir sasniegts maksimāli iespējamais Gala labuma guvēju skaits, ko </w:t>
      </w:r>
      <w:r>
        <w:rPr>
          <w:color w:val="000000"/>
          <w:highlight w:val="white"/>
        </w:rPr>
        <w:t xml:space="preserve">tas </w:t>
      </w:r>
      <w:r>
        <w:rPr>
          <w:color w:val="000000"/>
        </w:rPr>
        <w:t>var vienlaicīgi apkalpot, ņemot vērā Inkubatora personāla kapacitāti, un tas liedz iespēju sniegt atbalstu Gala labuma guvējam;</w:t>
      </w:r>
    </w:p>
    <w:p w14:paraId="24859EC8" w14:textId="77777777" w:rsidR="002D1B63" w:rsidRDefault="00BC6A53">
      <w:pPr>
        <w:numPr>
          <w:ilvl w:val="3"/>
          <w:numId w:val="4"/>
        </w:numPr>
        <w:pBdr>
          <w:top w:val="nil"/>
          <w:left w:val="nil"/>
          <w:bottom w:val="nil"/>
          <w:right w:val="nil"/>
          <w:between w:val="nil"/>
        </w:pBdr>
        <w:spacing w:before="120" w:after="120"/>
        <w:jc w:val="both"/>
      </w:pPr>
      <w:r>
        <w:rPr>
          <w:color w:val="000000"/>
        </w:rPr>
        <w:t xml:space="preserve"> Inkubatorā tā attiecīgā darbības periodā ir izlietots maksimāli pieejamais finansējums un tas liedz iespēju sniegt atbalstu Gala labuma guvējam;</w:t>
      </w:r>
    </w:p>
    <w:p w14:paraId="35292085" w14:textId="77777777" w:rsidR="002D1B63" w:rsidRDefault="00BC6A53">
      <w:pPr>
        <w:numPr>
          <w:ilvl w:val="3"/>
          <w:numId w:val="4"/>
        </w:numPr>
        <w:pBdr>
          <w:top w:val="nil"/>
          <w:left w:val="nil"/>
          <w:bottom w:val="nil"/>
          <w:right w:val="nil"/>
          <w:between w:val="nil"/>
        </w:pBdr>
        <w:spacing w:before="120" w:after="120"/>
        <w:jc w:val="both"/>
      </w:pPr>
      <w:r>
        <w:rPr>
          <w:color w:val="000000"/>
        </w:rPr>
        <w:t>turpmāka atrašanās Inkubatorā neveicina Gala labuma guvēja izaugsmi;</w:t>
      </w:r>
    </w:p>
    <w:p w14:paraId="05D15B32" w14:textId="77777777" w:rsidR="002D1B63" w:rsidRDefault="00BC6A53">
      <w:pPr>
        <w:numPr>
          <w:ilvl w:val="2"/>
          <w:numId w:val="4"/>
        </w:numPr>
        <w:pBdr>
          <w:top w:val="nil"/>
          <w:left w:val="nil"/>
          <w:bottom w:val="nil"/>
          <w:right w:val="nil"/>
          <w:between w:val="nil"/>
        </w:pBdr>
        <w:spacing w:before="120"/>
        <w:jc w:val="both"/>
      </w:pPr>
      <w:r>
        <w:rPr>
          <w:color w:val="000000"/>
        </w:rPr>
        <w:t>atsākt atbalsta sniegšanu Gala labuma guvējam pēc Līguma 4.4.3.2., 4.4.3.3.punktā minēto apstākļu izbeigšanās, ja Gala labuma guvējs atbilst Līgumā paredzētajiem atbalsta saņemšanas nosacījumiem;</w:t>
      </w:r>
    </w:p>
    <w:p w14:paraId="4BA44E93" w14:textId="77777777" w:rsidR="002D1B63" w:rsidRDefault="00BC6A53">
      <w:pPr>
        <w:numPr>
          <w:ilvl w:val="2"/>
          <w:numId w:val="4"/>
        </w:numPr>
        <w:pBdr>
          <w:top w:val="nil"/>
          <w:left w:val="nil"/>
          <w:bottom w:val="nil"/>
          <w:right w:val="nil"/>
          <w:between w:val="nil"/>
        </w:pBdr>
        <w:spacing w:after="120"/>
        <w:jc w:val="both"/>
      </w:pPr>
      <w:r>
        <w:rPr>
          <w:color w:val="000000"/>
        </w:rPr>
        <w:t xml:space="preserve">piešķirt Gala labuma guvējam papildu atbalsta finansējumu, ja Gala labuma guvējs ir izlietojis sākotnēji Aģentūras piešķirto atbalsta finansējumu, atbilst Līgumā noteiktajām prasībām un ir iesniedzis jaunu uzskaites veidlapu par saņemto </w:t>
      </w:r>
      <w:r>
        <w:rPr>
          <w:i/>
          <w:color w:val="000000"/>
        </w:rPr>
        <w:t>de minimis</w:t>
      </w:r>
      <w:r>
        <w:rPr>
          <w:color w:val="000000"/>
        </w:rPr>
        <w:t xml:space="preserve"> atbalstu atbilstoši Ministru kabineta noteikumiem “</w:t>
      </w:r>
      <w:r>
        <w:rPr>
          <w:i/>
          <w:color w:val="000000"/>
          <w:highlight w:val="white"/>
        </w:rPr>
        <w:t>De minimis</w:t>
      </w:r>
      <w:r>
        <w:rPr>
          <w:color w:val="000000"/>
          <w:highlight w:val="white"/>
        </w:rPr>
        <w:t> atbalsta uzskaites un piešķiršanas kārtība un uzskaites veidlapu paraugi”.</w:t>
      </w:r>
    </w:p>
    <w:p w14:paraId="79674D31" w14:textId="77777777" w:rsidR="002D1B63" w:rsidRDefault="00BC6A53">
      <w:pPr>
        <w:numPr>
          <w:ilvl w:val="0"/>
          <w:numId w:val="4"/>
        </w:numPr>
        <w:spacing w:before="120" w:after="120"/>
        <w:jc w:val="center"/>
        <w:rPr>
          <w:b/>
        </w:rPr>
      </w:pPr>
      <w:r>
        <w:rPr>
          <w:b/>
        </w:rPr>
        <w:t>Līguma grozījumi</w:t>
      </w:r>
    </w:p>
    <w:p w14:paraId="0B09514E" w14:textId="77777777" w:rsidR="002D1B63" w:rsidRDefault="00BC6A53">
      <w:pPr>
        <w:numPr>
          <w:ilvl w:val="1"/>
          <w:numId w:val="4"/>
        </w:numPr>
        <w:pBdr>
          <w:top w:val="nil"/>
          <w:left w:val="nil"/>
          <w:bottom w:val="nil"/>
          <w:right w:val="nil"/>
          <w:between w:val="nil"/>
        </w:pBdr>
        <w:spacing w:after="120"/>
        <w:jc w:val="both"/>
      </w:pPr>
      <w:r>
        <w:rPr>
          <w:color w:val="000000"/>
        </w:rPr>
        <w:t xml:space="preserve">Grozījumus Līgumā var veikt tikai Pusēm savstarpēji vienojoties. </w:t>
      </w:r>
    </w:p>
    <w:p w14:paraId="7F80E497" w14:textId="77777777" w:rsidR="002D1B63" w:rsidRDefault="00BC6A53">
      <w:pPr>
        <w:numPr>
          <w:ilvl w:val="1"/>
          <w:numId w:val="4"/>
        </w:numPr>
        <w:pBdr>
          <w:top w:val="nil"/>
          <w:left w:val="nil"/>
          <w:bottom w:val="nil"/>
          <w:right w:val="nil"/>
          <w:between w:val="nil"/>
        </w:pBdr>
        <w:spacing w:after="120"/>
        <w:jc w:val="both"/>
      </w:pPr>
      <w:r>
        <w:rPr>
          <w:color w:val="000000"/>
        </w:rPr>
        <w:t>Līguma grozījumi noformējami rakstveidā (izņemot Līguma 4.1.16., 5.3. un 5.4.punktā minētos gadījumus) un stājas spēkā, kad Gala labuma guvējs un Aģentūra tos abpusēji parakstījuši. Visi grozījumi tiek pievienoti Līgumam un kļūst par Līguma neatņemamu sastāvdaļu.</w:t>
      </w:r>
    </w:p>
    <w:p w14:paraId="0ECE6B18" w14:textId="77777777" w:rsidR="002D1B63" w:rsidRDefault="00BC6A53">
      <w:pPr>
        <w:numPr>
          <w:ilvl w:val="1"/>
          <w:numId w:val="4"/>
        </w:numPr>
        <w:pBdr>
          <w:top w:val="nil"/>
          <w:left w:val="nil"/>
          <w:bottom w:val="nil"/>
          <w:right w:val="nil"/>
          <w:between w:val="nil"/>
        </w:pBdr>
        <w:spacing w:after="120"/>
        <w:jc w:val="both"/>
      </w:pPr>
      <w:r>
        <w:rPr>
          <w:color w:val="000000"/>
        </w:rPr>
        <w:t xml:space="preserve">Gala labuma guvēja ierosinātie Līguma 1.pielikuma grozījumi, kā arī citi grozījumi, kas neuzliek Gala labuma guvējam Līgumā neparedzētus pienākumus, un kad Aģentūra atzīst to par iespējamu un lietderīgu stājas spēkā ar attiecīga Aģentūras paziņojuma nosūtīšanas brīdi Gala labuma guvējam. </w:t>
      </w:r>
    </w:p>
    <w:p w14:paraId="1FEF4379" w14:textId="77777777" w:rsidR="002D1B63" w:rsidRDefault="00BC6A53">
      <w:pPr>
        <w:numPr>
          <w:ilvl w:val="1"/>
          <w:numId w:val="4"/>
        </w:numPr>
        <w:pBdr>
          <w:top w:val="nil"/>
          <w:left w:val="nil"/>
          <w:bottom w:val="nil"/>
          <w:right w:val="nil"/>
          <w:between w:val="nil"/>
        </w:pBdr>
        <w:spacing w:after="120"/>
        <w:jc w:val="both"/>
      </w:pPr>
      <w:r>
        <w:rPr>
          <w:color w:val="000000"/>
        </w:rPr>
        <w:t>Rakstisks paziņojums par izmaiņām pamatdatos (kontaktinformācija, tostarp, bet ne tikai, pārstāvja maiņa, juridiskā adrese, dzīvesvieta, bankas rekvizīti) kļūst par Līguma neatņemamu sastāvdaļu no tā saņemšanas brīža.</w:t>
      </w:r>
    </w:p>
    <w:p w14:paraId="38FC44EF" w14:textId="77777777" w:rsidR="002D1B63" w:rsidRDefault="00BC6A53">
      <w:pPr>
        <w:numPr>
          <w:ilvl w:val="0"/>
          <w:numId w:val="4"/>
        </w:numPr>
        <w:spacing w:after="120"/>
        <w:jc w:val="center"/>
        <w:rPr>
          <w:b/>
        </w:rPr>
      </w:pPr>
      <w:r>
        <w:rPr>
          <w:b/>
        </w:rPr>
        <w:t>Dokumentu glabāšana</w:t>
      </w:r>
    </w:p>
    <w:p w14:paraId="40ED65B5" w14:textId="77777777" w:rsidR="002D1B63" w:rsidRDefault="00BC6A53">
      <w:pPr>
        <w:numPr>
          <w:ilvl w:val="1"/>
          <w:numId w:val="4"/>
        </w:numPr>
        <w:pBdr>
          <w:top w:val="nil"/>
          <w:left w:val="nil"/>
          <w:bottom w:val="nil"/>
          <w:right w:val="nil"/>
          <w:between w:val="nil"/>
        </w:pBdr>
        <w:spacing w:after="120"/>
        <w:jc w:val="both"/>
      </w:pPr>
      <w:r>
        <w:rPr>
          <w:color w:val="000000"/>
        </w:rPr>
        <w:t>Gala labuma guvējs glabā ar Līgumu saistīto dokumentu oriģinālus vai to atvasinājumus ar juridisku spēku vismaz desmit gadus no Līguma noslēgšanas brīža.</w:t>
      </w:r>
    </w:p>
    <w:p w14:paraId="6E63A545" w14:textId="77777777" w:rsidR="002D1B63" w:rsidRDefault="00BC6A53">
      <w:pPr>
        <w:numPr>
          <w:ilvl w:val="1"/>
          <w:numId w:val="4"/>
        </w:numPr>
        <w:pBdr>
          <w:top w:val="nil"/>
          <w:left w:val="nil"/>
          <w:bottom w:val="nil"/>
          <w:right w:val="nil"/>
          <w:between w:val="nil"/>
        </w:pBdr>
        <w:spacing w:after="120"/>
        <w:jc w:val="both"/>
      </w:pPr>
      <w:r>
        <w:rPr>
          <w:color w:val="000000"/>
        </w:rPr>
        <w:t xml:space="preserve">Puses visu informāciju, kas saistīta ar </w:t>
      </w:r>
      <w:r>
        <w:rPr>
          <w:i/>
          <w:color w:val="000000"/>
        </w:rPr>
        <w:t>de minimis</w:t>
      </w:r>
      <w:r>
        <w:rPr>
          <w:color w:val="000000"/>
        </w:rPr>
        <w:t xml:space="preserve"> atbalsta piešķiršanu glabā saskaņā ar Regulas Nr.1407/2013 6. panta 4. punktu un Ministru kabineta noteikumiem par </w:t>
      </w:r>
      <w:r>
        <w:rPr>
          <w:i/>
          <w:color w:val="000000"/>
          <w:highlight w:val="white"/>
        </w:rPr>
        <w:t>De minimis</w:t>
      </w:r>
      <w:r>
        <w:rPr>
          <w:color w:val="000000"/>
          <w:highlight w:val="white"/>
        </w:rPr>
        <w:t> atbalsta uzskaites un piešķiršanas kārtību un uzskaites veidlapu paraugiem</w:t>
      </w:r>
      <w:r>
        <w:rPr>
          <w:color w:val="000000"/>
        </w:rPr>
        <w:t>.</w:t>
      </w:r>
    </w:p>
    <w:p w14:paraId="7FC84412" w14:textId="77777777" w:rsidR="002D1B63" w:rsidRDefault="00BC6A53">
      <w:pPr>
        <w:numPr>
          <w:ilvl w:val="0"/>
          <w:numId w:val="4"/>
        </w:numPr>
        <w:spacing w:before="120" w:after="120"/>
        <w:jc w:val="center"/>
        <w:rPr>
          <w:b/>
        </w:rPr>
      </w:pPr>
      <w:r>
        <w:rPr>
          <w:b/>
        </w:rPr>
        <w:t xml:space="preserve">Informācijas apmaiņa </w:t>
      </w:r>
    </w:p>
    <w:p w14:paraId="40E8580E" w14:textId="77777777" w:rsidR="002D1B63" w:rsidRDefault="00BC6A53">
      <w:pPr>
        <w:numPr>
          <w:ilvl w:val="1"/>
          <w:numId w:val="4"/>
        </w:numPr>
        <w:pBdr>
          <w:top w:val="nil"/>
          <w:left w:val="nil"/>
          <w:bottom w:val="nil"/>
          <w:right w:val="nil"/>
          <w:between w:val="nil"/>
        </w:pBdr>
        <w:spacing w:after="120"/>
        <w:jc w:val="both"/>
      </w:pPr>
      <w:r>
        <w:rPr>
          <w:color w:val="000000"/>
        </w:rPr>
        <w:t>Jebkura Pusēm saistošas informācijas apmaiņa sakarā ar Līgumu ir veicama rakstiski tikai uz Līgumā norādītajām adresēm vai šādām e-pasta adresēm:</w:t>
      </w:r>
    </w:p>
    <w:p w14:paraId="2C86F21F" w14:textId="77777777" w:rsidR="002D1B63" w:rsidRDefault="00BC6A53">
      <w:pPr>
        <w:numPr>
          <w:ilvl w:val="2"/>
          <w:numId w:val="4"/>
        </w:numPr>
        <w:pBdr>
          <w:top w:val="nil"/>
          <w:left w:val="nil"/>
          <w:bottom w:val="nil"/>
          <w:right w:val="nil"/>
          <w:between w:val="nil"/>
        </w:pBdr>
        <w:tabs>
          <w:tab w:val="left" w:pos="1260"/>
        </w:tabs>
        <w:spacing w:after="120"/>
        <w:jc w:val="both"/>
      </w:pPr>
      <w:r>
        <w:rPr>
          <w:color w:val="000000"/>
        </w:rPr>
        <w:t xml:space="preserve">Aģentūras e-pasta adrese – </w:t>
      </w:r>
      <w:r>
        <w:rPr>
          <w:color w:val="000000"/>
          <w:highlight w:val="lightGray"/>
        </w:rPr>
        <w:t>_______________@liaa.gov.lv;</w:t>
      </w:r>
    </w:p>
    <w:p w14:paraId="50034B5B" w14:textId="77777777" w:rsidR="002D1B63" w:rsidRDefault="00BC6A53">
      <w:pPr>
        <w:numPr>
          <w:ilvl w:val="2"/>
          <w:numId w:val="4"/>
        </w:numPr>
        <w:pBdr>
          <w:top w:val="nil"/>
          <w:left w:val="nil"/>
          <w:bottom w:val="nil"/>
          <w:right w:val="nil"/>
          <w:between w:val="nil"/>
        </w:pBdr>
        <w:tabs>
          <w:tab w:val="left" w:pos="1260"/>
        </w:tabs>
        <w:spacing w:after="120"/>
        <w:jc w:val="both"/>
      </w:pPr>
      <w:r>
        <w:rPr>
          <w:color w:val="000000"/>
        </w:rPr>
        <w:t xml:space="preserve">Gala labuma guvēja e-pasta adrese – </w:t>
      </w:r>
      <w:r>
        <w:rPr>
          <w:color w:val="000000"/>
          <w:highlight w:val="lightGray"/>
        </w:rPr>
        <w:t>_____________.</w:t>
      </w:r>
    </w:p>
    <w:p w14:paraId="296EAF76" w14:textId="77777777" w:rsidR="002D1B63" w:rsidRDefault="00BC6A53">
      <w:pPr>
        <w:numPr>
          <w:ilvl w:val="1"/>
          <w:numId w:val="4"/>
        </w:numPr>
        <w:pBdr>
          <w:top w:val="nil"/>
          <w:left w:val="nil"/>
          <w:bottom w:val="nil"/>
          <w:right w:val="nil"/>
          <w:between w:val="nil"/>
        </w:pBdr>
        <w:spacing w:after="120"/>
        <w:jc w:val="both"/>
      </w:pPr>
      <w:r>
        <w:rPr>
          <w:color w:val="000000"/>
        </w:rPr>
        <w:lastRenderedPageBreak/>
        <w:t>Steidzamos gadījumos informāciju var nodot telefoniski vai pa faksu, ar noteikumu, ka ne vēlāk kā trīs darba dienu laikā attiecīgais dokuments tiek nosūtīts Līguma 7.1.punktā noteiktajā kārtībā. Informācija, kas nav nosūtīta Līguma 7.1.punktā noteiktajā kārtībā, nav saistoša otrai Pusei.</w:t>
      </w:r>
    </w:p>
    <w:p w14:paraId="164E0DB3" w14:textId="77777777" w:rsidR="002D1B63" w:rsidRDefault="00BC6A53">
      <w:pPr>
        <w:numPr>
          <w:ilvl w:val="1"/>
          <w:numId w:val="4"/>
        </w:numPr>
        <w:pBdr>
          <w:top w:val="nil"/>
          <w:left w:val="nil"/>
          <w:bottom w:val="nil"/>
          <w:right w:val="nil"/>
          <w:between w:val="nil"/>
        </w:pBdr>
        <w:spacing w:after="120"/>
        <w:jc w:val="both"/>
      </w:pPr>
      <w:r>
        <w:rPr>
          <w:color w:val="000000"/>
        </w:rPr>
        <w:t xml:space="preserve">Paziņojumi, kas nosūtīti no Līguma 7.1.1. un 7.1.2.punktā minētajām elektroniskajām adresēm, ir saistoši Pusēm bez paraksta, izņemot, ja Līgumā paredzēts pretējais. </w:t>
      </w:r>
    </w:p>
    <w:p w14:paraId="4B70389C" w14:textId="77777777" w:rsidR="002D1B63" w:rsidRDefault="00BC6A53">
      <w:pPr>
        <w:numPr>
          <w:ilvl w:val="1"/>
          <w:numId w:val="4"/>
        </w:numPr>
        <w:pBdr>
          <w:top w:val="nil"/>
          <w:left w:val="nil"/>
          <w:bottom w:val="nil"/>
          <w:right w:val="nil"/>
          <w:between w:val="nil"/>
        </w:pBdr>
        <w:spacing w:after="120"/>
        <w:jc w:val="both"/>
      </w:pPr>
      <w:r>
        <w:rPr>
          <w:color w:val="000000"/>
        </w:rPr>
        <w:t xml:space="preserve">Gala labuma guvēja korespondences adrese </w:t>
      </w:r>
      <w:r>
        <w:rPr>
          <w:color w:val="000000"/>
          <w:highlight w:val="lightGray"/>
        </w:rPr>
        <w:t>______________</w:t>
      </w:r>
      <w:r>
        <w:rPr>
          <w:color w:val="000000"/>
        </w:rPr>
        <w:t xml:space="preserve"> tel.nr.</w:t>
      </w:r>
      <w:r>
        <w:rPr>
          <w:color w:val="000000"/>
          <w:highlight w:val="lightGray"/>
        </w:rPr>
        <w:t>______________.</w:t>
      </w:r>
    </w:p>
    <w:p w14:paraId="2B38956F" w14:textId="77777777" w:rsidR="002D1B63" w:rsidRDefault="00BC6A53">
      <w:pPr>
        <w:numPr>
          <w:ilvl w:val="0"/>
          <w:numId w:val="4"/>
        </w:numPr>
        <w:pBdr>
          <w:top w:val="nil"/>
          <w:left w:val="nil"/>
          <w:bottom w:val="nil"/>
          <w:right w:val="nil"/>
          <w:between w:val="nil"/>
        </w:pBdr>
        <w:spacing w:after="120"/>
        <w:jc w:val="center"/>
        <w:rPr>
          <w:b/>
          <w:color w:val="000000"/>
        </w:rPr>
      </w:pPr>
      <w:r>
        <w:rPr>
          <w:b/>
          <w:color w:val="000000"/>
        </w:rPr>
        <w:t>Līguma darbības termiņš un Līguma izbeigšana</w:t>
      </w:r>
    </w:p>
    <w:p w14:paraId="34C99838" w14:textId="77777777" w:rsidR="002D1B63" w:rsidRDefault="00BC6A53">
      <w:pPr>
        <w:numPr>
          <w:ilvl w:val="1"/>
          <w:numId w:val="4"/>
        </w:numPr>
        <w:pBdr>
          <w:top w:val="nil"/>
          <w:left w:val="nil"/>
          <w:bottom w:val="nil"/>
          <w:right w:val="nil"/>
          <w:between w:val="nil"/>
        </w:pBdr>
        <w:spacing w:after="120"/>
        <w:jc w:val="both"/>
      </w:pPr>
      <w:r>
        <w:rPr>
          <w:color w:val="000000"/>
        </w:rPr>
        <w:t xml:space="preserve">Līgums stājas spēkā pēc tā parakstīšanas. Līgums ir spēkā līdz Līgumā noteikto saistību pilnīgai izpildei. </w:t>
      </w:r>
    </w:p>
    <w:p w14:paraId="34E16E77" w14:textId="77777777" w:rsidR="002D1B63" w:rsidRDefault="00BC6A53">
      <w:pPr>
        <w:numPr>
          <w:ilvl w:val="1"/>
          <w:numId w:val="4"/>
        </w:numPr>
        <w:pBdr>
          <w:top w:val="nil"/>
          <w:left w:val="nil"/>
          <w:bottom w:val="nil"/>
          <w:right w:val="nil"/>
          <w:between w:val="nil"/>
        </w:pBdr>
        <w:spacing w:after="120"/>
        <w:jc w:val="both"/>
      </w:pPr>
      <w:r>
        <w:rPr>
          <w:color w:val="000000"/>
        </w:rPr>
        <w:t>Aģentūra var vienpusēji izbeigt Līgumu, par to nekavējoties Līgumā noteiktajā kārtībā informējot Gala labuma guvēju, ja:</w:t>
      </w:r>
    </w:p>
    <w:p w14:paraId="4757A811" w14:textId="77777777" w:rsidR="002D1B63" w:rsidRDefault="00BC6A53">
      <w:pPr>
        <w:numPr>
          <w:ilvl w:val="2"/>
          <w:numId w:val="4"/>
        </w:numPr>
        <w:pBdr>
          <w:top w:val="nil"/>
          <w:left w:val="nil"/>
          <w:bottom w:val="nil"/>
          <w:right w:val="nil"/>
          <w:between w:val="nil"/>
        </w:pBdr>
        <w:spacing w:after="120"/>
        <w:jc w:val="both"/>
      </w:pPr>
      <w:r>
        <w:rPr>
          <w:color w:val="000000"/>
        </w:rPr>
        <w:t>Gala labuma guvējs nav izpildījis Līguma saistības noteiktajā laikā un apjomā vai noteiktajā termiņā nav iesniedzis Aģentūrai pieprasītos dokumentus;</w:t>
      </w:r>
    </w:p>
    <w:p w14:paraId="08D7700B" w14:textId="77777777" w:rsidR="002D1B63" w:rsidRDefault="00BC6A53">
      <w:pPr>
        <w:numPr>
          <w:ilvl w:val="2"/>
          <w:numId w:val="4"/>
        </w:numPr>
        <w:pBdr>
          <w:top w:val="nil"/>
          <w:left w:val="nil"/>
          <w:bottom w:val="nil"/>
          <w:right w:val="nil"/>
          <w:between w:val="nil"/>
        </w:pBdr>
        <w:spacing w:after="120"/>
        <w:jc w:val="both"/>
      </w:pPr>
      <w:r>
        <w:rPr>
          <w:color w:val="000000"/>
        </w:rPr>
        <w:t>Gala labuma guvējs kļuvis par neatbilstošu kritērijiem, kas noteikti MK noteikumos Nr.279, Līgumā vai Iekšējos noteikumos;</w:t>
      </w:r>
    </w:p>
    <w:p w14:paraId="4BF1FDA2" w14:textId="77777777" w:rsidR="002D1B63" w:rsidRDefault="00BC6A53">
      <w:pPr>
        <w:numPr>
          <w:ilvl w:val="2"/>
          <w:numId w:val="4"/>
        </w:numPr>
        <w:pBdr>
          <w:top w:val="nil"/>
          <w:left w:val="nil"/>
          <w:bottom w:val="nil"/>
          <w:right w:val="nil"/>
          <w:between w:val="nil"/>
        </w:pBdr>
        <w:spacing w:after="120"/>
        <w:jc w:val="both"/>
        <w:rPr>
          <w:color w:val="000000"/>
        </w:rPr>
      </w:pPr>
      <w:r>
        <w:rPr>
          <w:color w:val="000000"/>
        </w:rPr>
        <w:t>Aģentūrai nav pieejams finansējums vai Vienošanās par projekta īstenošanu ir izbeigta;</w:t>
      </w:r>
    </w:p>
    <w:p w14:paraId="1D9C0D11" w14:textId="77777777" w:rsidR="002D1B63" w:rsidRDefault="00BC6A53">
      <w:pPr>
        <w:numPr>
          <w:ilvl w:val="2"/>
          <w:numId w:val="4"/>
        </w:numPr>
        <w:pBdr>
          <w:top w:val="nil"/>
          <w:left w:val="nil"/>
          <w:bottom w:val="nil"/>
          <w:right w:val="nil"/>
          <w:between w:val="nil"/>
        </w:pBdr>
        <w:spacing w:after="120"/>
        <w:jc w:val="both"/>
      </w:pPr>
      <w:r>
        <w:rPr>
          <w:color w:val="000000"/>
        </w:rPr>
        <w:t>ir sasniegta Aģentūras lēmumā par atbalsta piešķiršanu Gala labuma guvējam norādītā atbalsta summa.</w:t>
      </w:r>
    </w:p>
    <w:p w14:paraId="06ADF728" w14:textId="77777777" w:rsidR="002D1B63" w:rsidRDefault="00BC6A53">
      <w:pPr>
        <w:numPr>
          <w:ilvl w:val="1"/>
          <w:numId w:val="4"/>
        </w:numPr>
        <w:pBdr>
          <w:top w:val="nil"/>
          <w:left w:val="nil"/>
          <w:bottom w:val="nil"/>
          <w:right w:val="nil"/>
          <w:between w:val="nil"/>
        </w:pBdr>
        <w:spacing w:after="120"/>
        <w:jc w:val="both"/>
      </w:pPr>
      <w:r>
        <w:rPr>
          <w:color w:val="000000"/>
        </w:rPr>
        <w:t>Līgumā un sarakstē noteiktie termiņi, kas aprēķināmi gados, mēnešos vai dienās, sākas nākamajā dienā pēc datuma vai pēc notikuma, kurš nosaka tā sākumu. Termiņa sākuma datums nav nosakāms, pamatojoties uz informāciju, kas nodota telefoniski vai pa faksu.</w:t>
      </w:r>
    </w:p>
    <w:p w14:paraId="5AEF72ED" w14:textId="77777777" w:rsidR="002D1B63" w:rsidRDefault="00BC6A53">
      <w:pPr>
        <w:numPr>
          <w:ilvl w:val="0"/>
          <w:numId w:val="4"/>
        </w:numPr>
        <w:spacing w:after="120"/>
        <w:jc w:val="center"/>
        <w:rPr>
          <w:b/>
        </w:rPr>
      </w:pPr>
      <w:r>
        <w:rPr>
          <w:b/>
        </w:rPr>
        <w:t>Pušu atbildība</w:t>
      </w:r>
    </w:p>
    <w:p w14:paraId="2F18CD2F" w14:textId="77777777" w:rsidR="002D1B63" w:rsidRDefault="00BC6A53">
      <w:pPr>
        <w:numPr>
          <w:ilvl w:val="1"/>
          <w:numId w:val="4"/>
        </w:numPr>
        <w:pBdr>
          <w:top w:val="nil"/>
          <w:left w:val="nil"/>
          <w:bottom w:val="nil"/>
          <w:right w:val="nil"/>
          <w:between w:val="nil"/>
        </w:pBdr>
        <w:spacing w:after="120"/>
        <w:jc w:val="both"/>
        <w:rPr>
          <w:b/>
          <w:color w:val="000000"/>
        </w:rPr>
      </w:pPr>
      <w:r>
        <w:rPr>
          <w:color w:val="000000"/>
        </w:rPr>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ko var izraisīt nepārvaramas varas apstākļi.</w:t>
      </w:r>
    </w:p>
    <w:p w14:paraId="65844ACE" w14:textId="77777777" w:rsidR="002D1B63" w:rsidRDefault="00BC6A53">
      <w:pPr>
        <w:numPr>
          <w:ilvl w:val="1"/>
          <w:numId w:val="4"/>
        </w:numPr>
        <w:pBdr>
          <w:top w:val="nil"/>
          <w:left w:val="nil"/>
          <w:bottom w:val="nil"/>
          <w:right w:val="nil"/>
          <w:between w:val="nil"/>
        </w:pBdr>
        <w:spacing w:after="120"/>
        <w:jc w:val="both"/>
        <w:rPr>
          <w:b/>
          <w:color w:val="000000"/>
        </w:rPr>
      </w:pPr>
      <w:r>
        <w:rPr>
          <w:color w:val="000000"/>
        </w:rPr>
        <w:t xml:space="preserve">Pusei, kurai iestājas Līguma 9.1.punktā minētie apstākļi, par šādu apstākļu iestāšanos piecu darba dienu laikā rakstveidā jāpaziņo otrai Pusei. Ziņojumā jānorāda, kādā termiņā, tās ieskatā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Pušu pienākumu veikšanas termiņš tiek atlikts </w:t>
      </w:r>
      <w:r>
        <w:rPr>
          <w:color w:val="000000"/>
        </w:rPr>
        <w:lastRenderedPageBreak/>
        <w:t>samērīgi ar šādu apstākļu darbības ilgumu, bet ne ilgāk kā līdz 2023.gada 31.decembrim.</w:t>
      </w:r>
    </w:p>
    <w:p w14:paraId="1F36ACA9" w14:textId="77777777" w:rsidR="002D1B63" w:rsidRDefault="00BC6A53">
      <w:pPr>
        <w:numPr>
          <w:ilvl w:val="1"/>
          <w:numId w:val="4"/>
        </w:numPr>
        <w:pBdr>
          <w:top w:val="nil"/>
          <w:left w:val="nil"/>
          <w:bottom w:val="nil"/>
          <w:right w:val="nil"/>
          <w:between w:val="nil"/>
        </w:pBdr>
        <w:spacing w:after="120"/>
        <w:jc w:val="both"/>
        <w:rPr>
          <w:b/>
          <w:color w:val="000000"/>
        </w:rPr>
      </w:pPr>
      <w:r>
        <w:rPr>
          <w:color w:val="000000"/>
        </w:rPr>
        <w:t>Par Līguma nosacījumu daļēju vai pilnīgu neizpildīšanu, Puses uzņemas atbildību saskaņā ar Līguma un Latvijas Republikā spēkā esošo normatīvo aktu prasībām.</w:t>
      </w:r>
    </w:p>
    <w:p w14:paraId="0F8A917C" w14:textId="77777777" w:rsidR="002D1B63" w:rsidRDefault="00BC6A53">
      <w:pPr>
        <w:numPr>
          <w:ilvl w:val="1"/>
          <w:numId w:val="4"/>
        </w:numPr>
        <w:pBdr>
          <w:top w:val="nil"/>
          <w:left w:val="nil"/>
          <w:bottom w:val="nil"/>
          <w:right w:val="nil"/>
          <w:between w:val="nil"/>
        </w:pBdr>
        <w:spacing w:after="120"/>
        <w:jc w:val="both"/>
        <w:rPr>
          <w:b/>
          <w:color w:val="000000"/>
        </w:rPr>
      </w:pPr>
      <w:r>
        <w:rPr>
          <w:color w:val="000000"/>
        </w:rPr>
        <w:t>Aģentūra neatbild par zaudējumiem, kas nodarīti trešajai personai Gala labuma guvēja darbības vai bezdarbības rezultātā, neveiks to atlīdzību, kā arī nepalielinās atbalsta apjomu un neveiks kompensācijas samaksu par kaitējumu, kas nodarīts Gala labuma guvēja darbības vai bezdarbības rezultātā.</w:t>
      </w:r>
    </w:p>
    <w:p w14:paraId="51FBFD77" w14:textId="77777777" w:rsidR="002D1B63" w:rsidRDefault="00BC6A53">
      <w:pPr>
        <w:numPr>
          <w:ilvl w:val="0"/>
          <w:numId w:val="4"/>
        </w:numPr>
        <w:spacing w:before="120" w:after="120"/>
        <w:jc w:val="center"/>
        <w:rPr>
          <w:b/>
        </w:rPr>
      </w:pPr>
      <w:r>
        <w:rPr>
          <w:b/>
        </w:rPr>
        <w:t>Noslēguma noteikumi</w:t>
      </w:r>
    </w:p>
    <w:p w14:paraId="4B3799A5" w14:textId="77777777" w:rsidR="002D1B63" w:rsidRDefault="00BC6A53">
      <w:pPr>
        <w:numPr>
          <w:ilvl w:val="1"/>
          <w:numId w:val="4"/>
        </w:numPr>
        <w:pBdr>
          <w:top w:val="nil"/>
          <w:left w:val="nil"/>
          <w:bottom w:val="nil"/>
          <w:right w:val="nil"/>
          <w:between w:val="nil"/>
        </w:pBdr>
        <w:spacing w:after="120"/>
        <w:jc w:val="both"/>
        <w:rPr>
          <w:b/>
          <w:color w:val="000000"/>
        </w:rPr>
      </w:pPr>
      <w:r>
        <w:rPr>
          <w:color w:val="000000"/>
        </w:rPr>
        <w:t>Parakstot Līgumu, Gala labuma guvējs apliecina:</w:t>
      </w:r>
    </w:p>
    <w:p w14:paraId="2F0E197F" w14:textId="77777777" w:rsidR="002D1B63" w:rsidRDefault="00BC6A53">
      <w:pPr>
        <w:numPr>
          <w:ilvl w:val="2"/>
          <w:numId w:val="4"/>
        </w:numPr>
        <w:pBdr>
          <w:top w:val="nil"/>
          <w:left w:val="nil"/>
          <w:bottom w:val="nil"/>
          <w:right w:val="nil"/>
          <w:between w:val="nil"/>
        </w:pBdr>
        <w:spacing w:before="120" w:after="120"/>
        <w:jc w:val="both"/>
      </w:pPr>
      <w:r>
        <w:rPr>
          <w:color w:val="000000"/>
        </w:rPr>
        <w:t>ka tas nav sniedzis nepatiesu informāciju vai tīši maldinājis Aģentūru vai citu Eiropas Savienības fondu administrējošu iestādi saistībā ar Līgumu vai citu Eiropas Savienības fondu līdzfinansēto projektu īstenošanu;</w:t>
      </w:r>
    </w:p>
    <w:p w14:paraId="4AF4ECB6" w14:textId="77777777" w:rsidR="002D1B63" w:rsidRDefault="00BC6A53">
      <w:pPr>
        <w:numPr>
          <w:ilvl w:val="2"/>
          <w:numId w:val="4"/>
        </w:numPr>
        <w:pBdr>
          <w:top w:val="nil"/>
          <w:left w:val="nil"/>
          <w:bottom w:val="nil"/>
          <w:right w:val="nil"/>
          <w:between w:val="nil"/>
        </w:pBdr>
        <w:spacing w:before="120" w:after="120"/>
        <w:jc w:val="both"/>
      </w:pPr>
      <w:r>
        <w:rPr>
          <w:color w:val="000000"/>
        </w:rPr>
        <w:t>ka tas nav saņēmis vai neparedz saņemt finansējumu par tām pašām attiecināmajām izmaksām citu aktivitāšu ietvaros no vietējiem, reģionālajiem, valsts vai Eiropas Savienības līdzekļiem;</w:t>
      </w:r>
    </w:p>
    <w:p w14:paraId="3129D836" w14:textId="77777777" w:rsidR="002D1B63" w:rsidRDefault="00BC6A53">
      <w:pPr>
        <w:numPr>
          <w:ilvl w:val="2"/>
          <w:numId w:val="4"/>
        </w:numPr>
        <w:pBdr>
          <w:top w:val="nil"/>
          <w:left w:val="nil"/>
          <w:bottom w:val="nil"/>
          <w:right w:val="nil"/>
          <w:between w:val="nil"/>
        </w:pBdr>
        <w:spacing w:before="120" w:after="120"/>
        <w:jc w:val="both"/>
      </w:pPr>
      <w:r>
        <w:rPr>
          <w:color w:val="000000"/>
        </w:rPr>
        <w:t>ka Līguma ietvaros piešķirto atbalstu izmantos tikai savās interesēs (</w:t>
      </w:r>
      <w:r>
        <w:rPr>
          <w:i/>
          <w:color w:val="000000"/>
        </w:rPr>
        <w:t>de minimis</w:t>
      </w:r>
      <w:r>
        <w:rPr>
          <w:color w:val="000000"/>
        </w:rPr>
        <w:t xml:space="preserve"> atbalstu savas saimnieciskās darbības vai sava izveidotā uzņēmuma veikšanai) un nenodos to trešajām personām;</w:t>
      </w:r>
    </w:p>
    <w:p w14:paraId="2D585E25" w14:textId="77777777" w:rsidR="002D1B63" w:rsidRDefault="00BC6A53">
      <w:pPr>
        <w:numPr>
          <w:ilvl w:val="2"/>
          <w:numId w:val="4"/>
        </w:numPr>
        <w:pBdr>
          <w:top w:val="nil"/>
          <w:left w:val="nil"/>
          <w:bottom w:val="nil"/>
          <w:right w:val="nil"/>
          <w:between w:val="nil"/>
        </w:pBdr>
        <w:spacing w:before="120" w:after="120"/>
        <w:jc w:val="both"/>
      </w:pPr>
      <w:r>
        <w:rPr>
          <w:color w:val="000000"/>
        </w:rPr>
        <w:t>ka piekrīt tam, ka ar informāciju, kuru tas ir nodevis Aģentūrai kā komercnoslēpumu, var iepazīties visas projekta īstenošanas nodrošināšanā iesaistītās personas, kā arī uzraugošās un kontrolējošās iestādes.</w:t>
      </w:r>
    </w:p>
    <w:p w14:paraId="322072B5" w14:textId="77777777" w:rsidR="002D1B63" w:rsidRDefault="00BC6A53">
      <w:pPr>
        <w:numPr>
          <w:ilvl w:val="1"/>
          <w:numId w:val="4"/>
        </w:numPr>
        <w:pBdr>
          <w:top w:val="nil"/>
          <w:left w:val="nil"/>
          <w:bottom w:val="nil"/>
          <w:right w:val="nil"/>
          <w:between w:val="nil"/>
        </w:pBdr>
        <w:spacing w:after="120"/>
        <w:jc w:val="both"/>
      </w:pPr>
      <w:r>
        <w:rPr>
          <w:color w:val="000000"/>
        </w:rPr>
        <w:t xml:space="preserve">Atbalsts tiek sniegts ne ilgāk kā sešus kalendāra mēnešus no Līguma spēkā stāšanās dienas un/vai līdz MK noteikumu Nr.279 38.punktā norādītajam projekta īstenošanas termiņam. </w:t>
      </w:r>
    </w:p>
    <w:p w14:paraId="21DD4540" w14:textId="77777777" w:rsidR="002D1B63" w:rsidRDefault="00BC6A53">
      <w:pPr>
        <w:numPr>
          <w:ilvl w:val="0"/>
          <w:numId w:val="4"/>
        </w:numPr>
        <w:pBdr>
          <w:top w:val="nil"/>
          <w:left w:val="nil"/>
          <w:bottom w:val="nil"/>
          <w:right w:val="nil"/>
          <w:between w:val="nil"/>
        </w:pBdr>
        <w:spacing w:before="120" w:after="120"/>
        <w:jc w:val="center"/>
      </w:pPr>
      <w:r>
        <w:rPr>
          <w:b/>
          <w:color w:val="000000"/>
        </w:rPr>
        <w:t>Citi noteikumi</w:t>
      </w:r>
    </w:p>
    <w:p w14:paraId="40B66445" w14:textId="77777777" w:rsidR="002D1B63" w:rsidRDefault="00BC6A53">
      <w:pPr>
        <w:numPr>
          <w:ilvl w:val="1"/>
          <w:numId w:val="4"/>
        </w:numPr>
        <w:pBdr>
          <w:top w:val="nil"/>
          <w:left w:val="nil"/>
          <w:bottom w:val="nil"/>
          <w:right w:val="nil"/>
          <w:between w:val="nil"/>
        </w:pBdr>
        <w:spacing w:before="120" w:after="120"/>
        <w:jc w:val="both"/>
      </w:pPr>
      <w:r>
        <w:rPr>
          <w:color w:val="000000"/>
        </w:rPr>
        <w:t xml:space="preserve">Līgums ir sastādīts 2 (divos) identiskos eksemplāros latviešu valodā, no kuriem viens ir Gala labuma guvējam, otrs - Aģentūrai. Abiem eksemplāriem ir vienāds juridiskais spēks. </w:t>
      </w:r>
    </w:p>
    <w:p w14:paraId="30317180" w14:textId="77777777" w:rsidR="002D1B63" w:rsidRDefault="00BC6A53">
      <w:pPr>
        <w:numPr>
          <w:ilvl w:val="1"/>
          <w:numId w:val="4"/>
        </w:numPr>
        <w:pBdr>
          <w:top w:val="nil"/>
          <w:left w:val="nil"/>
          <w:bottom w:val="nil"/>
          <w:right w:val="nil"/>
          <w:between w:val="nil"/>
        </w:pBdr>
        <w:spacing w:before="120" w:after="120"/>
        <w:jc w:val="both"/>
      </w:pPr>
      <w:r>
        <w:rPr>
          <w:color w:val="000000"/>
        </w:rPr>
        <w:t xml:space="preserve">Līgumam ir viens pielikums – “Gala labuma guvēja sasniedzamie mērķi”, kas ir neatņemama Līguma sastāvdaļa, uz 1 lapas. </w:t>
      </w:r>
      <w:r>
        <w:br w:type="page"/>
      </w:r>
    </w:p>
    <w:p w14:paraId="73DC0B72" w14:textId="77777777" w:rsidR="002D1B63" w:rsidRDefault="00BC6A53">
      <w:pPr>
        <w:numPr>
          <w:ilvl w:val="0"/>
          <w:numId w:val="4"/>
        </w:numPr>
        <w:pBdr>
          <w:top w:val="nil"/>
          <w:left w:val="nil"/>
          <w:bottom w:val="nil"/>
          <w:right w:val="nil"/>
          <w:between w:val="nil"/>
        </w:pBdr>
        <w:jc w:val="center"/>
        <w:rPr>
          <w:b/>
          <w:color w:val="000000"/>
        </w:rPr>
      </w:pPr>
      <w:r>
        <w:rPr>
          <w:b/>
          <w:color w:val="000000"/>
        </w:rPr>
        <w:lastRenderedPageBreak/>
        <w:t>Pušu rekvizīti un paraksti</w:t>
      </w:r>
    </w:p>
    <w:p w14:paraId="5BB00D59" w14:textId="77777777" w:rsidR="002D1B63" w:rsidRDefault="002D1B63">
      <w:pPr>
        <w:jc w:val="center"/>
        <w:rPr>
          <w:b/>
        </w:rPr>
      </w:pPr>
    </w:p>
    <w:p w14:paraId="0BFCEFC5" w14:textId="77777777" w:rsidR="002D1B63" w:rsidRDefault="002D1B63">
      <w:pPr>
        <w:jc w:val="center"/>
        <w:rPr>
          <w:b/>
        </w:rPr>
      </w:pPr>
    </w:p>
    <w:tbl>
      <w:tblPr>
        <w:tblStyle w:val="a"/>
        <w:tblW w:w="9540" w:type="dxa"/>
        <w:tblLayout w:type="fixed"/>
        <w:tblLook w:val="0000" w:firstRow="0" w:lastRow="0" w:firstColumn="0" w:lastColumn="0" w:noHBand="0" w:noVBand="0"/>
      </w:tblPr>
      <w:tblGrid>
        <w:gridCol w:w="4840"/>
        <w:gridCol w:w="4700"/>
      </w:tblGrid>
      <w:tr w:rsidR="002D1B63" w14:paraId="029E74AA" w14:textId="77777777">
        <w:trPr>
          <w:trHeight w:val="3954"/>
        </w:trPr>
        <w:tc>
          <w:tcPr>
            <w:tcW w:w="4840" w:type="dxa"/>
          </w:tcPr>
          <w:p w14:paraId="01870348" w14:textId="77777777" w:rsidR="002D1B63" w:rsidRDefault="00BC6A53">
            <w:pPr>
              <w:pStyle w:val="Heading2"/>
              <w:spacing w:before="0" w:after="0"/>
              <w:rPr>
                <w:rFonts w:ascii="Times New Roman" w:hAnsi="Times New Roman" w:cs="Times New Roman"/>
                <w:i w:val="0"/>
                <w:sz w:val="24"/>
                <w:szCs w:val="24"/>
              </w:rPr>
            </w:pPr>
            <w:r>
              <w:rPr>
                <w:rFonts w:ascii="Times New Roman" w:hAnsi="Times New Roman" w:cs="Times New Roman"/>
                <w:i w:val="0"/>
                <w:sz w:val="24"/>
                <w:szCs w:val="24"/>
              </w:rPr>
              <w:t>Aģentūra</w:t>
            </w:r>
          </w:p>
          <w:p w14:paraId="339582CD" w14:textId="77777777" w:rsidR="002D1B63" w:rsidRDefault="00BC6A53">
            <w:pPr>
              <w:rPr>
                <w:b/>
              </w:rPr>
            </w:pPr>
            <w:r>
              <w:rPr>
                <w:b/>
              </w:rPr>
              <w:t>Latvijas Investīciju un attīstības aģentūra</w:t>
            </w:r>
          </w:p>
          <w:p w14:paraId="09C7BB4F" w14:textId="77777777" w:rsidR="002D1B63" w:rsidRDefault="002D1B63">
            <w:pPr>
              <w:jc w:val="both"/>
              <w:rPr>
                <w:sz w:val="12"/>
                <w:szCs w:val="12"/>
              </w:rPr>
            </w:pPr>
          </w:p>
          <w:p w14:paraId="4E697398" w14:textId="77777777" w:rsidR="002D1B63" w:rsidRDefault="00BC6A53">
            <w:pPr>
              <w:jc w:val="both"/>
            </w:pPr>
            <w:r>
              <w:t>Pērses iela 2, Rīga, LV-1442</w:t>
            </w:r>
          </w:p>
          <w:p w14:paraId="3E845EA8" w14:textId="77777777" w:rsidR="002D1B63" w:rsidRDefault="00BC6A53">
            <w:pPr>
              <w:jc w:val="both"/>
            </w:pPr>
            <w:r>
              <w:t xml:space="preserve">PVN LV 90001739473 </w:t>
            </w:r>
          </w:p>
          <w:p w14:paraId="77301950" w14:textId="77777777" w:rsidR="002D1B63" w:rsidRDefault="00BC6A53">
            <w:pPr>
              <w:pBdr>
                <w:top w:val="nil"/>
                <w:left w:val="nil"/>
                <w:bottom w:val="nil"/>
                <w:right w:val="nil"/>
                <w:between w:val="nil"/>
              </w:pBdr>
              <w:rPr>
                <w:color w:val="000000"/>
              </w:rPr>
            </w:pPr>
            <w:r>
              <w:rPr>
                <w:color w:val="000000"/>
              </w:rPr>
              <w:t>VK Rīgas norēķinu centrs</w:t>
            </w:r>
          </w:p>
          <w:p w14:paraId="0B47FA71" w14:textId="77777777" w:rsidR="002D1B63" w:rsidRDefault="00BC6A53">
            <w:pPr>
              <w:pBdr>
                <w:top w:val="nil"/>
                <w:left w:val="nil"/>
                <w:bottom w:val="nil"/>
                <w:right w:val="nil"/>
                <w:between w:val="nil"/>
              </w:pBdr>
              <w:rPr>
                <w:color w:val="000000"/>
              </w:rPr>
            </w:pPr>
            <w:r>
              <w:rPr>
                <w:color w:val="000000"/>
              </w:rPr>
              <w:t>Valsts kase TRELLV22</w:t>
            </w:r>
          </w:p>
          <w:p w14:paraId="635F7593" w14:textId="77777777" w:rsidR="002D1B63" w:rsidRDefault="00BC6A53">
            <w:pPr>
              <w:pBdr>
                <w:top w:val="nil"/>
                <w:left w:val="nil"/>
                <w:bottom w:val="nil"/>
                <w:right w:val="nil"/>
                <w:between w:val="nil"/>
              </w:pBdr>
              <w:rPr>
                <w:color w:val="000000"/>
              </w:rPr>
            </w:pPr>
            <w:r>
              <w:rPr>
                <w:color w:val="000000"/>
              </w:rPr>
              <w:t>Konts LV61TREL2120045034000</w:t>
            </w:r>
          </w:p>
          <w:p w14:paraId="602E6EE7" w14:textId="77777777" w:rsidR="002D1B63" w:rsidRDefault="002D1B63">
            <w:pPr>
              <w:jc w:val="both"/>
              <w:rPr>
                <w:sz w:val="12"/>
                <w:szCs w:val="12"/>
              </w:rPr>
            </w:pPr>
          </w:p>
          <w:p w14:paraId="70618056" w14:textId="77777777" w:rsidR="002D1B63" w:rsidRDefault="00BC6A53">
            <w:pPr>
              <w:jc w:val="both"/>
            </w:pPr>
            <w:r>
              <w:t>Tālr.: +371 67039400</w:t>
            </w:r>
          </w:p>
          <w:p w14:paraId="67855D13" w14:textId="77777777" w:rsidR="002D1B63" w:rsidRDefault="00BC6A53">
            <w:pPr>
              <w:jc w:val="both"/>
            </w:pPr>
            <w:r>
              <w:t>Fakss: +371 67039401</w:t>
            </w:r>
          </w:p>
          <w:p w14:paraId="0250893C" w14:textId="77777777" w:rsidR="002D1B63" w:rsidRDefault="00BC6A53">
            <w:pPr>
              <w:jc w:val="both"/>
            </w:pPr>
            <w:r>
              <w:t xml:space="preserve">E-pasts: </w:t>
            </w:r>
            <w:hyperlink r:id="rId16">
              <w:r>
                <w:rPr>
                  <w:color w:val="1155CC"/>
                  <w:u w:val="single"/>
                </w:rPr>
                <w:t>pasts@liaa.gov.lv</w:t>
              </w:r>
            </w:hyperlink>
          </w:p>
          <w:p w14:paraId="66AD626A" w14:textId="77777777" w:rsidR="002D1B63" w:rsidRDefault="002D1B63">
            <w:pPr>
              <w:jc w:val="both"/>
              <w:rPr>
                <w:sz w:val="12"/>
                <w:szCs w:val="12"/>
              </w:rPr>
            </w:pPr>
          </w:p>
          <w:p w14:paraId="24A56F61" w14:textId="77777777" w:rsidR="002D1B63" w:rsidRDefault="00BC6A53">
            <w:pPr>
              <w:jc w:val="both"/>
              <w:rPr>
                <w:b/>
                <w:color w:val="000000"/>
              </w:rPr>
            </w:pPr>
            <w:r>
              <w:rPr>
                <w:b/>
                <w:color w:val="000000"/>
              </w:rPr>
              <w:t>Aģentūras vārdā:</w:t>
            </w:r>
          </w:p>
          <w:p w14:paraId="79AE91CF" w14:textId="77777777" w:rsidR="002D1B63" w:rsidRDefault="00BC6A53">
            <w:pPr>
              <w:jc w:val="both"/>
            </w:pPr>
            <w:r>
              <w:rPr>
                <w:color w:val="000000"/>
              </w:rPr>
              <w:t>Biznesa inkubatoru departamenta direktore</w:t>
            </w:r>
          </w:p>
          <w:p w14:paraId="391CAD88" w14:textId="77777777" w:rsidR="002D1B63" w:rsidRDefault="002D1B63">
            <w:pPr>
              <w:jc w:val="both"/>
            </w:pPr>
          </w:p>
          <w:p w14:paraId="1C3A13A6" w14:textId="77777777" w:rsidR="002D1B63" w:rsidRDefault="002D1B63">
            <w:pPr>
              <w:jc w:val="both"/>
            </w:pPr>
          </w:p>
          <w:p w14:paraId="7B108797" w14:textId="77777777" w:rsidR="002D1B63" w:rsidRDefault="00BC6A53">
            <w:pPr>
              <w:jc w:val="both"/>
            </w:pPr>
            <w:r>
              <w:t>__________________________________</w:t>
            </w:r>
          </w:p>
          <w:p w14:paraId="442EA637" w14:textId="359B11A9" w:rsidR="002D1B63" w:rsidRDefault="005C0574">
            <w:r>
              <w:t>D.Vanaga</w:t>
            </w:r>
          </w:p>
          <w:p w14:paraId="4CAB5748" w14:textId="77777777" w:rsidR="002D1B63" w:rsidRDefault="002D1B63"/>
          <w:p w14:paraId="6440540C" w14:textId="77777777" w:rsidR="002D1B63" w:rsidRDefault="00BC6A53">
            <w:r>
              <w:rPr>
                <w:color w:val="000000"/>
              </w:rPr>
              <w:t>20__.gada ____.___________________</w:t>
            </w:r>
          </w:p>
          <w:p w14:paraId="12E549F9" w14:textId="77777777" w:rsidR="002D1B63" w:rsidRDefault="002D1B63">
            <w:pPr>
              <w:jc w:val="both"/>
            </w:pPr>
          </w:p>
        </w:tc>
        <w:tc>
          <w:tcPr>
            <w:tcW w:w="4700" w:type="dxa"/>
          </w:tcPr>
          <w:p w14:paraId="0153815F" w14:textId="77777777" w:rsidR="002D1B63" w:rsidRDefault="00BC6A53">
            <w:pPr>
              <w:jc w:val="both"/>
              <w:rPr>
                <w:b/>
                <w:smallCaps/>
              </w:rPr>
            </w:pPr>
            <w:r>
              <w:rPr>
                <w:b/>
              </w:rPr>
              <w:t>Gala labuma guvējs</w:t>
            </w:r>
          </w:p>
          <w:p w14:paraId="7B96B78E" w14:textId="77777777" w:rsidR="002D1B63" w:rsidRDefault="002D1B63"/>
          <w:p w14:paraId="600CBC92" w14:textId="77777777" w:rsidR="002D1B63" w:rsidRDefault="002D1B63">
            <w:pPr>
              <w:rPr>
                <w:sz w:val="12"/>
                <w:szCs w:val="12"/>
              </w:rPr>
            </w:pPr>
          </w:p>
          <w:p w14:paraId="63AB0753" w14:textId="77777777" w:rsidR="002D1B63" w:rsidRDefault="002D1B63"/>
          <w:p w14:paraId="3344F6A3" w14:textId="77777777" w:rsidR="002D1B63" w:rsidRDefault="002D1B63"/>
          <w:p w14:paraId="77B68BE0" w14:textId="77777777" w:rsidR="002D1B63" w:rsidRDefault="002D1B63"/>
          <w:p w14:paraId="31210736" w14:textId="77777777" w:rsidR="002D1B63" w:rsidRDefault="002D1B63"/>
          <w:p w14:paraId="5B1E7FC0" w14:textId="77777777" w:rsidR="002D1B63" w:rsidRDefault="002D1B63"/>
          <w:p w14:paraId="3C17E07C" w14:textId="77777777" w:rsidR="002D1B63" w:rsidRDefault="002D1B63">
            <w:pPr>
              <w:rPr>
                <w:sz w:val="12"/>
                <w:szCs w:val="12"/>
              </w:rPr>
            </w:pPr>
          </w:p>
          <w:p w14:paraId="7B0BD8EC" w14:textId="77777777" w:rsidR="002D1B63" w:rsidRDefault="002D1B63"/>
          <w:p w14:paraId="108DDACF" w14:textId="77777777" w:rsidR="002D1B63" w:rsidRDefault="002D1B63"/>
          <w:p w14:paraId="2D100174" w14:textId="77777777" w:rsidR="002D1B63" w:rsidRDefault="002D1B63"/>
          <w:p w14:paraId="5A149934" w14:textId="77777777" w:rsidR="002D1B63" w:rsidRDefault="002D1B63">
            <w:pPr>
              <w:rPr>
                <w:sz w:val="12"/>
                <w:szCs w:val="12"/>
              </w:rPr>
            </w:pPr>
          </w:p>
          <w:p w14:paraId="63464677" w14:textId="77777777" w:rsidR="002D1B63" w:rsidRDefault="002D1B63"/>
          <w:p w14:paraId="1A0A369F" w14:textId="77777777" w:rsidR="002D1B63" w:rsidRDefault="002D1B63"/>
          <w:p w14:paraId="14DE411D" w14:textId="77777777" w:rsidR="002D1B63" w:rsidRDefault="002D1B63">
            <w:pPr>
              <w:jc w:val="both"/>
            </w:pPr>
          </w:p>
          <w:p w14:paraId="2D74B6B9" w14:textId="77777777" w:rsidR="002D1B63" w:rsidRDefault="002D1B63">
            <w:pPr>
              <w:jc w:val="both"/>
            </w:pPr>
          </w:p>
          <w:p w14:paraId="7192B218" w14:textId="77777777" w:rsidR="002D1B63" w:rsidRDefault="00BC6A53">
            <w:pPr>
              <w:jc w:val="both"/>
            </w:pPr>
            <w:r>
              <w:t>_________________________________</w:t>
            </w:r>
          </w:p>
          <w:p w14:paraId="23C72939" w14:textId="77777777" w:rsidR="002D1B63" w:rsidRDefault="00BC6A53">
            <w:pPr>
              <w:jc w:val="both"/>
            </w:pPr>
            <w:r>
              <w:rPr>
                <w:highlight w:val="lightGray"/>
              </w:rPr>
              <w:t>V.Uzvārds</w:t>
            </w:r>
          </w:p>
          <w:p w14:paraId="2A8535C4" w14:textId="77777777" w:rsidR="002D1B63" w:rsidRDefault="00BC6A53">
            <w:pPr>
              <w:tabs>
                <w:tab w:val="left" w:pos="1710"/>
              </w:tabs>
            </w:pPr>
            <w:r>
              <w:tab/>
            </w:r>
          </w:p>
          <w:p w14:paraId="536C73AC" w14:textId="77777777" w:rsidR="002D1B63" w:rsidRDefault="00BC6A53">
            <w:pPr>
              <w:tabs>
                <w:tab w:val="left" w:pos="1710"/>
              </w:tabs>
            </w:pPr>
            <w:r>
              <w:rPr>
                <w:color w:val="000000"/>
              </w:rPr>
              <w:t>20__.gada ____.___________________</w:t>
            </w:r>
          </w:p>
        </w:tc>
      </w:tr>
    </w:tbl>
    <w:p w14:paraId="13EE55CF" w14:textId="77777777" w:rsidR="002D1B63" w:rsidRDefault="00BC6A53">
      <w:pPr>
        <w:tabs>
          <w:tab w:val="left" w:pos="5505"/>
        </w:tabs>
        <w:jc w:val="right"/>
      </w:pPr>
      <w:r>
        <w:tab/>
      </w:r>
    </w:p>
    <w:p w14:paraId="395E9495" w14:textId="77777777" w:rsidR="002D1B63" w:rsidRDefault="00BC6A53">
      <w:pPr>
        <w:spacing w:after="160" w:line="259" w:lineRule="auto"/>
      </w:pPr>
      <w:r>
        <w:br w:type="page"/>
      </w:r>
    </w:p>
    <w:p w14:paraId="7C76F350" w14:textId="77777777" w:rsidR="002D1B63" w:rsidRDefault="00BC6A53">
      <w:pPr>
        <w:tabs>
          <w:tab w:val="left" w:pos="5505"/>
        </w:tabs>
        <w:jc w:val="right"/>
      </w:pPr>
      <w:r>
        <w:lastRenderedPageBreak/>
        <w:t xml:space="preserve">Pielikums </w:t>
      </w:r>
    </w:p>
    <w:p w14:paraId="7A61466F" w14:textId="77777777" w:rsidR="002D1B63" w:rsidRDefault="00BC6A53">
      <w:pPr>
        <w:jc w:val="right"/>
      </w:pPr>
      <w:r>
        <w:t>Līgumam par pirmsinkubācijas atbalsta</w:t>
      </w:r>
    </w:p>
    <w:p w14:paraId="00D812A1" w14:textId="77777777" w:rsidR="002D1B63" w:rsidRDefault="00BC6A53">
      <w:pPr>
        <w:jc w:val="right"/>
      </w:pPr>
      <w:r>
        <w:t xml:space="preserve">saņemšanu Nr. </w:t>
      </w:r>
      <w:hyperlink r:id="rId17">
        <w:r>
          <w:rPr>
            <w:highlight w:val="lightGray"/>
          </w:rPr>
          <w:t>BIZIN – I – 20__/</w:t>
        </w:r>
      </w:hyperlink>
      <w:r>
        <w:rPr>
          <w:highlight w:val="lightGray"/>
        </w:rPr>
        <w:t>__</w:t>
      </w:r>
    </w:p>
    <w:p w14:paraId="7C4F592A" w14:textId="77777777" w:rsidR="002D1B63" w:rsidRDefault="002D1B63">
      <w:pPr>
        <w:tabs>
          <w:tab w:val="left" w:pos="5505"/>
        </w:tabs>
        <w:spacing w:line="276" w:lineRule="auto"/>
        <w:jc w:val="right"/>
      </w:pPr>
    </w:p>
    <w:p w14:paraId="0B1CA6AF" w14:textId="77777777" w:rsidR="002D1B63" w:rsidRDefault="002D1B63">
      <w:pPr>
        <w:tabs>
          <w:tab w:val="left" w:pos="5505"/>
        </w:tabs>
        <w:spacing w:line="276" w:lineRule="auto"/>
        <w:jc w:val="center"/>
        <w:rPr>
          <w:b/>
          <w:color w:val="000000"/>
          <w:sz w:val="28"/>
          <w:szCs w:val="28"/>
        </w:rPr>
      </w:pPr>
    </w:p>
    <w:p w14:paraId="65334158" w14:textId="77777777" w:rsidR="002D1B63" w:rsidRDefault="00BC6A53">
      <w:pPr>
        <w:tabs>
          <w:tab w:val="left" w:pos="5505"/>
        </w:tabs>
        <w:spacing w:line="276" w:lineRule="auto"/>
        <w:jc w:val="center"/>
        <w:rPr>
          <w:b/>
          <w:sz w:val="28"/>
          <w:szCs w:val="28"/>
        </w:rPr>
      </w:pPr>
      <w:r>
        <w:rPr>
          <w:b/>
          <w:color w:val="000000"/>
          <w:sz w:val="28"/>
          <w:szCs w:val="28"/>
        </w:rPr>
        <w:t xml:space="preserve">Gala labuma guvēja sasniedzamie mērķi </w:t>
      </w:r>
    </w:p>
    <w:p w14:paraId="7A5EA887" w14:textId="77777777" w:rsidR="002D1B63" w:rsidRDefault="002D1B63">
      <w:pPr>
        <w:pBdr>
          <w:top w:val="nil"/>
          <w:left w:val="nil"/>
          <w:bottom w:val="nil"/>
          <w:right w:val="nil"/>
          <w:between w:val="nil"/>
        </w:pBdr>
        <w:spacing w:after="120"/>
        <w:ind w:firstLine="215"/>
        <w:jc w:val="both"/>
        <w:rPr>
          <w:color w:val="000000"/>
        </w:rPr>
      </w:pPr>
    </w:p>
    <w:p w14:paraId="1C7441E6" w14:textId="77777777" w:rsidR="002D1B63" w:rsidRDefault="00BC6A53">
      <w:pPr>
        <w:spacing w:before="120" w:after="120"/>
        <w:ind w:firstLine="567"/>
        <w:jc w:val="both"/>
        <w:rPr>
          <w:i/>
          <w:highlight w:val="lightGray"/>
        </w:rPr>
      </w:pPr>
      <w:r>
        <w:t>Gala labuma guvējs attiecīgajā laika periodā no Līguma spēkā stāšanās dienas apņemas sasniegt šādus mērķus:</w:t>
      </w:r>
      <w:r>
        <w:rPr>
          <w:i/>
        </w:rPr>
        <w:t xml:space="preserve"> </w:t>
      </w:r>
    </w:p>
    <w:p w14:paraId="3310DBF6" w14:textId="77777777" w:rsidR="002D1B63" w:rsidRDefault="00BC6A53">
      <w:pPr>
        <w:numPr>
          <w:ilvl w:val="1"/>
          <w:numId w:val="1"/>
        </w:numPr>
        <w:pBdr>
          <w:top w:val="nil"/>
          <w:left w:val="nil"/>
          <w:bottom w:val="nil"/>
          <w:right w:val="nil"/>
          <w:between w:val="nil"/>
        </w:pBdr>
        <w:spacing w:after="120"/>
        <w:ind w:left="426"/>
        <w:jc w:val="both"/>
        <w:rPr>
          <w:color w:val="000000"/>
          <w:highlight w:val="lightGray"/>
        </w:rPr>
      </w:pPr>
      <w:r>
        <w:rPr>
          <w:color w:val="000000"/>
          <w:highlight w:val="lightGray"/>
        </w:rPr>
        <w:t xml:space="preserve"> &lt;...&gt; (</w:t>
      </w:r>
      <w:r>
        <w:rPr>
          <w:i/>
          <w:color w:val="000000"/>
          <w:highlight w:val="lightGray"/>
        </w:rPr>
        <w:t>mērķa nosaukums</w:t>
      </w:r>
      <w:r>
        <w:rPr>
          <w:color w:val="000000"/>
          <w:highlight w:val="lightGray"/>
        </w:rPr>
        <w:t>) līdz 20__.gada __.____________</w:t>
      </w:r>
    </w:p>
    <w:p w14:paraId="28D34A2E" w14:textId="77777777" w:rsidR="002D1B63" w:rsidRDefault="00BC6A53">
      <w:pPr>
        <w:numPr>
          <w:ilvl w:val="1"/>
          <w:numId w:val="1"/>
        </w:numPr>
        <w:pBdr>
          <w:top w:val="nil"/>
          <w:left w:val="nil"/>
          <w:bottom w:val="nil"/>
          <w:right w:val="nil"/>
          <w:between w:val="nil"/>
        </w:pBdr>
        <w:spacing w:after="120"/>
        <w:ind w:left="426"/>
        <w:jc w:val="both"/>
        <w:rPr>
          <w:color w:val="000000"/>
          <w:highlight w:val="lightGray"/>
        </w:rPr>
      </w:pPr>
      <w:r>
        <w:rPr>
          <w:color w:val="000000"/>
          <w:highlight w:val="lightGray"/>
        </w:rPr>
        <w:t xml:space="preserve"> &lt;...&gt; (</w:t>
      </w:r>
      <w:r>
        <w:rPr>
          <w:i/>
          <w:color w:val="000000"/>
          <w:highlight w:val="lightGray"/>
        </w:rPr>
        <w:t>mērķa nosaukums</w:t>
      </w:r>
      <w:r>
        <w:rPr>
          <w:color w:val="000000"/>
          <w:highlight w:val="lightGray"/>
        </w:rPr>
        <w:t>) līdz 20__.gada __.____________</w:t>
      </w:r>
    </w:p>
    <w:p w14:paraId="4CD18A12" w14:textId="77777777" w:rsidR="002D1B63" w:rsidRDefault="00BC6A53">
      <w:pPr>
        <w:numPr>
          <w:ilvl w:val="1"/>
          <w:numId w:val="1"/>
        </w:numPr>
        <w:pBdr>
          <w:top w:val="nil"/>
          <w:left w:val="nil"/>
          <w:bottom w:val="nil"/>
          <w:right w:val="nil"/>
          <w:between w:val="nil"/>
        </w:pBdr>
        <w:spacing w:after="120"/>
        <w:ind w:left="426"/>
        <w:jc w:val="both"/>
        <w:rPr>
          <w:color w:val="000000"/>
          <w:highlight w:val="lightGray"/>
        </w:rPr>
      </w:pPr>
      <w:r>
        <w:rPr>
          <w:color w:val="000000"/>
          <w:highlight w:val="lightGray"/>
        </w:rPr>
        <w:t xml:space="preserve"> &lt;...&gt; (</w:t>
      </w:r>
      <w:r>
        <w:rPr>
          <w:i/>
          <w:color w:val="000000"/>
          <w:highlight w:val="lightGray"/>
        </w:rPr>
        <w:t>mērķa nosaukums</w:t>
      </w:r>
      <w:r>
        <w:rPr>
          <w:color w:val="000000"/>
          <w:highlight w:val="lightGray"/>
        </w:rPr>
        <w:t>) līdz 20__.gada __.____________</w:t>
      </w:r>
    </w:p>
    <w:p w14:paraId="1DAAB9B2" w14:textId="77777777" w:rsidR="002D1B63" w:rsidRDefault="002D1B63">
      <w:pPr>
        <w:tabs>
          <w:tab w:val="left" w:pos="5505"/>
        </w:tabs>
      </w:pPr>
    </w:p>
    <w:sectPr w:rsidR="002D1B63">
      <w:footerReference w:type="default" r:id="rId18"/>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4FA42" w14:textId="77777777" w:rsidR="003476E5" w:rsidRDefault="003476E5">
      <w:r>
        <w:separator/>
      </w:r>
    </w:p>
  </w:endnote>
  <w:endnote w:type="continuationSeparator" w:id="0">
    <w:p w14:paraId="00F8FBE4" w14:textId="77777777" w:rsidR="003476E5" w:rsidRDefault="0034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877CF" w14:textId="77777777" w:rsidR="002D1B63" w:rsidRDefault="00BC6A53">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8F4181">
      <w:rPr>
        <w:noProof/>
        <w:color w:val="000000"/>
      </w:rPr>
      <w:t>3</w:t>
    </w:r>
    <w:r>
      <w:rPr>
        <w:color w:val="000000"/>
      </w:rPr>
      <w:fldChar w:fldCharType="end"/>
    </w:r>
  </w:p>
  <w:p w14:paraId="169925E1" w14:textId="77777777" w:rsidR="002D1B63" w:rsidRDefault="002D1B63">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D621" w14:textId="77777777" w:rsidR="003476E5" w:rsidRDefault="003476E5">
      <w:r>
        <w:separator/>
      </w:r>
    </w:p>
  </w:footnote>
  <w:footnote w:type="continuationSeparator" w:id="0">
    <w:p w14:paraId="1B129C23" w14:textId="77777777" w:rsidR="003476E5" w:rsidRDefault="00347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6BF2"/>
    <w:multiLevelType w:val="multilevel"/>
    <w:tmpl w:val="F38829A4"/>
    <w:lvl w:ilvl="0">
      <w:start w:val="1"/>
      <w:numFmt w:val="decimal"/>
      <w:lvlText w:val="%1."/>
      <w:lvlJc w:val="left"/>
      <w:pPr>
        <w:ind w:left="360" w:hanging="360"/>
      </w:pPr>
    </w:lvl>
    <w:lvl w:ilvl="1">
      <w:start w:val="1"/>
      <w:numFmt w:val="decimal"/>
      <w:lvlText w:val="%1.%2."/>
      <w:lvlJc w:val="left"/>
      <w:pPr>
        <w:ind w:left="2782" w:hanging="360"/>
      </w:pPr>
    </w:lvl>
    <w:lvl w:ilvl="2">
      <w:start w:val="1"/>
      <w:numFmt w:val="decimal"/>
      <w:lvlText w:val="%1.%2.%3."/>
      <w:lvlJc w:val="left"/>
      <w:pPr>
        <w:ind w:left="5564" w:hanging="720"/>
      </w:pPr>
    </w:lvl>
    <w:lvl w:ilvl="3">
      <w:start w:val="1"/>
      <w:numFmt w:val="decimal"/>
      <w:lvlText w:val="%1.%2.%3.%4."/>
      <w:lvlJc w:val="left"/>
      <w:pPr>
        <w:ind w:left="7986" w:hanging="720"/>
      </w:pPr>
    </w:lvl>
    <w:lvl w:ilvl="4">
      <w:start w:val="1"/>
      <w:numFmt w:val="decimal"/>
      <w:lvlText w:val="%1.%2.%3.%4.%5."/>
      <w:lvlJc w:val="left"/>
      <w:pPr>
        <w:ind w:left="10768" w:hanging="1080"/>
      </w:pPr>
    </w:lvl>
    <w:lvl w:ilvl="5">
      <w:start w:val="1"/>
      <w:numFmt w:val="decimal"/>
      <w:lvlText w:val="%1.%2.%3.%4.%5.%6."/>
      <w:lvlJc w:val="left"/>
      <w:pPr>
        <w:ind w:left="13190" w:hanging="1080"/>
      </w:pPr>
    </w:lvl>
    <w:lvl w:ilvl="6">
      <w:start w:val="1"/>
      <w:numFmt w:val="decimal"/>
      <w:lvlText w:val="%1.%2.%3.%4.%5.%6.%7."/>
      <w:lvlJc w:val="left"/>
      <w:pPr>
        <w:ind w:left="15972" w:hanging="1440"/>
      </w:pPr>
    </w:lvl>
    <w:lvl w:ilvl="7">
      <w:start w:val="1"/>
      <w:numFmt w:val="decimal"/>
      <w:lvlText w:val="%1.%2.%3.%4.%5.%6.%7.%8."/>
      <w:lvlJc w:val="left"/>
      <w:pPr>
        <w:ind w:left="18394" w:hanging="1440"/>
      </w:pPr>
    </w:lvl>
    <w:lvl w:ilvl="8">
      <w:start w:val="1"/>
      <w:numFmt w:val="decimal"/>
      <w:lvlText w:val="%1.%2.%3.%4.%5.%6.%7.%8.%9."/>
      <w:lvlJc w:val="left"/>
      <w:pPr>
        <w:ind w:left="21176" w:hanging="1800"/>
      </w:pPr>
    </w:lvl>
  </w:abstractNum>
  <w:abstractNum w:abstractNumId="1" w15:restartNumberingAfterBreak="0">
    <w:nsid w:val="141B017C"/>
    <w:multiLevelType w:val="multilevel"/>
    <w:tmpl w:val="5C7206BC"/>
    <w:lvl w:ilvl="0">
      <w:start w:val="3"/>
      <w:numFmt w:val="decimal"/>
      <w:lvlText w:val="%1."/>
      <w:lvlJc w:val="left"/>
      <w:pPr>
        <w:ind w:left="720" w:hanging="360"/>
      </w:pPr>
      <w:rPr>
        <w:b/>
      </w:rPr>
    </w:lvl>
    <w:lvl w:ilvl="1">
      <w:start w:val="1"/>
      <w:numFmt w:val="decimal"/>
      <w:lvlText w:val="%1.%2."/>
      <w:lvlJc w:val="left"/>
      <w:pPr>
        <w:ind w:left="900" w:hanging="54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5F591622"/>
    <w:multiLevelType w:val="multilevel"/>
    <w:tmpl w:val="8286B88A"/>
    <w:lvl w:ilvl="0">
      <w:start w:val="2"/>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2422"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7A44666E"/>
    <w:multiLevelType w:val="multilevel"/>
    <w:tmpl w:val="BAB64C5C"/>
    <w:lvl w:ilvl="0">
      <w:start w:val="1"/>
      <w:numFmt w:val="decimal"/>
      <w:lvlText w:val="%1."/>
      <w:lvlJc w:val="left"/>
      <w:pPr>
        <w:ind w:left="720" w:hanging="360"/>
      </w:pPr>
      <w:rPr>
        <w:b/>
      </w:rPr>
    </w:lvl>
    <w:lvl w:ilvl="1">
      <w:start w:val="1"/>
      <w:numFmt w:val="decimal"/>
      <w:lvlText w:val="%1.%2."/>
      <w:lvlJc w:val="left"/>
      <w:pPr>
        <w:ind w:left="900" w:hanging="54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153134711">
    <w:abstractNumId w:val="0"/>
  </w:num>
  <w:num w:numId="2" w16cid:durableId="2120949115">
    <w:abstractNumId w:val="3"/>
  </w:num>
  <w:num w:numId="3" w16cid:durableId="357194532">
    <w:abstractNumId w:val="2"/>
  </w:num>
  <w:num w:numId="4" w16cid:durableId="1806969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B63"/>
    <w:rsid w:val="002D1B63"/>
    <w:rsid w:val="003476E5"/>
    <w:rsid w:val="005C0574"/>
    <w:rsid w:val="008F4181"/>
    <w:rsid w:val="00BC6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8329"/>
  <w15:docId w15:val="{95C03F57-99FC-4A91-ACD9-404EEDB7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0F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C00895"/>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uiPriority w:val="9"/>
    <w:semiHidden/>
    <w:unhideWhenUsed/>
    <w:qFormat/>
    <w:rsid w:val="006219C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2">
    <w:name w:val="Body Text 2"/>
    <w:basedOn w:val="Normal"/>
    <w:link w:val="BodyText2Char"/>
    <w:uiPriority w:val="99"/>
    <w:rsid w:val="000770F4"/>
    <w:pPr>
      <w:spacing w:after="120" w:line="480" w:lineRule="auto"/>
    </w:pPr>
  </w:style>
  <w:style w:type="character" w:customStyle="1" w:styleId="BodyText2Char">
    <w:name w:val="Body Text 2 Char"/>
    <w:basedOn w:val="DefaultParagraphFont"/>
    <w:link w:val="BodyText2"/>
    <w:uiPriority w:val="99"/>
    <w:rsid w:val="000770F4"/>
    <w:rPr>
      <w:rFonts w:ascii="Times New Roman" w:eastAsia="Times New Roman" w:hAnsi="Times New Roman" w:cs="Times New Roman"/>
      <w:sz w:val="24"/>
      <w:szCs w:val="24"/>
      <w:lang w:eastAsia="lv-LV"/>
    </w:rPr>
  </w:style>
  <w:style w:type="paragraph" w:styleId="ListParagraph">
    <w:name w:val="List Paragraph"/>
    <w:aliases w:val="2,H&amp;P List Paragraph,Strip"/>
    <w:basedOn w:val="Normal"/>
    <w:link w:val="ListParagraphChar"/>
    <w:uiPriority w:val="99"/>
    <w:qFormat/>
    <w:rsid w:val="000770F4"/>
    <w:pPr>
      <w:ind w:left="720"/>
      <w:contextualSpacing/>
    </w:pPr>
  </w:style>
  <w:style w:type="character" w:styleId="CommentReference">
    <w:name w:val="annotation reference"/>
    <w:basedOn w:val="DefaultParagraphFont"/>
    <w:uiPriority w:val="99"/>
    <w:semiHidden/>
    <w:unhideWhenUsed/>
    <w:rsid w:val="000770F4"/>
    <w:rPr>
      <w:sz w:val="16"/>
      <w:szCs w:val="16"/>
    </w:rPr>
  </w:style>
  <w:style w:type="paragraph" w:styleId="CommentText">
    <w:name w:val="annotation text"/>
    <w:basedOn w:val="Normal"/>
    <w:link w:val="CommentTextChar"/>
    <w:uiPriority w:val="99"/>
    <w:unhideWhenUsed/>
    <w:rsid w:val="000770F4"/>
    <w:rPr>
      <w:sz w:val="20"/>
      <w:szCs w:val="20"/>
    </w:rPr>
  </w:style>
  <w:style w:type="character" w:customStyle="1" w:styleId="CommentTextChar">
    <w:name w:val="Comment Text Char"/>
    <w:basedOn w:val="DefaultParagraphFont"/>
    <w:link w:val="CommentText"/>
    <w:uiPriority w:val="99"/>
    <w:rsid w:val="000770F4"/>
    <w:rPr>
      <w:rFonts w:ascii="Times New Roman" w:eastAsia="Times New Roman" w:hAnsi="Times New Roman" w:cs="Times New Roman"/>
      <w:sz w:val="20"/>
      <w:szCs w:val="20"/>
      <w:lang w:eastAsia="lv-LV"/>
    </w:rPr>
  </w:style>
  <w:style w:type="character" w:customStyle="1" w:styleId="ListParagraphChar">
    <w:name w:val="List Paragraph Char"/>
    <w:aliases w:val="2 Char,H&amp;P List Paragraph Char,Strip Char"/>
    <w:link w:val="ListParagraph"/>
    <w:uiPriority w:val="99"/>
    <w:locked/>
    <w:rsid w:val="000770F4"/>
    <w:rPr>
      <w:rFonts w:ascii="Times New Roman" w:eastAsia="Times New Roman" w:hAnsi="Times New Roman" w:cs="Times New Roman"/>
      <w:sz w:val="24"/>
      <w:szCs w:val="24"/>
      <w:lang w:eastAsia="lv-LV"/>
    </w:rPr>
  </w:style>
  <w:style w:type="paragraph" w:customStyle="1" w:styleId="tv2132">
    <w:name w:val="tv2132"/>
    <w:basedOn w:val="Normal"/>
    <w:rsid w:val="000770F4"/>
    <w:pPr>
      <w:spacing w:line="360" w:lineRule="auto"/>
      <w:ind w:firstLine="215"/>
    </w:pPr>
    <w:rPr>
      <w:color w:val="414142"/>
      <w:sz w:val="14"/>
      <w:szCs w:val="14"/>
    </w:rPr>
  </w:style>
  <w:style w:type="paragraph" w:styleId="BalloonText">
    <w:name w:val="Balloon Text"/>
    <w:basedOn w:val="Normal"/>
    <w:link w:val="BalloonTextChar"/>
    <w:uiPriority w:val="99"/>
    <w:semiHidden/>
    <w:unhideWhenUsed/>
    <w:rsid w:val="00077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0F4"/>
    <w:rPr>
      <w:rFonts w:ascii="Segoe UI" w:eastAsia="Times New Roman" w:hAnsi="Segoe UI" w:cs="Segoe UI"/>
      <w:sz w:val="18"/>
      <w:szCs w:val="18"/>
      <w:lang w:eastAsia="lv-LV"/>
    </w:rPr>
  </w:style>
  <w:style w:type="character" w:styleId="Strong">
    <w:name w:val="Strong"/>
    <w:basedOn w:val="DefaultParagraphFont"/>
    <w:uiPriority w:val="22"/>
    <w:qFormat/>
    <w:rsid w:val="00FD19D9"/>
    <w:rPr>
      <w:b/>
      <w:bCs/>
    </w:rPr>
  </w:style>
  <w:style w:type="paragraph" w:styleId="CommentSubject">
    <w:name w:val="annotation subject"/>
    <w:basedOn w:val="CommentText"/>
    <w:next w:val="CommentText"/>
    <w:link w:val="CommentSubjectChar"/>
    <w:uiPriority w:val="99"/>
    <w:semiHidden/>
    <w:unhideWhenUsed/>
    <w:rsid w:val="00C56555"/>
    <w:rPr>
      <w:b/>
      <w:bCs/>
    </w:rPr>
  </w:style>
  <w:style w:type="character" w:customStyle="1" w:styleId="CommentSubjectChar">
    <w:name w:val="Comment Subject Char"/>
    <w:basedOn w:val="CommentTextChar"/>
    <w:link w:val="CommentSubject"/>
    <w:uiPriority w:val="99"/>
    <w:semiHidden/>
    <w:rsid w:val="00C56555"/>
    <w:rPr>
      <w:rFonts w:ascii="Times New Roman" w:eastAsia="Times New Roman" w:hAnsi="Times New Roman" w:cs="Times New Roman"/>
      <w:b/>
      <w:bCs/>
      <w:sz w:val="20"/>
      <w:szCs w:val="20"/>
      <w:lang w:eastAsia="lv-LV"/>
    </w:rPr>
  </w:style>
  <w:style w:type="character" w:styleId="Emphasis">
    <w:name w:val="Emphasis"/>
    <w:basedOn w:val="DefaultParagraphFont"/>
    <w:uiPriority w:val="20"/>
    <w:qFormat/>
    <w:rsid w:val="009C3DE7"/>
    <w:rPr>
      <w:b/>
      <w:bCs/>
      <w:i w:val="0"/>
      <w:iCs w:val="0"/>
    </w:rPr>
  </w:style>
  <w:style w:type="character" w:customStyle="1" w:styleId="st1">
    <w:name w:val="st1"/>
    <w:basedOn w:val="DefaultParagraphFont"/>
    <w:rsid w:val="009C3DE7"/>
  </w:style>
  <w:style w:type="character" w:styleId="Hyperlink">
    <w:name w:val="Hyperlink"/>
    <w:rsid w:val="007644A5"/>
    <w:rPr>
      <w:color w:val="0000FF"/>
      <w:u w:val="single"/>
    </w:rPr>
  </w:style>
  <w:style w:type="character" w:customStyle="1" w:styleId="Heading2Char">
    <w:name w:val="Heading 2 Char"/>
    <w:basedOn w:val="DefaultParagraphFont"/>
    <w:link w:val="Heading2"/>
    <w:uiPriority w:val="99"/>
    <w:rsid w:val="00C00895"/>
    <w:rPr>
      <w:rFonts w:ascii="Arial" w:eastAsia="Times New Roman" w:hAnsi="Arial" w:cs="Arial"/>
      <w:b/>
      <w:bCs/>
      <w:i/>
      <w:iCs/>
      <w:sz w:val="28"/>
      <w:szCs w:val="28"/>
    </w:rPr>
  </w:style>
  <w:style w:type="paragraph" w:styleId="BodyText">
    <w:name w:val="Body Text"/>
    <w:basedOn w:val="Normal"/>
    <w:link w:val="BodyTextChar"/>
    <w:uiPriority w:val="99"/>
    <w:semiHidden/>
    <w:unhideWhenUsed/>
    <w:rsid w:val="00C00895"/>
    <w:pPr>
      <w:spacing w:after="120"/>
    </w:pPr>
  </w:style>
  <w:style w:type="character" w:customStyle="1" w:styleId="BodyTextChar">
    <w:name w:val="Body Text Char"/>
    <w:basedOn w:val="DefaultParagraphFont"/>
    <w:link w:val="BodyText"/>
    <w:uiPriority w:val="99"/>
    <w:semiHidden/>
    <w:rsid w:val="00C00895"/>
    <w:rPr>
      <w:rFonts w:ascii="Times New Roman" w:eastAsia="Times New Roman" w:hAnsi="Times New Roman" w:cs="Times New Roman"/>
      <w:sz w:val="24"/>
      <w:szCs w:val="24"/>
      <w:lang w:eastAsia="lv-LV"/>
    </w:rPr>
  </w:style>
  <w:style w:type="character" w:customStyle="1" w:styleId="Heading3Char">
    <w:name w:val="Heading 3 Char"/>
    <w:basedOn w:val="DefaultParagraphFont"/>
    <w:link w:val="Heading3"/>
    <w:uiPriority w:val="9"/>
    <w:semiHidden/>
    <w:rsid w:val="006219CE"/>
    <w:rPr>
      <w:rFonts w:asciiTheme="majorHAnsi" w:eastAsiaTheme="majorEastAsia" w:hAnsiTheme="majorHAnsi" w:cstheme="majorBidi"/>
      <w:color w:val="1F4D78" w:themeColor="accent1" w:themeShade="7F"/>
      <w:sz w:val="24"/>
      <w:szCs w:val="24"/>
      <w:lang w:eastAsia="lv-LV"/>
    </w:rPr>
  </w:style>
  <w:style w:type="paragraph" w:styleId="Header">
    <w:name w:val="header"/>
    <w:basedOn w:val="Normal"/>
    <w:link w:val="HeaderChar"/>
    <w:uiPriority w:val="99"/>
    <w:unhideWhenUsed/>
    <w:rsid w:val="007A42B9"/>
    <w:pPr>
      <w:tabs>
        <w:tab w:val="center" w:pos="4153"/>
        <w:tab w:val="right" w:pos="8306"/>
      </w:tabs>
    </w:pPr>
  </w:style>
  <w:style w:type="character" w:customStyle="1" w:styleId="HeaderChar">
    <w:name w:val="Header Char"/>
    <w:basedOn w:val="DefaultParagraphFont"/>
    <w:link w:val="Header"/>
    <w:uiPriority w:val="99"/>
    <w:rsid w:val="007A42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7A42B9"/>
    <w:pPr>
      <w:tabs>
        <w:tab w:val="center" w:pos="4153"/>
        <w:tab w:val="right" w:pos="8306"/>
      </w:tabs>
    </w:pPr>
  </w:style>
  <w:style w:type="character" w:customStyle="1" w:styleId="FooterChar">
    <w:name w:val="Footer Char"/>
    <w:basedOn w:val="DefaultParagraphFont"/>
    <w:link w:val="Footer"/>
    <w:uiPriority w:val="99"/>
    <w:rsid w:val="007A42B9"/>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79161B"/>
  </w:style>
  <w:style w:type="paragraph" w:styleId="Revision">
    <w:name w:val="Revision"/>
    <w:hidden/>
    <w:uiPriority w:val="99"/>
    <w:semiHidden/>
    <w:rsid w:val="004D6C50"/>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dlx.liaa.gov.lv/DocLogix/Common/Form.aspx?ID=2430588&amp;VersionID=298874&amp;Referrer=56319d36-547e-4492-be88-ca7a2ef535fb" TargetMode="External"/><Relationship Id="rId13" Type="http://schemas.openxmlformats.org/officeDocument/2006/relationships/hyperlink" Target="http://likumi.lv/ta/id/282045-darbibas-programmas-izaugsme-un-nodarbinatiba-3-1-1-specifiska-atbalsta-merka-sekmet-mvk-izveidi-un-attistibu-ipas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kumi.lv/ta/id/282045-darbibas-programmas-izaugsme-un-nodarbinatiba-3-1-1-specifiska-atbalsta-merka-sekmet-mvk-izveidi-un-attistibu-ipasi" TargetMode="External"/><Relationship Id="rId17" Type="http://schemas.openxmlformats.org/officeDocument/2006/relationships/hyperlink" Target="http://dlx.liaa.gov.lv/DocLogix/Common/Form.aspx?ID=2430588&amp;VersionID=298874&amp;Referrer=56319d36-547e-4492-be88-ca7a2ef535fb" TargetMode="External"/><Relationship Id="rId2" Type="http://schemas.openxmlformats.org/officeDocument/2006/relationships/numbering" Target="numbering.xml"/><Relationship Id="rId16" Type="http://schemas.openxmlformats.org/officeDocument/2006/relationships/hyperlink" Target="mailto:pasts@lia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3/1407?locale=LV" TargetMode="External"/><Relationship Id="rId5" Type="http://schemas.openxmlformats.org/officeDocument/2006/relationships/webSettings" Target="webSettings.xml"/><Relationship Id="rId15" Type="http://schemas.openxmlformats.org/officeDocument/2006/relationships/hyperlink" Target="https://ej.uz/magneticparskati" TargetMode="External"/><Relationship Id="rId10" Type="http://schemas.openxmlformats.org/officeDocument/2006/relationships/hyperlink" Target="http://dlx.liaa.gov.lv/DocLogix/Common/Form.aspx?ID=2430588&amp;VersionID=298874&amp;Referrer=56319d36-547e-4492-be88-ca7a2ef535f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lx.liaa.gov.lv/DocLogix/Common/Form.aspx?ID=2430588&amp;VersionID=298874&amp;Referrer=56319d36-547e-4492-be88-ca7a2ef535fb" TargetMode="External"/><Relationship Id="rId14" Type="http://schemas.openxmlformats.org/officeDocument/2006/relationships/hyperlink" Target="http://eur-lex.europa.eu/eli/reg/2013/1407?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bD+Br2JMl64+DJt7uhIvRWXruQ==">AMUW2mWUEEe8Cwmj2B8Vni9HIrm4AOGjK3srLebMj8vrnBGv+qWU7FuKFW6uzSr6pXAKME4xBmwHKV6EPa49dqSHq0Uuvkv8JR4hJMRAyhX/PZlabZPXYQhfr/Mt6hq2CYcWapcfuIOi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12313</Words>
  <Characters>7019</Characters>
  <Application>Microsoft Office Word</Application>
  <DocSecurity>0</DocSecurity>
  <Lines>58</Lines>
  <Paragraphs>38</Paragraphs>
  <ScaleCrop>false</ScaleCrop>
  <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Elgars Puķītis</dc:creator>
  <cp:lastModifiedBy>Laura Greiškāne</cp:lastModifiedBy>
  <cp:revision>3</cp:revision>
  <dcterms:created xsi:type="dcterms:W3CDTF">2018-07-05T06:09:00Z</dcterms:created>
  <dcterms:modified xsi:type="dcterms:W3CDTF">2023-02-27T12:50:00Z</dcterms:modified>
</cp:coreProperties>
</file>