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D70B" w14:textId="77777777" w:rsidR="00F10F7D" w:rsidRPr="00F10F7D" w:rsidRDefault="00F10F7D" w:rsidP="00CA5B1A">
      <w:pPr>
        <w:spacing w:after="0" w:line="240" w:lineRule="auto"/>
        <w:rPr>
          <w:i/>
          <w:iCs/>
        </w:rPr>
      </w:pPr>
      <w:bookmarkStart w:id="0" w:name="_Hlk209605232"/>
    </w:p>
    <w:p w14:paraId="7B3FA641" w14:textId="5CDE8146" w:rsidR="00F645B8" w:rsidRDefault="00EF19E9" w:rsidP="00F645B8">
      <w:pPr>
        <w:spacing w:after="0" w:line="240" w:lineRule="auto"/>
        <w:jc w:val="right"/>
      </w:pPr>
      <w:r>
        <w:t>LIAA</w:t>
      </w:r>
      <w:r w:rsidR="00F645B8">
        <w:t xml:space="preserve"> kustamās mantas elektroniskās </w:t>
      </w:r>
    </w:p>
    <w:p w14:paraId="36E0CAA6" w14:textId="26CF7515" w:rsidR="00480820" w:rsidRDefault="00F645B8" w:rsidP="00F645B8">
      <w:pPr>
        <w:spacing w:after="0" w:line="240" w:lineRule="auto"/>
        <w:jc w:val="right"/>
      </w:pPr>
      <w:r>
        <w:t xml:space="preserve">izsoles </w:t>
      </w:r>
      <w:r w:rsidR="00D67F56">
        <w:t>noteikumu</w:t>
      </w:r>
      <w:r w:rsidRPr="00F10F7D">
        <w:t xml:space="preserve"> </w:t>
      </w:r>
      <w:r w:rsidR="007F5BC1" w:rsidRPr="00F10F7D">
        <w:t>2</w:t>
      </w:r>
      <w:r w:rsidRPr="00F10F7D">
        <w:t>.</w:t>
      </w:r>
      <w:r>
        <w:t>pielikums</w:t>
      </w:r>
    </w:p>
    <w:p w14:paraId="295FD4A4" w14:textId="77777777" w:rsidR="00F645B8" w:rsidRDefault="00F645B8" w:rsidP="00F645B8">
      <w:pPr>
        <w:spacing w:after="0" w:line="240" w:lineRule="auto"/>
        <w:jc w:val="right"/>
      </w:pPr>
    </w:p>
    <w:p w14:paraId="5419ED5F" w14:textId="77777777" w:rsidR="00EF19E9" w:rsidRDefault="00EF19E9" w:rsidP="00EF19E9">
      <w:pPr>
        <w:spacing w:after="0" w:line="240" w:lineRule="auto"/>
        <w:jc w:val="center"/>
        <w:rPr>
          <w:rFonts w:cs="Times New Roman"/>
          <w:b/>
          <w:bCs/>
          <w:szCs w:val="24"/>
        </w:rPr>
      </w:pPr>
    </w:p>
    <w:p w14:paraId="2A428FBE" w14:textId="5B3D274F" w:rsidR="00EF19E9" w:rsidRPr="00295130" w:rsidRDefault="00EF19E9" w:rsidP="00EF19E9">
      <w:pPr>
        <w:spacing w:after="0" w:line="240" w:lineRule="auto"/>
        <w:jc w:val="center"/>
        <w:rPr>
          <w:rFonts w:cs="Times New Roman"/>
          <w:b/>
          <w:bCs/>
          <w:szCs w:val="24"/>
        </w:rPr>
      </w:pPr>
      <w:r w:rsidRPr="00295130">
        <w:rPr>
          <w:rFonts w:cs="Times New Roman"/>
          <w:b/>
          <w:bCs/>
          <w:szCs w:val="24"/>
        </w:rPr>
        <w:t xml:space="preserve">KUSTAMĀS MANTAS </w:t>
      </w:r>
      <w:r>
        <w:rPr>
          <w:rFonts w:cs="Times New Roman"/>
          <w:b/>
          <w:bCs/>
          <w:szCs w:val="24"/>
        </w:rPr>
        <w:t>PIRKUMA</w:t>
      </w:r>
      <w:r w:rsidRPr="00295130">
        <w:rPr>
          <w:rFonts w:cs="Times New Roman"/>
          <w:b/>
          <w:bCs/>
          <w:szCs w:val="24"/>
        </w:rPr>
        <w:t xml:space="preserve"> LĪGUMS</w:t>
      </w:r>
    </w:p>
    <w:p w14:paraId="3CCA6BD4" w14:textId="77777777" w:rsidR="00F645B8" w:rsidRDefault="00F645B8" w:rsidP="00EF19E9">
      <w:pPr>
        <w:spacing w:after="120" w:line="240" w:lineRule="auto"/>
        <w:ind w:left="360"/>
        <w:jc w:val="center"/>
        <w:rPr>
          <w:rFonts w:cs="Times New Roman"/>
          <w:szCs w:val="24"/>
        </w:rPr>
      </w:pPr>
    </w:p>
    <w:p w14:paraId="6F213840" w14:textId="77777777" w:rsidR="00EF19E9" w:rsidRDefault="00F645B8" w:rsidP="00EF19E9">
      <w:pPr>
        <w:spacing w:after="120" w:line="240" w:lineRule="auto"/>
        <w:ind w:left="360"/>
        <w:jc w:val="center"/>
        <w:rPr>
          <w:rFonts w:cs="Times New Roman"/>
          <w:szCs w:val="24"/>
        </w:rPr>
      </w:pPr>
      <w:r>
        <w:rPr>
          <w:rFonts w:cs="Times New Roman"/>
          <w:szCs w:val="24"/>
        </w:rPr>
        <w:t>Rīgā</w:t>
      </w:r>
    </w:p>
    <w:p w14:paraId="51260B0D" w14:textId="77777777" w:rsidR="00EF19E9" w:rsidRDefault="00EF19E9" w:rsidP="00EF19E9">
      <w:pPr>
        <w:spacing w:after="120" w:line="240" w:lineRule="auto"/>
        <w:jc w:val="both"/>
        <w:rPr>
          <w:rFonts w:cs="Times New Roman"/>
          <w:b/>
          <w:bCs/>
          <w:szCs w:val="24"/>
        </w:rPr>
      </w:pPr>
    </w:p>
    <w:p w14:paraId="248B9C31" w14:textId="77777777" w:rsidR="00EF19E9" w:rsidRPr="00EF19E9" w:rsidRDefault="00F645B8" w:rsidP="00EF19E9">
      <w:pPr>
        <w:spacing w:after="120" w:line="240" w:lineRule="auto"/>
        <w:jc w:val="both"/>
        <w:rPr>
          <w:rFonts w:cs="Times New Roman"/>
          <w:szCs w:val="24"/>
        </w:rPr>
      </w:pPr>
      <w:r w:rsidRPr="00EF19E9">
        <w:rPr>
          <w:rFonts w:cs="Times New Roman"/>
          <w:szCs w:val="24"/>
        </w:rPr>
        <w:t xml:space="preserve">DATUMS SKATĀMS </w:t>
      </w:r>
    </w:p>
    <w:p w14:paraId="52BCA45A" w14:textId="6D6AED75" w:rsidR="00EF19E9" w:rsidRDefault="00F645B8" w:rsidP="00EF19E9">
      <w:pPr>
        <w:spacing w:after="120" w:line="240" w:lineRule="auto"/>
        <w:rPr>
          <w:rFonts w:cs="Times New Roman"/>
          <w:szCs w:val="24"/>
        </w:rPr>
      </w:pPr>
      <w:r w:rsidRPr="00EF19E9">
        <w:rPr>
          <w:rFonts w:cs="Times New Roman"/>
          <w:szCs w:val="24"/>
        </w:rPr>
        <w:t>DOKUMENTA PARAKSTA LAIKA ZĪMOGĀ</w:t>
      </w:r>
      <w:r w:rsidR="00EF19E9">
        <w:rPr>
          <w:rFonts w:cs="Times New Roman"/>
          <w:b/>
          <w:bCs/>
          <w:szCs w:val="24"/>
        </w:rPr>
        <w:t xml:space="preserve">                                         </w:t>
      </w:r>
      <w:r w:rsidR="00EF19E9" w:rsidRPr="00F10F7D">
        <w:rPr>
          <w:rFonts w:cs="Times New Roman"/>
          <w:szCs w:val="24"/>
        </w:rPr>
        <w:t>Nr. _______</w:t>
      </w:r>
    </w:p>
    <w:p w14:paraId="3C9779CF" w14:textId="29F9EEF5" w:rsidR="00F645B8" w:rsidRPr="00F10F7D" w:rsidRDefault="00F645B8" w:rsidP="00EF19E9">
      <w:pPr>
        <w:spacing w:after="120" w:line="240" w:lineRule="auto"/>
        <w:jc w:val="both"/>
        <w:rPr>
          <w:rFonts w:cs="Times New Roman"/>
          <w:szCs w:val="24"/>
        </w:rPr>
      </w:pPr>
    </w:p>
    <w:p w14:paraId="2EF69093" w14:textId="77777777" w:rsidR="00F645B8" w:rsidRPr="00295130" w:rsidRDefault="00F645B8" w:rsidP="00F645B8">
      <w:pPr>
        <w:jc w:val="both"/>
        <w:rPr>
          <w:b/>
          <w:bCs/>
          <w:szCs w:val="24"/>
        </w:rPr>
      </w:pPr>
    </w:p>
    <w:p w14:paraId="4E1CD3F6" w14:textId="47CA4F5A" w:rsidR="00EF19E9" w:rsidRDefault="00EF19E9" w:rsidP="00F645B8">
      <w:pPr>
        <w:jc w:val="both"/>
      </w:pPr>
      <w:r w:rsidRPr="00AB1B0D">
        <w:rPr>
          <w:b/>
        </w:rPr>
        <w:t>Latvijas Investīciju un attīstības aģentūra</w:t>
      </w:r>
      <w:r w:rsidRPr="00AB1B0D">
        <w:rPr>
          <w:bCs/>
        </w:rPr>
        <w:t xml:space="preserve">, kas darbojas atbilstoši Ministru kabineta 2012. gada 11. decembra noteikumiem Nr. 857 “Latvijas Investīciju un attīstības aģentūras nolikums”, turpmāk – LIAA, tās direktores Ievas </w:t>
      </w:r>
      <w:proofErr w:type="spellStart"/>
      <w:r w:rsidRPr="00AB1B0D">
        <w:rPr>
          <w:bCs/>
        </w:rPr>
        <w:t>Jāgeres</w:t>
      </w:r>
      <w:proofErr w:type="spellEnd"/>
      <w:r w:rsidRPr="00AB1B0D">
        <w:rPr>
          <w:bCs/>
        </w:rPr>
        <w:t xml:space="preserve"> personā, turpmāk</w:t>
      </w:r>
      <w:r>
        <w:rPr>
          <w:bCs/>
        </w:rPr>
        <w:t xml:space="preserve"> </w:t>
      </w:r>
      <w:r w:rsidR="00F645B8" w:rsidRPr="00AB40DC">
        <w:t>tekstā</w:t>
      </w:r>
      <w:r w:rsidR="00F645B8">
        <w:t xml:space="preserve"> </w:t>
      </w:r>
      <w:r w:rsidR="00F645B8" w:rsidRPr="00AB40DC">
        <w:t>– P</w:t>
      </w:r>
      <w:r w:rsidR="00B81760">
        <w:t>ārdevē</w:t>
      </w:r>
      <w:r w:rsidR="00F645B8" w:rsidRPr="00AB40DC">
        <w:t xml:space="preserve">js, no vienas puses, </w:t>
      </w:r>
    </w:p>
    <w:p w14:paraId="65E2327E" w14:textId="66214693" w:rsidR="00EF19E9" w:rsidRDefault="00EF19E9" w:rsidP="00F645B8">
      <w:pPr>
        <w:jc w:val="both"/>
      </w:pPr>
      <w:r>
        <w:t>u</w:t>
      </w:r>
      <w:r w:rsidR="00F645B8" w:rsidRPr="00AB40DC">
        <w:t>n</w:t>
      </w:r>
    </w:p>
    <w:p w14:paraId="336B0AA0" w14:textId="42FC58A9" w:rsidR="003B5AF2" w:rsidRPr="00345E91" w:rsidRDefault="00E74171" w:rsidP="00F645B8">
      <w:pPr>
        <w:jc w:val="both"/>
      </w:pPr>
      <w:r>
        <w:t xml:space="preserve"> __________ (turpmāk – P</w:t>
      </w:r>
      <w:r w:rsidR="00295130">
        <w:t>ircējs</w:t>
      </w:r>
      <w:r>
        <w:t xml:space="preserve">), kas rīkojas saskaņā ar _______, no otras puses, (abi kopā </w:t>
      </w:r>
      <w:r w:rsidRPr="00345E91">
        <w:t>turpmāk saukti – P</w:t>
      </w:r>
      <w:r w:rsidR="00295130" w:rsidRPr="00345E91">
        <w:t>uses, katrs atsevišķi  turpmāk arī - Puse</w:t>
      </w:r>
      <w:r w:rsidRPr="00345E91">
        <w:t xml:space="preserve">) </w:t>
      </w:r>
    </w:p>
    <w:p w14:paraId="266AC5B8" w14:textId="2F326EE5" w:rsidR="00F645B8" w:rsidRPr="006338B0" w:rsidRDefault="003B5AF2" w:rsidP="00345E91">
      <w:pPr>
        <w:jc w:val="both"/>
      </w:pPr>
      <w:r w:rsidRPr="00345E91">
        <w:t xml:space="preserve">saskaņā ar </w:t>
      </w:r>
      <w:r w:rsidR="00EF19E9" w:rsidRPr="00345E91">
        <w:t>LIAA</w:t>
      </w:r>
      <w:r w:rsidRPr="00345E91">
        <w:t xml:space="preserve"> </w:t>
      </w:r>
      <w:r w:rsidRPr="00E153C7">
        <w:t xml:space="preserve">izsoles komisijas (izveidota ar </w:t>
      </w:r>
      <w:r w:rsidR="00EF19E9" w:rsidRPr="00E153C7">
        <w:t>LIAA</w:t>
      </w:r>
      <w:r w:rsidRPr="00E153C7">
        <w:t xml:space="preserve"> </w:t>
      </w:r>
      <w:r w:rsidR="00EF19E9" w:rsidRPr="00E153C7">
        <w:t>2025</w:t>
      </w:r>
      <w:r w:rsidRPr="00E153C7">
        <w:t xml:space="preserve">. gada </w:t>
      </w:r>
      <w:r w:rsidR="00345E91" w:rsidRPr="00E153C7">
        <w:t>17</w:t>
      </w:r>
      <w:r w:rsidR="00926130" w:rsidRPr="00E153C7">
        <w:t>.</w:t>
      </w:r>
      <w:r w:rsidR="00345E91" w:rsidRPr="00E153C7">
        <w:t>aprīļa</w:t>
      </w:r>
      <w:r w:rsidRPr="00E153C7">
        <w:t xml:space="preserve"> rīkojumu Nr</w:t>
      </w:r>
      <w:r w:rsidR="00926130" w:rsidRPr="00E153C7">
        <w:t>.</w:t>
      </w:r>
      <w:r w:rsidR="00345E91" w:rsidRPr="00E153C7">
        <w:rPr>
          <w:rFonts w:ascii="Segoe UI" w:hAnsi="Segoe UI" w:cs="Segoe UI"/>
          <w:color w:val="212529"/>
          <w:sz w:val="21"/>
          <w:szCs w:val="21"/>
          <w:shd w:val="clear" w:color="auto" w:fill="FFFFFF"/>
        </w:rPr>
        <w:t xml:space="preserve"> </w:t>
      </w:r>
      <w:r w:rsidR="00345E91" w:rsidRPr="00E153C7">
        <w:t>1.1-2/2025/31 “Par valsts kustamās mantas izsoles komisiju</w:t>
      </w:r>
      <w:r w:rsidRPr="00E153C7">
        <w:t>”) 202</w:t>
      </w:r>
      <w:r w:rsidR="00EF19E9" w:rsidRPr="00E153C7">
        <w:t>5</w:t>
      </w:r>
      <w:r w:rsidRPr="00E153C7">
        <w:t xml:space="preserve">. gada </w:t>
      </w:r>
      <w:r w:rsidR="00E153C7" w:rsidRPr="00E153C7">
        <w:t>____</w:t>
      </w:r>
      <w:r w:rsidR="00B93E6D">
        <w:t>____</w:t>
      </w:r>
      <w:r w:rsidR="00E153C7" w:rsidRPr="00E153C7">
        <w:t>___</w:t>
      </w:r>
      <w:r w:rsidRPr="00E153C7">
        <w:t xml:space="preserve"> lēmumu (protokols Nr. _</w:t>
      </w:r>
      <w:r w:rsidR="00B93E6D">
        <w:t>_______</w:t>
      </w:r>
      <w:r w:rsidRPr="00E153C7">
        <w:t xml:space="preserve">__). “Par izsoles rezultātu apstiprināšanu” </w:t>
      </w:r>
      <w:r w:rsidR="00E74171" w:rsidRPr="00E153C7">
        <w:t>noslēdz šādu līgumu</w:t>
      </w:r>
      <w:r w:rsidR="00E74171" w:rsidRPr="00752C0D">
        <w:t xml:space="preserve"> (turpmāk – līgums).</w:t>
      </w:r>
    </w:p>
    <w:p w14:paraId="7A05DC0D" w14:textId="1F40A586" w:rsidR="00E74171" w:rsidRPr="006338B0" w:rsidRDefault="00E74171" w:rsidP="00E74171">
      <w:pPr>
        <w:spacing w:after="0"/>
        <w:jc w:val="both"/>
      </w:pPr>
      <w:r w:rsidRPr="006338B0">
        <w:t xml:space="preserve">1. </w:t>
      </w:r>
      <w:r w:rsidRPr="006338B0">
        <w:rPr>
          <w:b/>
          <w:bCs/>
        </w:rPr>
        <w:t>L</w:t>
      </w:r>
      <w:r w:rsidR="00295130" w:rsidRPr="006338B0">
        <w:rPr>
          <w:b/>
          <w:bCs/>
        </w:rPr>
        <w:t>īguma priekšmets</w:t>
      </w:r>
    </w:p>
    <w:p w14:paraId="6E8536F5" w14:textId="12908DD7" w:rsidR="00E74171" w:rsidRPr="00E153C7" w:rsidRDefault="00E74171" w:rsidP="00E74171">
      <w:pPr>
        <w:spacing w:after="0"/>
        <w:jc w:val="both"/>
      </w:pPr>
      <w:r w:rsidRPr="006338B0">
        <w:t>1.1. P</w:t>
      </w:r>
      <w:r w:rsidR="00295130" w:rsidRPr="006338B0">
        <w:t>ārdevējs</w:t>
      </w:r>
      <w:r w:rsidRPr="006338B0">
        <w:t xml:space="preserve"> pārdod un P</w:t>
      </w:r>
      <w:r w:rsidR="00295130" w:rsidRPr="006338B0">
        <w:t>ircējs</w:t>
      </w:r>
      <w:r w:rsidRPr="006338B0">
        <w:t xml:space="preserve"> pērk</w:t>
      </w:r>
      <w:r w:rsidR="003B5AF2" w:rsidRPr="006338B0">
        <w:t xml:space="preserve"> Pārdevējam piederošo</w:t>
      </w:r>
      <w:r w:rsidR="003B5AF2" w:rsidRPr="006338B0">
        <w:rPr>
          <w:rFonts w:cs="Times New Roman"/>
          <w:szCs w:val="24"/>
        </w:rPr>
        <w:t xml:space="preserve"> kustamo mantu</w:t>
      </w:r>
      <w:r w:rsidRPr="006338B0">
        <w:t xml:space="preserve"> </w:t>
      </w:r>
      <w:r w:rsidR="00940883">
        <w:t xml:space="preserve">tūrisma stendus </w:t>
      </w:r>
      <w:r w:rsidRPr="006338B0">
        <w:t>(turpmāk tekstā – P</w:t>
      </w:r>
      <w:r w:rsidR="00295130" w:rsidRPr="006338B0">
        <w:t>rece</w:t>
      </w:r>
      <w:r w:rsidRPr="006338B0">
        <w:t>), kuras iegādes tiesības P</w:t>
      </w:r>
      <w:r w:rsidR="00295130" w:rsidRPr="006338B0">
        <w:t>ircējs</w:t>
      </w:r>
      <w:r w:rsidRPr="006338B0">
        <w:t xml:space="preserve"> ieguvis saskaņā ar </w:t>
      </w:r>
      <w:r w:rsidRPr="00E153C7">
        <w:t>P</w:t>
      </w:r>
      <w:r w:rsidR="00295130" w:rsidRPr="00E153C7">
        <w:t>ārdevēja</w:t>
      </w:r>
      <w:r w:rsidRPr="00E153C7">
        <w:t xml:space="preserve"> </w:t>
      </w:r>
      <w:r w:rsidR="003B5AF2" w:rsidRPr="00E153C7">
        <w:t>202</w:t>
      </w:r>
      <w:r w:rsidR="00EF19E9" w:rsidRPr="00E153C7">
        <w:t>5</w:t>
      </w:r>
      <w:r w:rsidRPr="00E153C7">
        <w:t>.gada __._________ kustamās mantas elektroniskās izsoles (turpmāk tekstā – izsole)</w:t>
      </w:r>
      <w:r w:rsidR="003B5AF2" w:rsidRPr="00E153C7">
        <w:t xml:space="preserve"> apstiprinātajiem</w:t>
      </w:r>
      <w:r w:rsidRPr="00E153C7">
        <w:t xml:space="preserve"> rezultātiem</w:t>
      </w:r>
      <w:r w:rsidR="0010308E" w:rsidRPr="00E153C7">
        <w:t xml:space="preserve"> (protokols Nr. ___</w:t>
      </w:r>
      <w:r w:rsidR="00B93E6D">
        <w:t>_____________</w:t>
      </w:r>
      <w:r w:rsidR="0010308E" w:rsidRPr="00E153C7">
        <w:t>)</w:t>
      </w:r>
      <w:r w:rsidRPr="00E153C7">
        <w:t>.</w:t>
      </w:r>
    </w:p>
    <w:p w14:paraId="64094C1D" w14:textId="00BB8588" w:rsidR="00F3414D" w:rsidRPr="006338B0" w:rsidRDefault="00F3414D" w:rsidP="00F3414D">
      <w:pPr>
        <w:spacing w:after="0"/>
        <w:jc w:val="both"/>
      </w:pPr>
      <w:r w:rsidRPr="00E153C7">
        <w:t>1.2. Pircējam ir tiesības pirkt kustamo</w:t>
      </w:r>
      <w:r w:rsidRPr="006338B0">
        <w:t xml:space="preserve"> mantu </w:t>
      </w:r>
      <w:r w:rsidR="00752C0D">
        <w:t xml:space="preserve">tūrisma stendus </w:t>
      </w:r>
      <w:r w:rsidRPr="006338B0">
        <w:t>kā augstākās cenas par Preci piedāvātājam saskaņā ar Pārdevēja apstiprinātās izsoles rezultātiem.</w:t>
      </w:r>
    </w:p>
    <w:p w14:paraId="0B621625" w14:textId="77777777" w:rsidR="00E74171" w:rsidRDefault="00E74171" w:rsidP="00E74171">
      <w:pPr>
        <w:spacing w:after="0"/>
        <w:jc w:val="both"/>
      </w:pPr>
    </w:p>
    <w:p w14:paraId="6C53DD60" w14:textId="78C9E2B6" w:rsidR="00E74171" w:rsidRPr="00E153C7" w:rsidRDefault="00E74171" w:rsidP="00E74171">
      <w:pPr>
        <w:spacing w:after="0"/>
        <w:jc w:val="both"/>
      </w:pPr>
      <w:r w:rsidRPr="00E153C7">
        <w:t xml:space="preserve">2. </w:t>
      </w:r>
      <w:r w:rsidRPr="00E153C7">
        <w:rPr>
          <w:b/>
          <w:bCs/>
        </w:rPr>
        <w:t>P</w:t>
      </w:r>
      <w:r w:rsidR="00295130" w:rsidRPr="00E153C7">
        <w:rPr>
          <w:b/>
          <w:bCs/>
        </w:rPr>
        <w:t>irkuma maksa un samaksas kārtība</w:t>
      </w:r>
    </w:p>
    <w:p w14:paraId="6D14EB2B" w14:textId="7007657B" w:rsidR="00E74171" w:rsidRDefault="00E74171" w:rsidP="00E74171">
      <w:pPr>
        <w:spacing w:after="0"/>
        <w:jc w:val="both"/>
      </w:pPr>
      <w:r w:rsidRPr="00E153C7">
        <w:t>2.1. saskaņā ar izsoles rezultātiem P</w:t>
      </w:r>
      <w:r w:rsidR="00295130" w:rsidRPr="00E153C7">
        <w:t>reces</w:t>
      </w:r>
      <w:r w:rsidRPr="00E153C7">
        <w:t xml:space="preserve"> pirkuma maksa ir _____EUR (</w:t>
      </w:r>
      <w:r w:rsidRPr="00E153C7">
        <w:rPr>
          <w:i/>
          <w:iCs/>
        </w:rPr>
        <w:t>ar vārdiem</w:t>
      </w:r>
      <w:r w:rsidRPr="00E153C7">
        <w:t>) un 21% pievienotās vērtības nodok</w:t>
      </w:r>
      <w:r w:rsidR="00956FC0" w:rsidRPr="00E153C7">
        <w:t>l</w:t>
      </w:r>
      <w:r w:rsidRPr="00E153C7">
        <w:t>is (PVN</w:t>
      </w:r>
      <w:r w:rsidR="00956FC0" w:rsidRPr="00E153C7">
        <w:t>) __________________EUR (</w:t>
      </w:r>
      <w:r w:rsidR="00956FC0" w:rsidRPr="00E153C7">
        <w:rPr>
          <w:i/>
          <w:iCs/>
        </w:rPr>
        <w:t>ar vārdiem</w:t>
      </w:r>
      <w:r w:rsidR="00956FC0" w:rsidRPr="00E153C7">
        <w:t>)</w:t>
      </w:r>
      <w:r w:rsidR="0010308E" w:rsidRPr="00E153C7">
        <w:t>, kopējā Preces pirkuma</w:t>
      </w:r>
      <w:r w:rsidR="0010308E" w:rsidRPr="0010308E">
        <w:t xml:space="preserve"> maksa ir ____</w:t>
      </w:r>
      <w:r w:rsidR="006338B0">
        <w:t>_______</w:t>
      </w:r>
      <w:r w:rsidR="0010308E" w:rsidRPr="0010308E">
        <w:t xml:space="preserve"> EUR (</w:t>
      </w:r>
      <w:r w:rsidR="0010308E" w:rsidRPr="0010308E">
        <w:rPr>
          <w:i/>
          <w:iCs/>
        </w:rPr>
        <w:t>ar vārdiem</w:t>
      </w:r>
      <w:r w:rsidR="0010308E">
        <w:rPr>
          <w:i/>
          <w:iCs/>
        </w:rPr>
        <w:t>)</w:t>
      </w:r>
      <w:r w:rsidR="00956FC0">
        <w:t>.</w:t>
      </w:r>
    </w:p>
    <w:p w14:paraId="256480A3" w14:textId="5524E611" w:rsidR="00956FC0" w:rsidRDefault="00956FC0" w:rsidP="00E74171">
      <w:pPr>
        <w:spacing w:after="0"/>
        <w:jc w:val="both"/>
      </w:pPr>
      <w:r>
        <w:t>2.2. Noslēdzot šo līgumu, P</w:t>
      </w:r>
      <w:r w:rsidR="00295130">
        <w:t>uses</w:t>
      </w:r>
      <w:r>
        <w:t xml:space="preserve"> apliecina, ka līdz līguma noslēgšanai P</w:t>
      </w:r>
      <w:r w:rsidR="00295130">
        <w:t>ircējs</w:t>
      </w:r>
      <w:r>
        <w:t xml:space="preserve"> ir samaksājis P</w:t>
      </w:r>
      <w:r w:rsidR="00295130">
        <w:t>ārdevējam</w:t>
      </w:r>
      <w:r>
        <w:t xml:space="preserve"> līguma 2.1.punktā norādīto pirkuma maksu par P</w:t>
      </w:r>
      <w:r w:rsidR="00295130">
        <w:t>reci</w:t>
      </w:r>
      <w:r>
        <w:t>.</w:t>
      </w:r>
    </w:p>
    <w:p w14:paraId="65342473" w14:textId="77777777" w:rsidR="00956FC0" w:rsidRDefault="00956FC0" w:rsidP="00E74171">
      <w:pPr>
        <w:spacing w:after="0"/>
        <w:jc w:val="both"/>
      </w:pPr>
    </w:p>
    <w:p w14:paraId="3E1BB3E8" w14:textId="5BD0CC61" w:rsidR="00956FC0" w:rsidRDefault="00956FC0" w:rsidP="00E74171">
      <w:pPr>
        <w:spacing w:after="0"/>
        <w:jc w:val="both"/>
      </w:pPr>
      <w:r>
        <w:lastRenderedPageBreak/>
        <w:t xml:space="preserve">3. </w:t>
      </w:r>
      <w:r w:rsidRPr="00295130">
        <w:rPr>
          <w:b/>
          <w:bCs/>
        </w:rPr>
        <w:t>P</w:t>
      </w:r>
      <w:r w:rsidR="00295130" w:rsidRPr="00295130">
        <w:rPr>
          <w:b/>
          <w:bCs/>
        </w:rPr>
        <w:t>reces nodošanas – pieņemšanas kārtība</w:t>
      </w:r>
    </w:p>
    <w:p w14:paraId="02031A2D" w14:textId="189D4ABC" w:rsidR="00956FC0" w:rsidRDefault="00956FC0" w:rsidP="00E74171">
      <w:pPr>
        <w:spacing w:after="0"/>
        <w:jc w:val="both"/>
      </w:pPr>
      <w:r>
        <w:t>3.1. P</w:t>
      </w:r>
      <w:r w:rsidR="00295130">
        <w:t>ircējs</w:t>
      </w:r>
      <w:r>
        <w:t xml:space="preserve"> pieņem P</w:t>
      </w:r>
      <w:r w:rsidR="00295130">
        <w:t>reci</w:t>
      </w:r>
      <w:r>
        <w:t xml:space="preserve"> no P</w:t>
      </w:r>
      <w:r w:rsidR="00295130">
        <w:t>ārdevēja</w:t>
      </w:r>
      <w:r>
        <w:t xml:space="preserve"> ne vēlāk kā </w:t>
      </w:r>
      <w:r w:rsidRPr="002174F4">
        <w:t>3 (triju)</w:t>
      </w:r>
      <w:r>
        <w:t xml:space="preserve"> darbadienu laikā pēc līguma spēkā stāšanās.</w:t>
      </w:r>
    </w:p>
    <w:p w14:paraId="21590B36" w14:textId="3B6EF95A" w:rsidR="00956FC0" w:rsidRDefault="00956FC0" w:rsidP="00E74171">
      <w:pPr>
        <w:spacing w:after="0"/>
        <w:jc w:val="both"/>
      </w:pPr>
      <w:r>
        <w:t>3.</w:t>
      </w:r>
      <w:r w:rsidR="00EF19E9">
        <w:t>2</w:t>
      </w:r>
      <w:r>
        <w:t>. P</w:t>
      </w:r>
      <w:r w:rsidR="00295130">
        <w:t>reces</w:t>
      </w:r>
      <w:r>
        <w:t xml:space="preserve"> nododot – saņemot </w:t>
      </w:r>
      <w:r w:rsidR="00295130">
        <w:t>Pircējs</w:t>
      </w:r>
      <w:r>
        <w:t xml:space="preserve"> un P</w:t>
      </w:r>
      <w:r w:rsidR="00295130">
        <w:t>ārdevējs</w:t>
      </w:r>
      <w:r>
        <w:t xml:space="preserve"> paraksta P</w:t>
      </w:r>
      <w:r w:rsidR="00295130">
        <w:t>reces</w:t>
      </w:r>
      <w:r>
        <w:t xml:space="preserve"> </w:t>
      </w:r>
      <w:r w:rsidR="00EF19E9">
        <w:t>nodošanas – pieņemšanas aktu</w:t>
      </w:r>
      <w:r>
        <w:t>.</w:t>
      </w:r>
    </w:p>
    <w:p w14:paraId="12AC2F98" w14:textId="4BBBCE81" w:rsidR="00AF1431" w:rsidRDefault="00AF1431" w:rsidP="00E74171">
      <w:pPr>
        <w:spacing w:after="0"/>
        <w:jc w:val="both"/>
      </w:pPr>
      <w:r>
        <w:t>3.3 Preces īpašuma tiesības uz preci no Pārdevēja pāriet uz pircēju Preces nodošanas-pieņemšanas akta abpusējas parakstīšanas brīdī.</w:t>
      </w:r>
    </w:p>
    <w:p w14:paraId="069C50D1" w14:textId="77777777" w:rsidR="00956FC0" w:rsidRDefault="00956FC0" w:rsidP="00E74171">
      <w:pPr>
        <w:spacing w:after="0"/>
        <w:jc w:val="both"/>
      </w:pPr>
    </w:p>
    <w:p w14:paraId="4A97799A" w14:textId="7CAF8482" w:rsidR="00956FC0" w:rsidRDefault="00956FC0" w:rsidP="00E74171">
      <w:pPr>
        <w:spacing w:after="0"/>
        <w:jc w:val="both"/>
      </w:pPr>
      <w:r>
        <w:t xml:space="preserve">4. </w:t>
      </w:r>
      <w:r w:rsidRPr="00295130">
        <w:rPr>
          <w:b/>
          <w:bCs/>
        </w:rPr>
        <w:t>P</w:t>
      </w:r>
      <w:r w:rsidR="00295130" w:rsidRPr="00295130">
        <w:rPr>
          <w:b/>
          <w:bCs/>
        </w:rPr>
        <w:t>ušu atbildība</w:t>
      </w:r>
    </w:p>
    <w:p w14:paraId="0E9876C3" w14:textId="2EAB708E" w:rsidR="00956FC0" w:rsidRDefault="00956FC0" w:rsidP="00E74171">
      <w:pPr>
        <w:spacing w:after="0"/>
        <w:jc w:val="both"/>
      </w:pPr>
      <w:r>
        <w:t>4.1. Ja P</w:t>
      </w:r>
      <w:r w:rsidR="00295130">
        <w:t>ircējs</w:t>
      </w:r>
      <w:r>
        <w:t xml:space="preserve"> kavē līguma </w:t>
      </w:r>
      <w:r w:rsidR="003500F5">
        <w:t>3.1.punktā minēto termiņu, P</w:t>
      </w:r>
      <w:r w:rsidR="00295130">
        <w:t>ircējs</w:t>
      </w:r>
      <w:r w:rsidR="003500F5">
        <w:t xml:space="preserve"> maksā P</w:t>
      </w:r>
      <w:r w:rsidR="00295130">
        <w:t>ārdevējam</w:t>
      </w:r>
      <w:r w:rsidR="003500F5">
        <w:t xml:space="preserve"> </w:t>
      </w:r>
      <w:r w:rsidR="00AF1431">
        <w:t xml:space="preserve">nokavējuma procentus </w:t>
      </w:r>
      <w:r w:rsidR="003500F5">
        <w:t>0,</w:t>
      </w:r>
      <w:r w:rsidR="00AF1431">
        <w:t>1</w:t>
      </w:r>
      <w:r w:rsidR="003500F5">
        <w:t>% (</w:t>
      </w:r>
      <w:r w:rsidR="00AF1431">
        <w:t xml:space="preserve">viena </w:t>
      </w:r>
      <w:r w:rsidR="003500F5">
        <w:t>desmitdaļ</w:t>
      </w:r>
      <w:r w:rsidR="002174F4">
        <w:t>a</w:t>
      </w:r>
      <w:r w:rsidR="003500F5">
        <w:t xml:space="preserve"> procenta) no </w:t>
      </w:r>
      <w:r w:rsidR="00AF1431">
        <w:t>Pirkuma maksas</w:t>
      </w:r>
      <w:r w:rsidR="003500F5">
        <w:t xml:space="preserve"> par katru kavējuma dienu, bet ne vairāk kā 10% (desmit procentu) no P</w:t>
      </w:r>
      <w:r w:rsidR="00295130">
        <w:t>reces</w:t>
      </w:r>
      <w:r w:rsidR="003500F5">
        <w:t xml:space="preserve"> pirkuma maksas.</w:t>
      </w:r>
    </w:p>
    <w:p w14:paraId="3383313A" w14:textId="79284CE7" w:rsidR="00D85DF7" w:rsidRDefault="003500F5" w:rsidP="00D85DF7">
      <w:pPr>
        <w:spacing w:after="0"/>
        <w:jc w:val="both"/>
      </w:pPr>
      <w:r>
        <w:t xml:space="preserve">4.2. </w:t>
      </w:r>
      <w:r w:rsidR="00D85DF7">
        <w:t>Ja P</w:t>
      </w:r>
      <w:r w:rsidR="00295130">
        <w:t>ārdevējs</w:t>
      </w:r>
      <w:r w:rsidR="00D85DF7">
        <w:t xml:space="preserve"> kavē līguma 3.1.punktā minēto termiņu, P</w:t>
      </w:r>
      <w:r w:rsidR="00295130">
        <w:t>ārdevējs</w:t>
      </w:r>
      <w:r w:rsidR="00D85DF7">
        <w:t xml:space="preserve"> maksā P</w:t>
      </w:r>
      <w:r w:rsidR="00295130">
        <w:t>ircējam</w:t>
      </w:r>
      <w:r w:rsidR="00D85DF7">
        <w:t xml:space="preserve"> </w:t>
      </w:r>
      <w:r w:rsidR="003838E0">
        <w:t xml:space="preserve">nokavējuma procentus </w:t>
      </w:r>
      <w:r w:rsidR="00D85DF7">
        <w:t>0,</w:t>
      </w:r>
      <w:r w:rsidR="003838E0">
        <w:t>1</w:t>
      </w:r>
      <w:r w:rsidR="00D85DF7">
        <w:t>% (</w:t>
      </w:r>
      <w:r w:rsidR="003838E0">
        <w:t xml:space="preserve">viena </w:t>
      </w:r>
      <w:r w:rsidR="00D85DF7">
        <w:t>desmitdaļ</w:t>
      </w:r>
      <w:r w:rsidR="002174F4">
        <w:t>a</w:t>
      </w:r>
      <w:r w:rsidR="00D85DF7">
        <w:t xml:space="preserve"> procenta) no </w:t>
      </w:r>
      <w:r w:rsidR="003838E0">
        <w:t>Preces pirkuma maksas</w:t>
      </w:r>
      <w:r w:rsidR="00D85DF7">
        <w:t xml:space="preserve"> par katru kavējuma dienu, bet ne vairāk kā 10% (desmit procentu) no P</w:t>
      </w:r>
      <w:r w:rsidR="00295130">
        <w:t>reces</w:t>
      </w:r>
      <w:r w:rsidR="00D85DF7">
        <w:t xml:space="preserve"> pirkuma maksas.</w:t>
      </w:r>
    </w:p>
    <w:p w14:paraId="0E9AF235" w14:textId="76C355A4" w:rsidR="003500F5" w:rsidRDefault="007F5412" w:rsidP="00E74171">
      <w:pPr>
        <w:spacing w:after="0"/>
        <w:jc w:val="both"/>
      </w:pPr>
      <w:r>
        <w:t xml:space="preserve">4.3. </w:t>
      </w:r>
      <w:r w:rsidR="003838E0">
        <w:t xml:space="preserve">Nokavējuma procentu </w:t>
      </w:r>
      <w:r>
        <w:t>samaksa neatbrīvo P</w:t>
      </w:r>
      <w:r w:rsidR="00295130">
        <w:t>ircēju</w:t>
      </w:r>
      <w:r>
        <w:t xml:space="preserve"> no saistību izpildes saskaņā ar līguma noteikumiem.</w:t>
      </w:r>
    </w:p>
    <w:p w14:paraId="2BB4EFBE" w14:textId="7D387533" w:rsidR="007F5412" w:rsidRDefault="007F5412" w:rsidP="00E74171">
      <w:pPr>
        <w:spacing w:after="0"/>
        <w:jc w:val="both"/>
      </w:pPr>
      <w:r>
        <w:t xml:space="preserve">4.4. </w:t>
      </w:r>
      <w:r w:rsidR="005A7885">
        <w:t xml:space="preserve">Ja </w:t>
      </w:r>
      <w:r>
        <w:t xml:space="preserve">nokavēta kādu līgumā noteikto saistību izpilde, </w:t>
      </w:r>
      <w:r w:rsidR="003838E0">
        <w:t>nokavējuma procenti</w:t>
      </w:r>
      <w:r>
        <w:t xml:space="preserve"> tiek aprēķināts par periodu, kas sākas nākamajā kalendārajā dienā pēc līgumā noteiktā saistību izpildes termiņa un ietver dienu, kurā saistības izpildītas.</w:t>
      </w:r>
    </w:p>
    <w:p w14:paraId="10E9154C" w14:textId="4F3A9C4B" w:rsidR="007F5412" w:rsidRDefault="007F5412" w:rsidP="00E74171">
      <w:pPr>
        <w:spacing w:after="0"/>
        <w:jc w:val="both"/>
      </w:pPr>
      <w:r>
        <w:t>4.5. P</w:t>
      </w:r>
      <w:r w:rsidR="00295130">
        <w:t>ircējs</w:t>
      </w:r>
      <w:r>
        <w:t xml:space="preserve"> atlīdzina P</w:t>
      </w:r>
      <w:r w:rsidR="00295130">
        <w:t>ārdevējam</w:t>
      </w:r>
      <w:r>
        <w:t xml:space="preserve"> visus P</w:t>
      </w:r>
      <w:r w:rsidR="00295130">
        <w:t>ircēja</w:t>
      </w:r>
      <w:r>
        <w:t xml:space="preserve"> vainas dēļ nodarītos zaudējumus.</w:t>
      </w:r>
    </w:p>
    <w:p w14:paraId="072D7A7A" w14:textId="1A653370" w:rsidR="007F5412" w:rsidRDefault="007F5412" w:rsidP="00E74171">
      <w:pPr>
        <w:spacing w:after="0"/>
        <w:jc w:val="both"/>
      </w:pPr>
      <w:r>
        <w:t xml:space="preserve">4.6. </w:t>
      </w:r>
      <w:r w:rsidR="003838E0">
        <w:t xml:space="preserve">Pircējs apliecina, ka ir iepazinies ar Preces tiesisko un faktisko stāvokli dabā un šajā sakarā apņemas neizvirzīt pretenzijas pret Pārdevēju. </w:t>
      </w:r>
      <w:r>
        <w:t>P</w:t>
      </w:r>
      <w:r w:rsidR="00295130">
        <w:t>ārdevējs</w:t>
      </w:r>
      <w:r>
        <w:t xml:space="preserve"> nav atbildīgs par P</w:t>
      </w:r>
      <w:r w:rsidR="00295130">
        <w:t>reces</w:t>
      </w:r>
      <w:r>
        <w:t xml:space="preserve"> trūkumiem.</w:t>
      </w:r>
    </w:p>
    <w:p w14:paraId="5806E567" w14:textId="77777777" w:rsidR="007F5412" w:rsidRDefault="007F5412" w:rsidP="00E74171">
      <w:pPr>
        <w:spacing w:after="0"/>
        <w:jc w:val="both"/>
      </w:pPr>
    </w:p>
    <w:p w14:paraId="36B98722" w14:textId="53135B3B" w:rsidR="007F5412" w:rsidRDefault="007F5412" w:rsidP="00E74171">
      <w:pPr>
        <w:spacing w:after="0"/>
        <w:jc w:val="both"/>
      </w:pPr>
      <w:r>
        <w:t xml:space="preserve">5. </w:t>
      </w:r>
      <w:r w:rsidRPr="00295130">
        <w:rPr>
          <w:b/>
          <w:bCs/>
        </w:rPr>
        <w:t>N</w:t>
      </w:r>
      <w:r w:rsidR="00295130" w:rsidRPr="00295130">
        <w:rPr>
          <w:b/>
          <w:bCs/>
        </w:rPr>
        <w:t>epārvarama vara</w:t>
      </w:r>
    </w:p>
    <w:p w14:paraId="40BDFBFB" w14:textId="27797D59" w:rsidR="007F5412" w:rsidRDefault="007F5412" w:rsidP="00E74171">
      <w:pPr>
        <w:spacing w:after="0"/>
        <w:jc w:val="both"/>
      </w:pPr>
      <w:r>
        <w:t xml:space="preserve">5.1. </w:t>
      </w:r>
      <w:r w:rsidR="009B3CEA">
        <w:t>P</w:t>
      </w:r>
      <w:r w:rsidR="00295130">
        <w:t>use</w:t>
      </w:r>
      <w:r w:rsidR="009B3CEA">
        <w:t xml:space="preserve"> nav atbildīga par līgumā noteikto saistību pilnīgu vai daļēju neizpildi, ja tā radusies tādu apstākļu dēļ, kurus P</w:t>
      </w:r>
      <w:r w:rsidR="00295130">
        <w:t>use</w:t>
      </w:r>
      <w:r w:rsidR="009B3CEA">
        <w:t xml:space="preserve"> nevarēja paredzēt līguma slēgšanas brīdī</w:t>
      </w:r>
      <w:r w:rsidR="008D26C1">
        <w:t>, kā arī pārvarēt vai novērst, t.sk. dabas stihijas, ugunsgrēka, militāras akcijas vai blokādes dēļ (turpmāk – nepārvaramas varas apstākļi).</w:t>
      </w:r>
    </w:p>
    <w:p w14:paraId="2227B493" w14:textId="07365221" w:rsidR="008D26C1" w:rsidRDefault="008D26C1" w:rsidP="00E74171">
      <w:pPr>
        <w:spacing w:after="0"/>
        <w:jc w:val="both"/>
      </w:pPr>
      <w:r>
        <w:t>5.2. P</w:t>
      </w:r>
      <w:r w:rsidR="00295130">
        <w:t>use</w:t>
      </w:r>
      <w:r>
        <w:t>, kura nevar izpildīt līgumā noteiktās saistības nepārvaramas varas apstākļu dēļ, nekavējoties paziņo par to otrai P</w:t>
      </w:r>
      <w:r w:rsidR="00905394">
        <w:t>usei</w:t>
      </w:r>
      <w:r>
        <w:t>. Pretējā gadījumā P</w:t>
      </w:r>
      <w:r w:rsidR="00905394">
        <w:t>usei</w:t>
      </w:r>
      <w:r>
        <w:t xml:space="preserve"> nav tiesību atsaukties uz nepārvaramas varas apstākļiem kā uz atbrīvošanas no atbildības pamatu.</w:t>
      </w:r>
    </w:p>
    <w:p w14:paraId="754F7C70" w14:textId="2484EDEC" w:rsidR="008D26C1" w:rsidRDefault="008D26C1" w:rsidP="00E74171">
      <w:pPr>
        <w:spacing w:after="0"/>
        <w:jc w:val="both"/>
      </w:pPr>
      <w:r>
        <w:t>5.3. Nepārvaramas varas apstākļu gadījumā līgumā noteikto saistību izpildes termiņš automātiski tiek pagarināts par laiku, kas vienāds ar nepārvaramas varas apstākļu darbības laiku.</w:t>
      </w:r>
    </w:p>
    <w:p w14:paraId="453F138D" w14:textId="1AA751E8" w:rsidR="008D26C1" w:rsidRDefault="008D26C1" w:rsidP="00E74171">
      <w:pPr>
        <w:spacing w:after="0"/>
        <w:jc w:val="both"/>
      </w:pPr>
      <w:r>
        <w:t xml:space="preserve">5.4. </w:t>
      </w:r>
      <w:r w:rsidR="00905394">
        <w:t>N</w:t>
      </w:r>
      <w:r>
        <w:t>epārvaramas varas apstākļu iestāšanās faktu P</w:t>
      </w:r>
      <w:r w:rsidR="00905394">
        <w:t>use</w:t>
      </w:r>
      <w:r>
        <w:t>, kura nevar izpildīt līgumā noteiktās saistības, pierāda ar kompetentas valsts vai pašvaldības institūcijas izdotu dokumentu.</w:t>
      </w:r>
    </w:p>
    <w:p w14:paraId="2D3BD4E4" w14:textId="77777777" w:rsidR="005351D5" w:rsidRDefault="005351D5" w:rsidP="00E74171">
      <w:pPr>
        <w:spacing w:after="0"/>
        <w:jc w:val="both"/>
      </w:pPr>
    </w:p>
    <w:p w14:paraId="4C513358" w14:textId="65950CC8" w:rsidR="005351D5" w:rsidRDefault="005351D5" w:rsidP="00E74171">
      <w:pPr>
        <w:spacing w:after="0"/>
        <w:jc w:val="both"/>
      </w:pPr>
      <w:r>
        <w:t xml:space="preserve">6. </w:t>
      </w:r>
      <w:r w:rsidR="00905394" w:rsidRPr="00905394">
        <w:rPr>
          <w:b/>
          <w:bCs/>
        </w:rPr>
        <w:t>Strīdu risināšana un līgumam piemērojamie tiesību akti</w:t>
      </w:r>
    </w:p>
    <w:p w14:paraId="183A9E98" w14:textId="6C09A374" w:rsidR="00905394" w:rsidRDefault="00905394" w:rsidP="00E74171">
      <w:pPr>
        <w:spacing w:after="0"/>
        <w:jc w:val="both"/>
      </w:pPr>
      <w:r>
        <w:t>6.1. Līgums sagatavots un izpildāms saskaņā ar Latvijas Republikas normatīvajiem aktiem.</w:t>
      </w:r>
    </w:p>
    <w:p w14:paraId="044A807E" w14:textId="389B98E7" w:rsidR="00905394" w:rsidRDefault="00905394" w:rsidP="00E74171">
      <w:pPr>
        <w:spacing w:after="0"/>
        <w:jc w:val="both"/>
      </w:pPr>
      <w:r>
        <w:t>6.2. Strīdus un domstarpības, kas Pusēm rodas saistībā ar līgumu, Puses savā starpā risina pārrunu ceļā. Strīdi un domstarpības, par kurām Puses never vienoties savstarpēju pārrunu ceļā, tiek izskatīti Latvijas republikas tiesā.</w:t>
      </w:r>
    </w:p>
    <w:p w14:paraId="4D55C6EF" w14:textId="77777777" w:rsidR="00905394" w:rsidRDefault="00905394" w:rsidP="00E74171">
      <w:pPr>
        <w:spacing w:after="0"/>
        <w:jc w:val="both"/>
      </w:pPr>
    </w:p>
    <w:p w14:paraId="7AC7613A" w14:textId="2AF98852" w:rsidR="00905394" w:rsidRDefault="00905394" w:rsidP="00E74171">
      <w:pPr>
        <w:spacing w:after="0"/>
        <w:jc w:val="both"/>
      </w:pPr>
      <w:r>
        <w:t xml:space="preserve">7. </w:t>
      </w:r>
      <w:r w:rsidRPr="00905394">
        <w:rPr>
          <w:b/>
          <w:bCs/>
        </w:rPr>
        <w:t>Vispārīgie noteikumi</w:t>
      </w:r>
    </w:p>
    <w:p w14:paraId="07EAB560" w14:textId="4CB7A410" w:rsidR="007B4BF9" w:rsidRDefault="00905394" w:rsidP="007B4BF9">
      <w:pPr>
        <w:spacing w:after="0"/>
        <w:jc w:val="both"/>
      </w:pPr>
      <w:r>
        <w:t>7.1. Līguma 3.</w:t>
      </w:r>
      <w:r w:rsidR="00EF19E9">
        <w:t>2</w:t>
      </w:r>
      <w:r>
        <w:t xml:space="preserve">. punktā minēto Preces </w:t>
      </w:r>
      <w:r w:rsidR="00EF19E9">
        <w:t>nodošanas – pieņemšanas aktu</w:t>
      </w:r>
      <w:r>
        <w:t xml:space="preserve"> Pārdevēja vārdā ir pilnvarots parakstīt </w:t>
      </w:r>
      <w:r w:rsidR="00EF19E9">
        <w:rPr>
          <w:rFonts w:eastAsia="Times New Roman" w:cs="Times New Roman"/>
          <w:noProof/>
          <w:kern w:val="0"/>
          <w:szCs w:val="24"/>
          <w14:ligatures w14:val="none"/>
        </w:rPr>
        <w:t>Cilvēkresursu un vides dapartamenta Nodrošinājuma nodaļas vecākais speciālists Raivis Zvaigzne</w:t>
      </w:r>
      <w:r w:rsidR="007B4BF9" w:rsidRPr="006B2D70">
        <w:rPr>
          <w:rFonts w:eastAsia="Times New Roman" w:cs="Times New Roman"/>
          <w:noProof/>
          <w:kern w:val="0"/>
          <w:szCs w:val="24"/>
          <w14:ligatures w14:val="none"/>
        </w:rPr>
        <w:t xml:space="preserve"> (tālr.: </w:t>
      </w:r>
      <w:r w:rsidR="00EF19E9" w:rsidRPr="00EF19E9">
        <w:rPr>
          <w:rFonts w:eastAsia="Times New Roman" w:cs="Times New Roman"/>
          <w:noProof/>
          <w:kern w:val="0"/>
          <w:szCs w:val="24"/>
          <w14:ligatures w14:val="none"/>
        </w:rPr>
        <w:t>29458639</w:t>
      </w:r>
      <w:r w:rsidR="007B4BF9" w:rsidRPr="006B2D70">
        <w:rPr>
          <w:rFonts w:eastAsia="Times New Roman" w:cs="Times New Roman"/>
          <w:noProof/>
          <w:kern w:val="0"/>
          <w:szCs w:val="24"/>
          <w14:ligatures w14:val="none"/>
        </w:rPr>
        <w:t xml:space="preserve">, e-pasts: </w:t>
      </w:r>
      <w:hyperlink r:id="rId7" w:history="1">
        <w:r w:rsidR="00EF19E9" w:rsidRPr="000D2DD9">
          <w:rPr>
            <w:rStyle w:val="Hyperlink"/>
          </w:rPr>
          <w:t>raivis.zvaigzne@liaa.gov.lv</w:t>
        </w:r>
      </w:hyperlink>
      <w:r w:rsidR="00EF19E9">
        <w:t xml:space="preserve"> </w:t>
      </w:r>
      <w:r w:rsidR="007B4BF9" w:rsidRPr="006B2D70">
        <w:rPr>
          <w:rFonts w:eastAsia="Times New Roman" w:cs="Times New Roman"/>
          <w:noProof/>
          <w:kern w:val="0"/>
          <w:szCs w:val="24"/>
          <w14:ligatures w14:val="none"/>
        </w:rPr>
        <w:t>)</w:t>
      </w:r>
      <w:r w:rsidR="007B4BF9">
        <w:rPr>
          <w:rFonts w:eastAsia="Times New Roman" w:cs="Times New Roman"/>
          <w:kern w:val="0"/>
          <w:szCs w:val="24"/>
          <w:u w:val="single"/>
          <w:lang w:eastAsia="lv-LV"/>
          <w14:ligatures w14:val="none"/>
        </w:rPr>
        <w:t>.</w:t>
      </w:r>
    </w:p>
    <w:p w14:paraId="7A481922" w14:textId="5AD7C073" w:rsidR="0036241E" w:rsidRDefault="0036241E" w:rsidP="00E74171">
      <w:pPr>
        <w:spacing w:after="0"/>
        <w:jc w:val="both"/>
      </w:pPr>
      <w:r>
        <w:t>7.2. Līgums stājas spēkā tā abpusējas parakstīšanas brīdī.</w:t>
      </w:r>
    </w:p>
    <w:p w14:paraId="096B9BC8" w14:textId="6C19F4A4" w:rsidR="0036241E" w:rsidRDefault="0036241E" w:rsidP="00E74171">
      <w:pPr>
        <w:spacing w:after="0"/>
        <w:jc w:val="both"/>
      </w:pPr>
      <w:r>
        <w:t>7.</w:t>
      </w:r>
      <w:r w:rsidR="00035A2F">
        <w:t>3</w:t>
      </w:r>
      <w:r>
        <w:t xml:space="preserve">. Visus līguma grozījumus Puses noformē </w:t>
      </w:r>
      <w:proofErr w:type="spellStart"/>
      <w:r>
        <w:t>rakstveidā</w:t>
      </w:r>
      <w:proofErr w:type="spellEnd"/>
      <w:r>
        <w:t xml:space="preserve"> un tie kļūst par līguma neatņemamu sastāvdaļu no abpusēja parakstīšanas brīža.</w:t>
      </w:r>
    </w:p>
    <w:p w14:paraId="3C704F67" w14:textId="2110C671" w:rsidR="0036241E" w:rsidRDefault="0036241E" w:rsidP="00E74171">
      <w:pPr>
        <w:spacing w:after="0"/>
        <w:jc w:val="both"/>
      </w:pPr>
      <w:r>
        <w:t>7.</w:t>
      </w:r>
      <w:r w:rsidR="00035A2F">
        <w:t>4</w:t>
      </w:r>
      <w:r>
        <w:t xml:space="preserve">. Līgums parakstīts elektroniska dokumenta </w:t>
      </w:r>
      <w:r w:rsidRPr="00BC2F4A">
        <w:t xml:space="preserve">veidā uz </w:t>
      </w:r>
      <w:r w:rsidR="00BC2F4A" w:rsidRPr="00BC2F4A">
        <w:t xml:space="preserve">3 </w:t>
      </w:r>
      <w:r w:rsidRPr="00BC2F4A">
        <w:t>(</w:t>
      </w:r>
      <w:r w:rsidR="00BC2F4A" w:rsidRPr="00BC2F4A">
        <w:t>trīs</w:t>
      </w:r>
      <w:r w:rsidRPr="00BC2F4A">
        <w:t>) lapām</w:t>
      </w:r>
      <w:r w:rsidR="00565B56">
        <w:t>.</w:t>
      </w:r>
      <w:r>
        <w:t xml:space="preserve"> Puses līgumu paraksta ar drošu elektronisko parakstu, kurš satur laika zīmogu. Parakstīšanas datums skatāms laika zīmogā. Pusēm ir pieejams abpusēji parakstīts līgums elektroniskā formātā.</w:t>
      </w:r>
    </w:p>
    <w:p w14:paraId="3FC0A354" w14:textId="77777777" w:rsidR="0036241E" w:rsidRDefault="0036241E" w:rsidP="00E74171">
      <w:pPr>
        <w:spacing w:after="0"/>
        <w:jc w:val="both"/>
      </w:pPr>
    </w:p>
    <w:p w14:paraId="1E1639A8" w14:textId="0E9488B5" w:rsidR="0036241E" w:rsidRDefault="0036241E" w:rsidP="00E74171">
      <w:pPr>
        <w:spacing w:after="0"/>
        <w:jc w:val="both"/>
      </w:pPr>
      <w:r>
        <w:t xml:space="preserve">8. </w:t>
      </w:r>
      <w:r w:rsidRPr="0036241E">
        <w:rPr>
          <w:b/>
          <w:bCs/>
        </w:rPr>
        <w:t>Pušu rekvizīti</w:t>
      </w:r>
    </w:p>
    <w:p w14:paraId="2C20ECA9" w14:textId="0785B42E" w:rsidR="00905394" w:rsidRDefault="00905394" w:rsidP="00E74171">
      <w:pPr>
        <w:spacing w:after="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4228"/>
      </w:tblGrid>
      <w:tr w:rsidR="00DE3693" w14:paraId="305AC5A2" w14:textId="77777777" w:rsidTr="0080181B">
        <w:trPr>
          <w:trHeight w:val="3111"/>
        </w:trPr>
        <w:tc>
          <w:tcPr>
            <w:tcW w:w="4078" w:type="dxa"/>
          </w:tcPr>
          <w:p w14:paraId="3A718968" w14:textId="77777777" w:rsidR="00DE3693" w:rsidRPr="001B7297" w:rsidRDefault="00DE3693" w:rsidP="0080181B">
            <w:pPr>
              <w:pStyle w:val="Parastais1"/>
              <w:rPr>
                <w:b/>
                <w:color w:val="auto"/>
                <w:szCs w:val="24"/>
              </w:rPr>
            </w:pPr>
          </w:p>
          <w:p w14:paraId="30B11F1E" w14:textId="77777777" w:rsidR="00DE3693" w:rsidRPr="001B7297" w:rsidRDefault="00DE3693" w:rsidP="0080181B">
            <w:pPr>
              <w:pStyle w:val="Parastais1"/>
              <w:rPr>
                <w:b/>
                <w:color w:val="auto"/>
                <w:szCs w:val="24"/>
              </w:rPr>
            </w:pPr>
          </w:p>
          <w:p w14:paraId="16038E8E" w14:textId="77777777" w:rsidR="00DE3693" w:rsidRPr="001B7297" w:rsidRDefault="00DE3693" w:rsidP="0080181B">
            <w:pPr>
              <w:pStyle w:val="Parastais1"/>
              <w:rPr>
                <w:b/>
                <w:color w:val="auto"/>
                <w:szCs w:val="24"/>
              </w:rPr>
            </w:pPr>
            <w:r w:rsidRPr="001B7297">
              <w:rPr>
                <w:b/>
                <w:color w:val="auto"/>
                <w:szCs w:val="24"/>
              </w:rPr>
              <w:t>Latvijas Investīciju un attīstības aģentūra</w:t>
            </w:r>
          </w:p>
          <w:p w14:paraId="21808A18" w14:textId="77777777" w:rsidR="00DE3693" w:rsidRPr="001B7297" w:rsidRDefault="00DE3693" w:rsidP="0080181B">
            <w:pPr>
              <w:pStyle w:val="Parastais1"/>
              <w:rPr>
                <w:color w:val="auto"/>
                <w:szCs w:val="24"/>
              </w:rPr>
            </w:pPr>
            <w:r w:rsidRPr="001B7297">
              <w:rPr>
                <w:color w:val="auto"/>
                <w:szCs w:val="24"/>
              </w:rPr>
              <w:t>PVN LV 90001739473</w:t>
            </w:r>
          </w:p>
          <w:p w14:paraId="5B3E9083" w14:textId="77777777" w:rsidR="00DE3693" w:rsidRPr="001B7297" w:rsidRDefault="00DE3693" w:rsidP="0080181B">
            <w:pPr>
              <w:pStyle w:val="Parastais1"/>
              <w:rPr>
                <w:bCs/>
                <w:color w:val="auto"/>
                <w:szCs w:val="24"/>
              </w:rPr>
            </w:pPr>
            <w:r w:rsidRPr="001B7297">
              <w:rPr>
                <w:bCs/>
                <w:color w:val="auto"/>
                <w:szCs w:val="24"/>
              </w:rPr>
              <w:t>Pērses iela 2, Rīga, LV-1442</w:t>
            </w:r>
          </w:p>
          <w:p w14:paraId="0A3ACA9C" w14:textId="77777777" w:rsidR="00DE3693" w:rsidRPr="001B7297" w:rsidRDefault="00DE3693" w:rsidP="0080181B">
            <w:pPr>
              <w:pStyle w:val="Parastais1"/>
              <w:rPr>
                <w:bCs/>
                <w:color w:val="auto"/>
                <w:szCs w:val="24"/>
              </w:rPr>
            </w:pPr>
            <w:r w:rsidRPr="001B7297">
              <w:rPr>
                <w:bCs/>
                <w:color w:val="auto"/>
                <w:szCs w:val="24"/>
              </w:rPr>
              <w:t>Valsts Kase TRELLV22</w:t>
            </w:r>
          </w:p>
          <w:p w14:paraId="0C7B6E0F" w14:textId="77777777" w:rsidR="00DE3693" w:rsidRPr="001B7297" w:rsidRDefault="00DE3693" w:rsidP="0080181B">
            <w:pPr>
              <w:pStyle w:val="Parastais1"/>
              <w:rPr>
                <w:bCs/>
                <w:color w:val="auto"/>
                <w:szCs w:val="24"/>
              </w:rPr>
            </w:pPr>
            <w:r w:rsidRPr="001B7297">
              <w:rPr>
                <w:bCs/>
                <w:color w:val="auto"/>
                <w:szCs w:val="24"/>
              </w:rPr>
              <w:t>Konts: LV61TREL2120045034000</w:t>
            </w:r>
          </w:p>
          <w:p w14:paraId="7639EF71" w14:textId="77777777" w:rsidR="00DE3693" w:rsidRPr="001B7297" w:rsidRDefault="00DE3693" w:rsidP="0080181B">
            <w:pPr>
              <w:pStyle w:val="Parastais1"/>
              <w:rPr>
                <w:bCs/>
                <w:color w:val="auto"/>
                <w:szCs w:val="24"/>
              </w:rPr>
            </w:pPr>
          </w:p>
          <w:p w14:paraId="27A3B285" w14:textId="77777777" w:rsidR="00DE3693" w:rsidRPr="001B7297" w:rsidRDefault="00DE3693" w:rsidP="0080181B">
            <w:pPr>
              <w:pStyle w:val="Parastais1"/>
              <w:rPr>
                <w:b/>
                <w:color w:val="auto"/>
                <w:szCs w:val="24"/>
              </w:rPr>
            </w:pPr>
          </w:p>
          <w:p w14:paraId="4E046485" w14:textId="77777777" w:rsidR="00DE3693" w:rsidRPr="001B7297" w:rsidRDefault="00DE3693" w:rsidP="0080181B">
            <w:pPr>
              <w:pStyle w:val="Parastais1"/>
              <w:rPr>
                <w:b/>
                <w:color w:val="auto"/>
                <w:szCs w:val="24"/>
              </w:rPr>
            </w:pPr>
          </w:p>
          <w:p w14:paraId="199111BE" w14:textId="77777777" w:rsidR="00DE3693" w:rsidRPr="001B7297" w:rsidRDefault="00DE3693" w:rsidP="0080181B">
            <w:pPr>
              <w:pStyle w:val="Parastais1"/>
              <w:rPr>
                <w:bCs/>
                <w:szCs w:val="24"/>
              </w:rPr>
            </w:pPr>
            <w:r w:rsidRPr="001B7297">
              <w:rPr>
                <w:bCs/>
                <w:szCs w:val="24"/>
              </w:rPr>
              <w:t>(*paraksts)</w:t>
            </w:r>
          </w:p>
          <w:p w14:paraId="6D626E2D" w14:textId="77777777" w:rsidR="00DE3693" w:rsidRPr="001B7297" w:rsidRDefault="00DE3693" w:rsidP="0080181B">
            <w:pPr>
              <w:pStyle w:val="Parastais1"/>
              <w:rPr>
                <w:bCs/>
                <w:color w:val="auto"/>
                <w:szCs w:val="24"/>
              </w:rPr>
            </w:pPr>
            <w:r w:rsidRPr="001B7297">
              <w:rPr>
                <w:bCs/>
                <w:color w:val="auto"/>
                <w:szCs w:val="24"/>
              </w:rPr>
              <w:t>_____________________</w:t>
            </w:r>
          </w:p>
          <w:p w14:paraId="7429B17A" w14:textId="77777777" w:rsidR="00DE3693" w:rsidRPr="001B7297" w:rsidRDefault="00DE3693" w:rsidP="0080181B">
            <w:pPr>
              <w:pStyle w:val="Parastais1"/>
              <w:rPr>
                <w:b/>
                <w:color w:val="auto"/>
                <w:szCs w:val="24"/>
              </w:rPr>
            </w:pPr>
          </w:p>
          <w:p w14:paraId="7E8A7C58" w14:textId="63022F8F" w:rsidR="00DE3693" w:rsidRPr="001B7297" w:rsidRDefault="00DE3693" w:rsidP="0080181B">
            <w:pPr>
              <w:pStyle w:val="Parastais1"/>
              <w:rPr>
                <w:b/>
                <w:color w:val="auto"/>
                <w:szCs w:val="24"/>
              </w:rPr>
            </w:pPr>
            <w:r w:rsidRPr="001B7297">
              <w:rPr>
                <w:b/>
                <w:bCs/>
                <w:color w:val="auto"/>
                <w:szCs w:val="24"/>
              </w:rPr>
              <w:t>Direktor</w:t>
            </w:r>
            <w:r>
              <w:rPr>
                <w:b/>
                <w:bCs/>
                <w:color w:val="auto"/>
                <w:szCs w:val="24"/>
              </w:rPr>
              <w:t>e Ieva Jāgere</w:t>
            </w:r>
          </w:p>
        </w:tc>
        <w:tc>
          <w:tcPr>
            <w:tcW w:w="4228" w:type="dxa"/>
          </w:tcPr>
          <w:p w14:paraId="21D132E2" w14:textId="77777777" w:rsidR="00DE3693" w:rsidRPr="001B7297" w:rsidRDefault="00DE3693" w:rsidP="0080181B">
            <w:pPr>
              <w:pStyle w:val="Parastais1"/>
              <w:rPr>
                <w:b/>
                <w:color w:val="auto"/>
                <w:szCs w:val="24"/>
              </w:rPr>
            </w:pPr>
          </w:p>
          <w:p w14:paraId="7199C5C4" w14:textId="77777777" w:rsidR="00DE3693" w:rsidRPr="001B7297" w:rsidRDefault="00DE3693" w:rsidP="0080181B">
            <w:pPr>
              <w:pStyle w:val="Parastais1"/>
              <w:rPr>
                <w:bCs/>
                <w:color w:val="auto"/>
                <w:szCs w:val="24"/>
              </w:rPr>
            </w:pPr>
          </w:p>
          <w:p w14:paraId="25B1DD6A" w14:textId="77777777" w:rsidR="00DE3693" w:rsidRDefault="00DE3693" w:rsidP="0080181B">
            <w:pPr>
              <w:pStyle w:val="Parastais1"/>
              <w:rPr>
                <w:b/>
                <w:color w:val="auto"/>
                <w:szCs w:val="24"/>
              </w:rPr>
            </w:pPr>
            <w:r>
              <w:rPr>
                <w:b/>
                <w:color w:val="auto"/>
                <w:szCs w:val="24"/>
              </w:rPr>
              <w:t>(pircējs)</w:t>
            </w:r>
          </w:p>
          <w:p w14:paraId="37CE3CA4" w14:textId="77777777" w:rsidR="00DE3693" w:rsidRDefault="00DE3693" w:rsidP="0080181B">
            <w:pPr>
              <w:pStyle w:val="Parastais1"/>
              <w:rPr>
                <w:bCs/>
                <w:color w:val="auto"/>
                <w:szCs w:val="24"/>
              </w:rPr>
            </w:pPr>
          </w:p>
          <w:p w14:paraId="7FDB2BB2" w14:textId="77777777" w:rsidR="00DE3693" w:rsidRDefault="00DE3693" w:rsidP="0080181B">
            <w:pPr>
              <w:pStyle w:val="Parastais1"/>
              <w:rPr>
                <w:bCs/>
                <w:color w:val="auto"/>
                <w:szCs w:val="24"/>
              </w:rPr>
            </w:pPr>
          </w:p>
          <w:p w14:paraId="23830EEE" w14:textId="77777777" w:rsidR="00DE3693" w:rsidRDefault="00DE3693" w:rsidP="0080181B">
            <w:pPr>
              <w:pStyle w:val="Parastais1"/>
              <w:rPr>
                <w:bCs/>
                <w:color w:val="auto"/>
                <w:szCs w:val="24"/>
              </w:rPr>
            </w:pPr>
          </w:p>
          <w:p w14:paraId="43643AF7" w14:textId="77777777" w:rsidR="00DE3693" w:rsidRDefault="00DE3693" w:rsidP="0080181B">
            <w:pPr>
              <w:pStyle w:val="Parastais1"/>
              <w:rPr>
                <w:bCs/>
                <w:color w:val="auto"/>
                <w:szCs w:val="24"/>
              </w:rPr>
            </w:pPr>
          </w:p>
          <w:p w14:paraId="7DF93884" w14:textId="77777777" w:rsidR="00DE3693" w:rsidRDefault="00DE3693" w:rsidP="0080181B">
            <w:pPr>
              <w:pStyle w:val="Parastais1"/>
              <w:rPr>
                <w:b/>
                <w:bCs/>
                <w:color w:val="auto"/>
                <w:szCs w:val="24"/>
              </w:rPr>
            </w:pPr>
          </w:p>
          <w:p w14:paraId="5CFA1118" w14:textId="77777777" w:rsidR="00DE3693" w:rsidRDefault="00DE3693" w:rsidP="0080181B">
            <w:pPr>
              <w:pStyle w:val="Parastais1"/>
              <w:rPr>
                <w:b/>
                <w:bCs/>
                <w:color w:val="auto"/>
                <w:szCs w:val="24"/>
              </w:rPr>
            </w:pPr>
          </w:p>
          <w:p w14:paraId="006EAA5A" w14:textId="77777777" w:rsidR="00DE3693" w:rsidRPr="001B7297" w:rsidRDefault="00DE3693" w:rsidP="0080181B">
            <w:pPr>
              <w:pStyle w:val="Parastais1"/>
              <w:rPr>
                <w:b/>
                <w:color w:val="auto"/>
                <w:szCs w:val="24"/>
              </w:rPr>
            </w:pPr>
          </w:p>
          <w:p w14:paraId="3089F000" w14:textId="77777777" w:rsidR="00DE3693" w:rsidRPr="001B7297" w:rsidRDefault="00DE3693" w:rsidP="0080181B">
            <w:pPr>
              <w:pStyle w:val="Parastais1"/>
              <w:rPr>
                <w:b/>
                <w:color w:val="auto"/>
                <w:szCs w:val="24"/>
              </w:rPr>
            </w:pPr>
          </w:p>
          <w:p w14:paraId="36C8F769" w14:textId="77777777" w:rsidR="00DE3693" w:rsidRPr="001B7297" w:rsidRDefault="00DE3693" w:rsidP="0080181B">
            <w:pPr>
              <w:pStyle w:val="Parastais1"/>
              <w:rPr>
                <w:bCs/>
                <w:szCs w:val="24"/>
              </w:rPr>
            </w:pPr>
            <w:r w:rsidRPr="001B7297">
              <w:rPr>
                <w:bCs/>
                <w:szCs w:val="24"/>
              </w:rPr>
              <w:t>(*paraksts)</w:t>
            </w:r>
          </w:p>
          <w:p w14:paraId="56C83A18" w14:textId="77777777" w:rsidR="00DE3693" w:rsidRPr="001B7297" w:rsidRDefault="00DE3693" w:rsidP="0080181B">
            <w:pPr>
              <w:pStyle w:val="Parastais1"/>
              <w:rPr>
                <w:bCs/>
                <w:color w:val="auto"/>
                <w:szCs w:val="24"/>
              </w:rPr>
            </w:pPr>
            <w:r w:rsidRPr="001B7297">
              <w:rPr>
                <w:bCs/>
                <w:color w:val="auto"/>
                <w:szCs w:val="24"/>
              </w:rPr>
              <w:t>________________________</w:t>
            </w:r>
          </w:p>
          <w:p w14:paraId="5A697CB0" w14:textId="77777777" w:rsidR="00DE3693" w:rsidRPr="001B7297" w:rsidRDefault="00DE3693" w:rsidP="0080181B">
            <w:pPr>
              <w:pStyle w:val="Parastais1"/>
              <w:rPr>
                <w:bCs/>
                <w:color w:val="auto"/>
                <w:szCs w:val="24"/>
              </w:rPr>
            </w:pPr>
          </w:p>
          <w:p w14:paraId="1BE16134" w14:textId="54E0400E" w:rsidR="00DE3693" w:rsidRPr="001B7297" w:rsidRDefault="00DE3693" w:rsidP="0080181B">
            <w:pPr>
              <w:pStyle w:val="Parastais1"/>
              <w:rPr>
                <w:b/>
                <w:color w:val="auto"/>
                <w:szCs w:val="24"/>
              </w:rPr>
            </w:pPr>
            <w:r>
              <w:rPr>
                <w:b/>
                <w:color w:val="auto"/>
                <w:szCs w:val="24"/>
              </w:rPr>
              <w:t>(vārds, uzvārds)</w:t>
            </w:r>
          </w:p>
        </w:tc>
      </w:tr>
    </w:tbl>
    <w:p w14:paraId="255CA51B" w14:textId="77777777" w:rsidR="00DE3693" w:rsidRPr="001B7297" w:rsidRDefault="00DE3693" w:rsidP="00DE3693">
      <w:pPr>
        <w:jc w:val="both"/>
        <w:rPr>
          <w:rFonts w:cs="Times New Roman"/>
          <w:szCs w:val="24"/>
        </w:rPr>
      </w:pPr>
    </w:p>
    <w:p w14:paraId="6E36BAB2" w14:textId="77777777" w:rsidR="00DE3693" w:rsidRPr="001B7297" w:rsidRDefault="00DE3693" w:rsidP="00DE3693">
      <w:pPr>
        <w:spacing w:after="0" w:line="240" w:lineRule="auto"/>
        <w:jc w:val="center"/>
        <w:rPr>
          <w:rFonts w:eastAsia="Times New Roman" w:cs="Times New Roman"/>
          <w:szCs w:val="24"/>
          <w:lang w:eastAsia="lv-LV"/>
        </w:rPr>
      </w:pPr>
      <w:r w:rsidRPr="001B7297">
        <w:rPr>
          <w:rFonts w:eastAsia="Times New Roman" w:cs="Times New Roman"/>
          <w:szCs w:val="24"/>
          <w:lang w:eastAsia="lv-LV"/>
        </w:rPr>
        <w:t>*ŠIS DOKUMENTS IR PARAKSTĪTS ELEKTRONISKI AR DROŠU</w:t>
      </w:r>
    </w:p>
    <w:p w14:paraId="44A54037" w14:textId="77777777" w:rsidR="00DE3693" w:rsidRPr="001B7297" w:rsidRDefault="00DE3693" w:rsidP="00DE3693">
      <w:pPr>
        <w:jc w:val="center"/>
        <w:rPr>
          <w:rFonts w:eastAsia="Times New Roman" w:cs="Times New Roman"/>
          <w:szCs w:val="24"/>
          <w:lang w:eastAsia="lv-LV"/>
        </w:rPr>
      </w:pPr>
      <w:r w:rsidRPr="001B7297">
        <w:rPr>
          <w:rFonts w:eastAsia="Times New Roman" w:cs="Times New Roman"/>
          <w:szCs w:val="24"/>
          <w:lang w:eastAsia="lv-LV"/>
        </w:rPr>
        <w:t>ELEKTRONISKO PARAKSTU UN SATUR LAIKA ZĪMOGU</w:t>
      </w:r>
      <w:bookmarkEnd w:id="0"/>
    </w:p>
    <w:sectPr w:rsidR="00DE3693" w:rsidRPr="001B7297" w:rsidSect="00EF19E9">
      <w:headerReference w:type="default" r:id="rId8"/>
      <w:footerReference w:type="default" r:id="rId9"/>
      <w:pgSz w:w="11906" w:h="16838"/>
      <w:pgMar w:top="1134" w:right="155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3B06" w14:textId="77777777" w:rsidR="0015592E" w:rsidRDefault="0015592E" w:rsidP="00ED1624">
      <w:pPr>
        <w:spacing w:after="0" w:line="240" w:lineRule="auto"/>
      </w:pPr>
      <w:r>
        <w:separator/>
      </w:r>
    </w:p>
  </w:endnote>
  <w:endnote w:type="continuationSeparator" w:id="0">
    <w:p w14:paraId="2256B5F7" w14:textId="77777777" w:rsidR="0015592E" w:rsidRDefault="0015592E" w:rsidP="00ED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MS Gothic"/>
    <w:charset w:val="00"/>
    <w:family w:val="roman"/>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552069"/>
      <w:docPartObj>
        <w:docPartGallery w:val="Page Numbers (Bottom of Page)"/>
        <w:docPartUnique/>
      </w:docPartObj>
    </w:sdtPr>
    <w:sdtEndPr/>
    <w:sdtContent>
      <w:p w14:paraId="62BEB5F3" w14:textId="125C3ED0" w:rsidR="00BC2F4A" w:rsidRDefault="00BC2F4A">
        <w:pPr>
          <w:pStyle w:val="Footer"/>
          <w:jc w:val="center"/>
        </w:pPr>
        <w:r>
          <w:fldChar w:fldCharType="begin"/>
        </w:r>
        <w:r>
          <w:instrText>PAGE   \* MERGEFORMAT</w:instrText>
        </w:r>
        <w:r>
          <w:fldChar w:fldCharType="separate"/>
        </w:r>
        <w:r>
          <w:t>2</w:t>
        </w:r>
        <w:r>
          <w:fldChar w:fldCharType="end"/>
        </w:r>
      </w:p>
    </w:sdtContent>
  </w:sdt>
  <w:p w14:paraId="25825F16" w14:textId="77777777" w:rsidR="00BC2F4A" w:rsidRDefault="00BC2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1CD3" w14:textId="77777777" w:rsidR="0015592E" w:rsidRDefault="0015592E" w:rsidP="00ED1624">
      <w:pPr>
        <w:spacing w:after="0" w:line="240" w:lineRule="auto"/>
      </w:pPr>
      <w:r>
        <w:separator/>
      </w:r>
    </w:p>
  </w:footnote>
  <w:footnote w:type="continuationSeparator" w:id="0">
    <w:p w14:paraId="2174DD94" w14:textId="77777777" w:rsidR="0015592E" w:rsidRDefault="0015592E" w:rsidP="00ED1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CBAB" w14:textId="77777777" w:rsidR="00ED1624" w:rsidRDefault="00ED1624" w:rsidP="00924E9D">
    <w:pP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7C5"/>
    <w:multiLevelType w:val="hybridMultilevel"/>
    <w:tmpl w:val="E02E05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9286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44"/>
    <w:rsid w:val="00021F47"/>
    <w:rsid w:val="00035A2F"/>
    <w:rsid w:val="00066B65"/>
    <w:rsid w:val="000C7187"/>
    <w:rsid w:val="0010308E"/>
    <w:rsid w:val="0015592E"/>
    <w:rsid w:val="001641E2"/>
    <w:rsid w:val="00181E9F"/>
    <w:rsid w:val="001832FB"/>
    <w:rsid w:val="001F4574"/>
    <w:rsid w:val="002174F4"/>
    <w:rsid w:val="00224811"/>
    <w:rsid w:val="0022685E"/>
    <w:rsid w:val="00275C44"/>
    <w:rsid w:val="00295130"/>
    <w:rsid w:val="002A10AA"/>
    <w:rsid w:val="00324C57"/>
    <w:rsid w:val="00345E91"/>
    <w:rsid w:val="0034730F"/>
    <w:rsid w:val="003500F5"/>
    <w:rsid w:val="0036241E"/>
    <w:rsid w:val="003838E0"/>
    <w:rsid w:val="003846F2"/>
    <w:rsid w:val="00385D88"/>
    <w:rsid w:val="003A09EF"/>
    <w:rsid w:val="003B5AF2"/>
    <w:rsid w:val="004170BF"/>
    <w:rsid w:val="00444474"/>
    <w:rsid w:val="00480820"/>
    <w:rsid w:val="005351D5"/>
    <w:rsid w:val="00565B56"/>
    <w:rsid w:val="005A7885"/>
    <w:rsid w:val="005B7BA2"/>
    <w:rsid w:val="006338B0"/>
    <w:rsid w:val="00696175"/>
    <w:rsid w:val="006B7791"/>
    <w:rsid w:val="00707EE1"/>
    <w:rsid w:val="00725BBE"/>
    <w:rsid w:val="00750C99"/>
    <w:rsid w:val="00752C0D"/>
    <w:rsid w:val="007804CB"/>
    <w:rsid w:val="00795F61"/>
    <w:rsid w:val="007B4BF9"/>
    <w:rsid w:val="007F5412"/>
    <w:rsid w:val="007F5BC1"/>
    <w:rsid w:val="0089381E"/>
    <w:rsid w:val="008D26C1"/>
    <w:rsid w:val="008D6AD8"/>
    <w:rsid w:val="00905394"/>
    <w:rsid w:val="00911827"/>
    <w:rsid w:val="00924E9D"/>
    <w:rsid w:val="00926130"/>
    <w:rsid w:val="00940883"/>
    <w:rsid w:val="00956FC0"/>
    <w:rsid w:val="00982581"/>
    <w:rsid w:val="00984D02"/>
    <w:rsid w:val="009A45E3"/>
    <w:rsid w:val="009B06B2"/>
    <w:rsid w:val="009B3CEA"/>
    <w:rsid w:val="00A47403"/>
    <w:rsid w:val="00A5512F"/>
    <w:rsid w:val="00AF1431"/>
    <w:rsid w:val="00AF5085"/>
    <w:rsid w:val="00B27363"/>
    <w:rsid w:val="00B81760"/>
    <w:rsid w:val="00B82819"/>
    <w:rsid w:val="00B93E6D"/>
    <w:rsid w:val="00BC2F4A"/>
    <w:rsid w:val="00BD454F"/>
    <w:rsid w:val="00C67072"/>
    <w:rsid w:val="00CA5B1A"/>
    <w:rsid w:val="00CE00D0"/>
    <w:rsid w:val="00D36C91"/>
    <w:rsid w:val="00D67F56"/>
    <w:rsid w:val="00D85DF7"/>
    <w:rsid w:val="00DE3693"/>
    <w:rsid w:val="00E1424B"/>
    <w:rsid w:val="00E153C7"/>
    <w:rsid w:val="00E169A9"/>
    <w:rsid w:val="00E61C7D"/>
    <w:rsid w:val="00E74171"/>
    <w:rsid w:val="00E826F6"/>
    <w:rsid w:val="00EB7910"/>
    <w:rsid w:val="00ED1624"/>
    <w:rsid w:val="00EF19E9"/>
    <w:rsid w:val="00F10F7D"/>
    <w:rsid w:val="00F24C73"/>
    <w:rsid w:val="00F3414D"/>
    <w:rsid w:val="00F645B8"/>
    <w:rsid w:val="00F94C08"/>
    <w:rsid w:val="00FB2509"/>
    <w:rsid w:val="00FE4267"/>
    <w:rsid w:val="00FF1C5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A19A"/>
  <w15:chartTrackingRefBased/>
  <w15:docId w15:val="{D5284431-E645-42C0-B24D-D372EDAE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RVK"/>
    <w:qFormat/>
    <w:rsid w:val="00ED162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6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624"/>
  </w:style>
  <w:style w:type="paragraph" w:styleId="Footer">
    <w:name w:val="footer"/>
    <w:basedOn w:val="Normal"/>
    <w:link w:val="FooterChar"/>
    <w:uiPriority w:val="99"/>
    <w:unhideWhenUsed/>
    <w:rsid w:val="00ED16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624"/>
  </w:style>
  <w:style w:type="character" w:styleId="Hyperlink">
    <w:name w:val="Hyperlink"/>
    <w:basedOn w:val="DefaultParagraphFont"/>
    <w:uiPriority w:val="99"/>
    <w:unhideWhenUsed/>
    <w:rsid w:val="00480820"/>
    <w:rPr>
      <w:color w:val="0000FF" w:themeColor="hyperlink"/>
      <w:u w:val="single"/>
    </w:rPr>
  </w:style>
  <w:style w:type="character" w:styleId="UnresolvedMention">
    <w:name w:val="Unresolved Mention"/>
    <w:basedOn w:val="DefaultParagraphFont"/>
    <w:uiPriority w:val="99"/>
    <w:semiHidden/>
    <w:unhideWhenUsed/>
    <w:rsid w:val="00480820"/>
    <w:rPr>
      <w:color w:val="605E5C"/>
      <w:shd w:val="clear" w:color="auto" w:fill="E1DFDD"/>
    </w:rPr>
  </w:style>
  <w:style w:type="character" w:styleId="FollowedHyperlink">
    <w:name w:val="FollowedHyperlink"/>
    <w:basedOn w:val="DefaultParagraphFont"/>
    <w:uiPriority w:val="99"/>
    <w:semiHidden/>
    <w:unhideWhenUsed/>
    <w:rsid w:val="006B7791"/>
    <w:rPr>
      <w:color w:val="800080" w:themeColor="followedHyperlink"/>
      <w:u w:val="single"/>
    </w:rPr>
  </w:style>
  <w:style w:type="paragraph" w:styleId="ListParagraph">
    <w:name w:val="List Paragraph"/>
    <w:basedOn w:val="Normal"/>
    <w:uiPriority w:val="34"/>
    <w:rsid w:val="00E74171"/>
    <w:pPr>
      <w:ind w:left="720"/>
      <w:contextualSpacing/>
    </w:pPr>
  </w:style>
  <w:style w:type="paragraph" w:styleId="Revision">
    <w:name w:val="Revision"/>
    <w:hidden/>
    <w:uiPriority w:val="99"/>
    <w:semiHidden/>
    <w:rsid w:val="00D67F56"/>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EF19E9"/>
    <w:rPr>
      <w:sz w:val="16"/>
      <w:szCs w:val="16"/>
    </w:rPr>
  </w:style>
  <w:style w:type="paragraph" w:styleId="CommentText">
    <w:name w:val="annotation text"/>
    <w:basedOn w:val="Normal"/>
    <w:link w:val="CommentTextChar"/>
    <w:uiPriority w:val="99"/>
    <w:unhideWhenUsed/>
    <w:rsid w:val="00EF19E9"/>
    <w:pPr>
      <w:spacing w:line="240" w:lineRule="auto"/>
    </w:pPr>
    <w:rPr>
      <w:sz w:val="20"/>
      <w:szCs w:val="20"/>
    </w:rPr>
  </w:style>
  <w:style w:type="character" w:customStyle="1" w:styleId="CommentTextChar">
    <w:name w:val="Comment Text Char"/>
    <w:basedOn w:val="DefaultParagraphFont"/>
    <w:link w:val="CommentText"/>
    <w:uiPriority w:val="99"/>
    <w:rsid w:val="00EF19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19E9"/>
    <w:rPr>
      <w:b/>
      <w:bCs/>
    </w:rPr>
  </w:style>
  <w:style w:type="character" w:customStyle="1" w:styleId="CommentSubjectChar">
    <w:name w:val="Comment Subject Char"/>
    <w:basedOn w:val="CommentTextChar"/>
    <w:link w:val="CommentSubject"/>
    <w:uiPriority w:val="99"/>
    <w:semiHidden/>
    <w:rsid w:val="00EF19E9"/>
    <w:rPr>
      <w:rFonts w:ascii="Times New Roman" w:hAnsi="Times New Roman"/>
      <w:b/>
      <w:bCs/>
      <w:sz w:val="20"/>
      <w:szCs w:val="20"/>
    </w:rPr>
  </w:style>
  <w:style w:type="table" w:styleId="TableGrid">
    <w:name w:val="Table Grid"/>
    <w:basedOn w:val="TableNormal"/>
    <w:rsid w:val="00DE3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
    <w:name w:val="Parastais1"/>
    <w:rsid w:val="00DE3693"/>
    <w:pPr>
      <w:spacing w:after="0" w:line="240" w:lineRule="auto"/>
    </w:pPr>
    <w:rPr>
      <w:rFonts w:ascii="Times New Roman" w:eastAsia="ヒラギノ角ゴ Pro W3" w:hAnsi="Times New Roman" w:cs="Times New Roman"/>
      <w:color w:val="000000"/>
      <w:kern w:val="0"/>
      <w:sz w:val="24"/>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ivis.zvaigzne@lia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3735</Words>
  <Characters>2130</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Jakovļeva</dc:creator>
  <cp:keywords/>
  <dc:description/>
  <cp:lastModifiedBy>Dina Lejniece-Riekstiņa</cp:lastModifiedBy>
  <cp:revision>7</cp:revision>
  <dcterms:created xsi:type="dcterms:W3CDTF">2025-03-04T11:18:00Z</dcterms:created>
  <dcterms:modified xsi:type="dcterms:W3CDTF">2025-09-24T08:21:00Z</dcterms:modified>
</cp:coreProperties>
</file>