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D07F9" w14:textId="12DB5CFB" w:rsidR="00A53E10" w:rsidRPr="0039261B" w:rsidRDefault="00A53E10" w:rsidP="00090C0D">
      <w:pPr>
        <w:jc w:val="center"/>
        <w:rPr>
          <w:rFonts w:ascii="Times New Roman" w:hAnsi="Times New Roman" w:cs="Times New Roman"/>
          <w:b/>
          <w:bCs/>
          <w:sz w:val="24"/>
          <w:szCs w:val="24"/>
        </w:rPr>
      </w:pPr>
      <w:r w:rsidRPr="0039261B">
        <w:rPr>
          <w:rFonts w:ascii="Times New Roman" w:hAnsi="Times New Roman" w:cs="Times New Roman"/>
          <w:b/>
          <w:bCs/>
          <w:sz w:val="24"/>
          <w:szCs w:val="24"/>
        </w:rPr>
        <w:t>DELEĢĒŠANAS LĪGUM</w:t>
      </w:r>
      <w:r>
        <w:rPr>
          <w:rFonts w:ascii="Times New Roman" w:hAnsi="Times New Roman" w:cs="Times New Roman"/>
          <w:b/>
          <w:bCs/>
          <w:sz w:val="24"/>
          <w:szCs w:val="24"/>
        </w:rPr>
        <w:t>S</w:t>
      </w:r>
    </w:p>
    <w:p w14:paraId="1F1792A5" w14:textId="77777777" w:rsidR="00A53E10" w:rsidRPr="0039261B" w:rsidRDefault="00A53E10" w:rsidP="00A53E10">
      <w:pPr>
        <w:jc w:val="center"/>
        <w:rPr>
          <w:rFonts w:ascii="Times New Roman" w:hAnsi="Times New Roman" w:cs="Times New Roman"/>
          <w:sz w:val="24"/>
          <w:szCs w:val="24"/>
        </w:rPr>
      </w:pPr>
      <w:r w:rsidRPr="0039261B">
        <w:rPr>
          <w:rFonts w:ascii="Times New Roman" w:hAnsi="Times New Roman" w:cs="Times New Roman"/>
          <w:sz w:val="24"/>
          <w:szCs w:val="24"/>
        </w:rPr>
        <w:t>Rīgā</w:t>
      </w:r>
    </w:p>
    <w:p w14:paraId="66618218" w14:textId="4133693E" w:rsidR="00A53E10" w:rsidRPr="0039261B" w:rsidRDefault="00A53E10" w:rsidP="00A53E10">
      <w:pPr>
        <w:rPr>
          <w:rFonts w:ascii="Times New Roman" w:hAnsi="Times New Roman" w:cs="Times New Roman"/>
          <w:bCs/>
          <w:sz w:val="24"/>
          <w:szCs w:val="24"/>
        </w:rPr>
      </w:pPr>
      <w:r w:rsidRPr="0039261B">
        <w:rPr>
          <w:rFonts w:ascii="Times New Roman" w:hAnsi="Times New Roman" w:cs="Times New Roman"/>
          <w:bCs/>
          <w:sz w:val="24"/>
          <w:szCs w:val="24"/>
        </w:rPr>
        <w:t>Datums skatāms laika zīmogā</w:t>
      </w:r>
      <w:r w:rsidRPr="0039261B">
        <w:rPr>
          <w:rFonts w:ascii="Times New Roman" w:hAnsi="Times New Roman" w:cs="Times New Roman"/>
          <w:bCs/>
          <w:sz w:val="24"/>
          <w:szCs w:val="24"/>
        </w:rPr>
        <w:tab/>
      </w:r>
      <w:r w:rsidRPr="0039261B">
        <w:rPr>
          <w:rFonts w:ascii="Times New Roman" w:hAnsi="Times New Roman" w:cs="Times New Roman"/>
          <w:bCs/>
          <w:sz w:val="24"/>
          <w:szCs w:val="24"/>
        </w:rPr>
        <w:tab/>
      </w:r>
      <w:r w:rsidRPr="0039261B">
        <w:rPr>
          <w:rFonts w:ascii="Times New Roman" w:hAnsi="Times New Roman" w:cs="Times New Roman"/>
          <w:bCs/>
          <w:sz w:val="24"/>
          <w:szCs w:val="24"/>
        </w:rPr>
        <w:tab/>
      </w:r>
      <w:r w:rsidRPr="0039261B">
        <w:rPr>
          <w:rFonts w:ascii="Times New Roman" w:hAnsi="Times New Roman" w:cs="Times New Roman"/>
          <w:bCs/>
          <w:sz w:val="24"/>
          <w:szCs w:val="24"/>
        </w:rPr>
        <w:tab/>
      </w:r>
      <w:r w:rsidRPr="0039261B">
        <w:rPr>
          <w:rFonts w:ascii="Times New Roman" w:hAnsi="Times New Roman" w:cs="Times New Roman"/>
          <w:bCs/>
          <w:sz w:val="24"/>
          <w:szCs w:val="24"/>
        </w:rPr>
        <w:tab/>
        <w:t xml:space="preserve">Nr. </w:t>
      </w:r>
      <w:bookmarkStart w:id="0" w:name="_Hlk213337628"/>
      <w:r w:rsidRPr="0039261B">
        <w:rPr>
          <w:rFonts w:ascii="Times New Roman" w:hAnsi="Times New Roman" w:cs="Times New Roman"/>
          <w:bCs/>
          <w:noProof/>
          <w:sz w:val="24"/>
          <w:szCs w:val="24"/>
        </w:rPr>
        <w:t>DL-2025/</w:t>
      </w:r>
      <w:bookmarkEnd w:id="0"/>
      <w:r w:rsidR="005275C6">
        <w:rPr>
          <w:rFonts w:ascii="Times New Roman" w:hAnsi="Times New Roman" w:cs="Times New Roman"/>
          <w:bCs/>
          <w:noProof/>
          <w:sz w:val="24"/>
          <w:szCs w:val="24"/>
        </w:rPr>
        <w:t>1</w:t>
      </w:r>
    </w:p>
    <w:p w14:paraId="45C8B31D" w14:textId="77777777" w:rsidR="00A53E10" w:rsidRPr="0039261B" w:rsidRDefault="00A53E10" w:rsidP="00A53E10">
      <w:pPr>
        <w:rPr>
          <w:sz w:val="24"/>
          <w:szCs w:val="24"/>
        </w:rPr>
      </w:pPr>
    </w:p>
    <w:p w14:paraId="028D3D86" w14:textId="048AB180" w:rsidR="00A53E10" w:rsidRPr="00090C0D" w:rsidRDefault="00A53E10" w:rsidP="00A53E10">
      <w:pPr>
        <w:jc w:val="both"/>
        <w:rPr>
          <w:rFonts w:ascii="Times New Roman" w:hAnsi="Times New Roman" w:cs="Times New Roman"/>
          <w:sz w:val="24"/>
          <w:szCs w:val="24"/>
        </w:rPr>
      </w:pPr>
      <w:r w:rsidRPr="0039261B">
        <w:rPr>
          <w:rFonts w:ascii="Times New Roman" w:hAnsi="Times New Roman" w:cs="Times New Roman"/>
          <w:b/>
          <w:sz w:val="24"/>
          <w:szCs w:val="24"/>
        </w:rPr>
        <w:t>Latvijas Investīciju un attīstības aģentūra</w:t>
      </w:r>
      <w:r w:rsidRPr="0039261B">
        <w:rPr>
          <w:rFonts w:ascii="Times New Roman" w:hAnsi="Times New Roman" w:cs="Times New Roman"/>
          <w:sz w:val="24"/>
          <w:szCs w:val="24"/>
        </w:rPr>
        <w:t>, kas darbojas atbilstoši Ministru kabineta 2012. gada 11. decembra noteikumiem Nr. 857 „Latvijas Investīciju un attīstības aģentūras nolikums”, turpmāk – LIAA, tās direktores Ievas Jāgeres personā</w:t>
      </w:r>
      <w:r>
        <w:rPr>
          <w:rFonts w:ascii="Times New Roman" w:hAnsi="Times New Roman" w:cs="Times New Roman"/>
          <w:sz w:val="24"/>
          <w:szCs w:val="24"/>
        </w:rPr>
        <w:t>,</w:t>
      </w:r>
      <w:r w:rsidRPr="0039261B">
        <w:rPr>
          <w:rFonts w:ascii="Times New Roman" w:hAnsi="Times New Roman" w:cs="Times New Roman"/>
          <w:sz w:val="24"/>
          <w:szCs w:val="24"/>
        </w:rPr>
        <w:t xml:space="preserve"> no vienas puses</w:t>
      </w:r>
      <w:r>
        <w:rPr>
          <w:rFonts w:ascii="Times New Roman" w:hAnsi="Times New Roman" w:cs="Times New Roman"/>
          <w:sz w:val="24"/>
          <w:szCs w:val="24"/>
        </w:rPr>
        <w:t>,</w:t>
      </w:r>
      <w:r w:rsidRPr="0039261B">
        <w:rPr>
          <w:rFonts w:ascii="Times New Roman" w:hAnsi="Times New Roman" w:cs="Times New Roman"/>
          <w:sz w:val="24"/>
          <w:szCs w:val="24"/>
        </w:rPr>
        <w:t xml:space="preserve"> </w:t>
      </w:r>
      <w:r>
        <w:rPr>
          <w:rFonts w:ascii="Times New Roman" w:hAnsi="Times New Roman" w:cs="Times New Roman"/>
          <w:sz w:val="24"/>
          <w:szCs w:val="24"/>
        </w:rPr>
        <w:t>un</w:t>
      </w:r>
    </w:p>
    <w:p w14:paraId="7F7DF114" w14:textId="175CEDE5" w:rsidR="00A53E10" w:rsidRPr="0039261B" w:rsidRDefault="00A53E10" w:rsidP="00A53E10">
      <w:pPr>
        <w:jc w:val="both"/>
        <w:rPr>
          <w:rFonts w:ascii="Times New Roman" w:hAnsi="Times New Roman" w:cs="Times New Roman"/>
          <w:sz w:val="24"/>
          <w:szCs w:val="24"/>
        </w:rPr>
      </w:pPr>
      <w:r>
        <w:rPr>
          <w:rFonts w:ascii="Times New Roman" w:hAnsi="Times New Roman" w:cs="Times New Roman"/>
          <w:b/>
          <w:bCs/>
          <w:sz w:val="24"/>
          <w:szCs w:val="24"/>
        </w:rPr>
        <w:t>Sabīne Kazaka</w:t>
      </w:r>
      <w:r w:rsidRPr="0039261B">
        <w:rPr>
          <w:rFonts w:ascii="Times New Roman" w:hAnsi="Times New Roman" w:cs="Times New Roman"/>
          <w:sz w:val="24"/>
          <w:szCs w:val="24"/>
        </w:rPr>
        <w:t>,</w:t>
      </w:r>
      <w:r>
        <w:rPr>
          <w:rFonts w:ascii="Times New Roman" w:hAnsi="Times New Roman" w:cs="Times New Roman"/>
          <w:sz w:val="24"/>
          <w:szCs w:val="24"/>
        </w:rPr>
        <w:t> </w:t>
      </w:r>
      <w:r w:rsidRPr="0039261B">
        <w:rPr>
          <w:rFonts w:ascii="Times New Roman" w:hAnsi="Times New Roman" w:cs="Times New Roman"/>
          <w:sz w:val="24"/>
          <w:szCs w:val="24"/>
        </w:rPr>
        <w:t xml:space="preserve">turpmāk– Pilnvarotā persona,  no otras puses, abi kopā turpmāk – Puses un atsevišķi - Puse, pamatojoties uz LIAA rīkotā </w:t>
      </w:r>
      <w:r w:rsidRPr="0039261B">
        <w:rPr>
          <w:rFonts w:ascii="Times New Roman" w:hAnsi="Times New Roman"/>
          <w:sz w:val="24"/>
          <w:szCs w:val="24"/>
        </w:rPr>
        <w:t>atklātā konkursa Latvijas ārējās ekonomiskās pārstāvniecības</w:t>
      </w:r>
      <w:r w:rsidRPr="0039261B">
        <w:rPr>
          <w:rFonts w:ascii="Times New Roman" w:hAnsi="Times New Roman"/>
          <w:bCs/>
          <w:sz w:val="24"/>
          <w:szCs w:val="24"/>
        </w:rPr>
        <w:t xml:space="preserve"> Austrālijas Savienībā un Jaunzēlandē deleģēšanas līguma izpildītāja atlasei </w:t>
      </w:r>
      <w:r w:rsidRPr="0039261B">
        <w:rPr>
          <w:rFonts w:ascii="Times New Roman" w:hAnsi="Times New Roman" w:cs="Times New Roman"/>
          <w:sz w:val="24"/>
          <w:szCs w:val="24"/>
        </w:rPr>
        <w:t>(turpmāk – Konkurss) rezultātiem un Ministru kabineta 2012. gada 11. decembra noteikumu Nr. 857 “Latvijas Investīciju un attīstības aģentūras nolikums” (turpmāk – Nolikums) 6.10.</w:t>
      </w:r>
      <w:r>
        <w:rPr>
          <w:rFonts w:ascii="Times New Roman" w:hAnsi="Times New Roman" w:cs="Times New Roman"/>
          <w:sz w:val="24"/>
          <w:szCs w:val="24"/>
        </w:rPr>
        <w:t> </w:t>
      </w:r>
      <w:r w:rsidRPr="0039261B">
        <w:rPr>
          <w:rFonts w:ascii="Times New Roman" w:hAnsi="Times New Roman" w:cs="Times New Roman"/>
          <w:sz w:val="24"/>
          <w:szCs w:val="24"/>
        </w:rPr>
        <w:t>punktu, noslēdz šo līgumu (turpmāk – Līgums):</w:t>
      </w:r>
    </w:p>
    <w:p w14:paraId="1D967D56" w14:textId="77777777" w:rsidR="00A53E10" w:rsidRPr="0039261B" w:rsidRDefault="00A53E10" w:rsidP="00A53E10">
      <w:pPr>
        <w:jc w:val="both"/>
        <w:rPr>
          <w:rFonts w:ascii="Times New Roman" w:hAnsi="Times New Roman" w:cs="Times New Roman"/>
          <w:sz w:val="24"/>
          <w:szCs w:val="24"/>
        </w:rPr>
      </w:pPr>
    </w:p>
    <w:p w14:paraId="31531A65"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sz w:val="24"/>
          <w:szCs w:val="24"/>
          <w:lang w:val="lv-LV"/>
        </w:rPr>
      </w:pPr>
      <w:r w:rsidRPr="0039261B">
        <w:rPr>
          <w:rFonts w:ascii="Times New Roman" w:hAnsi="Times New Roman"/>
          <w:b/>
          <w:sz w:val="24"/>
          <w:szCs w:val="24"/>
          <w:lang w:val="lv-LV"/>
        </w:rPr>
        <w:t>LĪGUMA PRIEKŠMETS</w:t>
      </w:r>
    </w:p>
    <w:p w14:paraId="5C285979" w14:textId="77777777" w:rsidR="00A53E10" w:rsidRPr="0039261B" w:rsidRDefault="00A53E10" w:rsidP="00A53E10">
      <w:pPr>
        <w:pStyle w:val="ListParagraph"/>
        <w:numPr>
          <w:ilvl w:val="1"/>
          <w:numId w:val="6"/>
        </w:numPr>
        <w:suppressAutoHyphens w:val="0"/>
        <w:spacing w:after="160" w:line="259" w:lineRule="auto"/>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Saskaņā ar Valsts pārvaldes iekārtas likuma V nodaļu “Atsevišķu pārvaldes uzdevumu deleģēšana” un Ministru kabineta 2012. gada 11. decembra noteikumu Nr. 857 “Latvijas Investīciju un attīstības aģentūras nolikums” (turpmāk – Nolikums) 6.10. punktu LIAA deleģē Pilnvaroto personu un Pilnvarotā persona apņemas veikt Nolikuma 1.2. punktā noteikto valsts pārvaldes uzdevumu – nodrošināt Latvijas ārējās ekonomiskās pārstāvniecības darbību Austrālijas Savienībā un Jaunzēlandē.</w:t>
      </w:r>
    </w:p>
    <w:p w14:paraId="12FD6D6C" w14:textId="77777777" w:rsidR="00A53E10" w:rsidRPr="0039261B" w:rsidRDefault="00A53E10" w:rsidP="00A53E10">
      <w:pPr>
        <w:pStyle w:val="ListParagraph"/>
        <w:numPr>
          <w:ilvl w:val="1"/>
          <w:numId w:val="6"/>
        </w:numPr>
        <w:suppressAutoHyphens w:val="0"/>
        <w:spacing w:after="0" w:line="259" w:lineRule="auto"/>
        <w:ind w:left="431" w:hanging="431"/>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 xml:space="preserve">Līgums tiek slēgts uz diviem gadiem ar iespēju pagarināt uz vēl vienu gadu. </w:t>
      </w:r>
    </w:p>
    <w:p w14:paraId="1F5B8262" w14:textId="77777777" w:rsidR="00A53E10" w:rsidRPr="00E86A60" w:rsidRDefault="00A53E10" w:rsidP="00A53E10">
      <w:pPr>
        <w:numPr>
          <w:ilvl w:val="1"/>
          <w:numId w:val="6"/>
        </w:numPr>
        <w:shd w:val="clear" w:color="auto" w:fill="FFFFFF"/>
        <w:tabs>
          <w:tab w:val="left" w:pos="927"/>
        </w:tabs>
        <w:suppressAutoHyphens/>
        <w:autoSpaceDN w:val="0"/>
        <w:spacing w:after="0" w:line="240" w:lineRule="auto"/>
        <w:ind w:left="431" w:hanging="431"/>
        <w:jc w:val="both"/>
        <w:textAlignment w:val="baseline"/>
        <w:rPr>
          <w:rFonts w:ascii="Times New Roman" w:hAnsi="Times New Roman" w:cs="Times New Roman"/>
          <w:sz w:val="24"/>
          <w:szCs w:val="24"/>
        </w:rPr>
      </w:pPr>
      <w:r w:rsidRPr="00E86A60">
        <w:rPr>
          <w:rFonts w:ascii="Times New Roman" w:hAnsi="Times New Roman"/>
          <w:sz w:val="24"/>
          <w:szCs w:val="24"/>
        </w:rPr>
        <w:t xml:space="preserve">Pilnvarotā persona Līguma 1.1.punktā noteikto uzdevumu veic Austrālijas Savienībā un Jaunzēlandē un, ja nepieciešams, arī ārpus minētās teritorijas. Konkrēta darba vietas adrese Austrālijas Savienībā un Jaunzēlandē netiek noteikta. </w:t>
      </w:r>
    </w:p>
    <w:p w14:paraId="14A59B48" w14:textId="77777777" w:rsidR="00A53E10" w:rsidRPr="00E86A60" w:rsidRDefault="00A53E10" w:rsidP="00A53E10">
      <w:pPr>
        <w:shd w:val="clear" w:color="auto" w:fill="FFFFFF"/>
        <w:tabs>
          <w:tab w:val="left" w:pos="927"/>
        </w:tabs>
        <w:autoSpaceDN w:val="0"/>
        <w:spacing w:before="60"/>
        <w:ind w:left="432"/>
        <w:jc w:val="both"/>
        <w:textAlignment w:val="baseline"/>
        <w:rPr>
          <w:rFonts w:ascii="Times New Roman" w:hAnsi="Times New Roman" w:cs="Times New Roman"/>
          <w:sz w:val="24"/>
          <w:szCs w:val="24"/>
        </w:rPr>
      </w:pPr>
    </w:p>
    <w:p w14:paraId="3042DD0B"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sz w:val="24"/>
          <w:szCs w:val="24"/>
          <w:lang w:val="lv-LV"/>
        </w:rPr>
      </w:pPr>
      <w:r w:rsidRPr="0039261B">
        <w:rPr>
          <w:rFonts w:ascii="Times New Roman" w:hAnsi="Times New Roman"/>
          <w:b/>
          <w:sz w:val="24"/>
          <w:szCs w:val="24"/>
          <w:lang w:val="lv-LV"/>
        </w:rPr>
        <w:t xml:space="preserve">PILNVAROTĀS PERSONAS UZDEVUMI </w:t>
      </w:r>
    </w:p>
    <w:p w14:paraId="1026B834" w14:textId="77777777" w:rsidR="00A53E10" w:rsidRPr="0039261B" w:rsidRDefault="00A53E10" w:rsidP="00A53E10">
      <w:pPr>
        <w:pStyle w:val="List"/>
        <w:numPr>
          <w:ilvl w:val="1"/>
          <w:numId w:val="5"/>
        </w:numPr>
        <w:shd w:val="clear" w:color="auto" w:fill="FFFFFF"/>
        <w:autoSpaceDN w:val="0"/>
        <w:spacing w:before="60" w:after="0" w:line="240" w:lineRule="auto"/>
        <w:ind w:left="426" w:hanging="51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Pilnvarotā persona, nodrošinot Latvijas ārējās ekonomiskās pārstāvniecības darbību Austrālijas Savienībā un Jaunzēlandē, veic Līguma 1. pielikumā noteiktos uzdevumus un nodrošina sasniedzamos rezultātus gadā (turpmāk – Uzdevumi). Papildus uzdevumus, kas nav noteikti Līguma 1.pielikumā</w:t>
      </w:r>
      <w:r>
        <w:rPr>
          <w:rFonts w:ascii="Times New Roman" w:hAnsi="Times New Roman"/>
          <w:sz w:val="24"/>
          <w:szCs w:val="24"/>
          <w:lang w:val="lv-LV"/>
        </w:rPr>
        <w:t xml:space="preserve"> </w:t>
      </w:r>
      <w:r w:rsidRPr="0039261B">
        <w:rPr>
          <w:rFonts w:ascii="Times New Roman" w:hAnsi="Times New Roman"/>
          <w:sz w:val="24"/>
          <w:szCs w:val="24"/>
          <w:lang w:val="lv-LV"/>
        </w:rPr>
        <w:t xml:space="preserve">(turpmāk – Papildus uzdevumi) Pilnvarotā persona veic, ja Puses par to rakstveidā vienojušās Līgumā noteiktajā kārtībā, paredzot par to papildus finansējumu.  </w:t>
      </w:r>
    </w:p>
    <w:p w14:paraId="38756820" w14:textId="77777777" w:rsidR="00A53E10" w:rsidRPr="0039261B" w:rsidRDefault="00A53E10" w:rsidP="00A53E10">
      <w:pPr>
        <w:pStyle w:val="List"/>
        <w:numPr>
          <w:ilvl w:val="1"/>
          <w:numId w:val="5"/>
        </w:numPr>
        <w:shd w:val="clear" w:color="auto" w:fill="FFFFFF"/>
        <w:autoSpaceDN w:val="0"/>
        <w:spacing w:before="60" w:after="0" w:line="240" w:lineRule="auto"/>
        <w:ind w:left="426" w:hanging="51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Pilnvarotā persona nav tiesīga Uzdevumus deleģēt trešajām personām. </w:t>
      </w:r>
    </w:p>
    <w:p w14:paraId="0B28672C" w14:textId="77777777" w:rsidR="00A53E10" w:rsidRPr="0039261B" w:rsidRDefault="00A53E10" w:rsidP="00A53E10">
      <w:pPr>
        <w:pStyle w:val="List"/>
        <w:shd w:val="clear" w:color="auto" w:fill="FFFFFF"/>
        <w:tabs>
          <w:tab w:val="left" w:pos="927"/>
        </w:tabs>
        <w:spacing w:before="60"/>
        <w:ind w:left="432"/>
        <w:jc w:val="both"/>
        <w:rPr>
          <w:rFonts w:ascii="Times New Roman" w:hAnsi="Times New Roman"/>
          <w:sz w:val="24"/>
          <w:szCs w:val="24"/>
          <w:lang w:val="lv-LV"/>
        </w:rPr>
      </w:pPr>
    </w:p>
    <w:p w14:paraId="280ACAC4"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PUŠU PIENĀKUMI UN TIESĪBAS</w:t>
      </w:r>
    </w:p>
    <w:p w14:paraId="41119B7E" w14:textId="77777777" w:rsidR="00A53E10" w:rsidRPr="0039261B" w:rsidRDefault="00A53E10" w:rsidP="00A53E10">
      <w:pPr>
        <w:pStyle w:val="List"/>
        <w:numPr>
          <w:ilvl w:val="1"/>
          <w:numId w:val="5"/>
        </w:numPr>
        <w:shd w:val="clear" w:color="auto" w:fill="FFFFFF"/>
        <w:autoSpaceDN w:val="0"/>
        <w:spacing w:before="60" w:after="0" w:line="240" w:lineRule="auto"/>
        <w:ind w:left="426" w:hanging="568"/>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LIAA: </w:t>
      </w:r>
    </w:p>
    <w:p w14:paraId="5B8705E4" w14:textId="77777777" w:rsidR="00A53E10" w:rsidRPr="0039261B" w:rsidRDefault="00A53E10" w:rsidP="00A53E10">
      <w:pPr>
        <w:pStyle w:val="List"/>
        <w:numPr>
          <w:ilvl w:val="2"/>
          <w:numId w:val="5"/>
        </w:numPr>
        <w:shd w:val="clear" w:color="auto" w:fill="FFFFFF"/>
        <w:autoSpaceDN w:val="0"/>
        <w:spacing w:before="60" w:after="0" w:line="240" w:lineRule="auto"/>
        <w:ind w:left="1134" w:hanging="708"/>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 pēc Pilnvarotās personas pieprasījuma savlaicīgi nodrošina Pilnvaroto personu ar nepieciešamo informāciju Uzdevumu izpildei, kas ir LIAA rīcībā. LIAA nenodrošina Pilnvaroto personu ar informāciju, kas ir vispārpieejama un kuras sagatavošana un apstrāde ietilpst Pilnvarotās personas Uzdevumu izpildē;</w:t>
      </w:r>
    </w:p>
    <w:p w14:paraId="65F9E2DA" w14:textId="77777777" w:rsidR="00A53E10" w:rsidRPr="0039261B" w:rsidRDefault="00A53E10" w:rsidP="00A53E10">
      <w:pPr>
        <w:pStyle w:val="List"/>
        <w:numPr>
          <w:ilvl w:val="2"/>
          <w:numId w:val="5"/>
        </w:numPr>
        <w:shd w:val="clear" w:color="auto" w:fill="FFFFFF"/>
        <w:autoSpaceDN w:val="0"/>
        <w:spacing w:before="60" w:after="0" w:line="240" w:lineRule="auto"/>
        <w:ind w:left="1134" w:hanging="708"/>
        <w:jc w:val="both"/>
        <w:textAlignment w:val="baseline"/>
        <w:rPr>
          <w:rFonts w:ascii="Times New Roman" w:hAnsi="Times New Roman"/>
          <w:sz w:val="24"/>
          <w:szCs w:val="24"/>
          <w:lang w:val="lv-LV"/>
        </w:rPr>
      </w:pPr>
      <w:r w:rsidRPr="0039261B">
        <w:rPr>
          <w:rFonts w:ascii="Times New Roman" w:hAnsi="Times New Roman"/>
          <w:sz w:val="24"/>
          <w:szCs w:val="24"/>
          <w:lang w:val="lv-LV"/>
        </w:rPr>
        <w:lastRenderedPageBreak/>
        <w:t>pārrauga Pilnvarotās personas darbību Uzdevumu izpildē;</w:t>
      </w:r>
    </w:p>
    <w:p w14:paraId="3E80BC08" w14:textId="77777777" w:rsidR="00A53E10" w:rsidRPr="0039261B" w:rsidRDefault="00A53E10" w:rsidP="00A53E10">
      <w:pPr>
        <w:pStyle w:val="List"/>
        <w:numPr>
          <w:ilvl w:val="2"/>
          <w:numId w:val="5"/>
        </w:numPr>
        <w:shd w:val="clear" w:color="auto" w:fill="FFFFFF"/>
        <w:autoSpaceDN w:val="0"/>
        <w:spacing w:before="60" w:after="0" w:line="240" w:lineRule="auto"/>
        <w:ind w:left="1134" w:hanging="708"/>
        <w:jc w:val="both"/>
        <w:textAlignment w:val="baseline"/>
        <w:rPr>
          <w:rFonts w:ascii="Times New Roman" w:hAnsi="Times New Roman"/>
          <w:sz w:val="24"/>
          <w:szCs w:val="24"/>
          <w:lang w:val="lv-LV"/>
        </w:rPr>
      </w:pPr>
      <w:r w:rsidRPr="0039261B">
        <w:rPr>
          <w:rFonts w:ascii="Times New Roman" w:hAnsi="Times New Roman"/>
          <w:sz w:val="24"/>
          <w:szCs w:val="24"/>
          <w:lang w:val="lv-LV"/>
        </w:rPr>
        <w:t>izvērtē Pilnvarotās personas Uzdevumu izpildes kvalitāti atbilstoši Līgumā noteiktajiem kvalitātes novērtējuma kritērijiem;</w:t>
      </w:r>
    </w:p>
    <w:p w14:paraId="6BBA5BE4" w14:textId="77777777" w:rsidR="00A53E10" w:rsidRPr="0039261B" w:rsidRDefault="00A53E10" w:rsidP="00A53E10">
      <w:pPr>
        <w:pStyle w:val="List"/>
        <w:numPr>
          <w:ilvl w:val="2"/>
          <w:numId w:val="5"/>
        </w:numPr>
        <w:shd w:val="clear" w:color="auto" w:fill="FFFFFF"/>
        <w:autoSpaceDN w:val="0"/>
        <w:spacing w:before="60" w:after="0" w:line="240" w:lineRule="auto"/>
        <w:ind w:left="1134" w:hanging="708"/>
        <w:jc w:val="both"/>
        <w:textAlignment w:val="baseline"/>
        <w:rPr>
          <w:rFonts w:ascii="Times New Roman" w:hAnsi="Times New Roman"/>
          <w:sz w:val="24"/>
          <w:szCs w:val="24"/>
          <w:lang w:val="lv-LV"/>
        </w:rPr>
      </w:pPr>
      <w:r w:rsidRPr="0039261B">
        <w:rPr>
          <w:rFonts w:ascii="Times New Roman" w:hAnsi="Times New Roman"/>
          <w:sz w:val="24"/>
          <w:szCs w:val="24"/>
          <w:lang w:val="lv-LV"/>
        </w:rPr>
        <w:t>apmaksā Uzdevumu un Papildus uzdevumu izpildi saskaņā ar Līgumā noteikto kārtību;</w:t>
      </w:r>
    </w:p>
    <w:p w14:paraId="676423A0"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hAnsi="Times New Roman"/>
          <w:sz w:val="24"/>
          <w:szCs w:val="24"/>
        </w:rPr>
        <w:t xml:space="preserve"> </w:t>
      </w:r>
      <w:r w:rsidRPr="0039261B">
        <w:rPr>
          <w:rFonts w:ascii="Times New Roman" w:eastAsia="Times New Roman" w:hAnsi="Times New Roman"/>
          <w:color w:val="000000"/>
          <w:kern w:val="3"/>
          <w:sz w:val="24"/>
          <w:szCs w:val="24"/>
          <w:lang w:eastAsia="lv-LV"/>
        </w:rPr>
        <w:t>ir tiesīga dot Pilnvarotajai personai saistošus norādījumus par Uzdevumu izpildi, ciktāl tas nemaina vai nepapildina Līguma priekšmetu vai padara neiespējamu Līguma izpildi;</w:t>
      </w:r>
    </w:p>
    <w:p w14:paraId="07B79D40"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nodrošina Pilnvarotās personas piekļuvi tām informācijas sistēmām un tiešsaistes videi,</w:t>
      </w:r>
      <w:r w:rsidRPr="0039261B">
        <w:t xml:space="preserve"> </w:t>
      </w:r>
      <w:r w:rsidRPr="00E86A60">
        <w:rPr>
          <w:rFonts w:ascii="Times New Roman" w:eastAsia="Times New Roman" w:hAnsi="Times New Roman"/>
          <w:color w:val="000000"/>
          <w:sz w:val="24"/>
          <w:szCs w:val="24"/>
          <w:lang w:eastAsia="lv-LV"/>
        </w:rPr>
        <w:t>t.sk., piekļuvi LIAA Lietvedības sistēmai, LIAA Klientu attiecību vadības sistēmai (turpmāk — CRM/ASANA) un citiem LIAA informācijas sistēmu resursiem, kuri nepieciešama Pilnvarotās personas uzdevumu īstenošanai;</w:t>
      </w:r>
    </w:p>
    <w:p w14:paraId="2A1857D9"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E86A60">
        <w:rPr>
          <w:rFonts w:ascii="Times New Roman" w:eastAsia="Times New Roman" w:hAnsi="Times New Roman"/>
          <w:color w:val="000000"/>
          <w:sz w:val="24"/>
          <w:szCs w:val="24"/>
          <w:lang w:eastAsia="lv-LV"/>
        </w:rPr>
        <w:t>nodrošina Pilnvarotās personas ievadinstruktāžu par LIAA informācijas sistēmām;</w:t>
      </w:r>
      <w:r w:rsidRPr="0039261B">
        <w:rPr>
          <w:rFonts w:ascii="Times New Roman" w:eastAsia="Times New Roman" w:hAnsi="Times New Roman"/>
          <w:color w:val="000000"/>
          <w:kern w:val="3"/>
          <w:sz w:val="24"/>
          <w:szCs w:val="24"/>
          <w:lang w:eastAsia="lv-LV"/>
        </w:rPr>
        <w:t xml:space="preserve"> </w:t>
      </w:r>
    </w:p>
    <w:p w14:paraId="02EEF122"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izplata Pilnvarotās personas sagatavoto informāciju par biznesa iespējām Austrālijas Savienībā un Jaunzēlandē, nozīmīgiem pasākumiem caur LIAA informācijas kanāliem;</w:t>
      </w:r>
    </w:p>
    <w:p w14:paraId="23A55BE7"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ir tiesīga saņemt no Pilnvarotās personas informāciju un paskaidrojumus par Uzdevumu izpildes gaitu un citiem ar Līguma izpildi saistītiem jautājumiem, kā arī izdevumus pamatojošus dokumentus;</w:t>
      </w:r>
    </w:p>
    <w:p w14:paraId="19C36964"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nosaka minimālās informācijas apjomu, kas jāievada LIAA informācijas sistēmās;</w:t>
      </w:r>
    </w:p>
    <w:p w14:paraId="78AEDBD8"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kontrolē informācijas ievadi LIAA informācijas sistēmās saskaņā ar 3.2.8.punktu;</w:t>
      </w:r>
    </w:p>
    <w:p w14:paraId="6734E859"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Līgumā noteiktajos gadījumos ir tiesīga Pilnvarotajai personai aizturēt maksājumu izmaksu.</w:t>
      </w:r>
    </w:p>
    <w:p w14:paraId="73C29A56" w14:textId="77777777" w:rsidR="00A53E10" w:rsidRPr="0039261B" w:rsidRDefault="00A53E10" w:rsidP="00A53E10">
      <w:pPr>
        <w:pStyle w:val="ListParagraph"/>
        <w:rPr>
          <w:sz w:val="24"/>
          <w:szCs w:val="24"/>
          <w:lang w:eastAsia="lv-LV"/>
        </w:rPr>
      </w:pPr>
    </w:p>
    <w:p w14:paraId="0BA7C6B0" w14:textId="77777777" w:rsidR="00A53E10" w:rsidRPr="00E86A60" w:rsidRDefault="00A53E10" w:rsidP="00A53E10">
      <w:pPr>
        <w:pStyle w:val="ListParagraph"/>
        <w:numPr>
          <w:ilvl w:val="1"/>
          <w:numId w:val="5"/>
        </w:numPr>
        <w:suppressAutoHyphens w:val="0"/>
        <w:spacing w:after="160" w:line="259" w:lineRule="auto"/>
        <w:ind w:left="426" w:hanging="568"/>
        <w:jc w:val="both"/>
        <w:rPr>
          <w:rFonts w:ascii="Times New Roman" w:eastAsia="Times New Roman" w:hAnsi="Times New Roman"/>
          <w:color w:val="000000"/>
          <w:sz w:val="24"/>
          <w:szCs w:val="24"/>
          <w:lang w:eastAsia="lv-LV"/>
        </w:rPr>
      </w:pPr>
      <w:r w:rsidRPr="00E86A60">
        <w:rPr>
          <w:rFonts w:ascii="Times New Roman" w:eastAsia="Times New Roman" w:hAnsi="Times New Roman"/>
          <w:color w:val="000000"/>
          <w:sz w:val="24"/>
          <w:szCs w:val="24"/>
          <w:lang w:eastAsia="lv-LV"/>
        </w:rPr>
        <w:t>Pilnvarotā persona:</w:t>
      </w:r>
    </w:p>
    <w:p w14:paraId="3E7E01B7" w14:textId="77777777" w:rsidR="00A53E10" w:rsidRPr="00E86A60"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rPr>
      </w:pPr>
      <w:r w:rsidRPr="00E86A60">
        <w:rPr>
          <w:rFonts w:ascii="Times New Roman" w:eastAsia="Times New Roman" w:hAnsi="Times New Roman"/>
          <w:color w:val="000000"/>
          <w:sz w:val="24"/>
          <w:szCs w:val="24"/>
          <w:lang w:eastAsia="lv-LV"/>
        </w:rPr>
        <w:t xml:space="preserve">kvalitatīvi izpilda Uzdevumus, izmantojot tādas profesionāli atzītas un attiecīgajā nozarē vispārpieņemtas darbības metodes, </w:t>
      </w:r>
      <w:r w:rsidRPr="0039261B">
        <w:rPr>
          <w:rFonts w:ascii="Times New Roman" w:eastAsia="Times New Roman" w:hAnsi="Times New Roman"/>
          <w:color w:val="000000"/>
          <w:kern w:val="3"/>
          <w:sz w:val="24"/>
          <w:szCs w:val="24"/>
          <w:lang w:eastAsia="lv-LV"/>
        </w:rPr>
        <w:t>paņēmienus un praksi, kas nodrošina to īstenošanu savlaicīgi, augstā kvalitātē un atbilstoši normatīvajos aktos un Līgumā noteiktaja</w:t>
      </w:r>
      <w:r w:rsidRPr="00E86A60">
        <w:rPr>
          <w:rFonts w:ascii="Times New Roman" w:eastAsia="Times New Roman" w:hAnsi="Times New Roman"/>
          <w:color w:val="000000"/>
          <w:sz w:val="24"/>
          <w:szCs w:val="24"/>
          <w:lang w:eastAsia="lv-LV"/>
        </w:rPr>
        <w:t>m;</w:t>
      </w:r>
    </w:p>
    <w:p w14:paraId="031490AB"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nodrošina nepārtrauktu Uzdevumu izpildi;</w:t>
      </w:r>
    </w:p>
    <w:p w14:paraId="46FE92AA"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hAnsi="Times New Roman"/>
          <w:sz w:val="24"/>
          <w:szCs w:val="24"/>
        </w:rPr>
        <w:t>Uzdevumus izpilda, izmantojot LIAA piešķirto finansējumu uzdevuma izpildei atbilstoši pilnvarotās personas iesniegtajam finanšu piedāvājumam, savus resursus, tehniskos rīkus, aprīkojumu un piesaistīto personālu;</w:t>
      </w:r>
    </w:p>
    <w:p w14:paraId="2F4D537C"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nekavējoties par saviem līdzekļiem novērš jebkādus trūkumus attiecībā uz Uzdevumu</w:t>
      </w:r>
      <w:r w:rsidRPr="00E86A60">
        <w:rPr>
          <w:rFonts w:ascii="Times New Roman" w:eastAsia="Times New Roman" w:hAnsi="Times New Roman"/>
          <w:color w:val="000000"/>
          <w:sz w:val="24"/>
          <w:szCs w:val="24"/>
          <w:lang w:eastAsia="lv-LV"/>
        </w:rPr>
        <w:t xml:space="preserve"> izpildes</w:t>
      </w:r>
      <w:r w:rsidRPr="0039261B">
        <w:rPr>
          <w:rFonts w:ascii="Times New Roman" w:eastAsia="Times New Roman" w:hAnsi="Times New Roman"/>
          <w:color w:val="000000"/>
          <w:kern w:val="3"/>
          <w:sz w:val="24"/>
          <w:szCs w:val="24"/>
          <w:lang w:eastAsia="lv-LV"/>
        </w:rPr>
        <w:t xml:space="preserve"> kvalitāti;</w:t>
      </w:r>
    </w:p>
    <w:p w14:paraId="448890B7"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sniedz LIAA nepieciešamo informāciju, lai nodrošinātu Uzdevumu izpildi. Pilnvarotā persona nekavējoties informē LIAA par apstākļiem, notikumiem un problēmām, kas var ietekmēt vai ietekmē Uzdevumu precīzu un pilnīgu izpildi;</w:t>
      </w:r>
    </w:p>
    <w:p w14:paraId="4624A00F"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normatīvajos aktos noteiktajā kārtībā sadarbojas ar citām valsts un pašvaldību institūcijām un nevalstiskajām organizācijām;</w:t>
      </w:r>
    </w:p>
    <w:p w14:paraId="061D48A7"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pirms Uzdevumu izpildes uzsākšanas iepazīstas ar LIAA informācijas sistēmu lietošanas instruktāžām;</w:t>
      </w:r>
    </w:p>
    <w:p w14:paraId="2C78E30B"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ne retāk kā reizi nedēļā ievada informāciju LIAA informācijas sistēmās par saziņu ar Austrālijas Savienības, Jaunzēlandes  un Latvijas uzņēmumiem, informāciju par veiktajām darbībām Uzdevumu izpildē, kā arī citu informāciju. Informācijas ievade LIAA informācijas sistēmās tiek īstenota saskaņā ar LIAA pastāvošo kārtību;</w:t>
      </w:r>
    </w:p>
    <w:p w14:paraId="34AAF590"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lastRenderedPageBreak/>
        <w:t xml:space="preserve">ir pienākums sasniegt Līguma 1.pielikuma 2. un 4.punktā noteiktos rādītājus, un informāciju par to sasniegšanu ievada LIAA informācijas sistēmās Līguma 3.2.8.punktā noteiktajos termiņos. </w:t>
      </w:r>
    </w:p>
    <w:p w14:paraId="1D9B639D" w14:textId="77777777" w:rsidR="00A53E10" w:rsidRPr="0039261B" w:rsidRDefault="00A53E10" w:rsidP="00A53E10">
      <w:pPr>
        <w:pStyle w:val="ListParagraph"/>
        <w:numPr>
          <w:ilvl w:val="2"/>
          <w:numId w:val="5"/>
        </w:numPr>
        <w:suppressAutoHyphens w:val="0"/>
        <w:spacing w:after="160" w:line="259" w:lineRule="auto"/>
        <w:ind w:left="1134" w:hanging="708"/>
        <w:jc w:val="both"/>
        <w:rPr>
          <w:rFonts w:ascii="Times New Roman" w:eastAsia="Times New Roman" w:hAnsi="Times New Roman"/>
          <w:color w:val="000000"/>
          <w:kern w:val="3"/>
          <w:sz w:val="24"/>
          <w:szCs w:val="24"/>
          <w:lang w:eastAsia="lv-LV"/>
        </w:rPr>
      </w:pPr>
      <w:r w:rsidRPr="0039261B">
        <w:rPr>
          <w:rFonts w:ascii="Times New Roman" w:eastAsia="Times New Roman" w:hAnsi="Times New Roman"/>
          <w:color w:val="000000"/>
          <w:kern w:val="3"/>
          <w:sz w:val="24"/>
          <w:szCs w:val="24"/>
          <w:lang w:eastAsia="lv-LV"/>
        </w:rPr>
        <w:t xml:space="preserve">nodrošina Uzdevumu izpildes ietvaros tās rīcībā nonākušās konfidenciālas un ierobežotas pieejamības informācijas saglabāšanu un neizpaušana Līguma darbības laikā un pēc tā; </w:t>
      </w:r>
    </w:p>
    <w:p w14:paraId="6D4950C1" w14:textId="77777777" w:rsidR="00A53E10" w:rsidRPr="0039261B" w:rsidRDefault="00A53E10" w:rsidP="00A53E10">
      <w:pPr>
        <w:pStyle w:val="ListParagraph"/>
        <w:numPr>
          <w:ilvl w:val="2"/>
          <w:numId w:val="5"/>
        </w:numPr>
        <w:suppressAutoHyphens w:val="0"/>
        <w:spacing w:after="160" w:line="259" w:lineRule="auto"/>
        <w:ind w:left="1276" w:hanging="772"/>
        <w:jc w:val="both"/>
        <w:rPr>
          <w:rFonts w:ascii="Times New Roman" w:eastAsia="Times New Roman" w:hAnsi="Times New Roman"/>
          <w:color w:val="000000"/>
          <w:kern w:val="3"/>
          <w:sz w:val="24"/>
          <w:szCs w:val="24"/>
          <w:lang w:eastAsia="lv-LV"/>
        </w:rPr>
      </w:pPr>
      <w:r w:rsidRPr="0039261B">
        <w:rPr>
          <w:rFonts w:ascii="Times New Roman" w:hAnsi="Times New Roman"/>
          <w:sz w:val="24"/>
          <w:szCs w:val="24"/>
        </w:rPr>
        <w:t>ir tiesīga saņemt no LIAA Uzdevumu izpildei nepieciešamo informāciju;</w:t>
      </w:r>
    </w:p>
    <w:p w14:paraId="30ABEA56" w14:textId="77777777" w:rsidR="00A53E10" w:rsidRPr="0039261B" w:rsidRDefault="00A53E10" w:rsidP="00A53E10">
      <w:pPr>
        <w:pStyle w:val="ListParagraph"/>
        <w:numPr>
          <w:ilvl w:val="2"/>
          <w:numId w:val="5"/>
        </w:numPr>
        <w:suppressAutoHyphens w:val="0"/>
        <w:spacing w:after="160" w:line="259" w:lineRule="auto"/>
        <w:ind w:left="1276" w:hanging="772"/>
        <w:jc w:val="both"/>
        <w:rPr>
          <w:rFonts w:ascii="Times New Roman" w:eastAsia="Times New Roman" w:hAnsi="Times New Roman"/>
          <w:color w:val="000000"/>
          <w:kern w:val="3"/>
          <w:sz w:val="24"/>
          <w:szCs w:val="24"/>
          <w:lang w:eastAsia="lv-LV"/>
        </w:rPr>
      </w:pPr>
      <w:r w:rsidRPr="0039261B">
        <w:rPr>
          <w:rFonts w:ascii="Times New Roman" w:hAnsi="Times New Roman"/>
          <w:sz w:val="24"/>
          <w:szCs w:val="24"/>
        </w:rPr>
        <w:t>veicot Uzdevumus, ievēro normatīvo aktu prasības saistībā ar interešu konfliktu un gadījumā, ja konstatē, ka pastāv iespējams interešu konflikts, nekavējoties par to informē LIAA.</w:t>
      </w:r>
    </w:p>
    <w:p w14:paraId="4E49A036" w14:textId="77777777" w:rsidR="00A53E10" w:rsidRPr="0039261B" w:rsidRDefault="00A53E10" w:rsidP="00A53E10">
      <w:pPr>
        <w:pStyle w:val="ListParagraph"/>
        <w:ind w:left="1224"/>
        <w:jc w:val="both"/>
        <w:rPr>
          <w:rFonts w:ascii="Times New Roman" w:eastAsia="Times New Roman" w:hAnsi="Times New Roman"/>
          <w:color w:val="000000"/>
          <w:kern w:val="3"/>
          <w:sz w:val="24"/>
          <w:szCs w:val="24"/>
          <w:lang w:eastAsia="lv-LV"/>
        </w:rPr>
      </w:pPr>
    </w:p>
    <w:p w14:paraId="79940F94"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UZDEVUMU IZPILDES TERMIŅŠ UN KĀRTĪBA</w:t>
      </w:r>
    </w:p>
    <w:p w14:paraId="4026AA69"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Uzdevumu izpilde notiek nepārtraukti Līguma 1.2.punktā noteiktā termiņa ietvaros. </w:t>
      </w:r>
    </w:p>
    <w:p w14:paraId="26644B8C"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Pilnvarotajai personai, pildot 1.pielikuma 1.6. punktā noteikto uzdevumu, pēc elektroniskas saskaņošanas ar Līguma 13.1.punktā minēto LIAA  kontaktpersonu, ir tiesības slēgt nepieciešamos līgumus Uzdevuma izpildes nodrošināšanai ar trešajām personām. Trešās personas nav tiesīgas Līguma saistības nodot tālāk bez LIAA rakstiskas piekrišanas. Pilnvarotā persona attiecībā pret LIAA saglabā pilnu atbildību par to Uzdevumu daļas izpildi, ko veikušas trešās personas, kā arī nodrošina ar Līguma izpildi saistīto dokumentu izsekojamību 10 (desmit) gadus pēc Līguma izpildes vai līdz laikam, kas noteikts Latvijas Republikas spēkā esošajos normatīvajos aktos par dokumentu uzglabāšanas ilgumu.</w:t>
      </w:r>
    </w:p>
    <w:p w14:paraId="70B305AF"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Lai pārliecinātos par Uzdevumu izpildi, LIAA atbilstoši Līguma 3.1.10.apakšpunktam un 3.2.8.apkašpunktam pārbauda informācijas ievadi LIAA informācijas sistēmās un Pilnvarotās personas sasniegto rādītāju atbilstību Līguma 1.pielikumā noteiktajam. </w:t>
      </w:r>
    </w:p>
    <w:p w14:paraId="1EEE03E3"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Gadījumā, ja LIAA konstatē, ka Pilnvarotā persona informācijas ievadi LIAA informācijas sistēmās kavē vairāk par divām nedēļām LIAA nosūta uz šajā Līgumā norādīto Pilnvarotās personas elektroniskā pasta adresi brīdinājumu, dodot termiņu piecu darba dienu laikā veikt ierakstus LIAA informācijas sistēmās.</w:t>
      </w:r>
    </w:p>
    <w:p w14:paraId="2C17D1F0"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Ja Pilnvarotā persona pēc Līguma 4.4.punktā noteiktā brīdinājuma saņemšanas brīdinājumā noteiktajā termiņā nav veikusi nepieciešamos ierakstus LIAA informācijas sistēmās, LIAA ir tiesīga aizturēt Līguma 7.4.punktā noteikto nākamo mēnešu maksājumu. Maksājumi tiek aizturēti tik ilgi, kamēr Pilnvarotā persona novērš konstatētos trūkumus.</w:t>
      </w:r>
    </w:p>
    <w:p w14:paraId="28DDC00D"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Gadījumā, ja LIAA konstatē, ka Līguma 1.pielikuma 1.2., 1.4., 3.1., 3.2., 3.3., 3.4. apakšpunktā </w:t>
      </w:r>
      <w:bookmarkStart w:id="1" w:name="_Hlk202258578"/>
      <w:r w:rsidRPr="0039261B">
        <w:rPr>
          <w:rFonts w:ascii="Times New Roman" w:hAnsi="Times New Roman"/>
          <w:sz w:val="24"/>
          <w:szCs w:val="24"/>
          <w:lang w:val="lv-LV"/>
        </w:rPr>
        <w:t>noteiktie attiecīgā ceturkšņa rādītāji nav sasniegti, tad LIAA lemj par sasniedzamo ceturkšņa rādītāju pārcelšanu uz nākamo ceturksni</w:t>
      </w:r>
      <w:bookmarkEnd w:id="1"/>
      <w:r w:rsidRPr="0039261B">
        <w:rPr>
          <w:rFonts w:ascii="Times New Roman" w:hAnsi="Times New Roman"/>
          <w:sz w:val="24"/>
          <w:szCs w:val="24"/>
          <w:lang w:val="lv-LV"/>
        </w:rPr>
        <w:t xml:space="preserve">, nosūtot par to paziņojumu uz Līgumā norādīto Pilnvarotās personas elektroniskā pasta adresi. Līguma 1.pielikuma 1.2., 1.4., 3.1., 3.2., 3.3., 3.4. apakšpunktā noteiktos sasniedzamos rādītājus uz nākamo ceturksni drīkst pārcelt ne biežāk kā divas reizes gadā. </w:t>
      </w:r>
    </w:p>
    <w:p w14:paraId="5E1D80B9"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Ja Līguma 4.6.punkta kārtībā pārceltie ceturkšņa rādītāji netiek sasniegti arī nākamajā ceturksnī, tad LIAA nosūta uz šajā Līgumā norādīto Pilnvarotās personas elektroniskā pasta adresi brīdinājumu, dodot termiņu 10 (desmit) darba dienu laikā sasniegt norādītos rādītājus un Līguma 3.2.9.punktā noteiktajā kārtībā ievadīt par tiem informāciju LIAA informācijas sistēmās. </w:t>
      </w:r>
    </w:p>
    <w:p w14:paraId="2CE0166B"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Ja Pilnvarotā persona pēc Līguma 4.7.punktā noteiktā brīdinājuma saņemšanas nav brīdinājumā noteiktajā termiņā sasniegusi brīdinājumā noteiktos ceturkšņa rezultatīvos rādītājus, LIAA ir tiesīga aizturēt Līguma 7.4.punktā noteikto nākamo mēnešu maksājumu. </w:t>
      </w:r>
      <w:r w:rsidRPr="0039261B">
        <w:rPr>
          <w:rFonts w:ascii="Times New Roman" w:hAnsi="Times New Roman"/>
          <w:sz w:val="24"/>
          <w:szCs w:val="24"/>
          <w:lang w:val="lv-LV"/>
        </w:rPr>
        <w:lastRenderedPageBreak/>
        <w:t xml:space="preserve">Maksājumi tiek aizturēti līdz brīdim, kad Pilnvarotā persona sasniedz brīdinājumā noteiktos rezultatīvos rādītājus par attiecīgo ceturksni. </w:t>
      </w:r>
    </w:p>
    <w:p w14:paraId="2BC8DF37" w14:textId="77777777" w:rsidR="00A53E10" w:rsidRPr="0039261B" w:rsidRDefault="00A53E10" w:rsidP="00A53E10">
      <w:pPr>
        <w:pStyle w:val="List"/>
        <w:shd w:val="clear" w:color="auto" w:fill="FFFFFF"/>
        <w:tabs>
          <w:tab w:val="left" w:pos="927"/>
        </w:tabs>
        <w:spacing w:before="60"/>
        <w:ind w:left="432"/>
        <w:jc w:val="both"/>
        <w:rPr>
          <w:rFonts w:ascii="Times New Roman" w:hAnsi="Times New Roman"/>
          <w:sz w:val="24"/>
          <w:szCs w:val="24"/>
          <w:lang w:val="lv-LV"/>
        </w:rPr>
      </w:pPr>
    </w:p>
    <w:p w14:paraId="5427FA60"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UZDEVUMU IZPILDES KVALITĀTES NOVĒRTĒŠANAS KRITĒRIJI</w:t>
      </w:r>
    </w:p>
    <w:p w14:paraId="1CBD13F6"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Pilnvarotās personas Uzdevumu izpildes kvalitāti LIAA vērtē ik pēc 12 mēnešiem pēc Līguma noslēgšanas pēc šādiem kritērijiem:</w:t>
      </w:r>
    </w:p>
    <w:p w14:paraId="1CB38B1A"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Uzdevumu izpildes nodrošināšana atbilstoši Līguma 1. pielikumā noteiktajiem rezultatīvajiem rādītājiem (sasniedzamajiem rezultātiem);</w:t>
      </w:r>
    </w:p>
    <w:p w14:paraId="2EEC29E8"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klientu apmierinātība ar saņemtajiem pakalpojumiem (sūdzību skaits);</w:t>
      </w:r>
    </w:p>
    <w:p w14:paraId="35106B5E"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Piesaistītās Austrālijas Savienības vai Jaunzēlandes komersantu investīcijas Latvijā (eiro vai darba vietu skaits);</w:t>
      </w:r>
    </w:p>
    <w:p w14:paraId="51F3D6EE"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Uzdevumu izpilde atbilstoši spēkā esošajiem normatīvajiem aktiem un Līgumam.</w:t>
      </w:r>
    </w:p>
    <w:p w14:paraId="128943E0"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Līguma 5.1.punktā minētie kritēriji var tikt papildināti un mainīti, Pusēm savstarpēji rakstiski vienojoties. </w:t>
      </w:r>
    </w:p>
    <w:p w14:paraId="36FDB2EE"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Pilnvarotās personas darbības rezultātus un sasniegtos rezultatīvos rādītājus atbilstoši Līguma 5.1.punktam LIAA izvērtē kopā ar Pilnvarotās personas iesniegtajiem Līguma 8.2.punktā minētajiem pārskatiem. </w:t>
      </w:r>
    </w:p>
    <w:p w14:paraId="3DC62409"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Ja LIAA, izvērtējot Pilnvarotās personas darbību, konstatē, ka Pilnvarotā persona nav nodrošinājusi Uzdevumu izpildes kvalitāti atbilstoši Līguma 5.1.punktam, LIAA ir tiesības:</w:t>
      </w:r>
    </w:p>
    <w:p w14:paraId="7561435C"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pārcelt Līguma Uzdevumu rezultatīvo radītāju izpildi, kas noteikti Līguma 1.pielikuma 2. un 4.punktā, uz nākamo gadu;</w:t>
      </w:r>
    </w:p>
    <w:p w14:paraId="2F621550"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piemērot līgumsodu 10% apmērā no Līguma 2.pielikumā noteiktās atlīdzības kopējās gada summas</w:t>
      </w:r>
    </w:p>
    <w:p w14:paraId="60D85F53"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pārskatīt Pilnvarotajai personai par Uzdevumu izpildi piešķirto izmaksu apmēru;</w:t>
      </w:r>
    </w:p>
    <w:p w14:paraId="67CDD502" w14:textId="77777777" w:rsidR="00A53E10" w:rsidRPr="0039261B" w:rsidRDefault="00A53E10" w:rsidP="00A53E10">
      <w:pPr>
        <w:pStyle w:val="List"/>
        <w:numPr>
          <w:ilvl w:val="2"/>
          <w:numId w:val="5"/>
        </w:numPr>
        <w:shd w:val="clear" w:color="auto" w:fill="FFFFFF"/>
        <w:autoSpaceDN w:val="0"/>
        <w:spacing w:before="60" w:after="0" w:line="240" w:lineRule="auto"/>
        <w:ind w:left="1276" w:hanging="772"/>
        <w:jc w:val="both"/>
        <w:textAlignment w:val="baseline"/>
        <w:rPr>
          <w:rFonts w:ascii="Times New Roman" w:hAnsi="Times New Roman"/>
          <w:sz w:val="24"/>
          <w:szCs w:val="24"/>
          <w:lang w:val="lv-LV"/>
        </w:rPr>
      </w:pPr>
      <w:r w:rsidRPr="0039261B">
        <w:rPr>
          <w:rFonts w:ascii="Times New Roman" w:hAnsi="Times New Roman"/>
          <w:sz w:val="24"/>
          <w:szCs w:val="24"/>
          <w:lang w:val="lv-LV"/>
        </w:rPr>
        <w:t>vienpusēji izbeigt Līgumu, ja konstatē, ka Pilnvarotā persona nav sasniegusi Līguma 1. pielikumā noteiktos rezultatīvos rādītājus.</w:t>
      </w:r>
    </w:p>
    <w:p w14:paraId="5E71901B" w14:textId="77777777" w:rsidR="00A53E10" w:rsidRPr="0039261B" w:rsidRDefault="00A53E10" w:rsidP="00A53E10">
      <w:pPr>
        <w:pStyle w:val="pf0"/>
        <w:jc w:val="both"/>
        <w:rPr>
          <w:sz w:val="22"/>
          <w:szCs w:val="22"/>
        </w:rPr>
      </w:pPr>
      <w:r w:rsidRPr="0039261B">
        <w:t>5.5. Ja LIAA konstatē, ka Pilnvarotā persona ir nodrošinājusi Uzdevuma izpildi atbilstoši        Līguma 5.1. punktam un papildus piesaistījusi Latvijā no Austrālijas Savienības vai Jaunzēlandes komersantiem investīcijas Latvijā reģistrēta uzņēmuma pamatkapitālā vai uzņēmuma attīstībā vismaz:</w:t>
      </w:r>
    </w:p>
    <w:p w14:paraId="45B2489B" w14:textId="77777777" w:rsidR="00A53E10" w:rsidRPr="0039261B" w:rsidRDefault="00A53E10" w:rsidP="00A53E10">
      <w:pPr>
        <w:pStyle w:val="List"/>
        <w:shd w:val="clear" w:color="auto" w:fill="FFFFFF"/>
        <w:spacing w:before="60"/>
        <w:ind w:left="792"/>
        <w:jc w:val="both"/>
        <w:rPr>
          <w:rFonts w:ascii="Times New Roman" w:hAnsi="Times New Roman"/>
          <w:sz w:val="24"/>
          <w:szCs w:val="24"/>
          <w:lang w:val="lv-LV"/>
        </w:rPr>
      </w:pPr>
      <w:r w:rsidRPr="0039261B">
        <w:rPr>
          <w:rFonts w:ascii="Times New Roman" w:hAnsi="Times New Roman"/>
          <w:sz w:val="24"/>
          <w:szCs w:val="24"/>
          <w:lang w:val="lv-LV"/>
        </w:rPr>
        <w:t>5.5.1. 5 milj. EUR – 9,99 milj. EUR, tad Pilnvarotā persona var saņemt prēmiju 5% apmērā no Līguma 2.pielikuma “Finanšu piedāvājums„ 1.punktā norādītās atlīdzības  summas par vienu gadu;</w:t>
      </w:r>
    </w:p>
    <w:p w14:paraId="63983241" w14:textId="77777777" w:rsidR="00A53E10" w:rsidRPr="0039261B" w:rsidRDefault="00A53E10" w:rsidP="00A53E10">
      <w:pPr>
        <w:pStyle w:val="List"/>
        <w:shd w:val="clear" w:color="auto" w:fill="FFFFFF"/>
        <w:spacing w:before="60"/>
        <w:ind w:left="792"/>
        <w:jc w:val="both"/>
        <w:rPr>
          <w:rFonts w:ascii="Times New Roman" w:hAnsi="Times New Roman"/>
          <w:sz w:val="24"/>
          <w:szCs w:val="24"/>
          <w:lang w:val="lv-LV"/>
        </w:rPr>
      </w:pPr>
      <w:r w:rsidRPr="0039261B">
        <w:rPr>
          <w:rFonts w:ascii="Times New Roman" w:hAnsi="Times New Roman"/>
          <w:sz w:val="24"/>
          <w:szCs w:val="24"/>
          <w:lang w:val="lv-LV"/>
        </w:rPr>
        <w:t>5.5.2. 10 milj. EUR-49,99 milj. EUR, tad Pilnvarotā persona var saņemt prēmiju 10% apmērā no Līguma 2.pielikuma “Finanšu piedāvājums„ 1.punktā norādītās atlīdzības summas par vienu gadu;</w:t>
      </w:r>
    </w:p>
    <w:p w14:paraId="60CCE08C" w14:textId="77777777" w:rsidR="00A53E10" w:rsidRPr="0039261B" w:rsidRDefault="00A53E10" w:rsidP="00A53E10">
      <w:pPr>
        <w:pStyle w:val="List"/>
        <w:shd w:val="clear" w:color="auto" w:fill="FFFFFF"/>
        <w:spacing w:before="60"/>
        <w:ind w:left="792"/>
        <w:jc w:val="both"/>
        <w:rPr>
          <w:rFonts w:ascii="Times New Roman" w:hAnsi="Times New Roman"/>
          <w:sz w:val="24"/>
          <w:szCs w:val="24"/>
          <w:lang w:val="lv-LV"/>
        </w:rPr>
      </w:pPr>
      <w:r w:rsidRPr="0039261B">
        <w:rPr>
          <w:rFonts w:ascii="Times New Roman" w:hAnsi="Times New Roman"/>
          <w:sz w:val="24"/>
          <w:szCs w:val="24"/>
          <w:lang w:val="lv-LV"/>
        </w:rPr>
        <w:t>5.5.3. 50 milj. EUR -74,99 milj. EUR, tad Pilnvarotā persona var saņemt prēmiju 15% apmērā no Līguma 2.pielikuma “Finanšu piedāvājums„ 1.punktā norādītās atlīdzības summas par gadu;5.5.4. 75 milj. EUR -99,99 milj. EUR, tad Pilnvarotā persona var saņemt prēmiju 20% apmērā no Līguma 2.pielikuma “Finanšu piedāvājums„ 1.punktā norādītās atlīdzības summas par gadu;</w:t>
      </w:r>
    </w:p>
    <w:p w14:paraId="2ECF3B25" w14:textId="77777777" w:rsidR="00A53E10" w:rsidRPr="0039261B" w:rsidRDefault="00A53E10" w:rsidP="00A53E10">
      <w:pPr>
        <w:pStyle w:val="List"/>
        <w:shd w:val="clear" w:color="auto" w:fill="FFFFFF"/>
        <w:spacing w:before="60"/>
        <w:ind w:left="432"/>
        <w:jc w:val="both"/>
        <w:rPr>
          <w:rFonts w:ascii="Times New Roman" w:hAnsi="Times New Roman"/>
          <w:sz w:val="24"/>
          <w:szCs w:val="24"/>
          <w:lang w:val="lv-LV"/>
        </w:rPr>
      </w:pPr>
      <w:r w:rsidRPr="0039261B">
        <w:rPr>
          <w:rFonts w:ascii="Times New Roman" w:hAnsi="Times New Roman"/>
          <w:sz w:val="24"/>
          <w:szCs w:val="24"/>
          <w:lang w:val="lv-LV"/>
        </w:rPr>
        <w:lastRenderedPageBreak/>
        <w:t>5.5.4. virs 100 milj. EUR, tad Pilnvarotā persona var saņemt prēmiju 30% apmērā no Līguma 2.pielikuma “Finanšu piedāvājums„ 1.punktā norādītās atlīdzības summas par gadu.</w:t>
      </w:r>
    </w:p>
    <w:p w14:paraId="5F1CBD93" w14:textId="77777777" w:rsidR="00A53E10" w:rsidRPr="0039261B" w:rsidRDefault="00A53E10" w:rsidP="00A53E10">
      <w:pPr>
        <w:pStyle w:val="List"/>
        <w:rPr>
          <w:rFonts w:ascii="Times New Roman" w:hAnsi="Times New Roman"/>
          <w:sz w:val="24"/>
          <w:szCs w:val="24"/>
          <w:lang w:val="lv-LV"/>
        </w:rPr>
      </w:pPr>
      <w:r w:rsidRPr="0039261B">
        <w:rPr>
          <w:rFonts w:ascii="Times New Roman" w:hAnsi="Times New Roman"/>
          <w:sz w:val="24"/>
          <w:szCs w:val="24"/>
          <w:lang w:val="lv-LV"/>
        </w:rPr>
        <w:t>5.6. Līguma 2.pielikumā “Finanšu piedāvājums„ visām ailēm jābūt aizpildītām, tai skaitā, norādot maksimālo prēmijas apmēru atbilstoši 5.5.4.apakšpunkta noteikumiem.</w:t>
      </w:r>
    </w:p>
    <w:p w14:paraId="6CA1A703" w14:textId="77777777" w:rsidR="00A53E10" w:rsidRPr="0039261B" w:rsidRDefault="00A53E10" w:rsidP="00A53E10">
      <w:pPr>
        <w:pStyle w:val="List"/>
        <w:jc w:val="both"/>
        <w:rPr>
          <w:rFonts w:ascii="Times New Roman" w:hAnsi="Times New Roman"/>
          <w:sz w:val="24"/>
          <w:szCs w:val="24"/>
          <w:lang w:val="lv-LV"/>
        </w:rPr>
      </w:pPr>
      <w:r w:rsidRPr="0039261B">
        <w:rPr>
          <w:rFonts w:ascii="Times New Roman" w:hAnsi="Times New Roman"/>
          <w:sz w:val="24"/>
          <w:szCs w:val="24"/>
          <w:lang w:val="lv-LV"/>
        </w:rPr>
        <w:t>5.7. LIAA ir tiesības Līguma 5.5. punktā noteikto prēmijas apmēru vienpusēji samazināt, ja prēmijas izmaksāšanas brīdī spēkā esošajos normatīvajos aktos par nodarbināto atlīdzību, kuri attiecas uz LIAA, vai LIAA iekšējos noteikumos vai rīkojumos  LIAA nodarbinātajiem ir noteikts mazāks prēmijas apmērs par investīciju piesaisti. Šajā gadījumā prēmija tiek samazināta atbilstoši līdz LIAA nodarbinātajiem noteiktās prēmijas apmēram.</w:t>
      </w:r>
    </w:p>
    <w:p w14:paraId="10910C8A" w14:textId="77777777" w:rsidR="00A53E10" w:rsidRPr="0039261B" w:rsidRDefault="00A53E10" w:rsidP="00A53E10">
      <w:pPr>
        <w:pStyle w:val="List"/>
        <w:jc w:val="both"/>
        <w:rPr>
          <w:rFonts w:ascii="Times New Roman" w:hAnsi="Times New Roman"/>
          <w:sz w:val="24"/>
          <w:szCs w:val="24"/>
          <w:lang w:val="lv-LV"/>
        </w:rPr>
      </w:pPr>
      <w:r w:rsidRPr="0039261B">
        <w:rPr>
          <w:rFonts w:ascii="Times New Roman" w:hAnsi="Times New Roman"/>
          <w:sz w:val="24"/>
          <w:szCs w:val="24"/>
          <w:lang w:val="lv-LV"/>
        </w:rPr>
        <w:t>5.8. Ja LIAA, veicot Līguma 5.1.punktā noteikto Uzdevumu izpildes kvalitātes izvērtējumu pēc otrā gada konstatē, ka Uzdevumu izpildes kvalitāte ir atbilstoša Līguma noteikumiem, LIAA ir tiesīga pagarināt Līgumu ar Pilnvaroto personu uz vienu gadu par to vienojoties rakstveidā pirms Līguma termiņa beigām.</w:t>
      </w:r>
    </w:p>
    <w:p w14:paraId="279AB3B8" w14:textId="77777777" w:rsidR="00A53E10" w:rsidRPr="0039261B" w:rsidRDefault="00A53E10" w:rsidP="00A53E10">
      <w:pPr>
        <w:pStyle w:val="List"/>
        <w:shd w:val="clear" w:color="auto" w:fill="FFFFFF"/>
        <w:tabs>
          <w:tab w:val="left" w:pos="927"/>
        </w:tabs>
        <w:spacing w:before="60"/>
        <w:jc w:val="both"/>
        <w:rPr>
          <w:rFonts w:ascii="Times New Roman" w:hAnsi="Times New Roman"/>
          <w:sz w:val="24"/>
          <w:szCs w:val="24"/>
          <w:lang w:val="lv-LV"/>
        </w:rPr>
      </w:pPr>
    </w:p>
    <w:p w14:paraId="74ED6C69"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PUŠU ATBILDĪBA</w:t>
      </w:r>
    </w:p>
    <w:p w14:paraId="5364FECA"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Pilnvarotā persona ir materiāli atbildīga par Uzdevumu pienācīgu un savlaicīgu izpildi Līguma darbības laikā. </w:t>
      </w:r>
    </w:p>
    <w:p w14:paraId="648F74F4"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Pilnvarotā persona ir atbildīga par visām civiltiesiskām saistībām, ko tā ir uzņēmusies, pildot Uzdevumus. Pilnvarotā persona patstāvīgi, bez LIAA līdzdalības, risina civiltiesiskus strīdus, kas izriet no noslēgtajiem līgumiem, kā arī citām tiesībām un saistībām, ko tā uzņēmusies, darbojoties privāto tiesību jomā.</w:t>
      </w:r>
    </w:p>
    <w:p w14:paraId="6E86B238"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Pilnvarotajai personai jāatlīdzina LIAA visi zaudējumi un izdevumi, kas LIAA radušies Pilnvarotās personas prettiesiskas vai Līgumam neatbilstošas darbības vai bezdarbības rezultātā, kā arī neizpildītu vai nepienācīgi izpildītu Uzdevumu rezultātā. </w:t>
      </w:r>
    </w:p>
    <w:p w14:paraId="406FF8AB"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Ja Pilnvarotās personas prettiesiskas rīcības, bezdarbības vai nepienācīgas Uzdevumu izpildes rezultātā tiek nodarīti zaudējumi trešajām personām un zaudējumu atlīdzinājuma prasījums tiek vērsts pret LIAA, Pilnvarotā persona zaudējumus LIAA atlīdzina regresa kārtībā. </w:t>
      </w:r>
    </w:p>
    <w:p w14:paraId="22A3885F"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Līguma izbeigšanas gadījumā Pilnvarotā persona ir atbildīga par visu dokumentu un informācijas resursu, kurus Pilnvarotā persona ir saņēmusi, kā arī uzturējusi sakarā ar Uzdevumu izpildi, nodošanu LIAA.</w:t>
      </w:r>
    </w:p>
    <w:p w14:paraId="76B36C97"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Konstatējot nepienācīgu vai nekvalitatīvu Uzdevumu izpildi (izņemot Līguma 4.6., 4.7., 4.8. punktos paredzētajā gadījumā), LIAA ne vēlāk kā 10 (desmit) darba dienu laikā no konstatācijas brīža rakstveidā iesniedz Pilnvarotajai personai pretenziju par Līguma nosacījumu neizpildi, norādot konstatētos trūkumus un nepilnības Uzdevumu izpildē un to novēršanas termiņu (ja tas ir iespējams).  Pilnvarotā persona piecu darba dienu laikā no LIAA pretenzijas saņemšanas sniedz LIAA rakstveida paskaidrojumu par LIAA norādītajiem trūkumiem un nepilnībām Uzdevumu izpildē, kā arī par to novēršanas iespējamību LIAA norādītajā termiņā. Ja LIAA neuzskata Pilnvarotās personas paskaidrojumu par pamatotu vai Pilnvarotā persona nav LIAA norādītajā termiņā novērsusi konstatētos trūkumus un nepilnības Uzdevumu izpildē, LIAA ir tiesīga vienpusēji pirms termiņa izbeigt Līgumu. </w:t>
      </w:r>
    </w:p>
    <w:p w14:paraId="5C59D304" w14:textId="77777777" w:rsidR="00A53E10" w:rsidRPr="0039261B" w:rsidRDefault="00A53E10" w:rsidP="00A53E10">
      <w:pPr>
        <w:pStyle w:val="List"/>
        <w:shd w:val="clear" w:color="auto" w:fill="FFFFFF"/>
        <w:tabs>
          <w:tab w:val="left" w:pos="927"/>
        </w:tabs>
        <w:spacing w:before="60"/>
        <w:jc w:val="both"/>
        <w:rPr>
          <w:rFonts w:ascii="Times New Roman" w:hAnsi="Times New Roman"/>
          <w:sz w:val="24"/>
          <w:szCs w:val="24"/>
          <w:lang w:val="lv-LV"/>
        </w:rPr>
      </w:pPr>
    </w:p>
    <w:p w14:paraId="7D012B86"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lastRenderedPageBreak/>
        <w:t>FINANŠU PIEŠĶIRŠANAS NOTEIKUMI UN SAVSTARPĒJĀ NORĒĶINU KĀRTĪBA</w:t>
      </w:r>
    </w:p>
    <w:p w14:paraId="30EFA32D" w14:textId="77777777" w:rsidR="00A53E10" w:rsidRPr="0039261B" w:rsidRDefault="00A53E10" w:rsidP="00A53E10">
      <w:pPr>
        <w:pStyle w:val="List"/>
        <w:spacing w:before="60"/>
        <w:jc w:val="center"/>
        <w:rPr>
          <w:rFonts w:ascii="Times New Roman" w:hAnsi="Times New Roman"/>
          <w:b/>
          <w:sz w:val="24"/>
          <w:szCs w:val="24"/>
          <w:lang w:val="lv-LV"/>
        </w:rPr>
      </w:pPr>
    </w:p>
    <w:p w14:paraId="7453B39C" w14:textId="31DDB67B"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LIAA piešķir finansējumu</w:t>
      </w:r>
      <w:r w:rsidR="00623C4F">
        <w:rPr>
          <w:rFonts w:ascii="Times New Roman" w:hAnsi="Times New Roman"/>
          <w:sz w:val="24"/>
          <w:szCs w:val="24"/>
          <w:lang w:val="lv-LV"/>
        </w:rPr>
        <w:t xml:space="preserve"> </w:t>
      </w:r>
      <w:r w:rsidR="00623C4F" w:rsidRPr="00EC1013">
        <w:rPr>
          <w:rFonts w:ascii="Times New Roman" w:hAnsi="Times New Roman"/>
          <w:b/>
          <w:bCs/>
          <w:sz w:val="24"/>
          <w:szCs w:val="24"/>
          <w:lang w:val="lv-LV"/>
        </w:rPr>
        <w:t>185 120,00</w:t>
      </w:r>
      <w:r w:rsidRPr="0039261B">
        <w:rPr>
          <w:rFonts w:ascii="Times New Roman" w:hAnsi="Times New Roman"/>
          <w:sz w:val="24"/>
          <w:szCs w:val="24"/>
          <w:lang w:val="lv-LV"/>
        </w:rPr>
        <w:t xml:space="preserve"> </w:t>
      </w:r>
      <w:r w:rsidRPr="0039261B">
        <w:rPr>
          <w:rFonts w:ascii="Times New Roman" w:hAnsi="Times New Roman"/>
          <w:b/>
          <w:bCs/>
          <w:sz w:val="24"/>
          <w:szCs w:val="24"/>
          <w:lang w:val="lv-LV"/>
        </w:rPr>
        <w:t xml:space="preserve"> EUR  </w:t>
      </w:r>
      <w:r w:rsidRPr="00870641">
        <w:rPr>
          <w:rFonts w:ascii="Times New Roman" w:hAnsi="Times New Roman"/>
          <w:sz w:val="24"/>
          <w:szCs w:val="24"/>
          <w:lang w:val="lv-LV"/>
        </w:rPr>
        <w:t>(</w:t>
      </w:r>
      <w:r w:rsidRPr="00623C4F">
        <w:rPr>
          <w:rFonts w:ascii="Times New Roman" w:hAnsi="Times New Roman"/>
          <w:sz w:val="24"/>
          <w:szCs w:val="24"/>
          <w:lang w:val="lv-LV"/>
        </w:rPr>
        <w:t xml:space="preserve">simts </w:t>
      </w:r>
      <w:r w:rsidR="00623C4F">
        <w:rPr>
          <w:rFonts w:ascii="Times New Roman" w:hAnsi="Times New Roman"/>
          <w:sz w:val="24"/>
          <w:szCs w:val="24"/>
          <w:lang w:val="lv-LV"/>
        </w:rPr>
        <w:t>astoņdesmit pieci</w:t>
      </w:r>
      <w:r w:rsidRPr="00870641">
        <w:rPr>
          <w:rFonts w:ascii="Times New Roman" w:hAnsi="Times New Roman"/>
          <w:sz w:val="24"/>
          <w:szCs w:val="24"/>
          <w:lang w:val="lv-LV"/>
        </w:rPr>
        <w:t xml:space="preserve"> tūkstoši simts divdesmit</w:t>
      </w:r>
      <w:r>
        <w:rPr>
          <w:rFonts w:ascii="Times New Roman" w:hAnsi="Times New Roman"/>
          <w:sz w:val="24"/>
          <w:szCs w:val="24"/>
          <w:lang w:val="lv-LV"/>
        </w:rPr>
        <w:t xml:space="preserve"> euro</w:t>
      </w:r>
      <w:r w:rsidRPr="00870641">
        <w:rPr>
          <w:rFonts w:ascii="Times New Roman" w:hAnsi="Times New Roman"/>
          <w:sz w:val="24"/>
          <w:szCs w:val="24"/>
          <w:lang w:val="lv-LV"/>
        </w:rPr>
        <w:t>)</w:t>
      </w:r>
      <w:r>
        <w:rPr>
          <w:rFonts w:ascii="Times New Roman" w:hAnsi="Times New Roman"/>
          <w:b/>
          <w:bCs/>
          <w:sz w:val="24"/>
          <w:szCs w:val="24"/>
          <w:lang w:val="lv-LV"/>
        </w:rPr>
        <w:t xml:space="preserve"> </w:t>
      </w:r>
      <w:r w:rsidRPr="0039261B">
        <w:rPr>
          <w:rFonts w:ascii="Times New Roman" w:hAnsi="Times New Roman"/>
          <w:sz w:val="24"/>
          <w:szCs w:val="24"/>
          <w:lang w:val="lv-LV"/>
        </w:rPr>
        <w:t xml:space="preserve">apmērā gadā par Uzdevumu izpildi saskaņā ar finanšu piedāvājumu (Līguma 2.pielikums). Šajā finansējuma summā ietilpst visi iespējamie izdevumi (tai skaitā nodokļi un nodevas), kas nepieciešami Pilnvarotajai personai Uzdevumu izpildes nodrošināšanai. </w:t>
      </w:r>
    </w:p>
    <w:p w14:paraId="4A1E65B3"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Papildus finansējums Pilnvarotajai personai var tikt piešķirts vienīgi par LIAA iepriekš apstiprinātu pasākumu, kas nav noteikts Līguma 1.pielikumā, organizēšanu vai dalību šādā pasākumā. Šajā gadījumā Puses slēdz rakstveida vienošanos pie Līguma. </w:t>
      </w:r>
    </w:p>
    <w:p w14:paraId="0B3071F3"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Lai apstiprinātu 7.2.punktā minēto finansējumu, Pilnvarotā persona ne vēlāk kā mēnesi pirms attiecīgā pasākuma norises LIAA iesniedz informāciju par:</w:t>
      </w:r>
    </w:p>
    <w:p w14:paraId="5C903CA9" w14:textId="77777777" w:rsidR="00A53E10" w:rsidRPr="0039261B" w:rsidRDefault="00A53E10" w:rsidP="00A53E10">
      <w:pPr>
        <w:pStyle w:val="List"/>
        <w:shd w:val="clear" w:color="auto" w:fill="FFFFFF"/>
        <w:ind w:left="1656"/>
        <w:jc w:val="both"/>
        <w:rPr>
          <w:rFonts w:ascii="Times New Roman" w:hAnsi="Times New Roman"/>
          <w:sz w:val="24"/>
          <w:szCs w:val="24"/>
          <w:lang w:val="lv-LV"/>
        </w:rPr>
      </w:pPr>
      <w:r w:rsidRPr="0039261B">
        <w:rPr>
          <w:rFonts w:ascii="Times New Roman" w:hAnsi="Times New Roman"/>
          <w:sz w:val="24"/>
          <w:szCs w:val="24"/>
          <w:lang w:val="lv-LV"/>
        </w:rPr>
        <w:t>7.3.1.Pasākuma organizētāju, norises vietu un laiku;</w:t>
      </w:r>
    </w:p>
    <w:p w14:paraId="247400E1" w14:textId="77777777" w:rsidR="00A53E10" w:rsidRPr="0039261B" w:rsidRDefault="00A53E10" w:rsidP="00A53E10">
      <w:pPr>
        <w:pStyle w:val="List"/>
        <w:shd w:val="clear" w:color="auto" w:fill="FFFFFF"/>
        <w:ind w:left="1656"/>
        <w:jc w:val="both"/>
        <w:rPr>
          <w:rFonts w:ascii="Times New Roman" w:hAnsi="Times New Roman"/>
          <w:sz w:val="24"/>
          <w:szCs w:val="24"/>
          <w:lang w:val="lv-LV"/>
        </w:rPr>
      </w:pPr>
      <w:r w:rsidRPr="0039261B">
        <w:rPr>
          <w:rFonts w:ascii="Times New Roman" w:hAnsi="Times New Roman"/>
          <w:sz w:val="24"/>
          <w:szCs w:val="24"/>
          <w:lang w:val="lv-LV"/>
        </w:rPr>
        <w:t>7.3.2.Pasākuma plānu un aprakstu;</w:t>
      </w:r>
    </w:p>
    <w:p w14:paraId="11527748" w14:textId="77777777" w:rsidR="00A53E10" w:rsidRPr="0039261B" w:rsidRDefault="00A53E10" w:rsidP="00A53E10">
      <w:pPr>
        <w:pStyle w:val="List"/>
        <w:shd w:val="clear" w:color="auto" w:fill="FFFFFF"/>
        <w:ind w:left="1440" w:firstLine="216"/>
        <w:jc w:val="both"/>
        <w:rPr>
          <w:rFonts w:ascii="Times New Roman" w:hAnsi="Times New Roman"/>
          <w:sz w:val="24"/>
          <w:szCs w:val="24"/>
          <w:lang w:val="lv-LV"/>
        </w:rPr>
      </w:pPr>
      <w:r w:rsidRPr="0039261B">
        <w:rPr>
          <w:rFonts w:ascii="Times New Roman" w:hAnsi="Times New Roman"/>
          <w:sz w:val="24"/>
          <w:szCs w:val="24"/>
          <w:lang w:val="lv-LV"/>
        </w:rPr>
        <w:t>7.3.3.Pasākuma dalībnieku sarakstu, ja to rīko LIAA;</w:t>
      </w:r>
    </w:p>
    <w:p w14:paraId="23B6B9D5" w14:textId="77777777" w:rsidR="00A53E10" w:rsidRPr="0039261B" w:rsidRDefault="00A53E10" w:rsidP="00A53E10">
      <w:pPr>
        <w:pStyle w:val="List"/>
        <w:shd w:val="clear" w:color="auto" w:fill="FFFFFF"/>
        <w:ind w:left="283"/>
        <w:jc w:val="both"/>
        <w:rPr>
          <w:rFonts w:ascii="Times New Roman" w:hAnsi="Times New Roman"/>
          <w:sz w:val="24"/>
          <w:szCs w:val="24"/>
          <w:lang w:val="lv-LV"/>
        </w:rPr>
      </w:pPr>
      <w:r w:rsidRPr="0039261B">
        <w:rPr>
          <w:rFonts w:ascii="Times New Roman" w:hAnsi="Times New Roman"/>
          <w:sz w:val="24"/>
          <w:szCs w:val="24"/>
          <w:lang w:val="lv-LV"/>
        </w:rPr>
        <w:t xml:space="preserve">                       7.3.4.uz LIAA attiecināmās pasākuma izmaksas (tāmi);</w:t>
      </w:r>
    </w:p>
    <w:p w14:paraId="3403EE75" w14:textId="77777777" w:rsidR="00A53E10" w:rsidRPr="0039261B" w:rsidRDefault="00A53E10" w:rsidP="00A53E10">
      <w:pPr>
        <w:pStyle w:val="List"/>
        <w:shd w:val="clear" w:color="auto" w:fill="FFFFFF"/>
        <w:ind w:left="1435"/>
        <w:jc w:val="both"/>
        <w:rPr>
          <w:rFonts w:ascii="Times New Roman" w:hAnsi="Times New Roman"/>
          <w:sz w:val="24"/>
          <w:szCs w:val="24"/>
          <w:lang w:val="lv-LV"/>
        </w:rPr>
      </w:pPr>
      <w:r w:rsidRPr="0039261B">
        <w:rPr>
          <w:rFonts w:ascii="Times New Roman" w:hAnsi="Times New Roman"/>
          <w:sz w:val="24"/>
          <w:szCs w:val="24"/>
          <w:lang w:val="lv-LV"/>
        </w:rPr>
        <w:t xml:space="preserve">    7.3.5.Pasākumā sasniedzamos mērķus.</w:t>
      </w:r>
    </w:p>
    <w:p w14:paraId="15DFBC53" w14:textId="07E4F9C6" w:rsidR="00A53E10" w:rsidRPr="001F0C46" w:rsidRDefault="00A53E10" w:rsidP="00A53E10">
      <w:pPr>
        <w:numPr>
          <w:ilvl w:val="1"/>
          <w:numId w:val="5"/>
        </w:numPr>
        <w:suppressAutoHyphens/>
        <w:spacing w:after="0" w:line="240" w:lineRule="auto"/>
        <w:jc w:val="both"/>
        <w:rPr>
          <w:rFonts w:ascii="Times New Roman" w:hAnsi="Times New Roman" w:cs="Times New Roman"/>
          <w:sz w:val="24"/>
          <w:szCs w:val="24"/>
        </w:rPr>
      </w:pPr>
      <w:r w:rsidRPr="001F0C46">
        <w:rPr>
          <w:rFonts w:ascii="Times New Roman" w:hAnsi="Times New Roman" w:cs="Times New Roman"/>
          <w:sz w:val="24"/>
          <w:szCs w:val="24"/>
        </w:rPr>
        <w:t>LIAA maksā Pilnvarotajai personai par Uzdevumu kvalitatīvu un nepārtrauktu izpildi vienu reizi mēnesī līdz katra tekošā mēneša beigām</w:t>
      </w:r>
      <w:r w:rsidR="00623C4F">
        <w:rPr>
          <w:rFonts w:ascii="Times New Roman" w:hAnsi="Times New Roman" w:cs="Times New Roman"/>
          <w:sz w:val="24"/>
          <w:szCs w:val="24"/>
        </w:rPr>
        <w:t xml:space="preserve"> 15 426,65</w:t>
      </w:r>
      <w:r w:rsidRPr="001F0C46">
        <w:rPr>
          <w:rFonts w:ascii="Times New Roman" w:hAnsi="Times New Roman" w:cs="Times New Roman"/>
          <w:sz w:val="24"/>
          <w:szCs w:val="24"/>
        </w:rPr>
        <w:t xml:space="preserve"> </w:t>
      </w:r>
      <w:bookmarkStart w:id="2" w:name="_Hlk204331206"/>
      <w:r w:rsidRPr="001F0C46">
        <w:rPr>
          <w:rFonts w:ascii="Times New Roman" w:hAnsi="Times New Roman" w:cs="Times New Roman"/>
          <w:b/>
          <w:bCs/>
          <w:sz w:val="24"/>
          <w:szCs w:val="24"/>
        </w:rPr>
        <w:t>EUR</w:t>
      </w:r>
      <w:bookmarkEnd w:id="2"/>
      <w:r w:rsidRPr="001F0C46">
        <w:rPr>
          <w:rFonts w:ascii="Times New Roman" w:hAnsi="Times New Roman" w:cs="Times New Roman"/>
          <w:sz w:val="24"/>
          <w:szCs w:val="24"/>
        </w:rPr>
        <w:t xml:space="preserve"> (</w:t>
      </w:r>
      <w:bookmarkStart w:id="3" w:name="_Hlk213335866"/>
      <w:r w:rsidR="00EC1013">
        <w:rPr>
          <w:rFonts w:ascii="Times New Roman" w:hAnsi="Times New Roman" w:cs="Times New Roman"/>
          <w:sz w:val="24"/>
          <w:szCs w:val="24"/>
        </w:rPr>
        <w:t xml:space="preserve">piecpadsmit </w:t>
      </w:r>
      <w:r w:rsidRPr="001F0C46">
        <w:rPr>
          <w:rFonts w:ascii="Times New Roman" w:hAnsi="Times New Roman" w:cs="Times New Roman"/>
          <w:sz w:val="24"/>
          <w:szCs w:val="24"/>
        </w:rPr>
        <w:t xml:space="preserve">tūkstoši </w:t>
      </w:r>
      <w:r w:rsidR="00EC1013">
        <w:rPr>
          <w:rFonts w:ascii="Times New Roman" w:hAnsi="Times New Roman" w:cs="Times New Roman"/>
          <w:sz w:val="24"/>
          <w:szCs w:val="24"/>
        </w:rPr>
        <w:t xml:space="preserve">četri </w:t>
      </w:r>
      <w:r w:rsidRPr="001F0C46">
        <w:rPr>
          <w:rFonts w:ascii="Times New Roman" w:hAnsi="Times New Roman" w:cs="Times New Roman"/>
          <w:sz w:val="24"/>
          <w:szCs w:val="24"/>
        </w:rPr>
        <w:t xml:space="preserve"> simti </w:t>
      </w:r>
      <w:r w:rsidR="00EC1013">
        <w:rPr>
          <w:rFonts w:ascii="Times New Roman" w:hAnsi="Times New Roman" w:cs="Times New Roman"/>
          <w:sz w:val="24"/>
          <w:szCs w:val="24"/>
        </w:rPr>
        <w:t xml:space="preserve">divdesmit seši </w:t>
      </w:r>
      <w:r w:rsidRPr="001F0C46">
        <w:rPr>
          <w:rFonts w:ascii="Times New Roman" w:hAnsi="Times New Roman" w:cs="Times New Roman"/>
          <w:sz w:val="24"/>
          <w:szCs w:val="24"/>
        </w:rPr>
        <w:t xml:space="preserve"> euro un </w:t>
      </w:r>
      <w:r w:rsidR="00EC1013">
        <w:rPr>
          <w:rFonts w:ascii="Times New Roman" w:hAnsi="Times New Roman" w:cs="Times New Roman"/>
          <w:sz w:val="24"/>
          <w:szCs w:val="24"/>
        </w:rPr>
        <w:t>sešdesmit pieci</w:t>
      </w:r>
      <w:r w:rsidRPr="001F0C46">
        <w:rPr>
          <w:rFonts w:ascii="Times New Roman" w:hAnsi="Times New Roman" w:cs="Times New Roman"/>
          <w:sz w:val="24"/>
          <w:szCs w:val="24"/>
        </w:rPr>
        <w:t xml:space="preserve"> centi</w:t>
      </w:r>
      <w:bookmarkEnd w:id="3"/>
      <w:r w:rsidRPr="001F0C46">
        <w:rPr>
          <w:rFonts w:ascii="Times New Roman" w:hAnsi="Times New Roman" w:cs="Times New Roman"/>
          <w:sz w:val="24"/>
          <w:szCs w:val="24"/>
        </w:rPr>
        <w:t xml:space="preserve">), bet 12.maksājums pēc kārtas viena gada ietvaros ir </w:t>
      </w:r>
      <w:r w:rsidR="00623C4F">
        <w:rPr>
          <w:rFonts w:ascii="Times New Roman" w:hAnsi="Times New Roman" w:cs="Times New Roman"/>
          <w:sz w:val="24"/>
          <w:szCs w:val="24"/>
        </w:rPr>
        <w:t xml:space="preserve">15 426,85 </w:t>
      </w:r>
      <w:r w:rsidRPr="00870641">
        <w:rPr>
          <w:rFonts w:ascii="Times New Roman" w:hAnsi="Times New Roman" w:cs="Times New Roman"/>
          <w:b/>
          <w:bCs/>
          <w:sz w:val="24"/>
          <w:szCs w:val="24"/>
        </w:rPr>
        <w:t>EUR</w:t>
      </w:r>
      <w:r w:rsidRPr="001F0C46">
        <w:rPr>
          <w:rFonts w:ascii="Times New Roman" w:hAnsi="Times New Roman" w:cs="Times New Roman"/>
          <w:sz w:val="24"/>
          <w:szCs w:val="24"/>
        </w:rPr>
        <w:t xml:space="preserve"> (</w:t>
      </w:r>
      <w:r w:rsidR="00EC1013">
        <w:rPr>
          <w:rFonts w:ascii="Times New Roman" w:hAnsi="Times New Roman" w:cs="Times New Roman"/>
          <w:sz w:val="24"/>
          <w:szCs w:val="24"/>
        </w:rPr>
        <w:t xml:space="preserve">piecpadsmit </w:t>
      </w:r>
      <w:r w:rsidR="00EC1013" w:rsidRPr="001F0C46">
        <w:rPr>
          <w:rFonts w:ascii="Times New Roman" w:hAnsi="Times New Roman" w:cs="Times New Roman"/>
          <w:sz w:val="24"/>
          <w:szCs w:val="24"/>
        </w:rPr>
        <w:t xml:space="preserve">tūkstoši </w:t>
      </w:r>
      <w:r w:rsidR="00EC1013">
        <w:rPr>
          <w:rFonts w:ascii="Times New Roman" w:hAnsi="Times New Roman" w:cs="Times New Roman"/>
          <w:sz w:val="24"/>
          <w:szCs w:val="24"/>
        </w:rPr>
        <w:t xml:space="preserve">četri </w:t>
      </w:r>
      <w:r w:rsidR="00EC1013" w:rsidRPr="001F0C46">
        <w:rPr>
          <w:rFonts w:ascii="Times New Roman" w:hAnsi="Times New Roman" w:cs="Times New Roman"/>
          <w:sz w:val="24"/>
          <w:szCs w:val="24"/>
        </w:rPr>
        <w:t xml:space="preserve"> simti </w:t>
      </w:r>
      <w:r w:rsidR="00EC1013">
        <w:rPr>
          <w:rFonts w:ascii="Times New Roman" w:hAnsi="Times New Roman" w:cs="Times New Roman"/>
          <w:sz w:val="24"/>
          <w:szCs w:val="24"/>
        </w:rPr>
        <w:t xml:space="preserve">divdesmit seši </w:t>
      </w:r>
      <w:r w:rsidR="00EC1013" w:rsidRPr="001F0C46">
        <w:rPr>
          <w:rFonts w:ascii="Times New Roman" w:hAnsi="Times New Roman" w:cs="Times New Roman"/>
          <w:sz w:val="24"/>
          <w:szCs w:val="24"/>
        </w:rPr>
        <w:t xml:space="preserve"> euro un </w:t>
      </w:r>
      <w:r w:rsidR="00EC1013">
        <w:rPr>
          <w:rFonts w:ascii="Times New Roman" w:hAnsi="Times New Roman" w:cs="Times New Roman"/>
          <w:sz w:val="24"/>
          <w:szCs w:val="24"/>
        </w:rPr>
        <w:t>astoņdesmit pieci</w:t>
      </w:r>
      <w:r w:rsidR="00EC1013" w:rsidRPr="001F0C46">
        <w:rPr>
          <w:rFonts w:ascii="Times New Roman" w:hAnsi="Times New Roman" w:cs="Times New Roman"/>
          <w:sz w:val="24"/>
          <w:szCs w:val="24"/>
        </w:rPr>
        <w:t xml:space="preserve"> centi</w:t>
      </w:r>
      <w:r w:rsidRPr="001F0C46">
        <w:rPr>
          <w:rFonts w:ascii="Times New Roman" w:hAnsi="Times New Roman" w:cs="Times New Roman"/>
          <w:sz w:val="24"/>
          <w:szCs w:val="24"/>
        </w:rPr>
        <w:t xml:space="preserve">),  pārskaitot šo summu uz Pilnvarotās personas norādīto bankas norēķinu kontu. </w:t>
      </w:r>
    </w:p>
    <w:p w14:paraId="43486A02" w14:textId="77777777" w:rsidR="00A53E10" w:rsidRPr="001F0C46"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cs="Times New Roman"/>
          <w:sz w:val="24"/>
          <w:szCs w:val="24"/>
          <w:lang w:val="lv-LV"/>
        </w:rPr>
      </w:pPr>
      <w:r w:rsidRPr="001F0C46">
        <w:rPr>
          <w:rFonts w:ascii="Times New Roman" w:hAnsi="Times New Roman"/>
          <w:sz w:val="24"/>
          <w:szCs w:val="24"/>
          <w:lang w:val="lv-LV"/>
        </w:rPr>
        <w:t xml:space="preserve">LIAA veic noslēguma maksājumu par Līguma pēdējā mēneša laikā veikto Uzdevumu izpildi pēc Līguma 8.2.punktā noteiktā pārskata iesniegšanas un tā izvērtējuma, bet ne vēlāk kā 20 darba dienu laikā pēc pārskata iesniegšanas vai pēc pēdējās papildu informācijas iesniegšanas, ja tāda pieprasīta atbilstoši Līguma 8.5.punktam. </w:t>
      </w:r>
    </w:p>
    <w:p w14:paraId="4C17AEDC"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Līguma </w:t>
      </w:r>
      <w:r w:rsidRPr="0039261B">
        <w:rPr>
          <w:rFonts w:ascii="Times New Roman" w:hAnsi="Times New Roman"/>
          <w:sz w:val="24"/>
          <w:szCs w:val="24"/>
          <w:u w:val="single"/>
          <w:lang w:val="lv-LV"/>
        </w:rPr>
        <w:t>5.5.punktā noteikto prēmiju</w:t>
      </w:r>
      <w:r w:rsidRPr="0039261B">
        <w:rPr>
          <w:rFonts w:ascii="Times New Roman" w:hAnsi="Times New Roman"/>
          <w:sz w:val="24"/>
          <w:szCs w:val="24"/>
          <w:lang w:val="lv-LV"/>
        </w:rPr>
        <w:t xml:space="preserve"> LIAA izmaksā Pilnvarotajai personai triju mēnešu laikā pēc Līguma 5.nodaļā noteiktā uzdevumu izpildes kvalitātes novērtēšanas, pārskaitot šo summu uz Pilnvarotās personas norādīto bankas norēķinu kontu.</w:t>
      </w:r>
    </w:p>
    <w:p w14:paraId="439C097C" w14:textId="77777777" w:rsidR="00A53E10"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Pilnvarotā persona ir atbildīga par normatīvajos aktos noteikto nodokļu un nodevu nomaksu no LIAA izmaksātajām summām Pilnvarotajai personai. </w:t>
      </w:r>
    </w:p>
    <w:p w14:paraId="4465C63C" w14:textId="2D230A28" w:rsidR="005C2810" w:rsidRPr="005C2810" w:rsidRDefault="005C28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cs="Times New Roman"/>
          <w:sz w:val="24"/>
          <w:szCs w:val="24"/>
          <w:lang w:val="lv-LV"/>
        </w:rPr>
      </w:pPr>
      <w:r w:rsidRPr="005C2810">
        <w:rPr>
          <w:rFonts w:ascii="Times New Roman" w:hAnsi="Times New Roman" w:cs="Times New Roman"/>
          <w:sz w:val="24"/>
          <w:szCs w:val="24"/>
          <w:lang w:eastAsia="en-US"/>
        </w:rPr>
        <w:t>Daļa no Līguma 7.1.punktā minētā finansējuma 130 746,00 EUR (viens simts trīsdesmit tūkstoši septiņi simti četrdesmit seši euro) apmērā gadā par Uzdevumu izpildi tiek piešķirts no Eiropas Savienības kohēzijas politikas programmas 2021.–2027. gadam 1.2.3.specifiskā atbalsta mērķa “Veicināt ilgtspējīgu izaugsmi, konkurētspēju un darba vietu radīšanu MVU, tostarp ar produktīvām investīcijām” 1.2.3.1.pasākuma “Atbalsts inovatīvas MVU uzņēmējdarbības attīstībai” (projekta identifikācijas numurs Nr.1.2.3.1/1/23/I/001). Pilnvarotā persona rēķinos iekļauj atsauci “1.2.3.1/1/23/I/001 „MVU inovatīvas uzņēmējdarbības attīstība”</w:t>
      </w:r>
      <w:r w:rsidR="005C4398">
        <w:rPr>
          <w:rFonts w:ascii="Times New Roman" w:hAnsi="Times New Roman" w:cs="Times New Roman"/>
          <w:sz w:val="24"/>
          <w:szCs w:val="24"/>
          <w:lang w:eastAsia="en-US"/>
        </w:rPr>
        <w:t xml:space="preserve">. </w:t>
      </w:r>
    </w:p>
    <w:p w14:paraId="5424B289" w14:textId="77777777" w:rsidR="00A53E10" w:rsidRPr="005C2810" w:rsidRDefault="00A53E10" w:rsidP="00A53E10">
      <w:pPr>
        <w:pStyle w:val="List"/>
        <w:shd w:val="clear" w:color="auto" w:fill="FFFFFF"/>
        <w:spacing w:before="60"/>
        <w:ind w:left="432"/>
        <w:jc w:val="both"/>
        <w:rPr>
          <w:rFonts w:ascii="Times New Roman" w:hAnsi="Times New Roman" w:cs="Times New Roman"/>
          <w:sz w:val="24"/>
          <w:szCs w:val="24"/>
          <w:lang w:val="lv-LV"/>
        </w:rPr>
      </w:pPr>
    </w:p>
    <w:p w14:paraId="1EE21F78"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 xml:space="preserve">PĀRSKATU SNIEGŠANAS UN IZVĒRTĒŠANAS KĀRTĪBA </w:t>
      </w:r>
    </w:p>
    <w:p w14:paraId="63DDEF12"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lastRenderedPageBreak/>
        <w:t xml:space="preserve">Pilnvarotā persona nekavējoties, bet ne vēlāk kā 2 darba dienu laikā sniedz informāciju, ja ir apgrūtināta kāda no Līguma 2.1.punktā minēto Uzdevumu izpilde, norādot apgrūtinājuma iemeslu. </w:t>
      </w:r>
    </w:p>
    <w:p w14:paraId="54297362"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Pilnvarotā persona reizi 12 mēnešos līdz nākamā mēneša 5.datumam iesniedz LIAA pārskatu par Uzdevumu izpildi. Pilnvarotā persona pārskatā sniedz informāciju, kura netiek atspoguļota LIAA informācijas sistēmās.</w:t>
      </w:r>
    </w:p>
    <w:p w14:paraId="553C5B61"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Līguma 8.2. punktā minētajā pārskatā Pilnvarotā persona norāda:</w:t>
      </w:r>
    </w:p>
    <w:p w14:paraId="078A7DD8" w14:textId="77777777" w:rsidR="00A53E10" w:rsidRPr="0039261B" w:rsidRDefault="00A53E10" w:rsidP="00A53E10">
      <w:pPr>
        <w:pStyle w:val="List"/>
        <w:numPr>
          <w:ilvl w:val="2"/>
          <w:numId w:val="5"/>
        </w:numPr>
        <w:shd w:val="clear" w:color="auto" w:fill="FFFFFF"/>
        <w:autoSpaceDN w:val="0"/>
        <w:spacing w:before="60" w:after="0" w:line="240" w:lineRule="auto"/>
        <w:ind w:left="1276" w:hanging="850"/>
        <w:jc w:val="both"/>
        <w:textAlignment w:val="baseline"/>
        <w:rPr>
          <w:rFonts w:ascii="Times New Roman" w:hAnsi="Times New Roman"/>
          <w:sz w:val="24"/>
          <w:szCs w:val="24"/>
          <w:lang w:val="lv-LV"/>
        </w:rPr>
      </w:pPr>
      <w:r w:rsidRPr="0039261B">
        <w:rPr>
          <w:rFonts w:ascii="Times New Roman" w:hAnsi="Times New Roman"/>
          <w:sz w:val="24"/>
          <w:szCs w:val="24"/>
          <w:lang w:val="lv-LV"/>
        </w:rPr>
        <w:t>Līguma 5.1.punktā minēto kritēriju izpildes rādītājus;</w:t>
      </w:r>
    </w:p>
    <w:p w14:paraId="670A86A2" w14:textId="77777777" w:rsidR="00A53E10" w:rsidRPr="0039261B" w:rsidRDefault="00A53E10" w:rsidP="00A53E10">
      <w:pPr>
        <w:pStyle w:val="List"/>
        <w:numPr>
          <w:ilvl w:val="2"/>
          <w:numId w:val="5"/>
        </w:numPr>
        <w:shd w:val="clear" w:color="auto" w:fill="FFFFFF"/>
        <w:autoSpaceDN w:val="0"/>
        <w:spacing w:before="60" w:after="0" w:line="240" w:lineRule="auto"/>
        <w:ind w:left="1276" w:hanging="850"/>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investīciju piesaistes Latvijā no Austrālijas Savienības vai Jaunzēlandes komersantiem apmēru </w:t>
      </w:r>
      <w:r w:rsidRPr="0039261B">
        <w:rPr>
          <w:rFonts w:ascii="Times New Roman" w:hAnsi="Times New Roman"/>
          <w:i/>
          <w:iCs/>
          <w:sz w:val="24"/>
          <w:szCs w:val="24"/>
          <w:lang w:val="lv-LV"/>
        </w:rPr>
        <w:t>euro</w:t>
      </w:r>
      <w:r w:rsidRPr="0039261B">
        <w:rPr>
          <w:rStyle w:val="FootnoteReference"/>
          <w:i/>
          <w:iCs/>
          <w:lang w:val="lv-LV"/>
        </w:rPr>
        <w:footnoteReference w:id="1"/>
      </w:r>
      <w:r w:rsidRPr="0039261B">
        <w:rPr>
          <w:rFonts w:ascii="Times New Roman" w:hAnsi="Times New Roman"/>
          <w:sz w:val="24"/>
          <w:szCs w:val="24"/>
          <w:lang w:val="lv-LV"/>
        </w:rPr>
        <w:t>;</w:t>
      </w:r>
    </w:p>
    <w:p w14:paraId="19DBD36A" w14:textId="77777777" w:rsidR="00A53E10" w:rsidRPr="0039261B" w:rsidRDefault="00A53E10" w:rsidP="00A53E10">
      <w:pPr>
        <w:pStyle w:val="List"/>
        <w:numPr>
          <w:ilvl w:val="2"/>
          <w:numId w:val="5"/>
        </w:numPr>
        <w:shd w:val="clear" w:color="auto" w:fill="FFFFFF"/>
        <w:autoSpaceDN w:val="0"/>
        <w:spacing w:before="60" w:after="0" w:line="240" w:lineRule="auto"/>
        <w:ind w:left="1276" w:hanging="850"/>
        <w:jc w:val="both"/>
        <w:textAlignment w:val="baseline"/>
        <w:rPr>
          <w:rFonts w:ascii="Times New Roman" w:hAnsi="Times New Roman"/>
          <w:sz w:val="24"/>
          <w:szCs w:val="24"/>
          <w:lang w:val="lv-LV"/>
        </w:rPr>
      </w:pPr>
      <w:r w:rsidRPr="0039261B">
        <w:rPr>
          <w:rFonts w:ascii="Times New Roman" w:hAnsi="Times New Roman"/>
          <w:sz w:val="24"/>
          <w:szCs w:val="24"/>
          <w:lang w:val="lv-LV"/>
        </w:rPr>
        <w:t>informāciju par sasniegto rezultātu atbilstību plānotajam;</w:t>
      </w:r>
    </w:p>
    <w:p w14:paraId="214A45D4" w14:textId="77777777" w:rsidR="00A53E10" w:rsidRPr="0039261B" w:rsidRDefault="00A53E10" w:rsidP="00A53E10">
      <w:pPr>
        <w:pStyle w:val="List"/>
        <w:numPr>
          <w:ilvl w:val="2"/>
          <w:numId w:val="5"/>
        </w:numPr>
        <w:shd w:val="clear" w:color="auto" w:fill="FFFFFF"/>
        <w:autoSpaceDN w:val="0"/>
        <w:spacing w:before="60" w:after="0" w:line="240" w:lineRule="auto"/>
        <w:ind w:left="1276" w:hanging="850"/>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papildu informāciju, kuru Pilnvarotā persona uzskata par nozīmīgu Uzdevumu izpildes kvalitātes novērtēšanai. </w:t>
      </w:r>
    </w:p>
    <w:p w14:paraId="396591F6"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LIAA 10 (desmit) darba dienu laikā pēc Līguma 8.2. punktā noteiktā pārskata saņemšanas izvērtē to un, ja nepieciešams, pieprasa Pilnvarotajai personai papildu informāciju. </w:t>
      </w:r>
    </w:p>
    <w:p w14:paraId="089D49D6"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Ja LIAA pēc Līguma 8.4.punktā minētās pārbaudes veikšanas konstatē, ka Pilnvarotā persona nav nodrošinājusi Uzdevumu izpildes kvalitāti atbilstoši Līgumam, LIAA rīkojas atbilstoši Līguma 5.4.punktam. Ja LIAA atbilstoši Līguma 5.4.2.apakšpuntam piemēro līgumsodu, tad LIAA to ietur no nākamā Pilnvarotai personai izmaksājamā maksājuma vai rakstveidā pieprasa Pilnvarotajai personai to 10 (desmit) darba dienu laikā pēc LIAA pieprasījuma saņemšanas atmaksāt, pārskaitot to uz LIAA kontu. </w:t>
      </w:r>
    </w:p>
    <w:p w14:paraId="15264474"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Līguma 5.4.3.apakšpunktā minētajā gadījumā LIAA rakstveidā informē Pilnvaroto personu par Līguma 7.1.punktā minētā finansējuma un Līguma 7.4.punktā minētā finansējuma izmaksas apmēra maiņu, piedāvājot noslēgt attiecīgus Līguma grozījumus. Ja Pilnvarotā persona nepiekrīt LIAA piedāvātajiem grozījumiem vai 10 (desmit) darba dienu laikā no LIAA raksveida vēstules nosūtīšanas neatbild uz LIAA pieprasījumu, LIAA nosūta Pilnvarotajai personai paziņojumu par Līguma vienpusēju izbeigšanu, norādot tajā datumu, kad Līgums uzskatāms par izbeigtu.</w:t>
      </w:r>
    </w:p>
    <w:p w14:paraId="781CC1F8" w14:textId="77777777" w:rsidR="00A53E10" w:rsidRPr="0039261B" w:rsidRDefault="00A53E10" w:rsidP="00A53E10">
      <w:pPr>
        <w:pStyle w:val="List"/>
        <w:shd w:val="clear" w:color="auto" w:fill="FFFFFF"/>
        <w:spacing w:before="60"/>
        <w:ind w:left="426"/>
        <w:jc w:val="both"/>
        <w:rPr>
          <w:rFonts w:ascii="Times New Roman" w:hAnsi="Times New Roman"/>
          <w:sz w:val="24"/>
          <w:szCs w:val="24"/>
          <w:lang w:val="lv-LV"/>
        </w:rPr>
      </w:pPr>
      <w:r w:rsidRPr="0039261B">
        <w:rPr>
          <w:rFonts w:ascii="Times New Roman" w:hAnsi="Times New Roman"/>
          <w:sz w:val="24"/>
          <w:szCs w:val="24"/>
          <w:lang w:val="lv-LV"/>
        </w:rPr>
        <w:t xml:space="preserve"> </w:t>
      </w:r>
    </w:p>
    <w:p w14:paraId="024A5144"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PILNVAROTĀS PERSONAS DARBĪBAS  UZRAUDZĪBA</w:t>
      </w:r>
    </w:p>
    <w:p w14:paraId="781C4F14"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Pilnvarotā persona Līguma izpildes ietvaros atrodas LIAA padotībā. </w:t>
      </w:r>
    </w:p>
    <w:p w14:paraId="7112A701"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LIAA veic pārraudzību pār Pilnvarotās personas darbību, kas saistīta ar Uzdevumu izpildi.</w:t>
      </w:r>
    </w:p>
    <w:p w14:paraId="739DC221"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LIAA izskata privātpersonu iesniegumus un sūdzības par Pilnvarotās personas darbu Uzdevumu izpildes ietvaros. </w:t>
      </w:r>
    </w:p>
    <w:p w14:paraId="062D5411"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Pilnvarotajai personai ir pienākums ievērot LIAA norādījumus un ieteikumus, kas vērsti uz Uzdevumu izpildes nodrošināšanu atbilstoši Līgumam, normatīvo aktu prasībām un LIAA izdotajiem tiesību aktiem.</w:t>
      </w:r>
    </w:p>
    <w:p w14:paraId="13FECF32" w14:textId="77777777" w:rsidR="00A53E10" w:rsidRPr="0039261B" w:rsidRDefault="00A53E10" w:rsidP="00A53E10">
      <w:pPr>
        <w:pStyle w:val="List"/>
        <w:numPr>
          <w:ilvl w:val="1"/>
          <w:numId w:val="5"/>
        </w:numPr>
        <w:shd w:val="clear" w:color="auto" w:fill="FFFFFF"/>
        <w:autoSpaceDN w:val="0"/>
        <w:spacing w:before="60" w:after="0" w:line="240" w:lineRule="auto"/>
        <w:ind w:left="426" w:hanging="426"/>
        <w:jc w:val="both"/>
        <w:textAlignment w:val="baseline"/>
        <w:rPr>
          <w:rFonts w:ascii="Times New Roman" w:hAnsi="Times New Roman"/>
          <w:sz w:val="24"/>
          <w:szCs w:val="24"/>
          <w:lang w:val="lv-LV"/>
        </w:rPr>
      </w:pPr>
      <w:r w:rsidRPr="0039261B">
        <w:rPr>
          <w:rFonts w:ascii="Times New Roman" w:hAnsi="Times New Roman"/>
          <w:sz w:val="24"/>
          <w:szCs w:val="24"/>
          <w:lang w:val="lv-LV"/>
        </w:rPr>
        <w:t xml:space="preserve"> LIAA ir tiesīga jebkurā laikā no Pilnvarotās personas pieprasīt visa veida informāciju, kas saistīta ar Uzdevumu izpildi. Pilnvarotajai personai ir pienākums sniegt LIAA pieprasīto informāciju ne vēlāk kā piecu darba dienu laikā no pieprasījuma saņemšanas brīža.</w:t>
      </w:r>
    </w:p>
    <w:p w14:paraId="315F5B6D" w14:textId="77777777" w:rsidR="00A53E10" w:rsidRPr="0039261B" w:rsidRDefault="00A53E10" w:rsidP="00A53E10">
      <w:pPr>
        <w:pStyle w:val="List"/>
        <w:shd w:val="clear" w:color="auto" w:fill="FFFFFF"/>
        <w:spacing w:before="60"/>
        <w:ind w:left="426"/>
        <w:jc w:val="both"/>
        <w:rPr>
          <w:rFonts w:ascii="Times New Roman" w:hAnsi="Times New Roman"/>
          <w:sz w:val="24"/>
          <w:szCs w:val="24"/>
          <w:lang w:val="lv-LV"/>
        </w:rPr>
      </w:pPr>
      <w:r w:rsidRPr="0039261B">
        <w:rPr>
          <w:rFonts w:ascii="Times New Roman" w:hAnsi="Times New Roman"/>
          <w:sz w:val="24"/>
          <w:szCs w:val="24"/>
          <w:lang w:val="lv-LV"/>
        </w:rPr>
        <w:t xml:space="preserve"> </w:t>
      </w:r>
    </w:p>
    <w:p w14:paraId="32432929"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NEPĀRVARAMA VARA</w:t>
      </w:r>
    </w:p>
    <w:p w14:paraId="558EC516" w14:textId="77777777" w:rsidR="00A53E10" w:rsidRPr="0039261B" w:rsidRDefault="00A53E10" w:rsidP="00A53E10">
      <w:pPr>
        <w:pStyle w:val="List"/>
        <w:numPr>
          <w:ilvl w:val="1"/>
          <w:numId w:val="5"/>
        </w:numPr>
        <w:shd w:val="clear" w:color="auto" w:fill="FFFFFF"/>
        <w:autoSpaceDN w:val="0"/>
        <w:spacing w:before="60" w:after="0" w:line="240" w:lineRule="auto"/>
        <w:ind w:left="567" w:hanging="567"/>
        <w:jc w:val="both"/>
        <w:textAlignment w:val="baseline"/>
        <w:rPr>
          <w:rFonts w:ascii="Times New Roman" w:hAnsi="Times New Roman"/>
          <w:b/>
          <w:sz w:val="24"/>
          <w:szCs w:val="24"/>
          <w:lang w:val="lv-LV"/>
        </w:rPr>
      </w:pPr>
      <w:r w:rsidRPr="0039261B">
        <w:rPr>
          <w:rFonts w:ascii="Times New Roman" w:hAnsi="Times New Roman"/>
          <w:sz w:val="24"/>
          <w:szCs w:val="24"/>
          <w:lang w:val="lv-LV"/>
        </w:rPr>
        <w:lastRenderedPageBreak/>
        <w:t>Puses</w:t>
      </w:r>
      <w:r w:rsidRPr="0039261B">
        <w:rPr>
          <w:rFonts w:ascii="Times New Roman" w:hAnsi="Times New Roman"/>
          <w:bCs/>
          <w:sz w:val="24"/>
          <w:szCs w:val="24"/>
          <w:lang w:val="lv-LV"/>
        </w:rPr>
        <w:t xml:space="preserve"> tiek atbrīvotas no atbildības par Līguma pilnīgu vai daļēju neizpildi, ja to rada nepārvaramas varas apstākļi. Puses apņemas veikt nepieciešamos pasākumus, lai līdz minimumam samazinātu kaitējumus, kas var izrietēt no nepārvaramas varas apstākļiem. Par nepārvarams varas apstākļiem nav uzskatāmi tādi apstākļi, kas radušies attiecīgās Puses darbības vai bezdarbības rezultātā. </w:t>
      </w:r>
      <w:r w:rsidRPr="0039261B">
        <w:rPr>
          <w:rFonts w:ascii="Times New Roman" w:hAnsi="Times New Roman"/>
          <w:sz w:val="24"/>
          <w:szCs w:val="24"/>
          <w:lang w:val="lv-LV"/>
        </w:rPr>
        <w:t>Par nepārvaramas varas apstākļiem atzīst notikumu, kas atbilst visām šīm pazīmēm:</w:t>
      </w:r>
    </w:p>
    <w:p w14:paraId="612BC9DC" w14:textId="77777777" w:rsidR="00A53E10" w:rsidRPr="0039261B" w:rsidRDefault="00A53E10" w:rsidP="00A53E10">
      <w:pPr>
        <w:pStyle w:val="List"/>
        <w:numPr>
          <w:ilvl w:val="2"/>
          <w:numId w:val="5"/>
        </w:numPr>
        <w:shd w:val="clear" w:color="auto" w:fill="FFFFFF"/>
        <w:autoSpaceDN w:val="0"/>
        <w:spacing w:before="60" w:after="0" w:line="240" w:lineRule="auto"/>
        <w:ind w:left="1418" w:hanging="914"/>
        <w:jc w:val="both"/>
        <w:textAlignment w:val="baseline"/>
        <w:rPr>
          <w:rFonts w:ascii="Times New Roman" w:hAnsi="Times New Roman"/>
          <w:b/>
          <w:sz w:val="24"/>
          <w:szCs w:val="24"/>
          <w:lang w:val="lv-LV"/>
        </w:rPr>
      </w:pPr>
      <w:r w:rsidRPr="0039261B">
        <w:rPr>
          <w:rFonts w:ascii="Times New Roman" w:hAnsi="Times New Roman"/>
          <w:sz w:val="24"/>
          <w:szCs w:val="24"/>
          <w:lang w:val="lv-LV"/>
        </w:rPr>
        <w:t>no kura nav iespējams izvairīties un kura sekas nav iespējams pārvarēt;</w:t>
      </w:r>
    </w:p>
    <w:p w14:paraId="67EBFA33" w14:textId="77777777" w:rsidR="00A53E10" w:rsidRPr="00E86A60" w:rsidRDefault="00A53E10" w:rsidP="00A53E10">
      <w:pPr>
        <w:numPr>
          <w:ilvl w:val="2"/>
          <w:numId w:val="5"/>
        </w:numPr>
        <w:overflowPunct w:val="0"/>
        <w:autoSpaceDE w:val="0"/>
        <w:autoSpaceDN w:val="0"/>
        <w:adjustRightInd w:val="0"/>
        <w:spacing w:after="0" w:line="240" w:lineRule="auto"/>
        <w:ind w:left="1418" w:hanging="914"/>
        <w:jc w:val="both"/>
        <w:textAlignment w:val="baseline"/>
        <w:rPr>
          <w:rFonts w:ascii="Times New Roman" w:hAnsi="Times New Roman" w:cs="Times New Roman"/>
          <w:b/>
          <w:sz w:val="24"/>
          <w:szCs w:val="24"/>
        </w:rPr>
      </w:pPr>
      <w:r w:rsidRPr="00E86A60">
        <w:rPr>
          <w:rFonts w:ascii="Times New Roman" w:hAnsi="Times New Roman" w:cs="Times New Roman"/>
          <w:sz w:val="24"/>
          <w:szCs w:val="24"/>
        </w:rPr>
        <w:t>kuru Līguma slēgšanas brīdī nebija iespējams paredzēt;</w:t>
      </w:r>
    </w:p>
    <w:p w14:paraId="62EA6B57" w14:textId="77777777" w:rsidR="00A53E10" w:rsidRPr="00E86A60" w:rsidRDefault="00A53E10" w:rsidP="00A53E10">
      <w:pPr>
        <w:numPr>
          <w:ilvl w:val="2"/>
          <w:numId w:val="5"/>
        </w:numPr>
        <w:overflowPunct w:val="0"/>
        <w:autoSpaceDE w:val="0"/>
        <w:autoSpaceDN w:val="0"/>
        <w:adjustRightInd w:val="0"/>
        <w:spacing w:after="0" w:line="240" w:lineRule="auto"/>
        <w:ind w:left="1418" w:hanging="914"/>
        <w:jc w:val="both"/>
        <w:textAlignment w:val="baseline"/>
        <w:rPr>
          <w:rFonts w:ascii="Times New Roman" w:hAnsi="Times New Roman" w:cs="Times New Roman"/>
          <w:b/>
          <w:sz w:val="24"/>
          <w:szCs w:val="24"/>
        </w:rPr>
      </w:pPr>
      <w:r w:rsidRPr="00E86A60">
        <w:rPr>
          <w:rFonts w:ascii="Times New Roman" w:hAnsi="Times New Roman" w:cs="Times New Roman"/>
          <w:sz w:val="24"/>
          <w:szCs w:val="24"/>
        </w:rPr>
        <w:t>kas nav radies līdzēja vai tā kontrolē esošas personas kļūdas vai rīcības dēļ;</w:t>
      </w:r>
    </w:p>
    <w:p w14:paraId="5624C943" w14:textId="77777777" w:rsidR="00A53E10" w:rsidRPr="00E86A60" w:rsidRDefault="00A53E10" w:rsidP="00A53E10">
      <w:pPr>
        <w:numPr>
          <w:ilvl w:val="2"/>
          <w:numId w:val="5"/>
        </w:numPr>
        <w:overflowPunct w:val="0"/>
        <w:autoSpaceDE w:val="0"/>
        <w:autoSpaceDN w:val="0"/>
        <w:adjustRightInd w:val="0"/>
        <w:spacing w:after="0" w:line="240" w:lineRule="auto"/>
        <w:ind w:left="1418" w:hanging="914"/>
        <w:jc w:val="both"/>
        <w:textAlignment w:val="baseline"/>
        <w:rPr>
          <w:rFonts w:ascii="Times New Roman" w:hAnsi="Times New Roman" w:cs="Times New Roman"/>
          <w:b/>
          <w:sz w:val="24"/>
          <w:szCs w:val="24"/>
        </w:rPr>
      </w:pPr>
      <w:r w:rsidRPr="00E86A60">
        <w:rPr>
          <w:rFonts w:ascii="Times New Roman" w:hAnsi="Times New Roman" w:cs="Times New Roman"/>
          <w:sz w:val="24"/>
          <w:szCs w:val="24"/>
        </w:rPr>
        <w:t>kas padara saistību izpildi ne tikai apgrūtinošu, bet arī neiespējamu.</w:t>
      </w:r>
    </w:p>
    <w:p w14:paraId="5C49F551"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E86A60">
        <w:rPr>
          <w:rFonts w:ascii="Times New Roman" w:hAnsi="Times New Roman" w:cs="Times New Roman"/>
          <w:bCs/>
          <w:sz w:val="24"/>
          <w:szCs w:val="24"/>
        </w:rPr>
        <w:t xml:space="preserve">Puse, kurai iestājas Līguma 10.1.punktā minētie apstākļi, par šādu apstākļu iestāšanos 5 (piecu) darba dienu laikā rakstveidā paziņo par to otrai Pusei. </w:t>
      </w:r>
      <w:r w:rsidRPr="00E86A60">
        <w:rPr>
          <w:rFonts w:ascii="Times New Roman" w:hAnsi="Times New Roman" w:cs="Times New Roman"/>
          <w:sz w:val="24"/>
          <w:szCs w:val="24"/>
        </w:rPr>
        <w:t>Ja kāda no Pusēm pieprasa, šādam ziņojumam ir jāpievieno izziņa, kuru izsniegusi kompetenta institūcija un kura satur minēto ārkārtējo apstākļu darbības apstiprinājumu un to raksturojumu.</w:t>
      </w:r>
    </w:p>
    <w:p w14:paraId="1C55066F"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E86A60">
        <w:rPr>
          <w:rFonts w:ascii="Times New Roman" w:hAnsi="Times New Roman" w:cs="Times New Roman"/>
          <w:sz w:val="24"/>
          <w:szCs w:val="24"/>
        </w:rPr>
        <w:t xml:space="preserve">Pilnvarotajai personai ir jāveic visi iespējamie pasākumi nepārvaramas varas seku mazināšanai un novēršanai, pēc iespējas nodrošinot Uzdevumu izpildes nepārtrauktību vai Uzdevumu izpildes atjaunošanu pēc iespējas īsākā laika posmā. </w:t>
      </w:r>
    </w:p>
    <w:p w14:paraId="04E49A48"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E86A60">
        <w:rPr>
          <w:rFonts w:ascii="Times New Roman" w:hAnsi="Times New Roman" w:cs="Times New Roman"/>
          <w:sz w:val="24"/>
          <w:szCs w:val="24"/>
        </w:rPr>
        <w:t>Ja Līguma 10.1.punktā minēto apstākļu un to seku dēļ nav iespējams izpildīt Līgumā paredzētās saistības Līgumā noteiktajos termiņos, tad Puses vienojas par turpmāko Līguma izpildes kārtību vai Līguma pirmstermiņa izbeigšanu.</w:t>
      </w:r>
    </w:p>
    <w:p w14:paraId="50FF7A59"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E86A60">
        <w:rPr>
          <w:rFonts w:ascii="Times New Roman" w:hAnsi="Times New Roman" w:cs="Times New Roman"/>
          <w:sz w:val="24"/>
          <w:szCs w:val="24"/>
        </w:rPr>
        <w:t>Nepārvaramas varas apstākļi netiek ņemti vērā, ja Puses par to rakstveidā neinformēja viena otru Līguma 10.2.punktā minētajā termiņā vai nepārvaramas varas apstākļi ir tikai apgrūtinājuši Līguma izpildi (nevis padarījuši to neiespējamu).</w:t>
      </w:r>
    </w:p>
    <w:p w14:paraId="74057907" w14:textId="77777777" w:rsidR="00A53E10" w:rsidRPr="00E86A60" w:rsidRDefault="00A53E10" w:rsidP="00A53E10">
      <w:pPr>
        <w:overflowPunct w:val="0"/>
        <w:autoSpaceDE w:val="0"/>
        <w:autoSpaceDN w:val="0"/>
        <w:adjustRightInd w:val="0"/>
        <w:ind w:left="567"/>
        <w:jc w:val="both"/>
        <w:textAlignment w:val="baseline"/>
        <w:rPr>
          <w:rFonts w:ascii="Times New Roman" w:hAnsi="Times New Roman" w:cs="Times New Roman"/>
          <w:sz w:val="24"/>
          <w:szCs w:val="24"/>
        </w:rPr>
      </w:pPr>
    </w:p>
    <w:p w14:paraId="1100F370" w14:textId="77777777" w:rsidR="00A53E10" w:rsidRPr="00E86A60" w:rsidRDefault="00A53E10" w:rsidP="00A53E10">
      <w:pPr>
        <w:overflowPunct w:val="0"/>
        <w:autoSpaceDE w:val="0"/>
        <w:autoSpaceDN w:val="0"/>
        <w:adjustRightInd w:val="0"/>
        <w:jc w:val="both"/>
        <w:textAlignment w:val="baseline"/>
        <w:rPr>
          <w:rFonts w:ascii="Times New Roman" w:hAnsi="Times New Roman" w:cs="Times New Roman"/>
          <w:sz w:val="24"/>
          <w:szCs w:val="24"/>
        </w:rPr>
      </w:pPr>
    </w:p>
    <w:p w14:paraId="6C87C6C2"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bCs/>
          <w:sz w:val="24"/>
          <w:szCs w:val="24"/>
          <w:lang w:val="lv-LV"/>
        </w:rPr>
      </w:pPr>
      <w:r w:rsidRPr="0039261B">
        <w:rPr>
          <w:rFonts w:ascii="Times New Roman" w:hAnsi="Times New Roman"/>
          <w:b/>
          <w:sz w:val="24"/>
          <w:szCs w:val="24"/>
          <w:lang w:val="lv-LV"/>
        </w:rPr>
        <w:t>LĪGUMA SPĒKĀ STĀŠANĀS KĀRTĪBA, SPĒKĀ ESĪBA UN LĪGUMA PIRMSTERMIŅA IZBEIGŠANA</w:t>
      </w:r>
    </w:p>
    <w:p w14:paraId="2FE0EDB9" w14:textId="77777777" w:rsidR="00A53E10" w:rsidRPr="0039261B" w:rsidRDefault="00A53E10" w:rsidP="00A53E10">
      <w:pPr>
        <w:pStyle w:val="List"/>
        <w:spacing w:before="60"/>
        <w:ind w:left="720"/>
        <w:rPr>
          <w:rFonts w:ascii="Times New Roman" w:hAnsi="Times New Roman"/>
          <w:b/>
          <w:bCs/>
          <w:sz w:val="24"/>
          <w:szCs w:val="24"/>
          <w:lang w:val="lv-LV"/>
        </w:rPr>
      </w:pPr>
      <w:r w:rsidRPr="0039261B">
        <w:rPr>
          <w:rFonts w:ascii="Times New Roman" w:hAnsi="Times New Roman"/>
          <w:b/>
          <w:caps/>
          <w:sz w:val="24"/>
          <w:szCs w:val="24"/>
          <w:lang w:val="lv-LV"/>
        </w:rPr>
        <w:t xml:space="preserve"> </w:t>
      </w:r>
    </w:p>
    <w:p w14:paraId="630CA5C0"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sz w:val="24"/>
          <w:szCs w:val="24"/>
        </w:rPr>
      </w:pPr>
      <w:r w:rsidRPr="00E86A60">
        <w:rPr>
          <w:rFonts w:ascii="Times New Roman" w:hAnsi="Times New Roman" w:cs="Times New Roman"/>
          <w:sz w:val="24"/>
          <w:szCs w:val="24"/>
        </w:rPr>
        <w:t xml:space="preserve">Līgums stājas spēkā tā parakstīšanas brīdī un ir spēkā līdz Pušu līgumsaistību pilnīgai izpildei. </w:t>
      </w:r>
    </w:p>
    <w:p w14:paraId="773FA4E4"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bCs/>
          <w:i w:val="0"/>
          <w:iCs w:val="0"/>
        </w:rPr>
      </w:pPr>
      <w:r w:rsidRPr="00E86A60">
        <w:rPr>
          <w:bCs/>
          <w:i w:val="0"/>
          <w:iCs w:val="0"/>
        </w:rPr>
        <w:t>Puses ir tiesīgas izbeigt Līgumu pirms termiņa:</w:t>
      </w:r>
    </w:p>
    <w:p w14:paraId="5FA5BF7A" w14:textId="77777777" w:rsidR="00A53E10" w:rsidRPr="00E86A60" w:rsidRDefault="00A53E10" w:rsidP="00A53E10">
      <w:pPr>
        <w:pStyle w:val="ListParagraph"/>
        <w:numPr>
          <w:ilvl w:val="2"/>
          <w:numId w:val="5"/>
        </w:numPr>
        <w:suppressAutoHyphens w:val="0"/>
        <w:spacing w:after="0" w:line="240" w:lineRule="auto"/>
        <w:ind w:left="1418" w:hanging="851"/>
        <w:jc w:val="both"/>
        <w:rPr>
          <w:rFonts w:ascii="Times New Roman" w:hAnsi="Times New Roman"/>
          <w:bCs/>
          <w:sz w:val="24"/>
          <w:szCs w:val="24"/>
        </w:rPr>
      </w:pPr>
      <w:r w:rsidRPr="00E86A60">
        <w:rPr>
          <w:rFonts w:ascii="Times New Roman" w:hAnsi="Times New Roman"/>
          <w:bCs/>
          <w:sz w:val="24"/>
          <w:szCs w:val="24"/>
        </w:rPr>
        <w:t>Līgumā noteiktajos gadījumos;</w:t>
      </w:r>
    </w:p>
    <w:p w14:paraId="74AFA6E0" w14:textId="77777777" w:rsidR="00A53E10" w:rsidRPr="00E86A60" w:rsidRDefault="00A53E10" w:rsidP="00A53E10">
      <w:pPr>
        <w:pStyle w:val="ListParagraph"/>
        <w:numPr>
          <w:ilvl w:val="2"/>
          <w:numId w:val="5"/>
        </w:numPr>
        <w:suppressAutoHyphens w:val="0"/>
        <w:spacing w:after="0" w:line="240" w:lineRule="auto"/>
        <w:ind w:left="1418" w:hanging="851"/>
        <w:jc w:val="both"/>
        <w:rPr>
          <w:rFonts w:ascii="Times New Roman" w:hAnsi="Times New Roman"/>
          <w:bCs/>
          <w:sz w:val="24"/>
          <w:szCs w:val="24"/>
        </w:rPr>
      </w:pPr>
      <w:r w:rsidRPr="00E86A60">
        <w:rPr>
          <w:rFonts w:ascii="Times New Roman" w:hAnsi="Times New Roman"/>
          <w:bCs/>
          <w:sz w:val="24"/>
          <w:szCs w:val="24"/>
        </w:rPr>
        <w:t>saskaņā ar Pušu vienošanos;</w:t>
      </w:r>
    </w:p>
    <w:p w14:paraId="11A1CD5F" w14:textId="77777777" w:rsidR="00A53E10" w:rsidRPr="00E86A60" w:rsidRDefault="00A53E10" w:rsidP="00A53E10">
      <w:pPr>
        <w:pStyle w:val="ListParagraph"/>
        <w:numPr>
          <w:ilvl w:val="2"/>
          <w:numId w:val="5"/>
        </w:numPr>
        <w:suppressAutoHyphens w:val="0"/>
        <w:spacing w:after="0" w:line="240" w:lineRule="auto"/>
        <w:ind w:left="1418" w:hanging="851"/>
        <w:jc w:val="both"/>
        <w:rPr>
          <w:rFonts w:ascii="Times New Roman" w:hAnsi="Times New Roman"/>
          <w:bCs/>
          <w:sz w:val="24"/>
          <w:szCs w:val="24"/>
        </w:rPr>
      </w:pPr>
      <w:r w:rsidRPr="00E86A60">
        <w:rPr>
          <w:rFonts w:ascii="Times New Roman" w:hAnsi="Times New Roman"/>
          <w:bCs/>
          <w:sz w:val="24"/>
          <w:szCs w:val="24"/>
        </w:rPr>
        <w:t>saskaņā ar spēkā esošajiem Latvijas Republikas normatīvajiem aktiem.</w:t>
      </w:r>
    </w:p>
    <w:p w14:paraId="075081DE"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bCs/>
          <w:i w:val="0"/>
          <w:iCs w:val="0"/>
        </w:rPr>
      </w:pPr>
      <w:r w:rsidRPr="00E86A60">
        <w:rPr>
          <w:bCs/>
          <w:i w:val="0"/>
          <w:iCs w:val="0"/>
        </w:rPr>
        <w:t>LIAA ir tiesīga vienpusēji pirms termiņa izbeigt Līgumu, par to nekavējoties paziņojot Pilnvarotajai personai:</w:t>
      </w:r>
    </w:p>
    <w:p w14:paraId="3692D8A6"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eastAsia="Times New Roman" w:hAnsi="Times New Roman"/>
          <w:sz w:val="24"/>
          <w:szCs w:val="24"/>
        </w:rPr>
        <w:t>ja Pilnvarotā persona Uzdevumus neveic  kvalitatīvi;</w:t>
      </w:r>
    </w:p>
    <w:p w14:paraId="3A8E1838"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eastAsia="Times New Roman" w:hAnsi="Times New Roman"/>
          <w:sz w:val="24"/>
          <w:szCs w:val="24"/>
        </w:rPr>
        <w:t>Līguma 5.4. un 6.6.punktā noteiktajos gadījumos;</w:t>
      </w:r>
    </w:p>
    <w:p w14:paraId="7843F3DB"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eastAsia="Times New Roman" w:hAnsi="Times New Roman"/>
          <w:sz w:val="24"/>
          <w:szCs w:val="24"/>
        </w:rPr>
        <w:t>ja Pilnvarotā persona ir rupji pārkāpusi Līguma noteikumus (par rupju Līguma pārkāpumu uzskatāmi gadījumi, kad Līgumā noteiktie termiņi tiek kavēti vairāk kā par 10 (desmit) darba dienām vai Pilnvarotā persona neievēro Līguma 9.4.punktu);</w:t>
      </w:r>
    </w:p>
    <w:p w14:paraId="61EF1EC1" w14:textId="77777777" w:rsidR="00A53E10" w:rsidRPr="00E86A60" w:rsidRDefault="00A53E10" w:rsidP="00A53E10">
      <w:pPr>
        <w:pStyle w:val="ListParagraph"/>
        <w:numPr>
          <w:ilvl w:val="2"/>
          <w:numId w:val="5"/>
        </w:numPr>
        <w:suppressAutoHyphens w:val="0"/>
        <w:spacing w:after="160" w:line="259" w:lineRule="auto"/>
        <w:ind w:left="1418" w:hanging="914"/>
        <w:jc w:val="both"/>
        <w:rPr>
          <w:rFonts w:ascii="Times New Roman" w:eastAsia="Times New Roman" w:hAnsi="Times New Roman"/>
          <w:sz w:val="24"/>
          <w:szCs w:val="24"/>
        </w:rPr>
      </w:pPr>
      <w:r w:rsidRPr="00E86A60">
        <w:rPr>
          <w:rFonts w:ascii="Times New Roman" w:eastAsia="Times New Roman" w:hAnsi="Times New Roman"/>
          <w:sz w:val="24"/>
          <w:szCs w:val="24"/>
        </w:rPr>
        <w:t xml:space="preserve">ja vairs nepastāv Līguma noslēgšanas pamatnoteikumi (Valsts pārvaldes iekārtas likuma 40.pants) vai speciālie deleģēšanas nosacījumi privātpersonai (Valsts pārvaldes iekārtas likuma 42.pants); </w:t>
      </w:r>
    </w:p>
    <w:p w14:paraId="2D7BB83E"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eastAsia="Times New Roman" w:hAnsi="Times New Roman"/>
          <w:sz w:val="24"/>
          <w:szCs w:val="24"/>
        </w:rPr>
        <w:t>ja LIAA konstatējusi piešķirtā finansējuma nelietderīgu izmantošanu;</w:t>
      </w:r>
    </w:p>
    <w:p w14:paraId="7E57EC19"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eastAsia="Times New Roman" w:hAnsi="Times New Roman"/>
          <w:sz w:val="24"/>
          <w:szCs w:val="24"/>
        </w:rPr>
        <w:t>LIAA ir saņēmusi vismaz trīs pamatotas sūdzības par Pilnvarotās personas darbību;</w:t>
      </w:r>
    </w:p>
    <w:p w14:paraId="0E098986" w14:textId="77777777" w:rsidR="00A53E10" w:rsidRPr="00E86A60" w:rsidRDefault="00A53E10" w:rsidP="00A53E10">
      <w:pPr>
        <w:pStyle w:val="ListParagraph"/>
        <w:numPr>
          <w:ilvl w:val="2"/>
          <w:numId w:val="5"/>
        </w:numPr>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hAnsi="Times New Roman"/>
          <w:sz w:val="24"/>
          <w:szCs w:val="24"/>
        </w:rPr>
        <w:lastRenderedPageBreak/>
        <w:t>Pilnvarotā persona Līguma noslēgšanas vai Līguma izpildes laikā veikusi prettiesisku darbību;</w:t>
      </w:r>
    </w:p>
    <w:p w14:paraId="1EED98B2" w14:textId="77777777" w:rsidR="00A53E10" w:rsidRPr="00E86A60" w:rsidRDefault="00A53E10" w:rsidP="00A53E10">
      <w:pPr>
        <w:pStyle w:val="ListParagraph"/>
        <w:numPr>
          <w:ilvl w:val="2"/>
          <w:numId w:val="5"/>
        </w:numPr>
        <w:tabs>
          <w:tab w:val="left" w:pos="1560"/>
        </w:tabs>
        <w:suppressAutoHyphens w:val="0"/>
        <w:overflowPunct w:val="0"/>
        <w:autoSpaceDE w:val="0"/>
        <w:autoSpaceDN w:val="0"/>
        <w:adjustRightInd w:val="0"/>
        <w:spacing w:after="0" w:line="240" w:lineRule="auto"/>
        <w:ind w:left="1418" w:hanging="914"/>
        <w:jc w:val="both"/>
        <w:textAlignment w:val="baseline"/>
        <w:rPr>
          <w:rFonts w:ascii="Times New Roman" w:eastAsia="Times New Roman" w:hAnsi="Times New Roman"/>
          <w:sz w:val="24"/>
          <w:szCs w:val="24"/>
        </w:rPr>
      </w:pPr>
      <w:r w:rsidRPr="00E86A60">
        <w:rPr>
          <w:rFonts w:ascii="Times New Roman" w:hAnsi="Times New Roman"/>
          <w:sz w:val="24"/>
          <w:szCs w:val="24"/>
        </w:rPr>
        <w:t>ir pasludināts Pilnvarotās personas maksātnespējas process vai iestājas citi apstākļi, kas liedz vai liegs Pilnvarotajai personai turpināt Līguma izpildi saskaņā ar Līguma noteikumiem vai kas negatīvi ietekmē LIAA tiesības, kuras izriet no Līguma;</w:t>
      </w:r>
    </w:p>
    <w:p w14:paraId="1C07B54A" w14:textId="77777777" w:rsidR="00A53E10" w:rsidRPr="00E86A60" w:rsidRDefault="00A53E10" w:rsidP="00A53E10">
      <w:pPr>
        <w:pStyle w:val="ListParagraph"/>
        <w:numPr>
          <w:ilvl w:val="2"/>
          <w:numId w:val="5"/>
        </w:numPr>
        <w:tabs>
          <w:tab w:val="left" w:pos="1560"/>
        </w:tabs>
        <w:suppressAutoHyphens w:val="0"/>
        <w:overflowPunct w:val="0"/>
        <w:autoSpaceDE w:val="0"/>
        <w:autoSpaceDN w:val="0"/>
        <w:adjustRightInd w:val="0"/>
        <w:spacing w:after="0" w:line="240" w:lineRule="auto"/>
        <w:ind w:left="1418" w:hanging="914"/>
        <w:jc w:val="both"/>
        <w:textAlignment w:val="baseline"/>
        <w:rPr>
          <w:rFonts w:ascii="Times New Roman" w:hAnsi="Times New Roman"/>
          <w:sz w:val="24"/>
          <w:szCs w:val="24"/>
        </w:rPr>
      </w:pPr>
      <w:r w:rsidRPr="00E86A60">
        <w:rPr>
          <w:rFonts w:ascii="Times New Roman" w:hAnsi="Times New Roman"/>
          <w:sz w:val="24"/>
          <w:szCs w:val="24"/>
        </w:rPr>
        <w:t>Pilnvarotā persona LIAA ir nodarījusi zaudējumus;</w:t>
      </w:r>
    </w:p>
    <w:p w14:paraId="6EC29C71" w14:textId="77777777" w:rsidR="00A53E10" w:rsidRPr="00E86A60" w:rsidRDefault="00A53E10" w:rsidP="00A53E10">
      <w:pPr>
        <w:pStyle w:val="ListParagraph"/>
        <w:numPr>
          <w:ilvl w:val="2"/>
          <w:numId w:val="5"/>
        </w:numPr>
        <w:tabs>
          <w:tab w:val="left" w:pos="1560"/>
        </w:tabs>
        <w:suppressAutoHyphens w:val="0"/>
        <w:overflowPunct w:val="0"/>
        <w:autoSpaceDE w:val="0"/>
        <w:autoSpaceDN w:val="0"/>
        <w:adjustRightInd w:val="0"/>
        <w:spacing w:after="0" w:line="240" w:lineRule="auto"/>
        <w:ind w:left="1418" w:hanging="914"/>
        <w:jc w:val="both"/>
        <w:textAlignment w:val="baseline"/>
        <w:rPr>
          <w:rFonts w:ascii="Times New Roman" w:hAnsi="Times New Roman"/>
          <w:sz w:val="24"/>
          <w:szCs w:val="24"/>
        </w:rPr>
      </w:pPr>
      <w:r w:rsidRPr="00E86A60">
        <w:rPr>
          <w:rFonts w:ascii="Times New Roman" w:hAnsi="Times New Roman"/>
          <w:sz w:val="24"/>
          <w:szCs w:val="24"/>
        </w:rPr>
        <w:t>Pilnvarotā persona patvaļīgi pārtraukusi Līguma izpildi;</w:t>
      </w:r>
    </w:p>
    <w:p w14:paraId="3AF87C9C" w14:textId="77777777" w:rsidR="00A53E10" w:rsidRPr="00E86A60" w:rsidRDefault="00A53E10" w:rsidP="00A53E10">
      <w:pPr>
        <w:pStyle w:val="ListParagraph"/>
        <w:numPr>
          <w:ilvl w:val="2"/>
          <w:numId w:val="5"/>
        </w:numPr>
        <w:tabs>
          <w:tab w:val="left" w:pos="1560"/>
        </w:tabs>
        <w:suppressAutoHyphens w:val="0"/>
        <w:overflowPunct w:val="0"/>
        <w:autoSpaceDE w:val="0"/>
        <w:autoSpaceDN w:val="0"/>
        <w:adjustRightInd w:val="0"/>
        <w:spacing w:after="0" w:line="240" w:lineRule="auto"/>
        <w:ind w:left="1418" w:hanging="914"/>
        <w:jc w:val="both"/>
        <w:textAlignment w:val="baseline"/>
        <w:rPr>
          <w:rFonts w:ascii="Times New Roman" w:hAnsi="Times New Roman"/>
          <w:sz w:val="24"/>
          <w:szCs w:val="24"/>
        </w:rPr>
      </w:pPr>
      <w:r w:rsidRPr="00E86A60">
        <w:rPr>
          <w:rFonts w:ascii="Times New Roman" w:hAnsi="Times New Roman"/>
          <w:sz w:val="24"/>
          <w:szCs w:val="24"/>
        </w:rPr>
        <w:t>Pilnvarotā persona veic darbības, kas kaitē vai var kaitēt nākotnē LIAA vai Latvijas valsts tēlam vai LIAA darbībai;</w:t>
      </w:r>
    </w:p>
    <w:p w14:paraId="69D13354" w14:textId="77777777" w:rsidR="00A53E10" w:rsidRPr="00E86A60" w:rsidRDefault="00A53E10" w:rsidP="00A53E10">
      <w:pPr>
        <w:pStyle w:val="ListParagraph"/>
        <w:numPr>
          <w:ilvl w:val="2"/>
          <w:numId w:val="5"/>
        </w:numPr>
        <w:tabs>
          <w:tab w:val="left" w:pos="1560"/>
        </w:tabs>
        <w:suppressAutoHyphens w:val="0"/>
        <w:overflowPunct w:val="0"/>
        <w:autoSpaceDE w:val="0"/>
        <w:autoSpaceDN w:val="0"/>
        <w:adjustRightInd w:val="0"/>
        <w:spacing w:after="0" w:line="240" w:lineRule="auto"/>
        <w:ind w:left="1418" w:hanging="914"/>
        <w:jc w:val="both"/>
        <w:textAlignment w:val="baseline"/>
        <w:rPr>
          <w:rFonts w:ascii="Times New Roman" w:hAnsi="Times New Roman"/>
          <w:sz w:val="24"/>
          <w:szCs w:val="24"/>
        </w:rPr>
      </w:pPr>
      <w:r w:rsidRPr="00E86A60">
        <w:rPr>
          <w:rFonts w:ascii="Times New Roman" w:hAnsi="Times New Roman"/>
          <w:sz w:val="24"/>
          <w:szCs w:val="24"/>
        </w:rPr>
        <w:t>Uzdevumu izpildē konstatēts interešu konflikts Pilnvarotās personas darbībā (Līguma 3.2.12.punkts).</w:t>
      </w:r>
    </w:p>
    <w:p w14:paraId="19AB025F"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rFonts w:eastAsia="Aptos"/>
          <w:i w:val="0"/>
          <w:iCs w:val="0"/>
        </w:rPr>
      </w:pPr>
      <w:r w:rsidRPr="00E86A60">
        <w:rPr>
          <w:rFonts w:eastAsia="Aptos"/>
          <w:i w:val="0"/>
          <w:iCs w:val="0"/>
        </w:rPr>
        <w:t>LIAA ir tiesības vienpusēji izbeigt Līgumu, rakstiski brīdinot par to Pilnvaroto personu divus mēnešus iepriekš, ja LIAA Uzdevuma izpildes nodrošināšanai netiek piešķirti finanšu resursi nepieciešamajā apjomā.</w:t>
      </w:r>
    </w:p>
    <w:p w14:paraId="5086BCB8"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rFonts w:eastAsia="Aptos"/>
          <w:i w:val="0"/>
          <w:iCs w:val="0"/>
        </w:rPr>
      </w:pPr>
      <w:r w:rsidRPr="00E86A60">
        <w:rPr>
          <w:rFonts w:eastAsia="Aptos"/>
          <w:i w:val="0"/>
          <w:iCs w:val="0"/>
        </w:rPr>
        <w:t>Pilnvarotā persona ir tiesīga vienpusēji pirms termiņa izbeigt Līgumu, par to nekavējoties paziņojot LIAA, ja LIAA rupji pārkāpj Līguma noteikumus vai pastāv citi svarīgi iemesli, kas Pilnvarotajai personai neļauj turpināt Līguma attiecības.</w:t>
      </w:r>
    </w:p>
    <w:p w14:paraId="5C02C040"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rFonts w:eastAsia="Aptos"/>
          <w:i w:val="0"/>
          <w:iCs w:val="0"/>
        </w:rPr>
      </w:pPr>
      <w:r w:rsidRPr="00E86A60">
        <w:rPr>
          <w:rFonts w:eastAsia="Aptos"/>
          <w:i w:val="0"/>
          <w:iCs w:val="0"/>
        </w:rPr>
        <w:t>Līguma neizdevīgums, pārmērīgi zaudējumi, būtiskas nelabvēlīgas izmaiņas izejmateriālu, iekārtu, darbaspēka un citā tirgū, izpildes grūtības un citi līdzīgi apstākļi nav pamats, lai kāda Puse atkāptos no Līguma, izņemot Līgumā noteiktos gadījumus.</w:t>
      </w:r>
    </w:p>
    <w:p w14:paraId="7096362E" w14:textId="77777777" w:rsidR="00A53E10" w:rsidRPr="00E86A60" w:rsidRDefault="00A53E10" w:rsidP="00A53E10">
      <w:pPr>
        <w:pStyle w:val="BodyTextIndent"/>
        <w:numPr>
          <w:ilvl w:val="1"/>
          <w:numId w:val="5"/>
        </w:numPr>
        <w:suppressAutoHyphens w:val="0"/>
        <w:overflowPunct w:val="0"/>
        <w:autoSpaceDE w:val="0"/>
        <w:autoSpaceDN w:val="0"/>
        <w:adjustRightInd w:val="0"/>
        <w:ind w:left="567" w:hanging="567"/>
        <w:textAlignment w:val="baseline"/>
        <w:rPr>
          <w:rFonts w:eastAsia="Aptos"/>
          <w:i w:val="0"/>
          <w:iCs w:val="0"/>
        </w:rPr>
      </w:pPr>
      <w:r w:rsidRPr="00E86A60">
        <w:rPr>
          <w:rFonts w:eastAsia="Aptos"/>
          <w:i w:val="0"/>
          <w:iCs w:val="0"/>
        </w:rPr>
        <w:t>Neskarot Līguma 11.4.punkta noteikumus, tiesību pirms termiņa Līgumu izbeigt var izlietot, ja otra Puse ir tikusi brīdināta par iespējamo Līguma izbeigšanu un nav novērsusi Līguma izbeigšanas pamatu vai arī to nav iespējams novērst.</w:t>
      </w:r>
    </w:p>
    <w:p w14:paraId="4DA9883C" w14:textId="77777777" w:rsidR="00A53E10" w:rsidRPr="00E86A60" w:rsidRDefault="00A53E10" w:rsidP="00A53E10">
      <w:pPr>
        <w:pStyle w:val="BodyTextIndent"/>
        <w:overflowPunct w:val="0"/>
        <w:autoSpaceDE w:val="0"/>
        <w:autoSpaceDN w:val="0"/>
        <w:adjustRightInd w:val="0"/>
        <w:ind w:left="567" w:firstLine="0"/>
        <w:textAlignment w:val="baseline"/>
        <w:rPr>
          <w:rFonts w:eastAsia="Aptos"/>
          <w:i w:val="0"/>
          <w:iCs w:val="0"/>
        </w:rPr>
      </w:pPr>
    </w:p>
    <w:p w14:paraId="7BDC33A5" w14:textId="77777777" w:rsidR="00A53E10" w:rsidRPr="00E86A60" w:rsidRDefault="00A53E10" w:rsidP="00A53E10">
      <w:pPr>
        <w:pStyle w:val="BodyTextIndent"/>
        <w:overflowPunct w:val="0"/>
        <w:autoSpaceDE w:val="0"/>
        <w:autoSpaceDN w:val="0"/>
        <w:adjustRightInd w:val="0"/>
        <w:ind w:left="567" w:firstLine="0"/>
        <w:textAlignment w:val="baseline"/>
        <w:rPr>
          <w:rFonts w:eastAsia="Aptos"/>
          <w:i w:val="0"/>
          <w:iCs w:val="0"/>
        </w:rPr>
      </w:pPr>
    </w:p>
    <w:p w14:paraId="49B63694" w14:textId="77777777" w:rsidR="00A53E10" w:rsidRPr="00E86A60"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E86A60">
        <w:rPr>
          <w:rFonts w:ascii="Times New Roman" w:hAnsi="Times New Roman"/>
          <w:b/>
          <w:sz w:val="24"/>
          <w:szCs w:val="24"/>
          <w:lang w:val="lv-LV"/>
        </w:rPr>
        <w:t>PERSONAS DATU APSTRĀDE</w:t>
      </w:r>
    </w:p>
    <w:p w14:paraId="6E58AC7F" w14:textId="77777777" w:rsidR="00A53E10" w:rsidRPr="00E86A60" w:rsidRDefault="00A53E10" w:rsidP="00A53E10">
      <w:pPr>
        <w:numPr>
          <w:ilvl w:val="1"/>
          <w:numId w:val="5"/>
        </w:numPr>
        <w:overflowPunct w:val="0"/>
        <w:autoSpaceDE w:val="0"/>
        <w:autoSpaceDN w:val="0"/>
        <w:adjustRightInd w:val="0"/>
        <w:spacing w:after="0" w:line="240" w:lineRule="auto"/>
        <w:ind w:left="567" w:hanging="567"/>
        <w:jc w:val="both"/>
        <w:textAlignment w:val="baseline"/>
        <w:rPr>
          <w:rFonts w:ascii="Times New Roman" w:hAnsi="Times New Roman" w:cs="Times New Roman"/>
          <w:bCs/>
          <w:sz w:val="24"/>
          <w:szCs w:val="24"/>
        </w:rPr>
      </w:pPr>
      <w:r w:rsidRPr="00E86A60">
        <w:rPr>
          <w:rFonts w:ascii="Times New Roman" w:hAnsi="Times New Roman" w:cs="Times New Roman"/>
          <w:sz w:val="24"/>
          <w:szCs w:val="24"/>
        </w:rPr>
        <w:t>Puses apliecina, ka Līgumā norādītos vai saskaņā ar Līguma izpildi nodotos personas datus izmantos tikai Līguma izpildei (dati tiks apstrādāt tikai saskaņā ar Līguma priekšmetu, Līgumā noteiktajā apjomā, uz Līguma darbības termiņu un tikai saskaņā ar spēkā esošo tiesību aktu prasībām).</w:t>
      </w:r>
    </w:p>
    <w:p w14:paraId="5ADE7115"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bCs/>
          <w:i w:val="0"/>
          <w:iCs w:val="0"/>
        </w:rPr>
      </w:pPr>
      <w:r w:rsidRPr="00E86A60">
        <w:rPr>
          <w:i w:val="0"/>
          <w:iCs w:val="0"/>
        </w:rPr>
        <w:t>Puses apņemas nodrošināt spēkā esošajiem tiesību aktiem atbilstošu aizsardzības līmeni otras Puses personas datiem. Puses apņemas nenodot tālāk trešajām personām otras Puses iesniegtos personas datus. Ja saskaņā ar spēkā esošajiem tiesību aktiem Pusēm var rasties šāds pienākums, tie pirms personas datu nodošanas informē par to otru Pusi, ja vien to neaizliedz spēkā esošie tiesību akti.</w:t>
      </w:r>
    </w:p>
    <w:p w14:paraId="22A510AB"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bCs/>
          <w:i w:val="0"/>
          <w:iCs w:val="0"/>
        </w:rPr>
      </w:pPr>
      <w:r w:rsidRPr="00E86A60">
        <w:rPr>
          <w:i w:val="0"/>
          <w:iCs w:val="0"/>
        </w:rPr>
        <w:t>Puses ir atbildīgas par personas datu aizsardzības un apstrādes noteikumu ievērošanu. Katrai Pusei, neizpildot vai pienācīgi neizpildot savas līgumsaistības, ir jāsedz visi otrai Pusei vai trešajām personām nodarītie zaudējumi, kas radušies tās darbības vai bezdarbības rezultātā. Katra no Pusēm patstāvīgi ir atbildīga trešo personu priekšā par personas datu aizsardzības un apstrādes noteikumu neievērošanu un, ja tiek konstatēta Puses atbildība, Pusei jāapmierina trešo personu, ieskaitot valsts pārvaldes iestādes, pretenzija, pārskaitot naudas summu pretenzijas iesniedzējam vai samaksājot uzlikto soda naudas summu.</w:t>
      </w:r>
    </w:p>
    <w:p w14:paraId="317D2206"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bCs/>
          <w:i w:val="0"/>
          <w:iCs w:val="0"/>
        </w:rPr>
      </w:pPr>
      <w:r w:rsidRPr="00E86A60">
        <w:rPr>
          <w:i w:val="0"/>
          <w:iCs w:val="0"/>
        </w:rPr>
        <w:t>Pilnvarotā persona, izpildot Uzdevumus, ir atbildīga par trešo personu datu ievākšanu, viņu piekrišanas saņemšanu un trešo personu datu izmantošanu atbilstošajā apjomā, termiņā un vietā.</w:t>
      </w:r>
    </w:p>
    <w:p w14:paraId="288F18F9"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bCs/>
          <w:i w:val="0"/>
          <w:iCs w:val="0"/>
        </w:rPr>
      </w:pPr>
      <w:r w:rsidRPr="00E86A60">
        <w:rPr>
          <w:i w:val="0"/>
          <w:iCs w:val="0"/>
        </w:rPr>
        <w:t xml:space="preserve">Ņemot vērā tehnikas līmeni, īstenošanas izmaksas un apstrādes raksturu, apmēru, kontekstu un nolūkus, Pilnvarotā persona īsteno atbilstīgus tehniskus un organizatoriskus pasākumus, lai nodrošinātu atbilstošu drošības līmeni. Personas datu obligāto tehnisko </w:t>
      </w:r>
      <w:r w:rsidRPr="00E86A60">
        <w:rPr>
          <w:i w:val="0"/>
          <w:iCs w:val="0"/>
        </w:rPr>
        <w:lastRenderedPageBreak/>
        <w:t xml:space="preserve">aizsardzību Pilnvarotā persona īsteno ar fiziskiem un loģiskiem aizsardzības līdzekļiem, nodrošinot: </w:t>
      </w:r>
    </w:p>
    <w:p w14:paraId="14BDC54D"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aizsardzību pret fiziskās iedarbības radītu personas datu apdraudējumu;</w:t>
      </w:r>
    </w:p>
    <w:p w14:paraId="4F46E154"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aizsardzību, kuru realizē ar programmatūras līdzekļiem, parolēm, šifrēšanu, kriptēšanu un citiem loģiskās aizsardzības līdzekļiem. </w:t>
      </w:r>
    </w:p>
    <w:p w14:paraId="6D3F42DB"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i w:val="0"/>
          <w:iCs w:val="0"/>
        </w:rPr>
      </w:pPr>
      <w:r w:rsidRPr="00E86A60">
        <w:rPr>
          <w:i w:val="0"/>
          <w:iCs w:val="0"/>
        </w:rPr>
        <w:t>Apstrādājot personas datus, Pilnvarotā persona nodrošina:</w:t>
      </w:r>
    </w:p>
    <w:p w14:paraId="2EF4C89E"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pilnvarotu personu piekļūšanu pie tehniskajiem resursiem, kas tiek izmantoti personu datu apstrādei un aizsardzībai (tajā skaitā pie personas datiem); </w:t>
      </w:r>
    </w:p>
    <w:p w14:paraId="7FC10F04"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to, ka informācijas nesējus, kuros ir personas dati, apstrādā tām pilnvarotas personas; </w:t>
      </w:r>
    </w:p>
    <w:p w14:paraId="2C6A0072"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to, ka personas datu apstrādē izmantotos resursu pārvieto tam pilnvarotas personas.</w:t>
      </w:r>
    </w:p>
    <w:p w14:paraId="799FCFC8" w14:textId="77777777" w:rsidR="00A53E10" w:rsidRPr="00E86A60" w:rsidRDefault="00A53E10" w:rsidP="00A53E10">
      <w:pPr>
        <w:pStyle w:val="BodyTextIndent"/>
        <w:numPr>
          <w:ilvl w:val="1"/>
          <w:numId w:val="5"/>
        </w:numPr>
        <w:shd w:val="clear" w:color="auto" w:fill="FFFFFF"/>
        <w:suppressAutoHyphens w:val="0"/>
        <w:overflowPunct w:val="0"/>
        <w:autoSpaceDE w:val="0"/>
        <w:autoSpaceDN w:val="0"/>
        <w:adjustRightInd w:val="0"/>
        <w:spacing w:before="120"/>
        <w:ind w:left="567" w:hanging="567"/>
        <w:textAlignment w:val="baseline"/>
        <w:rPr>
          <w:i w:val="0"/>
          <w:iCs w:val="0"/>
        </w:rPr>
      </w:pPr>
      <w:r w:rsidRPr="00E86A60">
        <w:rPr>
          <w:i w:val="0"/>
          <w:iCs w:val="0"/>
        </w:rPr>
        <w:t>Pilnvarotā persona apliecina, ka:</w:t>
      </w:r>
    </w:p>
    <w:p w14:paraId="02F3189B"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nevāks, neizmantos un neizpaudīs personas datus, ja vien to neparedz normatīvie akti vai tas nav nepieciešams normatīvajos aktos paredzētu tiesību, interešu aizsardzībai; </w:t>
      </w:r>
    </w:p>
    <w:p w14:paraId="4303A9FB"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apstrādās personas datus atbilstoši no Līguma izrietošajam personas datu apstrādes mērķim; </w:t>
      </w:r>
    </w:p>
    <w:p w14:paraId="7E9CDA73"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veicot datu apstrādi, nodrošinās atbilstīgus tehniskus un organizatoriskus pasākumus, lai nodrošinātu datu aizsardzību;</w:t>
      </w:r>
    </w:p>
    <w:p w14:paraId="62755D92"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nodrošinās, ka personas, kuras ir pilnvarotas apstrādāt datus, ir apņēmušās ievērot konfidencialitāti; </w:t>
      </w:r>
    </w:p>
    <w:p w14:paraId="4B93842D"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nodrošinās datu nepieejamību trešajām personām un nekavējoši informēs LIAA par gadījumiem, kad nepilnvarotām vai trešajām personām radās pieeja personas datiem;</w:t>
      </w:r>
    </w:p>
    <w:p w14:paraId="75429FE4"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nodrošinās, ka jebkura fiziska persona, kas darbojas Pilnvarotās personas pakļautībā un kam ir piekļuve personas datiem, tos neapstrādās bez LIAA norādījumiem;</w:t>
      </w:r>
    </w:p>
    <w:p w14:paraId="17FCDD19" w14:textId="77777777" w:rsidR="00A53E10" w:rsidRPr="00E86A60" w:rsidRDefault="00A53E10" w:rsidP="00A53E10">
      <w:pPr>
        <w:pStyle w:val="BodyTextIndent"/>
        <w:numPr>
          <w:ilvl w:val="2"/>
          <w:numId w:val="5"/>
        </w:numPr>
        <w:suppressAutoHyphens w:val="0"/>
        <w:overflowPunct w:val="0"/>
        <w:autoSpaceDE w:val="0"/>
        <w:autoSpaceDN w:val="0"/>
        <w:adjustRightInd w:val="0"/>
        <w:spacing w:before="120"/>
        <w:ind w:left="1418" w:hanging="914"/>
        <w:textAlignment w:val="baseline"/>
        <w:rPr>
          <w:i w:val="0"/>
          <w:iCs w:val="0"/>
        </w:rPr>
      </w:pPr>
      <w:r w:rsidRPr="00E86A60">
        <w:rPr>
          <w:i w:val="0"/>
          <w:iCs w:val="0"/>
        </w:rPr>
        <w:t xml:space="preserve">dzēsīs Līguma ietvaros ievāktos personu datus, tiklīdz būs zudis to apstrādes tiesiskais pamatojums. </w:t>
      </w:r>
    </w:p>
    <w:p w14:paraId="5ABAD7E1" w14:textId="77777777" w:rsidR="00A53E10" w:rsidRPr="00E86A60" w:rsidRDefault="00A53E10" w:rsidP="00A53E10">
      <w:pPr>
        <w:pStyle w:val="BodyTextIndent"/>
        <w:shd w:val="clear" w:color="auto" w:fill="FFFFFF"/>
        <w:overflowPunct w:val="0"/>
        <w:autoSpaceDE w:val="0"/>
        <w:autoSpaceDN w:val="0"/>
        <w:adjustRightInd w:val="0"/>
        <w:spacing w:before="120"/>
        <w:ind w:firstLine="0"/>
        <w:textAlignment w:val="baseline"/>
        <w:rPr>
          <w:i w:val="0"/>
          <w:iCs w:val="0"/>
        </w:rPr>
      </w:pPr>
    </w:p>
    <w:p w14:paraId="4CF8BDBC" w14:textId="77777777" w:rsidR="00A53E10" w:rsidRPr="00E86A60"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E86A60">
        <w:rPr>
          <w:rFonts w:ascii="Times New Roman" w:hAnsi="Times New Roman"/>
          <w:b/>
          <w:sz w:val="24"/>
          <w:szCs w:val="24"/>
          <w:lang w:val="lv-LV"/>
        </w:rPr>
        <w:t>CITI JAUTĀJUMI</w:t>
      </w:r>
    </w:p>
    <w:p w14:paraId="7D93BDD2" w14:textId="77777777" w:rsidR="00A53E10" w:rsidRPr="00E86A60" w:rsidRDefault="00A53E10" w:rsidP="00A53E10">
      <w:pPr>
        <w:pStyle w:val="List"/>
        <w:spacing w:before="60"/>
        <w:ind w:left="720"/>
        <w:rPr>
          <w:rFonts w:ascii="Times New Roman" w:hAnsi="Times New Roman"/>
          <w:b/>
          <w:sz w:val="24"/>
          <w:szCs w:val="24"/>
          <w:lang w:val="lv-LV"/>
        </w:rPr>
      </w:pPr>
    </w:p>
    <w:p w14:paraId="27E60A0A" w14:textId="77777777" w:rsidR="00A53E10" w:rsidRPr="00E86A60" w:rsidRDefault="00A53E10" w:rsidP="00A53E10">
      <w:pPr>
        <w:pStyle w:val="ListParagraph"/>
        <w:numPr>
          <w:ilvl w:val="1"/>
          <w:numId w:val="5"/>
        </w:numPr>
        <w:suppressAutoHyphens w:val="0"/>
        <w:spacing w:after="160" w:line="259" w:lineRule="auto"/>
        <w:ind w:left="567" w:hanging="567"/>
        <w:jc w:val="both"/>
        <w:rPr>
          <w:rFonts w:ascii="Times New Roman" w:eastAsia="Times New Roman" w:hAnsi="Times New Roman"/>
          <w:sz w:val="24"/>
          <w:szCs w:val="24"/>
        </w:rPr>
      </w:pPr>
      <w:r w:rsidRPr="00E86A60">
        <w:rPr>
          <w:rFonts w:ascii="Times New Roman" w:eastAsia="Times New Roman" w:hAnsi="Times New Roman"/>
          <w:sz w:val="24"/>
          <w:szCs w:val="24"/>
        </w:rPr>
        <w:t>LIAA kontaktpersona saistībā ar Līguma izpildi ir</w:t>
      </w:r>
      <w:r>
        <w:rPr>
          <w:rFonts w:ascii="Times New Roman" w:eastAsia="Times New Roman" w:hAnsi="Times New Roman"/>
          <w:sz w:val="24"/>
          <w:szCs w:val="24"/>
        </w:rPr>
        <w:t xml:space="preserve"> Dace Vanaga</w:t>
      </w:r>
      <w:r w:rsidRPr="00E86A60">
        <w:rPr>
          <w:rFonts w:ascii="Times New Roman" w:eastAsia="Times New Roman" w:hAnsi="Times New Roman"/>
          <w:sz w:val="24"/>
          <w:szCs w:val="24"/>
        </w:rPr>
        <w:t xml:space="preserve">, kontaktinformācija: </w:t>
      </w:r>
      <w:r w:rsidRPr="00870641">
        <w:rPr>
          <w:rFonts w:ascii="Times New Roman" w:eastAsia="Times New Roman" w:hAnsi="Times New Roman"/>
          <w:sz w:val="24"/>
          <w:szCs w:val="24"/>
        </w:rPr>
        <w:t>tālr. </w:t>
      </w:r>
      <w:r>
        <w:rPr>
          <w:rFonts w:ascii="Times New Roman" w:eastAsia="Times New Roman" w:hAnsi="Times New Roman"/>
          <w:sz w:val="24"/>
          <w:szCs w:val="24"/>
        </w:rPr>
        <w:t>29458417</w:t>
      </w:r>
      <w:r w:rsidRPr="00870641">
        <w:rPr>
          <w:rFonts w:ascii="Times New Roman" w:eastAsia="Times New Roman" w:hAnsi="Times New Roman"/>
          <w:sz w:val="24"/>
          <w:szCs w:val="24"/>
        </w:rPr>
        <w:t>, e</w:t>
      </w:r>
      <w:r w:rsidRPr="00E86A60">
        <w:rPr>
          <w:rFonts w:ascii="Times New Roman" w:eastAsia="Times New Roman" w:hAnsi="Times New Roman"/>
          <w:sz w:val="24"/>
          <w:szCs w:val="24"/>
        </w:rPr>
        <w:t xml:space="preserve">-pasts: </w:t>
      </w:r>
      <w:r>
        <w:rPr>
          <w:rFonts w:ascii="Times New Roman" w:eastAsia="Times New Roman" w:hAnsi="Times New Roman"/>
          <w:sz w:val="24"/>
          <w:szCs w:val="24"/>
        </w:rPr>
        <w:t>dace.vanaga@liaa.gov.lv.</w:t>
      </w:r>
    </w:p>
    <w:p w14:paraId="3F1BF913" w14:textId="77777777" w:rsidR="00A53E10" w:rsidRPr="00E86A60" w:rsidRDefault="00A53E10" w:rsidP="00A53E10">
      <w:pPr>
        <w:pStyle w:val="ListParagraph"/>
        <w:numPr>
          <w:ilvl w:val="1"/>
          <w:numId w:val="5"/>
        </w:numPr>
        <w:suppressAutoHyphens w:val="0"/>
        <w:spacing w:after="160" w:line="259" w:lineRule="auto"/>
        <w:ind w:left="567" w:hanging="567"/>
        <w:jc w:val="both"/>
        <w:rPr>
          <w:rFonts w:ascii="Times New Roman" w:eastAsia="Times New Roman" w:hAnsi="Times New Roman"/>
          <w:sz w:val="24"/>
          <w:szCs w:val="24"/>
        </w:rPr>
      </w:pPr>
      <w:r w:rsidRPr="00E86A60">
        <w:rPr>
          <w:rFonts w:ascii="Times New Roman" w:eastAsia="Times New Roman" w:hAnsi="Times New Roman"/>
          <w:sz w:val="24"/>
          <w:szCs w:val="24"/>
        </w:rPr>
        <w:t xml:space="preserve">Pilnvarotās personas kontaktinformācija: tālr.: </w:t>
      </w:r>
      <w:r>
        <w:rPr>
          <w:rFonts w:ascii="Times New Roman" w:eastAsia="Times New Roman" w:hAnsi="Times New Roman"/>
          <w:sz w:val="24"/>
          <w:szCs w:val="24"/>
        </w:rPr>
        <w:t xml:space="preserve">+371 </w:t>
      </w:r>
      <w:r w:rsidRPr="00D86F40">
        <w:rPr>
          <w:rFonts w:ascii="Times New Roman" w:eastAsia="Times New Roman" w:hAnsi="Times New Roman"/>
          <w:sz w:val="24"/>
          <w:szCs w:val="24"/>
        </w:rPr>
        <w:t>26168696</w:t>
      </w:r>
      <w:r w:rsidRPr="00E86A60">
        <w:rPr>
          <w:rFonts w:ascii="Times New Roman" w:eastAsia="Times New Roman" w:hAnsi="Times New Roman"/>
          <w:sz w:val="24"/>
          <w:szCs w:val="24"/>
        </w:rPr>
        <w:t xml:space="preserve"> e-pasts: </w:t>
      </w:r>
      <w:hyperlink r:id="rId7" w:history="1">
        <w:r w:rsidRPr="00727987">
          <w:rPr>
            <w:rStyle w:val="Hyperlink"/>
            <w:rFonts w:ascii="Times New Roman" w:eastAsia="Times New Roman" w:hAnsi="Times New Roman"/>
            <w:sz w:val="24"/>
            <w:szCs w:val="24"/>
          </w:rPr>
          <w:t>sabine.kazaka@gmail.com</w:t>
        </w:r>
      </w:hyperlink>
      <w:r>
        <w:rPr>
          <w:rFonts w:ascii="Times New Roman" w:eastAsia="Times New Roman" w:hAnsi="Times New Roman"/>
          <w:sz w:val="24"/>
          <w:szCs w:val="24"/>
        </w:rPr>
        <w:t>.</w:t>
      </w:r>
      <w:r w:rsidRPr="00E86A60">
        <w:rPr>
          <w:rFonts w:ascii="Times New Roman" w:eastAsia="Times New Roman" w:hAnsi="Times New Roman"/>
          <w:sz w:val="24"/>
          <w:szCs w:val="24"/>
        </w:rPr>
        <w:t xml:space="preserve"> Līguma darbības laikā saziņai tiek izmatots LIAA e-pasts: </w:t>
      </w:r>
      <w:hyperlink r:id="rId8" w:history="1">
        <w:r w:rsidRPr="00727987">
          <w:rPr>
            <w:rStyle w:val="Hyperlink"/>
            <w:rFonts w:ascii="Times New Roman" w:eastAsia="Times New Roman" w:hAnsi="Times New Roman"/>
            <w:sz w:val="24"/>
            <w:szCs w:val="24"/>
          </w:rPr>
          <w:t>sabine.kazaka@liaa.gov.lv</w:t>
        </w:r>
      </w:hyperlink>
      <w:r>
        <w:rPr>
          <w:rFonts w:ascii="Times New Roman" w:eastAsia="Times New Roman" w:hAnsi="Times New Roman"/>
          <w:sz w:val="24"/>
          <w:szCs w:val="24"/>
        </w:rPr>
        <w:t>.</w:t>
      </w:r>
    </w:p>
    <w:p w14:paraId="2F2F26C5" w14:textId="77777777" w:rsidR="00A53E10" w:rsidRPr="00E86A60" w:rsidRDefault="00A53E10" w:rsidP="00A53E10">
      <w:pPr>
        <w:pStyle w:val="ListParagraph"/>
        <w:numPr>
          <w:ilvl w:val="1"/>
          <w:numId w:val="5"/>
        </w:numPr>
        <w:suppressAutoHyphens w:val="0"/>
        <w:spacing w:after="160" w:line="259" w:lineRule="auto"/>
        <w:ind w:left="567" w:hanging="567"/>
        <w:jc w:val="both"/>
        <w:rPr>
          <w:rFonts w:ascii="Times New Roman" w:eastAsia="Times New Roman" w:hAnsi="Times New Roman"/>
          <w:sz w:val="24"/>
          <w:szCs w:val="24"/>
        </w:rPr>
      </w:pPr>
      <w:r w:rsidRPr="00E86A60">
        <w:rPr>
          <w:rFonts w:ascii="Times New Roman" w:eastAsia="Times New Roman" w:hAnsi="Times New Roman"/>
          <w:sz w:val="24"/>
          <w:szCs w:val="24"/>
        </w:rPr>
        <w:t>Visas domstarpības, kas Pusēm radušās sakarā ar Līguma izpildi, Puses apņemas risināt pārrunu ceļā. Ja 30 (trīsdesmit) kalendāra dienu laikā sarunu ceļā vienošanās netiek panākta, strīdi tiek risināti Latvijas Republikas normatīvajos aktos noteiktajā kārtībā, ja Latvijas Republikas ārējos normatīvajos aktos nav noteikta cita kārtība.</w:t>
      </w:r>
    </w:p>
    <w:p w14:paraId="3EEF1760" w14:textId="77777777" w:rsidR="00A53E10" w:rsidRPr="00E86A60" w:rsidRDefault="00A53E10" w:rsidP="00A53E10">
      <w:pPr>
        <w:pStyle w:val="ListParagraph"/>
        <w:numPr>
          <w:ilvl w:val="1"/>
          <w:numId w:val="5"/>
        </w:numPr>
        <w:suppressAutoHyphens w:val="0"/>
        <w:spacing w:after="160" w:line="259" w:lineRule="auto"/>
        <w:ind w:left="567" w:hanging="567"/>
        <w:jc w:val="both"/>
        <w:rPr>
          <w:rFonts w:ascii="Times New Roman" w:eastAsia="Times New Roman" w:hAnsi="Times New Roman"/>
          <w:sz w:val="24"/>
          <w:szCs w:val="24"/>
        </w:rPr>
      </w:pPr>
      <w:r w:rsidRPr="00E86A60">
        <w:rPr>
          <w:rFonts w:ascii="Times New Roman" w:hAnsi="Times New Roman"/>
          <w:sz w:val="24"/>
          <w:szCs w:val="24"/>
        </w:rPr>
        <w:lastRenderedPageBreak/>
        <w:t>Jebkādi Līgumā neatrunāti jautājumi tiek risināti, vadoties pēc spēkā esošajiem Latvijas Republikas normatīvajiem aktiem.</w:t>
      </w:r>
    </w:p>
    <w:p w14:paraId="7560A679" w14:textId="77777777" w:rsidR="00A53E10" w:rsidRPr="00E86A60" w:rsidRDefault="00A53E10" w:rsidP="00A53E10">
      <w:pPr>
        <w:pStyle w:val="ListParagraph"/>
        <w:numPr>
          <w:ilvl w:val="1"/>
          <w:numId w:val="5"/>
        </w:numPr>
        <w:suppressAutoHyphens w:val="0"/>
        <w:spacing w:after="160" w:line="259" w:lineRule="auto"/>
        <w:ind w:left="567" w:hanging="567"/>
        <w:jc w:val="both"/>
        <w:rPr>
          <w:rFonts w:ascii="Times New Roman" w:eastAsia="Times New Roman" w:hAnsi="Times New Roman"/>
          <w:sz w:val="24"/>
          <w:szCs w:val="24"/>
        </w:rPr>
      </w:pPr>
      <w:r w:rsidRPr="00E86A60">
        <w:rPr>
          <w:rFonts w:ascii="Times New Roman" w:hAnsi="Times New Roman"/>
          <w:sz w:val="24"/>
          <w:szCs w:val="24"/>
        </w:rPr>
        <w:t>Visi Līguma grozījumi vai papildinājumi ir spēkā tikai tad, ja tie noformēti rakstveidā un ir Pušu parakstīti. Šādi Līguma grozījumi un papildinājumi ar to parakstīšanas brīdi kļūst par Līguma neatņemamu sastāvdaļu.</w:t>
      </w:r>
    </w:p>
    <w:p w14:paraId="17DF5FAE" w14:textId="77777777" w:rsidR="00A53E10" w:rsidRPr="0039261B" w:rsidRDefault="00A53E10" w:rsidP="00A53E10">
      <w:pPr>
        <w:pStyle w:val="ListParagraph"/>
        <w:numPr>
          <w:ilvl w:val="1"/>
          <w:numId w:val="5"/>
        </w:numPr>
        <w:suppressAutoHyphens w:val="0"/>
        <w:spacing w:after="160" w:line="259" w:lineRule="auto"/>
        <w:ind w:left="567" w:hanging="567"/>
        <w:jc w:val="both"/>
        <w:rPr>
          <w:rFonts w:ascii="Times New Roman" w:hAnsi="Times New Roman"/>
          <w:sz w:val="24"/>
          <w:szCs w:val="24"/>
        </w:rPr>
      </w:pPr>
      <w:r w:rsidRPr="00E86A60">
        <w:rPr>
          <w:rFonts w:ascii="Times New Roman" w:hAnsi="Times New Roman"/>
          <w:sz w:val="24"/>
          <w:szCs w:val="24"/>
        </w:rPr>
        <w:t>Ja viens vai vairāki Līguma nosacījumi jebkādā veidā kļūs par spēkā neesošiem, pretlikumīgiem (pretēji normatīvo aktu nosacījumiem), tas nekādā veidā neierobežo un neietekmē pārējo Līguma nosacījumu spēkā esamību, likumību vai izpildi. Šādā gadījumā Puses apņemas veikt visu iespējamo spēku zaudējušo saistību pārskatīšanai</w:t>
      </w:r>
      <w:r w:rsidRPr="0039261B">
        <w:rPr>
          <w:rFonts w:ascii="Times New Roman" w:hAnsi="Times New Roman"/>
          <w:sz w:val="24"/>
          <w:szCs w:val="24"/>
        </w:rPr>
        <w:t xml:space="preserve"> saskaņā ar spēkā esošajiem normatīvajiem aktiem.</w:t>
      </w:r>
    </w:p>
    <w:p w14:paraId="6F664317" w14:textId="77777777" w:rsidR="00A53E10" w:rsidRPr="0039261B" w:rsidRDefault="00A53E10" w:rsidP="00A53E10">
      <w:pPr>
        <w:pStyle w:val="ListParagraph"/>
        <w:numPr>
          <w:ilvl w:val="1"/>
          <w:numId w:val="5"/>
        </w:numPr>
        <w:suppressAutoHyphens w:val="0"/>
        <w:spacing w:after="160" w:line="259" w:lineRule="auto"/>
        <w:ind w:left="567" w:hanging="567"/>
        <w:jc w:val="both"/>
        <w:rPr>
          <w:rFonts w:ascii="Times New Roman" w:hAnsi="Times New Roman"/>
          <w:sz w:val="24"/>
          <w:szCs w:val="24"/>
        </w:rPr>
      </w:pPr>
      <w:r w:rsidRPr="0039261B">
        <w:rPr>
          <w:rFonts w:ascii="Times New Roman" w:hAnsi="Times New Roman"/>
          <w:sz w:val="24"/>
          <w:szCs w:val="24"/>
        </w:rPr>
        <w:t>Līgumā noteiktie termiņi, kas aprēķināmi gados, mēnešos vai dienās, sākas nākamajā dienā pēc datuma vai pēc notikuma, kas nosaka tā sākumu.</w:t>
      </w:r>
    </w:p>
    <w:p w14:paraId="4128C1FE" w14:textId="77777777" w:rsidR="00A53E10" w:rsidRPr="0039261B" w:rsidRDefault="00A53E10" w:rsidP="00A53E10">
      <w:pPr>
        <w:pStyle w:val="ListParagraph"/>
        <w:numPr>
          <w:ilvl w:val="1"/>
          <w:numId w:val="5"/>
        </w:numPr>
        <w:suppressAutoHyphens w:val="0"/>
        <w:spacing w:after="160" w:line="259" w:lineRule="auto"/>
        <w:ind w:left="567" w:hanging="567"/>
        <w:jc w:val="both"/>
        <w:rPr>
          <w:rFonts w:ascii="Times New Roman" w:hAnsi="Times New Roman"/>
          <w:sz w:val="24"/>
          <w:szCs w:val="24"/>
        </w:rPr>
      </w:pPr>
      <w:r w:rsidRPr="0039261B">
        <w:rPr>
          <w:rFonts w:ascii="Times New Roman" w:hAnsi="Times New Roman"/>
          <w:sz w:val="24"/>
          <w:szCs w:val="24"/>
        </w:rPr>
        <w:t xml:space="preserve">Visas Pušu sarunas, vienošanās, sarakste un citas darbības, attiecībā uz Līguma noslēgšanu un Līguma priekšmetu, kas veiktas pirms Līguma noslēgšanas, zaudē juridisko spēku pēc Līguma parakstīšanas. </w:t>
      </w:r>
    </w:p>
    <w:p w14:paraId="53A6F1D5" w14:textId="77777777" w:rsidR="00A53E10" w:rsidRPr="00E86A60" w:rsidRDefault="00A53E10" w:rsidP="00A53E10">
      <w:pPr>
        <w:pStyle w:val="ListParagraph"/>
        <w:numPr>
          <w:ilvl w:val="1"/>
          <w:numId w:val="5"/>
        </w:numPr>
        <w:suppressAutoHyphens w:val="0"/>
        <w:spacing w:after="0" w:line="259" w:lineRule="auto"/>
        <w:ind w:left="567" w:hanging="567"/>
        <w:jc w:val="both"/>
        <w:rPr>
          <w:rFonts w:ascii="Times New Roman" w:hAnsi="Times New Roman"/>
          <w:sz w:val="24"/>
          <w:szCs w:val="24"/>
        </w:rPr>
      </w:pPr>
      <w:r w:rsidRPr="0039261B">
        <w:rPr>
          <w:rFonts w:ascii="Times New Roman" w:hAnsi="Times New Roman"/>
          <w:sz w:val="24"/>
          <w:szCs w:val="24"/>
        </w:rPr>
        <w:t xml:space="preserve">Ja kādai no Pusēm tiek mainīta adrese vai kontaktinformācija (tālrunis, e-pasta adrese), tad tā ne vēlāk kā trīs darba dienu laikā no šādu izmaiņu veikšanas dienas rakstveidā </w:t>
      </w:r>
      <w:r w:rsidRPr="00E86A60">
        <w:rPr>
          <w:rFonts w:ascii="Times New Roman" w:hAnsi="Times New Roman"/>
          <w:sz w:val="24"/>
          <w:szCs w:val="24"/>
        </w:rPr>
        <w:t>paziņo par to otrai Pusei.</w:t>
      </w:r>
    </w:p>
    <w:p w14:paraId="469859EF" w14:textId="77777777" w:rsidR="00A53E10" w:rsidRPr="00E86A60" w:rsidRDefault="00A53E10" w:rsidP="00A53E10">
      <w:pPr>
        <w:pStyle w:val="ListParagraph"/>
        <w:numPr>
          <w:ilvl w:val="1"/>
          <w:numId w:val="5"/>
        </w:numPr>
        <w:suppressAutoHyphens w:val="0"/>
        <w:spacing w:after="0" w:line="259" w:lineRule="auto"/>
        <w:ind w:left="709" w:hanging="709"/>
        <w:jc w:val="both"/>
        <w:rPr>
          <w:rFonts w:ascii="Times New Roman" w:hAnsi="Times New Roman"/>
          <w:sz w:val="24"/>
          <w:szCs w:val="24"/>
        </w:rPr>
      </w:pPr>
      <w:r w:rsidRPr="00E86A60">
        <w:rPr>
          <w:rFonts w:ascii="Times New Roman" w:hAnsi="Times New Roman"/>
          <w:sz w:val="24"/>
          <w:szCs w:val="24"/>
        </w:rPr>
        <w:t>Līgumam ir pievienoti šādi pielikumi:</w:t>
      </w:r>
    </w:p>
    <w:p w14:paraId="5DBF12B2" w14:textId="77777777" w:rsidR="00A53E10" w:rsidRPr="00E86A60" w:rsidRDefault="00A53E10" w:rsidP="00A53E10">
      <w:pPr>
        <w:pStyle w:val="BodyTextIndent"/>
        <w:numPr>
          <w:ilvl w:val="2"/>
          <w:numId w:val="5"/>
        </w:numPr>
        <w:suppressAutoHyphens w:val="0"/>
        <w:overflowPunct w:val="0"/>
        <w:autoSpaceDE w:val="0"/>
        <w:autoSpaceDN w:val="0"/>
        <w:adjustRightInd w:val="0"/>
        <w:spacing w:line="259" w:lineRule="auto"/>
        <w:ind w:left="1418" w:hanging="913"/>
        <w:textAlignment w:val="baseline"/>
        <w:rPr>
          <w:i w:val="0"/>
          <w:iCs w:val="0"/>
        </w:rPr>
      </w:pPr>
      <w:r w:rsidRPr="00E86A60">
        <w:rPr>
          <w:i w:val="0"/>
          <w:iCs w:val="0"/>
        </w:rPr>
        <w:t>1. pielikums “Uzdevumi un sasniedzamie rezultāti” uz 4 lpp.;</w:t>
      </w:r>
    </w:p>
    <w:p w14:paraId="063D0D96" w14:textId="5D21701B" w:rsidR="00A53E10" w:rsidRPr="00E86A60" w:rsidRDefault="00A53E10" w:rsidP="00A53E10">
      <w:pPr>
        <w:pStyle w:val="BodyTextIndent"/>
        <w:numPr>
          <w:ilvl w:val="2"/>
          <w:numId w:val="5"/>
        </w:numPr>
        <w:suppressAutoHyphens w:val="0"/>
        <w:overflowPunct w:val="0"/>
        <w:autoSpaceDE w:val="0"/>
        <w:autoSpaceDN w:val="0"/>
        <w:adjustRightInd w:val="0"/>
        <w:spacing w:line="259" w:lineRule="auto"/>
        <w:ind w:left="1418" w:hanging="913"/>
        <w:textAlignment w:val="baseline"/>
        <w:rPr>
          <w:rFonts w:eastAsia="Aptos"/>
          <w:i w:val="0"/>
          <w:iCs w:val="0"/>
        </w:rPr>
      </w:pPr>
      <w:r w:rsidRPr="00E86A60">
        <w:rPr>
          <w:i w:val="0"/>
          <w:iCs w:val="0"/>
        </w:rPr>
        <w:t xml:space="preserve">2. pielikums “Finanšu piedāvājums” uz </w:t>
      </w:r>
      <w:r w:rsidR="005878B0">
        <w:rPr>
          <w:i w:val="0"/>
          <w:iCs w:val="0"/>
        </w:rPr>
        <w:t>3</w:t>
      </w:r>
      <w:r w:rsidRPr="00E86A60">
        <w:rPr>
          <w:i w:val="0"/>
          <w:iCs w:val="0"/>
        </w:rPr>
        <w:t xml:space="preserve"> lpp.</w:t>
      </w:r>
    </w:p>
    <w:p w14:paraId="6F3EDB94" w14:textId="7B4075B2" w:rsidR="00A53E10" w:rsidRPr="00E86A60" w:rsidRDefault="00A53E10" w:rsidP="00A53E10">
      <w:pPr>
        <w:pStyle w:val="ListParagraph"/>
        <w:numPr>
          <w:ilvl w:val="1"/>
          <w:numId w:val="5"/>
        </w:numPr>
        <w:suppressAutoHyphens w:val="0"/>
        <w:spacing w:after="0" w:line="259" w:lineRule="auto"/>
        <w:ind w:left="709" w:hanging="709"/>
        <w:jc w:val="both"/>
        <w:rPr>
          <w:rFonts w:ascii="Times New Roman" w:hAnsi="Times New Roman"/>
          <w:sz w:val="24"/>
          <w:szCs w:val="24"/>
        </w:rPr>
      </w:pPr>
      <w:r w:rsidRPr="00E86A60">
        <w:rPr>
          <w:rFonts w:ascii="Times New Roman" w:hAnsi="Times New Roman"/>
          <w:sz w:val="24"/>
          <w:szCs w:val="24"/>
        </w:rPr>
        <w:t>Līgums uz 1</w:t>
      </w:r>
      <w:r w:rsidR="00716BD9">
        <w:rPr>
          <w:rFonts w:ascii="Times New Roman" w:hAnsi="Times New Roman"/>
          <w:sz w:val="24"/>
          <w:szCs w:val="24"/>
        </w:rPr>
        <w:t>9</w:t>
      </w:r>
      <w:r w:rsidRPr="00E86A60">
        <w:rPr>
          <w:rFonts w:ascii="Times New Roman" w:hAnsi="Times New Roman"/>
          <w:sz w:val="24"/>
          <w:szCs w:val="24"/>
        </w:rPr>
        <w:t xml:space="preserve"> lappusēm sastādīts latviešu valodā un parakstīts elektroniski ar drošu elektronisko parakstu.</w:t>
      </w:r>
    </w:p>
    <w:p w14:paraId="597A9D6C" w14:textId="77777777" w:rsidR="00A53E10" w:rsidRPr="00E86A60" w:rsidRDefault="00A53E10" w:rsidP="00A53E10">
      <w:pPr>
        <w:pStyle w:val="ListParagraph"/>
        <w:ind w:left="432"/>
        <w:jc w:val="both"/>
        <w:rPr>
          <w:rFonts w:ascii="Times New Roman" w:eastAsia="Times New Roman" w:hAnsi="Times New Roman"/>
          <w:sz w:val="24"/>
          <w:szCs w:val="24"/>
        </w:rPr>
      </w:pPr>
    </w:p>
    <w:p w14:paraId="4FF61E5C" w14:textId="77777777" w:rsidR="00A53E10" w:rsidRPr="0039261B" w:rsidRDefault="00A53E10" w:rsidP="00A53E10">
      <w:pPr>
        <w:pStyle w:val="List"/>
        <w:numPr>
          <w:ilvl w:val="0"/>
          <w:numId w:val="5"/>
        </w:numPr>
        <w:autoSpaceDN w:val="0"/>
        <w:spacing w:before="60" w:after="0" w:line="240" w:lineRule="auto"/>
        <w:jc w:val="center"/>
        <w:textAlignment w:val="baseline"/>
        <w:rPr>
          <w:rFonts w:ascii="Times New Roman" w:hAnsi="Times New Roman"/>
          <w:b/>
          <w:sz w:val="24"/>
          <w:szCs w:val="24"/>
          <w:lang w:val="lv-LV"/>
        </w:rPr>
      </w:pPr>
      <w:r w:rsidRPr="0039261B">
        <w:rPr>
          <w:rFonts w:ascii="Times New Roman" w:hAnsi="Times New Roman"/>
          <w:b/>
          <w:sz w:val="24"/>
          <w:szCs w:val="24"/>
          <w:lang w:val="lv-LV"/>
        </w:rPr>
        <w:t>PUŠU REKVIZĪTI UN PARAKSTI</w:t>
      </w:r>
    </w:p>
    <w:p w14:paraId="2FF79F5E" w14:textId="77777777" w:rsidR="00A53E10" w:rsidRPr="0039261B" w:rsidRDefault="00A53E10" w:rsidP="00A53E10">
      <w:pPr>
        <w:pStyle w:val="List"/>
        <w:spacing w:before="60"/>
        <w:rPr>
          <w:rFonts w:ascii="Times New Roman" w:hAnsi="Times New Roman"/>
          <w:b/>
          <w:sz w:val="24"/>
          <w:szCs w:val="24"/>
          <w:lang w:val="lv-LV"/>
        </w:rPr>
      </w:pPr>
    </w:p>
    <w:tbl>
      <w:tblPr>
        <w:tblW w:w="0" w:type="auto"/>
        <w:tblLook w:val="04A0" w:firstRow="1" w:lastRow="0" w:firstColumn="1" w:lastColumn="0" w:noHBand="0" w:noVBand="1"/>
      </w:tblPr>
      <w:tblGrid>
        <w:gridCol w:w="4544"/>
        <w:gridCol w:w="4527"/>
      </w:tblGrid>
      <w:tr w:rsidR="00A53E10" w14:paraId="1C703337" w14:textId="77777777" w:rsidTr="008854D3">
        <w:trPr>
          <w:trHeight w:val="3111"/>
        </w:trPr>
        <w:tc>
          <w:tcPr>
            <w:tcW w:w="4544" w:type="dxa"/>
          </w:tcPr>
          <w:p w14:paraId="49A99ADC" w14:textId="77777777" w:rsidR="00A53E10" w:rsidRPr="00C05CB8" w:rsidRDefault="00A53E10" w:rsidP="008854D3">
            <w:pPr>
              <w:pStyle w:val="Parastais1"/>
              <w:rPr>
                <w:bCs/>
                <w:color w:val="auto"/>
                <w:szCs w:val="24"/>
              </w:rPr>
            </w:pPr>
            <w:r w:rsidRPr="00C05CB8">
              <w:rPr>
                <w:bCs/>
                <w:color w:val="auto"/>
                <w:szCs w:val="24"/>
              </w:rPr>
              <w:t>LIAA:</w:t>
            </w:r>
          </w:p>
          <w:p w14:paraId="0AA6CF3A" w14:textId="77777777" w:rsidR="00A53E10" w:rsidRPr="00C05CB8" w:rsidRDefault="00A53E10" w:rsidP="008854D3">
            <w:pPr>
              <w:pStyle w:val="Parastais1"/>
              <w:rPr>
                <w:bCs/>
                <w:color w:val="auto"/>
                <w:szCs w:val="24"/>
              </w:rPr>
            </w:pPr>
          </w:p>
          <w:p w14:paraId="3C68ADBA" w14:textId="77777777" w:rsidR="00A53E10" w:rsidRPr="00C05CB8" w:rsidRDefault="00A53E10" w:rsidP="008854D3">
            <w:pPr>
              <w:pStyle w:val="Parastais1"/>
              <w:rPr>
                <w:b/>
                <w:color w:val="auto"/>
                <w:szCs w:val="24"/>
              </w:rPr>
            </w:pPr>
            <w:r w:rsidRPr="00C05CB8">
              <w:rPr>
                <w:b/>
                <w:color w:val="auto"/>
                <w:szCs w:val="24"/>
              </w:rPr>
              <w:t>Latvijas Investīciju un attīstības aģentūra</w:t>
            </w:r>
          </w:p>
          <w:p w14:paraId="16DD8141" w14:textId="77777777" w:rsidR="00A53E10" w:rsidRPr="00C05CB8" w:rsidRDefault="00A53E10" w:rsidP="008854D3">
            <w:pPr>
              <w:pStyle w:val="Parastais1"/>
              <w:rPr>
                <w:bCs/>
                <w:color w:val="auto"/>
                <w:szCs w:val="24"/>
              </w:rPr>
            </w:pPr>
            <w:r w:rsidRPr="00C05CB8">
              <w:rPr>
                <w:bCs/>
                <w:color w:val="auto"/>
                <w:szCs w:val="24"/>
              </w:rPr>
              <w:t>PVN LV 90001739473</w:t>
            </w:r>
          </w:p>
          <w:p w14:paraId="4AB4556F" w14:textId="77777777" w:rsidR="00A53E10" w:rsidRPr="00C05CB8" w:rsidRDefault="00A53E10" w:rsidP="008854D3">
            <w:pPr>
              <w:pStyle w:val="Parastais1"/>
              <w:rPr>
                <w:bCs/>
                <w:color w:val="auto"/>
                <w:szCs w:val="24"/>
              </w:rPr>
            </w:pPr>
            <w:r w:rsidRPr="00C05CB8">
              <w:rPr>
                <w:bCs/>
                <w:color w:val="auto"/>
                <w:szCs w:val="24"/>
              </w:rPr>
              <w:t>Pērses iela 2, Rīga, LV-1442</w:t>
            </w:r>
          </w:p>
          <w:p w14:paraId="033E4D5B" w14:textId="77777777" w:rsidR="00A53E10" w:rsidRPr="00C05CB8" w:rsidRDefault="00A53E10" w:rsidP="008854D3">
            <w:pPr>
              <w:pStyle w:val="Parastais1"/>
              <w:rPr>
                <w:bCs/>
                <w:color w:val="auto"/>
                <w:szCs w:val="24"/>
              </w:rPr>
            </w:pPr>
            <w:r w:rsidRPr="00C05CB8">
              <w:rPr>
                <w:bCs/>
                <w:color w:val="auto"/>
                <w:szCs w:val="24"/>
              </w:rPr>
              <w:t>VK Rīgas Norēķinu centrs</w:t>
            </w:r>
          </w:p>
          <w:p w14:paraId="082A6139" w14:textId="77777777" w:rsidR="00A53E10" w:rsidRPr="00C05CB8" w:rsidRDefault="00A53E10" w:rsidP="008854D3">
            <w:pPr>
              <w:pStyle w:val="Parastais1"/>
              <w:rPr>
                <w:bCs/>
                <w:color w:val="auto"/>
                <w:szCs w:val="24"/>
              </w:rPr>
            </w:pPr>
            <w:r w:rsidRPr="00C05CB8">
              <w:rPr>
                <w:bCs/>
                <w:color w:val="auto"/>
                <w:szCs w:val="24"/>
              </w:rPr>
              <w:t>Valsts Kase TRELLV22</w:t>
            </w:r>
          </w:p>
          <w:p w14:paraId="5CE06DEC" w14:textId="77777777" w:rsidR="00A53E10" w:rsidRPr="00C05CB8" w:rsidRDefault="00A53E10" w:rsidP="008854D3">
            <w:pPr>
              <w:pStyle w:val="Parastais1"/>
              <w:rPr>
                <w:bCs/>
                <w:color w:val="auto"/>
                <w:szCs w:val="24"/>
              </w:rPr>
            </w:pPr>
            <w:r w:rsidRPr="00C05CB8">
              <w:rPr>
                <w:bCs/>
                <w:color w:val="auto"/>
                <w:szCs w:val="24"/>
              </w:rPr>
              <w:t>Konts: LV61TREL2120045034000</w:t>
            </w:r>
          </w:p>
          <w:p w14:paraId="28E5D9A2" w14:textId="77777777" w:rsidR="00A53E10" w:rsidRPr="00C05CB8" w:rsidRDefault="00A53E10" w:rsidP="008854D3">
            <w:pPr>
              <w:pStyle w:val="Parastais1"/>
              <w:rPr>
                <w:bCs/>
                <w:color w:val="auto"/>
                <w:szCs w:val="24"/>
              </w:rPr>
            </w:pPr>
          </w:p>
          <w:p w14:paraId="14DADD6B" w14:textId="77777777" w:rsidR="00A53E10" w:rsidRDefault="00A53E10" w:rsidP="008854D3">
            <w:pPr>
              <w:pStyle w:val="Parastais1"/>
              <w:rPr>
                <w:bCs/>
                <w:color w:val="auto"/>
                <w:szCs w:val="24"/>
              </w:rPr>
            </w:pPr>
          </w:p>
          <w:p w14:paraId="361A3AE0" w14:textId="77777777" w:rsidR="00E93828" w:rsidRDefault="00E93828" w:rsidP="008854D3">
            <w:pPr>
              <w:pStyle w:val="Parastais1"/>
              <w:rPr>
                <w:bCs/>
                <w:color w:val="auto"/>
                <w:szCs w:val="24"/>
              </w:rPr>
            </w:pPr>
          </w:p>
          <w:p w14:paraId="7AC209B8" w14:textId="77777777" w:rsidR="00E93828" w:rsidRDefault="00E93828" w:rsidP="008854D3">
            <w:pPr>
              <w:pStyle w:val="Parastais1"/>
              <w:rPr>
                <w:bCs/>
                <w:color w:val="auto"/>
                <w:szCs w:val="24"/>
              </w:rPr>
            </w:pPr>
          </w:p>
          <w:p w14:paraId="59934AFC" w14:textId="77777777" w:rsidR="00E93828" w:rsidRDefault="00E93828" w:rsidP="008854D3">
            <w:pPr>
              <w:pStyle w:val="Parastais1"/>
              <w:rPr>
                <w:bCs/>
                <w:color w:val="auto"/>
                <w:szCs w:val="24"/>
              </w:rPr>
            </w:pPr>
          </w:p>
          <w:p w14:paraId="47AF3AA1" w14:textId="77777777" w:rsidR="00E93828" w:rsidRDefault="00E93828" w:rsidP="008854D3">
            <w:pPr>
              <w:pStyle w:val="Parastais1"/>
              <w:rPr>
                <w:bCs/>
                <w:color w:val="auto"/>
                <w:szCs w:val="24"/>
              </w:rPr>
            </w:pPr>
          </w:p>
          <w:p w14:paraId="5E6479B6" w14:textId="77777777" w:rsidR="00E93828" w:rsidRDefault="00E93828" w:rsidP="008854D3">
            <w:pPr>
              <w:pStyle w:val="Parastais1"/>
              <w:rPr>
                <w:bCs/>
                <w:color w:val="auto"/>
                <w:szCs w:val="24"/>
              </w:rPr>
            </w:pPr>
          </w:p>
          <w:p w14:paraId="7F2F25D1" w14:textId="77777777" w:rsidR="00E93828" w:rsidRPr="00C05CB8" w:rsidRDefault="00E93828" w:rsidP="008854D3">
            <w:pPr>
              <w:pStyle w:val="Parastais1"/>
              <w:rPr>
                <w:bCs/>
                <w:color w:val="auto"/>
                <w:szCs w:val="24"/>
              </w:rPr>
            </w:pPr>
          </w:p>
          <w:p w14:paraId="2B6D02E0" w14:textId="77777777" w:rsidR="00A53E10" w:rsidRPr="00C05CB8" w:rsidRDefault="00A53E10" w:rsidP="008854D3">
            <w:pPr>
              <w:pStyle w:val="Parastais1"/>
              <w:rPr>
                <w:bCs/>
                <w:color w:val="auto"/>
                <w:szCs w:val="24"/>
              </w:rPr>
            </w:pPr>
            <w:r w:rsidRPr="00C05CB8">
              <w:rPr>
                <w:bCs/>
                <w:color w:val="auto"/>
                <w:szCs w:val="24"/>
              </w:rPr>
              <w:t>______________________________</w:t>
            </w:r>
          </w:p>
          <w:p w14:paraId="10141D46" w14:textId="77777777" w:rsidR="00A53E10" w:rsidRPr="00C05CB8" w:rsidRDefault="00A53E10" w:rsidP="008854D3">
            <w:pPr>
              <w:pStyle w:val="Parastais1"/>
              <w:rPr>
                <w:bCs/>
                <w:color w:val="auto"/>
                <w:szCs w:val="24"/>
              </w:rPr>
            </w:pPr>
            <w:r w:rsidRPr="00C05CB8">
              <w:rPr>
                <w:bCs/>
                <w:color w:val="auto"/>
                <w:szCs w:val="24"/>
              </w:rPr>
              <w:t>LIAA direktore Ieva Jāgere</w:t>
            </w:r>
          </w:p>
        </w:tc>
        <w:tc>
          <w:tcPr>
            <w:tcW w:w="4527" w:type="dxa"/>
          </w:tcPr>
          <w:p w14:paraId="6EB3CE5C" w14:textId="77777777" w:rsidR="00A53E10" w:rsidRPr="00C05CB8" w:rsidRDefault="00A53E10" w:rsidP="008854D3">
            <w:pPr>
              <w:pStyle w:val="Parastais1"/>
              <w:rPr>
                <w:bCs/>
                <w:color w:val="auto"/>
                <w:szCs w:val="24"/>
              </w:rPr>
            </w:pPr>
            <w:r w:rsidRPr="00C05CB8">
              <w:rPr>
                <w:bCs/>
                <w:color w:val="auto"/>
                <w:szCs w:val="24"/>
              </w:rPr>
              <w:t>Pilnvarotā persona:</w:t>
            </w:r>
          </w:p>
          <w:p w14:paraId="030087A7" w14:textId="77777777" w:rsidR="00A53E10" w:rsidRPr="00C05CB8" w:rsidRDefault="00A53E10" w:rsidP="008854D3">
            <w:pPr>
              <w:pStyle w:val="Parastais1"/>
              <w:rPr>
                <w:bCs/>
                <w:color w:val="auto"/>
                <w:szCs w:val="24"/>
              </w:rPr>
            </w:pPr>
          </w:p>
          <w:p w14:paraId="1A48F3A0" w14:textId="77777777" w:rsidR="00E93828" w:rsidRDefault="00A53E10" w:rsidP="008854D3">
            <w:pPr>
              <w:rPr>
                <w:rFonts w:ascii="Times New Roman" w:hAnsi="Times New Roman" w:cs="Times New Roman"/>
                <w:b/>
                <w:sz w:val="24"/>
                <w:szCs w:val="24"/>
              </w:rPr>
            </w:pPr>
            <w:bookmarkStart w:id="4" w:name="_Hlk213337787"/>
            <w:r w:rsidRPr="002A1525">
              <w:rPr>
                <w:rFonts w:ascii="Times New Roman" w:hAnsi="Times New Roman" w:cs="Times New Roman"/>
                <w:b/>
                <w:sz w:val="24"/>
                <w:szCs w:val="24"/>
              </w:rPr>
              <w:t>Sabīne Kazaka</w:t>
            </w:r>
          </w:p>
          <w:p w14:paraId="0789845D" w14:textId="49173494" w:rsidR="00A53E10" w:rsidRPr="00E93828" w:rsidRDefault="00A53E10" w:rsidP="008854D3">
            <w:pPr>
              <w:rPr>
                <w:rFonts w:ascii="Times New Roman" w:hAnsi="Times New Roman" w:cs="Times New Roman"/>
                <w:b/>
                <w:sz w:val="24"/>
                <w:szCs w:val="24"/>
              </w:rPr>
            </w:pPr>
            <w:r w:rsidRPr="00821EB3">
              <w:rPr>
                <w:rFonts w:ascii="Times New Roman" w:hAnsi="Times New Roman" w:cs="Times New Roman"/>
                <w:sz w:val="24"/>
                <w:szCs w:val="24"/>
                <w:highlight w:val="black"/>
              </w:rPr>
              <w:t>personas kods 100195-11310</w:t>
            </w:r>
            <w:r>
              <w:rPr>
                <w:rFonts w:ascii="Times New Roman" w:hAnsi="Times New Roman" w:cs="Times New Roman"/>
                <w:sz w:val="24"/>
                <w:szCs w:val="24"/>
              </w:rPr>
              <w:t xml:space="preserve"> </w:t>
            </w:r>
            <w:bookmarkEnd w:id="4"/>
          </w:p>
          <w:p w14:paraId="41A799BC" w14:textId="77777777" w:rsidR="00A53E10" w:rsidRPr="002A1525" w:rsidRDefault="00A53E10" w:rsidP="008854D3">
            <w:pPr>
              <w:rPr>
                <w:rFonts w:ascii="Times New Roman" w:eastAsia="ヒラギノ角ゴ Pro W3" w:hAnsi="Times New Roman" w:cs="Times New Roman"/>
                <w:sz w:val="24"/>
                <w:szCs w:val="24"/>
              </w:rPr>
            </w:pPr>
            <w:r w:rsidRPr="00821EB3">
              <w:rPr>
                <w:rFonts w:ascii="Times New Roman" w:eastAsia="ヒラギノ角ゴ Pro W3" w:hAnsi="Times New Roman" w:cs="Times New Roman"/>
                <w:sz w:val="24"/>
                <w:szCs w:val="24"/>
                <w:highlight w:val="black"/>
              </w:rPr>
              <w:t>Rūpniecības iela 25-66, Rīga, LV-1045</w:t>
            </w:r>
          </w:p>
          <w:p w14:paraId="55C192BE" w14:textId="77777777" w:rsidR="00A53E10" w:rsidRPr="002A1525" w:rsidRDefault="00A53E10" w:rsidP="008854D3">
            <w:pPr>
              <w:rPr>
                <w:rFonts w:ascii="Times New Roman" w:eastAsia="ヒラギノ角ゴ Pro W3" w:hAnsi="Times New Roman" w:cs="Times New Roman"/>
                <w:sz w:val="24"/>
                <w:szCs w:val="24"/>
              </w:rPr>
            </w:pPr>
            <w:r w:rsidRPr="00821EB3">
              <w:rPr>
                <w:rFonts w:ascii="Times New Roman" w:eastAsia="ヒラギノ角ゴ Pro W3" w:hAnsi="Times New Roman" w:cs="Times New Roman"/>
                <w:sz w:val="24"/>
                <w:szCs w:val="24"/>
                <w:highlight w:val="black"/>
              </w:rPr>
              <w:t>Banka: AS Swedbank</w:t>
            </w:r>
          </w:p>
          <w:p w14:paraId="7E276DDE" w14:textId="77777777" w:rsidR="00A53E10" w:rsidRPr="002A1525" w:rsidRDefault="00A53E10" w:rsidP="008854D3">
            <w:pPr>
              <w:rPr>
                <w:rFonts w:ascii="Times New Roman" w:eastAsia="ヒラギノ角ゴ Pro W3" w:hAnsi="Times New Roman" w:cs="Times New Roman"/>
                <w:sz w:val="24"/>
                <w:szCs w:val="24"/>
              </w:rPr>
            </w:pPr>
            <w:r w:rsidRPr="00821EB3">
              <w:rPr>
                <w:rFonts w:ascii="Times New Roman" w:eastAsia="ヒラギノ角ゴ Pro W3" w:hAnsi="Times New Roman" w:cs="Times New Roman"/>
                <w:sz w:val="24"/>
                <w:szCs w:val="24"/>
                <w:highlight w:val="black"/>
              </w:rPr>
              <w:t>SWIFT: HABALV22</w:t>
            </w:r>
          </w:p>
          <w:p w14:paraId="49AEDE9A" w14:textId="77777777" w:rsidR="00A53E10" w:rsidRPr="002A1525" w:rsidRDefault="00A53E10" w:rsidP="008854D3">
            <w:pPr>
              <w:rPr>
                <w:rFonts w:ascii="Times New Roman" w:eastAsia="ヒラギノ角ゴ Pro W3" w:hAnsi="Times New Roman" w:cs="Times New Roman"/>
                <w:sz w:val="24"/>
                <w:szCs w:val="24"/>
              </w:rPr>
            </w:pPr>
            <w:r w:rsidRPr="00821EB3">
              <w:rPr>
                <w:rFonts w:ascii="Times New Roman" w:eastAsia="ヒラギノ角ゴ Pro W3" w:hAnsi="Times New Roman" w:cs="Times New Roman"/>
                <w:sz w:val="24"/>
                <w:szCs w:val="24"/>
                <w:highlight w:val="black"/>
              </w:rPr>
              <w:t>Konts: LV50HABA0551051037995</w:t>
            </w:r>
          </w:p>
          <w:p w14:paraId="549E84A6" w14:textId="77777777" w:rsidR="00A53E10" w:rsidRPr="002A1525" w:rsidRDefault="00A53E10" w:rsidP="008854D3">
            <w:pPr>
              <w:rPr>
                <w:rFonts w:ascii="Times New Roman" w:hAnsi="Times New Roman" w:cs="Times New Roman"/>
              </w:rPr>
            </w:pPr>
          </w:p>
          <w:p w14:paraId="6053B1D0" w14:textId="77777777" w:rsidR="00A53E10" w:rsidRPr="00C05CB8" w:rsidRDefault="00A53E10" w:rsidP="008854D3">
            <w:pPr>
              <w:pStyle w:val="Parastais1"/>
              <w:rPr>
                <w:bCs/>
                <w:color w:val="auto"/>
                <w:szCs w:val="24"/>
              </w:rPr>
            </w:pPr>
          </w:p>
          <w:p w14:paraId="05D96CC8" w14:textId="29F03BE0" w:rsidR="00A53E10" w:rsidRPr="00C05CB8" w:rsidRDefault="00A53E10" w:rsidP="008854D3">
            <w:pPr>
              <w:pStyle w:val="Parastais1"/>
              <w:rPr>
                <w:bCs/>
                <w:color w:val="auto"/>
                <w:szCs w:val="24"/>
              </w:rPr>
            </w:pPr>
            <w:r w:rsidRPr="00C05CB8">
              <w:rPr>
                <w:bCs/>
                <w:color w:val="auto"/>
                <w:szCs w:val="24"/>
              </w:rPr>
              <w:t>________________________</w:t>
            </w:r>
            <w:r w:rsidR="005878B0">
              <w:rPr>
                <w:bCs/>
                <w:color w:val="auto"/>
                <w:szCs w:val="24"/>
              </w:rPr>
              <w:t>____</w:t>
            </w:r>
          </w:p>
          <w:p w14:paraId="012EDD92" w14:textId="77777777" w:rsidR="00A53E10" w:rsidRPr="002A1525" w:rsidRDefault="00A53E10" w:rsidP="008854D3">
            <w:pPr>
              <w:rPr>
                <w:rFonts w:ascii="Times New Roman" w:eastAsia="ヒラギノ角ゴ Pro W3" w:hAnsi="Times New Roman" w:cs="Times New Roman"/>
                <w:bCs/>
                <w:sz w:val="24"/>
                <w:szCs w:val="24"/>
              </w:rPr>
            </w:pPr>
            <w:r w:rsidRPr="00C05CB8">
              <w:rPr>
                <w:bCs/>
                <w:szCs w:val="24"/>
              </w:rPr>
              <w:t xml:space="preserve"> </w:t>
            </w:r>
            <w:r w:rsidRPr="002A1525">
              <w:rPr>
                <w:rFonts w:ascii="Times New Roman" w:eastAsia="ヒラギノ角ゴ Pro W3" w:hAnsi="Times New Roman" w:cs="Times New Roman"/>
                <w:bCs/>
                <w:sz w:val="24"/>
                <w:szCs w:val="24"/>
              </w:rPr>
              <w:t>Pilnvarotā persona Sabīne Kazaka</w:t>
            </w:r>
          </w:p>
          <w:p w14:paraId="7DF6E441" w14:textId="77777777" w:rsidR="00A53E10" w:rsidRPr="00C05CB8" w:rsidRDefault="00A53E10" w:rsidP="008854D3">
            <w:pPr>
              <w:pStyle w:val="Parastais1"/>
              <w:rPr>
                <w:bCs/>
                <w:color w:val="auto"/>
                <w:szCs w:val="24"/>
              </w:rPr>
            </w:pPr>
          </w:p>
          <w:p w14:paraId="039F96FE" w14:textId="77777777" w:rsidR="00A53E10" w:rsidRPr="00C05CB8" w:rsidRDefault="00A53E10" w:rsidP="008854D3">
            <w:pPr>
              <w:pStyle w:val="Parastais1"/>
              <w:rPr>
                <w:bCs/>
                <w:color w:val="auto"/>
                <w:szCs w:val="24"/>
              </w:rPr>
            </w:pPr>
          </w:p>
        </w:tc>
      </w:tr>
    </w:tbl>
    <w:p w14:paraId="17698D84" w14:textId="77777777" w:rsidR="00A53E10" w:rsidRPr="0039261B" w:rsidRDefault="00A53E10" w:rsidP="00A53E10">
      <w:pPr>
        <w:jc w:val="both"/>
        <w:rPr>
          <w:rFonts w:ascii="Times New Roman" w:hAnsi="Times New Roman" w:cs="Times New Roman"/>
          <w:sz w:val="24"/>
          <w:szCs w:val="24"/>
        </w:rPr>
      </w:pPr>
    </w:p>
    <w:p w14:paraId="4766ADD6" w14:textId="77777777" w:rsidR="00A53E10" w:rsidRPr="0039261B" w:rsidRDefault="00A53E10" w:rsidP="00A53E10">
      <w:pPr>
        <w:rPr>
          <w:rFonts w:ascii="Times New Roman" w:hAnsi="Times New Roman" w:cs="Times New Roman"/>
          <w:sz w:val="24"/>
          <w:szCs w:val="24"/>
        </w:rPr>
      </w:pPr>
    </w:p>
    <w:p w14:paraId="4927BD03" w14:textId="77777777" w:rsidR="00A53E10" w:rsidRPr="00E86A60" w:rsidRDefault="00A53E10" w:rsidP="00A53E10">
      <w:pPr>
        <w:ind w:right="43"/>
        <w:jc w:val="center"/>
        <w:rPr>
          <w:rFonts w:ascii="Times New Roman" w:hAnsi="Times New Roman" w:cs="Times New Roman"/>
          <w:sz w:val="24"/>
          <w:szCs w:val="24"/>
          <w:lang w:val="pl-PL" w:eastAsia="lv-LV"/>
        </w:rPr>
      </w:pPr>
      <w:r w:rsidRPr="00E86A60">
        <w:rPr>
          <w:rFonts w:ascii="Times New Roman" w:hAnsi="Times New Roman" w:cs="Times New Roman"/>
          <w:sz w:val="24"/>
          <w:szCs w:val="24"/>
          <w:lang w:val="pl-PL" w:eastAsia="lv-LV"/>
        </w:rPr>
        <w:t>*ŠIS DOKUMENTS IR PARAKSTĪTS ELEKTRONISKI AR DROŠU</w:t>
      </w:r>
    </w:p>
    <w:p w14:paraId="148B06DE" w14:textId="77777777" w:rsidR="00A53E10" w:rsidRPr="00E86A60" w:rsidRDefault="00A53E10" w:rsidP="00A53E10">
      <w:pPr>
        <w:ind w:right="43"/>
        <w:jc w:val="center"/>
        <w:rPr>
          <w:rFonts w:ascii="Times New Roman" w:hAnsi="Times New Roman" w:cs="Times New Roman"/>
          <w:sz w:val="24"/>
          <w:szCs w:val="24"/>
          <w:lang w:val="pl-PL"/>
        </w:rPr>
      </w:pPr>
      <w:r w:rsidRPr="00E86A60">
        <w:rPr>
          <w:rFonts w:ascii="Times New Roman" w:hAnsi="Times New Roman" w:cs="Times New Roman"/>
          <w:sz w:val="24"/>
          <w:szCs w:val="24"/>
          <w:lang w:val="pl-PL" w:eastAsia="lv-LV"/>
        </w:rPr>
        <w:t>ELEKTRONISKO PARAKSTU UN SATUR LAIKA ZĪMOGU</w:t>
      </w:r>
    </w:p>
    <w:p w14:paraId="34931FE8" w14:textId="77777777" w:rsidR="00A53E10" w:rsidRPr="00E07A93" w:rsidRDefault="00A53E10" w:rsidP="00A53E10">
      <w:pPr>
        <w:rPr>
          <w:rFonts w:ascii="Times New Roman" w:hAnsi="Times New Roman" w:cs="Times New Roman"/>
          <w:sz w:val="24"/>
          <w:szCs w:val="24"/>
        </w:rPr>
      </w:pPr>
      <w:r>
        <w:rPr>
          <w:rFonts w:ascii="Times New Roman" w:hAnsi="Times New Roman" w:cs="Times New Roman"/>
          <w:strike/>
          <w:sz w:val="24"/>
          <w:szCs w:val="24"/>
          <w:lang w:val="pl-PL"/>
        </w:rPr>
        <w:br w:type="page"/>
      </w:r>
    </w:p>
    <w:p w14:paraId="0B3BD609" w14:textId="77777777" w:rsidR="00A53E10" w:rsidRDefault="00A53E10" w:rsidP="00A53E10">
      <w:pPr>
        <w:numPr>
          <w:ilvl w:val="0"/>
          <w:numId w:val="1"/>
        </w:num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Pr="00E07A93">
        <w:rPr>
          <w:rFonts w:ascii="Times New Roman" w:hAnsi="Times New Roman" w:cs="Times New Roman"/>
          <w:sz w:val="24"/>
          <w:szCs w:val="24"/>
        </w:rPr>
        <w:t>ielikums</w:t>
      </w:r>
    </w:p>
    <w:p w14:paraId="6EA77B32" w14:textId="48F39AEA" w:rsidR="00A53E10" w:rsidRPr="00E07A93" w:rsidRDefault="00A53E10" w:rsidP="005878B0">
      <w:pPr>
        <w:ind w:left="1080"/>
        <w:jc w:val="right"/>
        <w:rPr>
          <w:rFonts w:ascii="Times New Roman" w:hAnsi="Times New Roman" w:cs="Times New Roman"/>
          <w:sz w:val="24"/>
          <w:szCs w:val="24"/>
        </w:rPr>
      </w:pPr>
      <w:r>
        <w:rPr>
          <w:rFonts w:ascii="Times New Roman" w:hAnsi="Times New Roman" w:cs="Times New Roman"/>
          <w:sz w:val="24"/>
          <w:szCs w:val="24"/>
        </w:rPr>
        <w:t>Deleģēšanas līgumam Nr.</w:t>
      </w:r>
      <w:r w:rsidRPr="00CD0438">
        <w:rPr>
          <w:rFonts w:ascii="Times New Roman" w:hAnsi="Times New Roman" w:cs="Times New Roman"/>
          <w:bCs/>
          <w:noProof/>
          <w:sz w:val="24"/>
          <w:szCs w:val="24"/>
        </w:rPr>
        <w:t xml:space="preserve"> </w:t>
      </w:r>
      <w:r w:rsidRPr="0039261B">
        <w:rPr>
          <w:rFonts w:ascii="Times New Roman" w:hAnsi="Times New Roman" w:cs="Times New Roman"/>
          <w:bCs/>
          <w:noProof/>
          <w:sz w:val="24"/>
          <w:szCs w:val="24"/>
        </w:rPr>
        <w:t>DL-2025/</w:t>
      </w:r>
      <w:r w:rsidR="002669DA">
        <w:rPr>
          <w:rFonts w:ascii="Times New Roman" w:hAnsi="Times New Roman" w:cs="Times New Roman"/>
          <w:bCs/>
          <w:noProof/>
          <w:sz w:val="24"/>
          <w:szCs w:val="24"/>
        </w:rPr>
        <w:t>1</w:t>
      </w:r>
    </w:p>
    <w:p w14:paraId="441174A0" w14:textId="6813BC02" w:rsidR="00A53E10" w:rsidRPr="005878B0" w:rsidRDefault="00A53E10" w:rsidP="005878B0">
      <w:pPr>
        <w:jc w:val="center"/>
        <w:rPr>
          <w:rFonts w:ascii="Times New Roman" w:hAnsi="Times New Roman" w:cs="Times New Roman"/>
          <w:b/>
          <w:bCs/>
          <w:color w:val="000000"/>
          <w:sz w:val="24"/>
          <w:szCs w:val="24"/>
        </w:rPr>
      </w:pPr>
      <w:r w:rsidRPr="00E07A93">
        <w:rPr>
          <w:rFonts w:ascii="Times New Roman" w:hAnsi="Times New Roman" w:cs="Times New Roman"/>
          <w:b/>
          <w:bCs/>
          <w:color w:val="000000"/>
          <w:sz w:val="24"/>
          <w:szCs w:val="24"/>
        </w:rPr>
        <w:t xml:space="preserve">Uzdevumi un sasniedzamie rezultāti </w:t>
      </w:r>
    </w:p>
    <w:p w14:paraId="6CB3FD48" w14:textId="77777777" w:rsidR="00A53E10" w:rsidRPr="00E07A93" w:rsidRDefault="00A53E10" w:rsidP="00A53E10">
      <w:pPr>
        <w:jc w:val="both"/>
        <w:rPr>
          <w:rFonts w:ascii="Times New Roman" w:hAnsi="Times New Roman" w:cs="Times New Roman"/>
          <w:b/>
          <w:bCs/>
          <w:color w:val="000000"/>
          <w:sz w:val="24"/>
          <w:szCs w:val="24"/>
          <w:u w:val="single"/>
        </w:rPr>
      </w:pPr>
      <w:r w:rsidRPr="00E07A93">
        <w:rPr>
          <w:rFonts w:ascii="Times New Roman" w:hAnsi="Times New Roman" w:cs="Times New Roman"/>
          <w:b/>
          <w:bCs/>
          <w:color w:val="000000"/>
          <w:sz w:val="24"/>
          <w:szCs w:val="24"/>
          <w:u w:val="single"/>
        </w:rPr>
        <w:t>I Uzdevumi un rezultatīvie rādītāji investīciju piesaistē:</w:t>
      </w:r>
    </w:p>
    <w:p w14:paraId="5008A738" w14:textId="77777777" w:rsidR="00A53E10" w:rsidRPr="00E07A93" w:rsidRDefault="00A53E10" w:rsidP="00A53E10">
      <w:pPr>
        <w:pStyle w:val="ListParagraph"/>
        <w:numPr>
          <w:ilvl w:val="0"/>
          <w:numId w:val="2"/>
        </w:numPr>
        <w:suppressAutoHyphens w:val="0"/>
        <w:spacing w:after="160" w:line="256" w:lineRule="auto"/>
        <w:jc w:val="both"/>
        <w:rPr>
          <w:rFonts w:ascii="Times New Roman" w:hAnsi="Times New Roman"/>
          <w:b/>
          <w:bCs/>
          <w:color w:val="000000"/>
          <w:sz w:val="24"/>
          <w:szCs w:val="24"/>
        </w:rPr>
      </w:pPr>
      <w:bookmarkStart w:id="5" w:name="_Hlk140822975"/>
      <w:r w:rsidRPr="00E07A93">
        <w:rPr>
          <w:rFonts w:ascii="Times New Roman" w:hAnsi="Times New Roman"/>
          <w:b/>
          <w:bCs/>
          <w:color w:val="000000"/>
          <w:sz w:val="24"/>
          <w:szCs w:val="24"/>
        </w:rPr>
        <w:t xml:space="preserve">Uzdevumi: </w:t>
      </w:r>
    </w:p>
    <w:p w14:paraId="6E2C29B0" w14:textId="27C5BDEC" w:rsidR="00A53E10" w:rsidRPr="00E07A93" w:rsidRDefault="00A53E10" w:rsidP="00A53E10">
      <w:pPr>
        <w:jc w:val="both"/>
        <w:rPr>
          <w:rFonts w:ascii="Times New Roman" w:hAnsi="Times New Roman" w:cs="Times New Roman"/>
          <w:color w:val="000000"/>
          <w:sz w:val="24"/>
          <w:szCs w:val="24"/>
        </w:rPr>
      </w:pPr>
      <w:r w:rsidRPr="00E07A93">
        <w:rPr>
          <w:rFonts w:ascii="Times New Roman" w:hAnsi="Times New Roman" w:cs="Times New Roman"/>
          <w:color w:val="000000"/>
          <w:sz w:val="24"/>
          <w:szCs w:val="24"/>
        </w:rPr>
        <w:t>Identificēt potenciālos investorus un  veicināt to interesi investēt Latvijā, tai skaitā:</w:t>
      </w:r>
    </w:p>
    <w:p w14:paraId="2F484571"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 xml:space="preserve">Veikt elektronisku, telefonisku vai cita veida saziņu </w:t>
      </w:r>
      <w:r w:rsidRPr="00E07A93">
        <w:rPr>
          <w:rFonts w:ascii="Times New Roman" w:hAnsi="Times New Roman"/>
          <w:sz w:val="24"/>
          <w:szCs w:val="24"/>
        </w:rPr>
        <w:t xml:space="preserve">ar 50 </w:t>
      </w:r>
      <w:r w:rsidRPr="00E07A93">
        <w:rPr>
          <w:rFonts w:ascii="Times New Roman" w:hAnsi="Times New Roman"/>
          <w:color w:val="000000"/>
          <w:sz w:val="24"/>
          <w:szCs w:val="24"/>
        </w:rPr>
        <w:t xml:space="preserve">mērķētiem potenciāliem investoriem gada laikā prioritārajos investīciju projektu sektoros. </w:t>
      </w:r>
      <w:r w:rsidRPr="00E07A93">
        <w:rPr>
          <w:rFonts w:ascii="Times New Roman" w:hAnsi="Times New Roman"/>
          <w:sz w:val="24"/>
          <w:szCs w:val="24"/>
        </w:rPr>
        <w:t>Prioritārie investīciju projektu sektori  (RIS 3 jeb “</w:t>
      </w:r>
      <w:r w:rsidRPr="00E07A93">
        <w:rPr>
          <w:rStyle w:val="Emphasis"/>
          <w:rFonts w:ascii="Times New Roman" w:hAnsi="Times New Roman"/>
          <w:sz w:val="23"/>
          <w:szCs w:val="23"/>
          <w:shd w:val="clear" w:color="auto" w:fill="FFFFFF"/>
        </w:rPr>
        <w:t>Research and Innovation Strategy for Smart Specialization</w:t>
      </w:r>
      <w:r w:rsidRPr="00E07A93">
        <w:rPr>
          <w:rFonts w:ascii="Times New Roman" w:hAnsi="Times New Roman"/>
          <w:sz w:val="24"/>
          <w:szCs w:val="24"/>
        </w:rPr>
        <w:t>) ir</w:t>
      </w:r>
      <w:r w:rsidRPr="00E07A93">
        <w:rPr>
          <w:rFonts w:ascii="Times New Roman" w:hAnsi="Times New Roman"/>
          <w:color w:val="000000"/>
          <w:sz w:val="24"/>
          <w:szCs w:val="24"/>
        </w:rPr>
        <w:t>:</w:t>
      </w:r>
    </w:p>
    <w:p w14:paraId="029CC750" w14:textId="77777777" w:rsidR="00A53E10" w:rsidRPr="00E07A93" w:rsidRDefault="00A53E10" w:rsidP="00A53E10">
      <w:pPr>
        <w:pStyle w:val="ListParagraph"/>
        <w:numPr>
          <w:ilvl w:val="2"/>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zināšanu ietilpīga bioekonomika;</w:t>
      </w:r>
    </w:p>
    <w:p w14:paraId="5396F192" w14:textId="77777777" w:rsidR="00A53E10" w:rsidRPr="00E07A93" w:rsidRDefault="00A53E10" w:rsidP="00A53E10">
      <w:pPr>
        <w:pStyle w:val="ListParagraph"/>
        <w:numPr>
          <w:ilvl w:val="2"/>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biomedicīna, medicīnas tehnoloģijas, farmācija;</w:t>
      </w:r>
    </w:p>
    <w:p w14:paraId="60BE6001" w14:textId="77777777" w:rsidR="00A53E10" w:rsidRPr="00E07A93" w:rsidRDefault="00A53E10" w:rsidP="00A53E10">
      <w:pPr>
        <w:pStyle w:val="ListParagraph"/>
        <w:numPr>
          <w:ilvl w:val="2"/>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fotonika un viedie materiāli, tehnoloģijas un inženiersistēmas;</w:t>
      </w:r>
    </w:p>
    <w:p w14:paraId="027601C6" w14:textId="77777777" w:rsidR="00A53E10" w:rsidRPr="00E07A93" w:rsidRDefault="00A53E10" w:rsidP="00A53E10">
      <w:pPr>
        <w:pStyle w:val="ListParagraph"/>
        <w:numPr>
          <w:ilvl w:val="2"/>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viedā enerģētika un mobilitāte;</w:t>
      </w:r>
    </w:p>
    <w:p w14:paraId="042EC2A1" w14:textId="77777777" w:rsidR="00A53E10" w:rsidRPr="00E07A93" w:rsidRDefault="00A53E10" w:rsidP="00A53E10">
      <w:pPr>
        <w:pStyle w:val="ListParagraph"/>
        <w:numPr>
          <w:ilvl w:val="2"/>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informācijas un komunikācijas tehnoloģijas (turpmāk tekstā - Prioritārie sektori).</w:t>
      </w:r>
    </w:p>
    <w:p w14:paraId="10ED48B9"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 xml:space="preserve"> Fiksēt veiktās darbības (tajā skaitā, norādot potenciālo investoru, tā kontaktinformāciju, interesi, komunikācijas laiku un veidu) CRM/ASANA sistēmā, nodrošinot, ka ik mēnesi tiek uzrunāti ne mazāk kā 1/12 daļa no Līguma 1.pielikuma 2. punktā noteiktā gada mērķa potenciālo investoru skaita. Trijos mēnešos (ceturksnī) jābūt uzrunātiem vismaz 12 potenciāliem investoriem. Gada laikā identificēti vismaz 10 kvalificēti “investīciju kontakti”, kas izrādījuši interesi pēc uzrunāšanas, gada laikā identificēti vismaz 4 jauni investīciju projekti.</w:t>
      </w:r>
    </w:p>
    <w:p w14:paraId="7A0BAE72"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Saskaņojot ar LIAA Investīciju piesaistes un uzņēmumu attīstības departamentu un LIAA Eksporta un inovāciju pakalpojumu departamentu (turpmāk tekstā – LIAA Rīgas birojs), gada laikā uzrunāt vismaz 2 (divus) Latvijā reģistrētus komersantus, kuru kapitāla daļas vismaz 10 % (desmit procentu)  apmērā pieder Austrālijas Savienības un Jaunzēlandes uzņēmumam (</w:t>
      </w:r>
      <w:r w:rsidRPr="00E07A93">
        <w:rPr>
          <w:rFonts w:ascii="Times New Roman" w:hAnsi="Times New Roman"/>
          <w:sz w:val="24"/>
          <w:szCs w:val="24"/>
        </w:rPr>
        <w:t>Austrālijas Savienības un Jaunzēlandes</w:t>
      </w:r>
      <w:r w:rsidRPr="00E07A93">
        <w:rPr>
          <w:rFonts w:ascii="Times New Roman" w:hAnsi="Times New Roman"/>
          <w:color w:val="000000"/>
          <w:sz w:val="24"/>
          <w:szCs w:val="24"/>
        </w:rPr>
        <w:t xml:space="preserve"> kapitāla komersanti), noskaidrot to uzņēmējdarbības attīstības plānus nākamajiem 2 (diviem) kalendārajiem gadiem Latvijas teritorijā un uzņēmuma grupas ietvaros, fiksēt iepriekš minēto informāciju CRM sistēmā (tai skaitā aizpildīt pēcapkalpošanas anketu), nodrošinot, ka reizi 2 (divos) mēnešos tiek veikta pēcapaklpošanas aktivitāte.</w:t>
      </w:r>
    </w:p>
    <w:p w14:paraId="2D3046C9"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 xml:space="preserve">Uzrunāt vismaz 4 (četrus) potenciālos stratēģiskos partnerus (tehnoloģiju konsultantus, tirdzniecības un rūpniecības kameras u.c.) investīciju un tehnoloģiju jomā ar mērķi veicināt investīciju piesaisti Latvijai, kā arī fiksēt minēto informāciju CRM/ASANA sistēmā, nodrošinot ka reizi trijos mēnešos (ceturksnī) tiek uzrunāts vismaz 1 stratēģiskais partneris. </w:t>
      </w:r>
    </w:p>
    <w:p w14:paraId="30185687"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Iepriekš saskaņojot pasākuma konceptu, formātu, dalībniekus un galvenos darbības rādītājus ar LIAA Rīgas biroju, organizēt vismaz 2 (divus) bilaterālus pasākumus (piemēram, apaļā galda diskusijas, konferences, potenciālo vai ekvivalentu pasākumu, kurā piedalās Latvijas un Austrālijas Savienības un Jaunzēlandes uzņēmumi) investīciju piesaistes veicināšanai Prioritārajos sektoros, pasākuma veidu, formātu, laiku, apjomu un izmaksas iepriekš saskaņojot ar LIAA Rīgas biroju.</w:t>
      </w:r>
    </w:p>
    <w:p w14:paraId="30BC33CA"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Gada laikā īstenot vismaz 2 (divas) investīciju kampaņas (ar vairāk kā 100 dalībniekiem) kādā no Prioritārajiem sektoriem potenciālo sadarbības partneru (tajā skaitā, potenciālo investoru, stratēģisko partneru) identificēšanai, kampaņas veidu, formātu, laiku, apjomu un izmaksas saskaņojot ar LIAA Rīgas biroju.</w:t>
      </w:r>
    </w:p>
    <w:p w14:paraId="3F1B8F72"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kern w:val="24"/>
          <w:sz w:val="24"/>
          <w:szCs w:val="24"/>
          <w:lang w:eastAsia="lv-LV" w:bidi="bn-BD"/>
        </w:rPr>
        <w:lastRenderedPageBreak/>
        <w:t>Organizēt vismaz 2 (divu) potenciālo investoru vizītes uz Latviju</w:t>
      </w:r>
      <w:bookmarkEnd w:id="5"/>
      <w:r w:rsidRPr="00E07A93">
        <w:rPr>
          <w:rFonts w:ascii="Times New Roman" w:hAnsi="Times New Roman"/>
          <w:color w:val="000000"/>
          <w:kern w:val="24"/>
          <w:sz w:val="24"/>
          <w:szCs w:val="24"/>
          <w:lang w:eastAsia="lv-LV" w:bidi="bn-BD"/>
        </w:rPr>
        <w:t>.</w:t>
      </w:r>
    </w:p>
    <w:p w14:paraId="1F5AD1B2" w14:textId="77777777" w:rsidR="00A53E10" w:rsidRPr="00E07A93" w:rsidRDefault="00A53E10" w:rsidP="00A53E10">
      <w:pPr>
        <w:pStyle w:val="ListParagraph"/>
        <w:suppressAutoHyphens w:val="0"/>
        <w:spacing w:after="160" w:line="256" w:lineRule="auto"/>
        <w:ind w:left="432"/>
        <w:jc w:val="both"/>
        <w:rPr>
          <w:rFonts w:ascii="Times New Roman" w:hAnsi="Times New Roman"/>
          <w:color w:val="000000"/>
          <w:sz w:val="24"/>
          <w:szCs w:val="24"/>
        </w:rPr>
      </w:pPr>
    </w:p>
    <w:p w14:paraId="7A2B65DD" w14:textId="77777777" w:rsidR="00A53E10" w:rsidRPr="00E07A93" w:rsidRDefault="00A53E10" w:rsidP="00A53E10">
      <w:pPr>
        <w:pStyle w:val="ListParagraph"/>
        <w:numPr>
          <w:ilvl w:val="0"/>
          <w:numId w:val="2"/>
        </w:numPr>
        <w:suppressAutoHyphens w:val="0"/>
        <w:spacing w:after="160" w:line="256" w:lineRule="auto"/>
        <w:jc w:val="both"/>
        <w:rPr>
          <w:rFonts w:ascii="Times New Roman" w:hAnsi="Times New Roman"/>
          <w:b/>
          <w:bCs/>
          <w:color w:val="000000"/>
          <w:sz w:val="24"/>
          <w:szCs w:val="24"/>
        </w:rPr>
      </w:pPr>
      <w:r w:rsidRPr="00E07A93">
        <w:rPr>
          <w:rFonts w:ascii="Times New Roman" w:hAnsi="Times New Roman"/>
          <w:b/>
          <w:bCs/>
          <w:color w:val="000000"/>
          <w:sz w:val="24"/>
          <w:szCs w:val="24"/>
        </w:rPr>
        <w:t xml:space="preserve">Gada laikā sasniedzamie rezultāti investīciju piesaistē: </w:t>
      </w:r>
    </w:p>
    <w:tbl>
      <w:tblPr>
        <w:tblW w:w="9344" w:type="dxa"/>
        <w:tblCellMar>
          <w:left w:w="0" w:type="dxa"/>
          <w:right w:w="0" w:type="dxa"/>
        </w:tblCellMar>
        <w:tblLook w:val="04A0" w:firstRow="1" w:lastRow="0" w:firstColumn="1" w:lastColumn="0" w:noHBand="0" w:noVBand="1"/>
      </w:tblPr>
      <w:tblGrid>
        <w:gridCol w:w="5807"/>
        <w:gridCol w:w="2444"/>
        <w:gridCol w:w="1093"/>
      </w:tblGrid>
      <w:tr w:rsidR="00A53E10" w14:paraId="6B9044BA" w14:textId="77777777" w:rsidTr="008854D3">
        <w:trPr>
          <w:trHeight w:val="759"/>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EFC512" w14:textId="175A510E" w:rsidR="00A53E10" w:rsidRPr="00E07A93" w:rsidRDefault="00A53E10" w:rsidP="008854D3">
            <w:pPr>
              <w:rPr>
                <w:rFonts w:ascii="Times New Roman" w:eastAsia="Calibri" w:hAnsi="Times New Roman" w:cs="Times New Roman"/>
                <w:b/>
                <w:bCs/>
                <w:color w:val="000000"/>
                <w:sz w:val="24"/>
                <w:szCs w:val="24"/>
                <w:lang w:eastAsia="lv-LV" w:bidi="bn-BD"/>
              </w:rPr>
            </w:pPr>
            <w:r w:rsidRPr="00E07A93">
              <w:rPr>
                <w:rFonts w:ascii="Times New Roman" w:eastAsia="Calibri" w:hAnsi="Times New Roman" w:cs="Times New Roman"/>
                <w:b/>
                <w:bCs/>
                <w:color w:val="000000"/>
                <w:sz w:val="24"/>
                <w:szCs w:val="24"/>
                <w:lang w:eastAsia="lv-LV" w:bidi="bn-BD"/>
              </w:rPr>
              <w:t xml:space="preserve">Piesaistītas </w:t>
            </w:r>
            <w:r w:rsidRPr="0057605A">
              <w:rPr>
                <w:rFonts w:ascii="Times New Roman" w:eastAsia="Calibri" w:hAnsi="Times New Roman" w:cs="Times New Roman"/>
                <w:b/>
                <w:bCs/>
                <w:color w:val="000000"/>
                <w:sz w:val="24"/>
                <w:szCs w:val="24"/>
                <w:lang w:eastAsia="lv-LV" w:bidi="bn-BD"/>
              </w:rPr>
              <w:t>investīcijas</w:t>
            </w:r>
            <w:r w:rsidR="0057605A" w:rsidRPr="0057605A">
              <w:rPr>
                <w:rFonts w:ascii="Times New Roman" w:eastAsia="Calibri" w:hAnsi="Times New Roman" w:cs="Times New Roman"/>
                <w:b/>
                <w:bCs/>
                <w:color w:val="000000"/>
                <w:sz w:val="24"/>
                <w:szCs w:val="24"/>
                <w:lang w:eastAsia="lv-LV" w:bidi="bn-BD"/>
              </w:rPr>
              <w:t xml:space="preserve"> </w:t>
            </w:r>
            <w:r w:rsidR="0057605A" w:rsidRPr="0057605A">
              <w:rPr>
                <w:rFonts w:ascii="Times New Roman" w:hAnsi="Times New Roman" w:cs="Times New Roman"/>
                <w:b/>
                <w:bCs/>
                <w:color w:val="000000"/>
              </w:rPr>
              <w:t>(faktiski veiktās)</w:t>
            </w:r>
            <w:r w:rsidR="0057605A">
              <w:rPr>
                <w:rFonts w:ascii="Times New Roman" w:hAnsi="Times New Roman" w:cs="Times New Roman"/>
                <w:b/>
                <w:bCs/>
                <w:color w:val="000000"/>
              </w:rPr>
              <w:t xml:space="preserve"> </w:t>
            </w:r>
            <w:r w:rsidRPr="00E07A93">
              <w:rPr>
                <w:rFonts w:ascii="Times New Roman" w:eastAsia="Calibri" w:hAnsi="Times New Roman" w:cs="Times New Roman"/>
                <w:b/>
                <w:bCs/>
                <w:color w:val="000000"/>
                <w:sz w:val="24"/>
                <w:szCs w:val="24"/>
                <w:lang w:eastAsia="lv-LV" w:bidi="bn-BD"/>
              </w:rPr>
              <w:t xml:space="preserve"> Miljoni EUR gada griezumā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68320F" w14:textId="77777777" w:rsidR="00A53E10" w:rsidRPr="00E07A93" w:rsidRDefault="00A53E10" w:rsidP="008854D3">
            <w:pPr>
              <w:rPr>
                <w:rFonts w:ascii="Times New Roman" w:eastAsia="Calibri" w:hAnsi="Times New Roman" w:cs="Times New Roman"/>
                <w:b/>
                <w:bCs/>
                <w:color w:val="000000"/>
                <w:sz w:val="24"/>
                <w:szCs w:val="24"/>
                <w:lang w:eastAsia="lv-LV" w:bidi="bn-BD"/>
              </w:rPr>
            </w:pPr>
            <w:r w:rsidRPr="00E07A93">
              <w:rPr>
                <w:rFonts w:ascii="Times New Roman" w:eastAsia="Calibri" w:hAnsi="Times New Roman" w:cs="Times New Roman"/>
                <w:b/>
                <w:bCs/>
                <w:color w:val="000000"/>
                <w:sz w:val="24"/>
                <w:szCs w:val="24"/>
                <w:lang w:eastAsia="lv-LV" w:bidi="bn-BD"/>
              </w:rPr>
              <w:t>Miljoni EUR</w:t>
            </w:r>
          </w:p>
        </w:tc>
        <w:tc>
          <w:tcPr>
            <w:tcW w:w="10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255404B" w14:textId="77777777" w:rsidR="00A53E10" w:rsidRPr="00E07A93" w:rsidRDefault="00A53E10" w:rsidP="008854D3">
            <w:pPr>
              <w:jc w:val="center"/>
              <w:rPr>
                <w:rFonts w:ascii="Times New Roman" w:eastAsia="Calibri" w:hAnsi="Times New Roman" w:cs="Times New Roman"/>
                <w:b/>
                <w:bCs/>
                <w:color w:val="000000"/>
                <w:sz w:val="24"/>
                <w:szCs w:val="24"/>
                <w:lang w:eastAsia="lv-LV" w:bidi="bn-BD"/>
              </w:rPr>
            </w:pPr>
            <w:r w:rsidRPr="00E07A93">
              <w:rPr>
                <w:rFonts w:ascii="Times New Roman" w:eastAsia="Calibri" w:hAnsi="Times New Roman" w:cs="Times New Roman"/>
                <w:b/>
                <w:bCs/>
                <w:color w:val="000000"/>
                <w:sz w:val="24"/>
                <w:szCs w:val="24"/>
                <w:lang w:eastAsia="lv-LV" w:bidi="bn-BD"/>
              </w:rPr>
              <w:t>10</w:t>
            </w:r>
          </w:p>
        </w:tc>
      </w:tr>
      <w:tr w:rsidR="00A53E10" w14:paraId="184D8E26" w14:textId="77777777" w:rsidTr="008854D3">
        <w:trPr>
          <w:trHeight w:val="991"/>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A9785A" w14:textId="37507122" w:rsidR="00A53E10" w:rsidRPr="00894E95" w:rsidRDefault="00894E95" w:rsidP="008854D3">
            <w:pPr>
              <w:rPr>
                <w:rFonts w:ascii="Times New Roman" w:eastAsia="Calibri" w:hAnsi="Times New Roman" w:cs="Times New Roman"/>
                <w:b/>
                <w:bCs/>
                <w:color w:val="000000"/>
                <w:sz w:val="24"/>
                <w:szCs w:val="24"/>
                <w:lang w:eastAsia="lv-LV" w:bidi="bn-BD"/>
              </w:rPr>
            </w:pPr>
            <w:r w:rsidRPr="00894E95">
              <w:rPr>
                <w:rFonts w:ascii="Times New Roman" w:hAnsi="Times New Roman" w:cs="Times New Roman"/>
                <w:b/>
                <w:bCs/>
                <w:color w:val="000000"/>
                <w:sz w:val="24"/>
                <w:szCs w:val="24"/>
              </w:rPr>
              <w:t>Faktiski jaunradītās darba vietas vidēji gadā no piesaistītām investīcijām (RIS3)</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87AD403" w14:textId="77777777" w:rsidR="00A53E10" w:rsidRPr="00E07A93" w:rsidRDefault="00A53E10" w:rsidP="008854D3">
            <w:pPr>
              <w:rPr>
                <w:rFonts w:ascii="Times New Roman" w:eastAsia="Calibri" w:hAnsi="Times New Roman" w:cs="Times New Roman"/>
                <w:b/>
                <w:bCs/>
                <w:color w:val="000000"/>
                <w:sz w:val="24"/>
                <w:szCs w:val="24"/>
                <w:lang w:eastAsia="lv-LV" w:bidi="bn-BD"/>
              </w:rPr>
            </w:pPr>
            <w:r w:rsidRPr="00E07A93">
              <w:rPr>
                <w:rFonts w:ascii="Times New Roman" w:eastAsia="Calibri" w:hAnsi="Times New Roman" w:cs="Times New Roman"/>
                <w:b/>
                <w:bCs/>
                <w:color w:val="000000"/>
                <w:sz w:val="24"/>
                <w:szCs w:val="24"/>
                <w:lang w:eastAsia="lv-LV" w:bidi="bn-BD"/>
              </w:rPr>
              <w:t>Darba vietu skaits</w:t>
            </w:r>
          </w:p>
        </w:tc>
        <w:tc>
          <w:tcPr>
            <w:tcW w:w="1093" w:type="dxa"/>
            <w:tcBorders>
              <w:top w:val="single" w:sz="4" w:space="0" w:color="auto"/>
              <w:left w:val="single" w:sz="4" w:space="0" w:color="auto"/>
              <w:bottom w:val="single" w:sz="8" w:space="0" w:color="auto"/>
              <w:right w:val="single" w:sz="8" w:space="0" w:color="auto"/>
            </w:tcBorders>
            <w:tcMar>
              <w:top w:w="0" w:type="dxa"/>
              <w:left w:w="108" w:type="dxa"/>
              <w:bottom w:w="0" w:type="dxa"/>
              <w:right w:w="108" w:type="dxa"/>
            </w:tcMar>
            <w:vAlign w:val="center"/>
            <w:hideMark/>
          </w:tcPr>
          <w:p w14:paraId="5B243D39" w14:textId="77777777" w:rsidR="00A53E10" w:rsidRPr="00E07A93" w:rsidRDefault="00A53E10" w:rsidP="008854D3">
            <w:pPr>
              <w:jc w:val="center"/>
              <w:rPr>
                <w:rFonts w:ascii="Times New Roman" w:eastAsia="Calibri" w:hAnsi="Times New Roman" w:cs="Times New Roman"/>
                <w:b/>
                <w:bCs/>
                <w:color w:val="000000"/>
                <w:sz w:val="24"/>
                <w:szCs w:val="24"/>
                <w:lang w:eastAsia="lv-LV" w:bidi="bn-BD"/>
              </w:rPr>
            </w:pPr>
            <w:r w:rsidRPr="00E07A93">
              <w:rPr>
                <w:rFonts w:ascii="Times New Roman" w:eastAsia="Calibri" w:hAnsi="Times New Roman" w:cs="Times New Roman"/>
                <w:b/>
                <w:bCs/>
                <w:color w:val="000000"/>
                <w:sz w:val="24"/>
                <w:szCs w:val="24"/>
                <w:lang w:eastAsia="lv-LV" w:bidi="bn-BD"/>
              </w:rPr>
              <w:t>30</w:t>
            </w:r>
          </w:p>
        </w:tc>
      </w:tr>
      <w:tr w:rsidR="00A53E10" w14:paraId="7821CCE4"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3047E"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 xml:space="preserve">Proaktīvi uzrunāti potenciālie investori RIS 3 sektoros </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5E05AEB"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Kontaktu skaits</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3B0CE108" w14:textId="77777777" w:rsidR="00A53E10" w:rsidRPr="00E07A93" w:rsidRDefault="00A53E10" w:rsidP="008854D3">
            <w:pPr>
              <w:jc w:val="center"/>
              <w:rPr>
                <w:rFonts w:ascii="Times New Roman" w:eastAsia="Calibri" w:hAnsi="Times New Roman" w:cs="Times New Roman"/>
                <w:sz w:val="24"/>
                <w:szCs w:val="24"/>
                <w:lang w:eastAsia="lv-LV" w:bidi="bn-BD"/>
              </w:rPr>
            </w:pPr>
            <w:r w:rsidRPr="00E07A93">
              <w:rPr>
                <w:rFonts w:ascii="Times New Roman" w:eastAsia="Calibri" w:hAnsi="Times New Roman" w:cs="Times New Roman"/>
                <w:color w:val="000000"/>
                <w:sz w:val="24"/>
                <w:szCs w:val="24"/>
                <w:lang w:eastAsia="lv-LV" w:bidi="bn-BD"/>
              </w:rPr>
              <w:t>50</w:t>
            </w:r>
          </w:p>
        </w:tc>
      </w:tr>
      <w:tr w:rsidR="00A53E10" w14:paraId="61D93247"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BE30A1"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Kvalificētie "investīciju kontakti", kas izrādījuši interesi pēc uzrunāšanas (17% no uzrunātajiem)</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5C563E"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Kontaktu skaits</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5B658CD8" w14:textId="77777777" w:rsidR="00A53E10" w:rsidRPr="00E07A93" w:rsidRDefault="00A53E10" w:rsidP="008854D3">
            <w:pPr>
              <w:jc w:val="center"/>
              <w:rPr>
                <w:rFonts w:ascii="Times New Roman" w:eastAsia="Calibri" w:hAnsi="Times New Roman" w:cs="Times New Roman"/>
                <w:sz w:val="24"/>
                <w:szCs w:val="24"/>
                <w:lang w:eastAsia="lv-LV" w:bidi="bn-BD"/>
              </w:rPr>
            </w:pPr>
            <w:r w:rsidRPr="00E07A93">
              <w:rPr>
                <w:rFonts w:ascii="Times New Roman" w:eastAsia="Calibri" w:hAnsi="Times New Roman" w:cs="Times New Roman"/>
                <w:color w:val="000000"/>
                <w:sz w:val="24"/>
                <w:szCs w:val="24"/>
                <w:lang w:eastAsia="lv-LV" w:bidi="bn-BD"/>
              </w:rPr>
              <w:t>10</w:t>
            </w:r>
          </w:p>
        </w:tc>
      </w:tr>
      <w:tr w:rsidR="00A53E10" w14:paraId="4E6A2FCB"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46AB8A4"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Jauni investīciju projekti</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3A462A"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Projektu skaits</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FA2AA3F" w14:textId="77777777" w:rsidR="00A53E10" w:rsidRPr="00E07A93" w:rsidRDefault="00A53E10" w:rsidP="008854D3">
            <w:pPr>
              <w:jc w:val="center"/>
              <w:rPr>
                <w:rFonts w:ascii="Times New Roman" w:eastAsia="Calibri" w:hAnsi="Times New Roman" w:cs="Times New Roman"/>
                <w:sz w:val="24"/>
                <w:szCs w:val="24"/>
                <w:lang w:eastAsia="lv-LV" w:bidi="bn-BD"/>
              </w:rPr>
            </w:pPr>
            <w:r w:rsidRPr="00E07A93">
              <w:rPr>
                <w:rFonts w:ascii="Times New Roman" w:eastAsia="Calibri" w:hAnsi="Times New Roman" w:cs="Times New Roman"/>
                <w:color w:val="000000"/>
                <w:sz w:val="24"/>
                <w:szCs w:val="24"/>
                <w:lang w:eastAsia="lv-LV" w:bidi="bn-BD"/>
              </w:rPr>
              <w:t>4</w:t>
            </w:r>
          </w:p>
        </w:tc>
      </w:tr>
      <w:tr w:rsidR="00A53E10" w14:paraId="559D9184"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850CB"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Pēcapkalpošana (individuāla klātienes saruna)</w:t>
            </w:r>
          </w:p>
        </w:tc>
        <w:tc>
          <w:tcPr>
            <w:tcW w:w="2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C00519D"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Sarunu skaits</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347D404" w14:textId="77777777" w:rsidR="00A53E10" w:rsidRPr="00E07A93" w:rsidRDefault="00A53E10" w:rsidP="008854D3">
            <w:pPr>
              <w:jc w:val="cente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2</w:t>
            </w:r>
          </w:p>
        </w:tc>
      </w:tr>
      <w:tr w:rsidR="00A53E10" w14:paraId="07A85315" w14:textId="77777777" w:rsidTr="008854D3">
        <w:trPr>
          <w:trHeight w:val="1172"/>
        </w:trPr>
        <w:tc>
          <w:tcPr>
            <w:tcW w:w="580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18E45CA8"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Ienākošās potenciālo investoru vizītes. Noorganizētas potenciālo investoru vizītes uz Latviju RIS3 sektoros</w:t>
            </w:r>
          </w:p>
        </w:tc>
        <w:tc>
          <w:tcPr>
            <w:tcW w:w="24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0BC35B7F"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Vizītes</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6099CF08" w14:textId="77777777" w:rsidR="00A53E10" w:rsidRPr="00E07A93" w:rsidRDefault="00A53E10" w:rsidP="008854D3">
            <w:pPr>
              <w:jc w:val="cente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2</w:t>
            </w:r>
          </w:p>
        </w:tc>
      </w:tr>
      <w:tr w:rsidR="00A53E10" w14:paraId="7FCF3FFB"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F87F2B1"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 xml:space="preserve">Īstenots bilaterāls pasākums kādā (vienā vai vairākos) no prioritāro investīciju projektu sektoriem </w:t>
            </w:r>
          </w:p>
        </w:tc>
        <w:tc>
          <w:tcPr>
            <w:tcW w:w="24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7D7654A0"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Gab.</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3F9986A5" w14:textId="77777777" w:rsidR="00A53E10" w:rsidRPr="00E07A93" w:rsidRDefault="00A53E10" w:rsidP="008854D3">
            <w:pPr>
              <w:jc w:val="cente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2</w:t>
            </w:r>
          </w:p>
        </w:tc>
      </w:tr>
      <w:tr w:rsidR="00A53E10" w14:paraId="76791DE7" w14:textId="77777777" w:rsidTr="008854D3">
        <w:trPr>
          <w:trHeight w:val="744"/>
        </w:trPr>
        <w:tc>
          <w:tcPr>
            <w:tcW w:w="580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D66A6E"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 xml:space="preserve">Īstenota investīciju mārketinga kampaņa kādā no prioritārajiem sektoriem </w:t>
            </w:r>
          </w:p>
        </w:tc>
        <w:tc>
          <w:tcPr>
            <w:tcW w:w="2444"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hideMark/>
          </w:tcPr>
          <w:p w14:paraId="58BDEDAE" w14:textId="77777777" w:rsidR="00A53E10" w:rsidRPr="00E07A93" w:rsidRDefault="00A53E10" w:rsidP="008854D3">
            <w:pP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Gab.</w:t>
            </w:r>
          </w:p>
        </w:tc>
        <w:tc>
          <w:tcPr>
            <w:tcW w:w="1093" w:type="dxa"/>
            <w:tcBorders>
              <w:top w:val="nil"/>
              <w:left w:val="single" w:sz="4" w:space="0" w:color="auto"/>
              <w:bottom w:val="single" w:sz="8" w:space="0" w:color="auto"/>
              <w:right w:val="single" w:sz="8" w:space="0" w:color="auto"/>
            </w:tcBorders>
            <w:shd w:val="clear" w:color="auto" w:fill="FFF2CC"/>
            <w:tcMar>
              <w:top w:w="0" w:type="dxa"/>
              <w:left w:w="108" w:type="dxa"/>
              <w:bottom w:w="0" w:type="dxa"/>
              <w:right w:w="108" w:type="dxa"/>
            </w:tcMar>
            <w:vAlign w:val="center"/>
            <w:hideMark/>
          </w:tcPr>
          <w:p w14:paraId="0953FF63" w14:textId="77777777" w:rsidR="00A53E10" w:rsidRPr="00E07A93" w:rsidRDefault="00A53E10" w:rsidP="008854D3">
            <w:pPr>
              <w:jc w:val="center"/>
              <w:rPr>
                <w:rFonts w:ascii="Times New Roman" w:eastAsia="Calibri" w:hAnsi="Times New Roman" w:cs="Times New Roman"/>
                <w:color w:val="000000"/>
                <w:sz w:val="24"/>
                <w:szCs w:val="24"/>
                <w:lang w:eastAsia="lv-LV" w:bidi="bn-BD"/>
              </w:rPr>
            </w:pPr>
            <w:r w:rsidRPr="00E07A93">
              <w:rPr>
                <w:rFonts w:ascii="Times New Roman" w:eastAsia="Calibri" w:hAnsi="Times New Roman" w:cs="Times New Roman"/>
                <w:color w:val="000000"/>
                <w:sz w:val="24"/>
                <w:szCs w:val="24"/>
                <w:lang w:eastAsia="lv-LV" w:bidi="bn-BD"/>
              </w:rPr>
              <w:t>2</w:t>
            </w:r>
          </w:p>
        </w:tc>
      </w:tr>
    </w:tbl>
    <w:p w14:paraId="1F7D15D0" w14:textId="77777777" w:rsidR="00A53E10" w:rsidRPr="00E07A93" w:rsidRDefault="00A53E10" w:rsidP="00A53E10">
      <w:pPr>
        <w:jc w:val="both"/>
        <w:rPr>
          <w:rFonts w:ascii="Times New Roman" w:eastAsia="Calibri" w:hAnsi="Times New Roman" w:cs="Times New Roman"/>
          <w:color w:val="000000"/>
          <w:sz w:val="24"/>
          <w:szCs w:val="24"/>
        </w:rPr>
      </w:pPr>
    </w:p>
    <w:p w14:paraId="1CBA9FCF" w14:textId="77777777" w:rsidR="00A53E10" w:rsidRPr="00E07A93" w:rsidRDefault="00A53E10" w:rsidP="00A53E10">
      <w:pPr>
        <w:spacing w:line="256" w:lineRule="auto"/>
        <w:ind w:left="360"/>
        <w:contextualSpacing/>
        <w:rPr>
          <w:rFonts w:ascii="Times New Roman" w:hAnsi="Times New Roman" w:cs="Times New Roman"/>
          <w:b/>
          <w:sz w:val="24"/>
          <w:szCs w:val="24"/>
          <w:u w:val="single"/>
        </w:rPr>
      </w:pPr>
      <w:r w:rsidRPr="00E07A93">
        <w:rPr>
          <w:rFonts w:ascii="Times New Roman" w:hAnsi="Times New Roman" w:cs="Times New Roman"/>
          <w:b/>
          <w:sz w:val="24"/>
          <w:szCs w:val="24"/>
          <w:u w:val="single"/>
        </w:rPr>
        <w:t>II. Uzdevumi un rezultatīvie rādītāji eksporta veicināšanā</w:t>
      </w:r>
    </w:p>
    <w:p w14:paraId="3E919A79" w14:textId="77777777" w:rsidR="00A53E10" w:rsidRPr="00E07A93" w:rsidRDefault="00A53E10" w:rsidP="00A53E10">
      <w:pPr>
        <w:spacing w:line="256" w:lineRule="auto"/>
        <w:ind w:left="360"/>
        <w:contextualSpacing/>
        <w:rPr>
          <w:rFonts w:ascii="Times New Roman" w:hAnsi="Times New Roman" w:cs="Times New Roman"/>
          <w:b/>
          <w:sz w:val="24"/>
          <w:szCs w:val="24"/>
          <w:u w:val="single"/>
        </w:rPr>
      </w:pPr>
    </w:p>
    <w:p w14:paraId="72DFD85D"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 xml:space="preserve">1. </w:t>
      </w:r>
      <w:r w:rsidRPr="00E07A93">
        <w:rPr>
          <w:rFonts w:ascii="Times New Roman" w:hAnsi="Times New Roman" w:cs="Times New Roman"/>
          <w:b/>
          <w:bCs/>
          <w:sz w:val="24"/>
          <w:szCs w:val="24"/>
        </w:rPr>
        <w:t>Uzdevumi:</w:t>
      </w:r>
    </w:p>
    <w:p w14:paraId="107C61C6" w14:textId="77777777" w:rsidR="00A53E10" w:rsidRPr="00E07A93" w:rsidRDefault="00A53E10" w:rsidP="00A53E10">
      <w:pPr>
        <w:jc w:val="both"/>
        <w:rPr>
          <w:rFonts w:ascii="Times New Roman" w:hAnsi="Times New Roman" w:cs="Times New Roman"/>
          <w:sz w:val="24"/>
          <w:szCs w:val="24"/>
        </w:rPr>
      </w:pPr>
      <w:bookmarkStart w:id="6" w:name="_Hlk154558505"/>
      <w:r w:rsidRPr="00E07A93">
        <w:rPr>
          <w:rFonts w:ascii="Times New Roman" w:hAnsi="Times New Roman" w:cs="Times New Roman"/>
          <w:sz w:val="24"/>
          <w:szCs w:val="24"/>
        </w:rPr>
        <w:t>1) sniegt padziļinātas eksporta konsultācijas vismaz 25 (divdesmit pieciem) Latvijas uzņēmumiem par Austrālijas Savienības un Jaunzēlandes tirgiem un biznesa partneru atrašanas iespējām;</w:t>
      </w:r>
    </w:p>
    <w:p w14:paraId="0EBF9152"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2) sniegt vienkāršas eksporta konsultācijas vismaz 30 (trīsdesmit) Latvijas uzņēmumiem par Austrālijas Savienības un Jaunzēlandes tirgiem un biznesa partneru atrašanas iespējām;</w:t>
      </w:r>
    </w:p>
    <w:bookmarkEnd w:id="6"/>
    <w:p w14:paraId="6636A697"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 xml:space="preserve"> 3) sniegt padziļinātas konsultācijas vismaz 25 (divdesmit pieciem) Austrālijas Savienības un Jaunzēlandes  uzņēmumiem par biznesa partneru atrašanas iespējām Latvijā;</w:t>
      </w:r>
    </w:p>
    <w:p w14:paraId="59A1EAB6"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4) sniegt vienkāršas eksporta konsultācijas vismaz 40 (četrdesmit) Austrālijas Savienības un Jaunzēlandes uzņēmumiem par biznesa partneru atrašanas iespējām Latvijā;</w:t>
      </w:r>
    </w:p>
    <w:p w14:paraId="33B62B9F"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lastRenderedPageBreak/>
        <w:t xml:space="preserve">Padziļinātas eksporta konsultācijas ir individuāls darbs konkrēta uzņēmuma sadarbības partneru atrašanai -  potenciālo sadarbības partneru profila sagatavošana, to atlase no datu bāzēm un  uzrunāšana atbilstoši uzņēmuma vēlmēm, biznesa vizīšu gatavošana,  ”follow – up”, individuāli sagatavota informācija, piemēram, par tirgus izmēru, struktūru, dalībniekiem, cenām, preču izplatīšanas kanāliem, loģistikas jautājumiem, konkurentiem, biznesa kultūru, u.tml.). Uzsvars uz RIS3 nozarēm, tajā skaitā: </w:t>
      </w:r>
    </w:p>
    <w:p w14:paraId="6EB454FD" w14:textId="77777777" w:rsidR="00A53E10" w:rsidRPr="00E07A93" w:rsidRDefault="00A53E10" w:rsidP="00A53E10">
      <w:pPr>
        <w:widowControl w:val="0"/>
        <w:numPr>
          <w:ilvl w:val="0"/>
          <w:numId w:val="3"/>
        </w:numPr>
        <w:jc w:val="both"/>
        <w:rPr>
          <w:rFonts w:ascii="Times New Roman" w:hAnsi="Times New Roman" w:cs="Times New Roman"/>
          <w:sz w:val="24"/>
          <w:szCs w:val="24"/>
        </w:rPr>
      </w:pPr>
      <w:r w:rsidRPr="00E07A93">
        <w:rPr>
          <w:rFonts w:ascii="Times New Roman" w:hAnsi="Times New Roman" w:cs="Times New Roman"/>
          <w:sz w:val="24"/>
          <w:szCs w:val="24"/>
        </w:rPr>
        <w:t>izplatīt informāciju Austrālijas Savienības un Jaunzēlandes kompānijām par Latvijas tautsaimniecību, nozarēm, uzņēmējdarbības vidi, Latvijas uzņēmumiem un to precēm, sadarbības iespējām;</w:t>
      </w:r>
    </w:p>
    <w:p w14:paraId="172D7323" w14:textId="77777777" w:rsidR="00A53E10" w:rsidRPr="00E07A93" w:rsidRDefault="00A53E10" w:rsidP="00A53E10">
      <w:pPr>
        <w:widowControl w:val="0"/>
        <w:numPr>
          <w:ilvl w:val="0"/>
          <w:numId w:val="3"/>
        </w:numPr>
        <w:jc w:val="both"/>
        <w:rPr>
          <w:rFonts w:ascii="Times New Roman" w:hAnsi="Times New Roman" w:cs="Times New Roman"/>
          <w:sz w:val="24"/>
          <w:szCs w:val="24"/>
        </w:rPr>
      </w:pPr>
      <w:r w:rsidRPr="00E07A93">
        <w:rPr>
          <w:rFonts w:ascii="Times New Roman" w:hAnsi="Times New Roman" w:cs="Times New Roman"/>
          <w:sz w:val="24"/>
          <w:szCs w:val="24"/>
        </w:rPr>
        <w:t>sniegt Latvijas uzņēmējiem informāciju par Austrālijas Savienības un Jaunzēlandes kompāniju pieprasījumu pēc Latvijas precēm un pakalpojumiem;</w:t>
      </w:r>
    </w:p>
    <w:p w14:paraId="45A6B7B1"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5) organizēt Austrālijas Savienības un Jaunzēlandes kompāniju un biznesa delegāciju - potenciālo iepircēju un sadarbības partneru vizītes uz Latviju  - vismaz 4 (četru) iepircēju vizītes (tajā skaitā, apmeklējot Latvijas Investīciju un attīstības aģentūras (turpmāk tekstā – LIAA) organizētos biznesa forumus);</w:t>
      </w:r>
    </w:p>
    <w:p w14:paraId="27E1E110" w14:textId="77777777" w:rsidR="00A53E10" w:rsidRPr="00E07A93" w:rsidRDefault="00A53E10" w:rsidP="00A53E10">
      <w:pPr>
        <w:jc w:val="both"/>
        <w:rPr>
          <w:rFonts w:ascii="Times New Roman" w:hAnsi="Times New Roman" w:cs="Times New Roman"/>
          <w:sz w:val="24"/>
          <w:szCs w:val="24"/>
        </w:rPr>
      </w:pPr>
      <w:r w:rsidRPr="00E07A93">
        <w:rPr>
          <w:rFonts w:ascii="Times New Roman" w:hAnsi="Times New Roman" w:cs="Times New Roman"/>
          <w:sz w:val="24"/>
          <w:szCs w:val="24"/>
        </w:rPr>
        <w:t>6) sniegt vismaz vienu maksas pakalpojumu Latvijas uzņēmumam atbilstoši LIAA cenrādim.</w:t>
      </w:r>
    </w:p>
    <w:p w14:paraId="1F83DB89" w14:textId="77777777" w:rsidR="00A53E10" w:rsidRPr="00E07A93" w:rsidRDefault="00A53E10" w:rsidP="00A53E10">
      <w:pPr>
        <w:jc w:val="both"/>
        <w:rPr>
          <w:rFonts w:ascii="Times New Roman" w:hAnsi="Times New Roman" w:cs="Times New Roman"/>
          <w:sz w:val="24"/>
          <w:szCs w:val="24"/>
        </w:rPr>
      </w:pPr>
    </w:p>
    <w:p w14:paraId="2089DD81" w14:textId="77777777" w:rsidR="00A53E10" w:rsidRPr="00E07A93" w:rsidRDefault="00A53E10" w:rsidP="00A53E10">
      <w:pPr>
        <w:jc w:val="both"/>
        <w:rPr>
          <w:rFonts w:ascii="Times New Roman" w:hAnsi="Times New Roman" w:cs="Times New Roman"/>
          <w:b/>
          <w:sz w:val="24"/>
          <w:szCs w:val="24"/>
        </w:rPr>
      </w:pPr>
      <w:r w:rsidRPr="00E07A93">
        <w:rPr>
          <w:rFonts w:ascii="Times New Roman" w:hAnsi="Times New Roman" w:cs="Times New Roman"/>
          <w:b/>
          <w:sz w:val="24"/>
          <w:szCs w:val="24"/>
        </w:rPr>
        <w:t xml:space="preserve">2. Sasniedzamie rezultāti: </w:t>
      </w:r>
    </w:p>
    <w:p w14:paraId="64036352" w14:textId="1ED49D6E" w:rsidR="00A53E10" w:rsidRPr="00E07A93" w:rsidRDefault="00A53E10" w:rsidP="00A53E10">
      <w:pPr>
        <w:pStyle w:val="ListParagraph"/>
        <w:ind w:left="432"/>
        <w:jc w:val="both"/>
        <w:rPr>
          <w:rFonts w:ascii="Times New Roman" w:hAnsi="Times New Roman"/>
          <w:color w:val="000000"/>
          <w:sz w:val="24"/>
          <w:szCs w:val="24"/>
        </w:rPr>
      </w:pPr>
      <w:r w:rsidRPr="00E07A93">
        <w:rPr>
          <w:noProof/>
        </w:rPr>
        <w:drawing>
          <wp:inline distT="0" distB="0" distL="0" distR="0" wp14:anchorId="00035B96" wp14:editId="254ADCA2">
            <wp:extent cx="5759450" cy="3016250"/>
            <wp:effectExtent l="0" t="0" r="0" b="0"/>
            <wp:docPr id="1229966940" name="Picture 1" descr="A table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9966940" name="Picture 1" descr="A table with black text&#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3016250"/>
                    </a:xfrm>
                    <a:prstGeom prst="rect">
                      <a:avLst/>
                    </a:prstGeom>
                    <a:noFill/>
                    <a:ln>
                      <a:noFill/>
                    </a:ln>
                  </pic:spPr>
                </pic:pic>
              </a:graphicData>
            </a:graphic>
          </wp:inline>
        </w:drawing>
      </w:r>
    </w:p>
    <w:p w14:paraId="7106293D" w14:textId="77777777" w:rsidR="00A53E10" w:rsidRDefault="00A53E10" w:rsidP="00A53E10">
      <w:pPr>
        <w:pStyle w:val="ListParagraph"/>
        <w:numPr>
          <w:ilvl w:val="0"/>
          <w:numId w:val="2"/>
        </w:numPr>
        <w:suppressAutoHyphens w:val="0"/>
        <w:spacing w:after="160" w:line="256" w:lineRule="auto"/>
        <w:jc w:val="both"/>
        <w:rPr>
          <w:rFonts w:ascii="Times New Roman" w:hAnsi="Times New Roman"/>
          <w:sz w:val="24"/>
          <w:szCs w:val="24"/>
        </w:rPr>
      </w:pPr>
      <w:r w:rsidRPr="00E07A93">
        <w:rPr>
          <w:rFonts w:ascii="Times New Roman" w:hAnsi="Times New Roman"/>
          <w:sz w:val="24"/>
          <w:szCs w:val="24"/>
        </w:rPr>
        <w:t>Veicot šajā pielikumā uzskaitītos uzdevumus, saziņu ar Austrālijas Savienības un Jaunzēlandes un Latvijas uzņēmumiem fiksēt LIAA Klientu attiecību vadības sistēmā (</w:t>
      </w:r>
      <w:r w:rsidRPr="00E07A93">
        <w:rPr>
          <w:rFonts w:ascii="Times New Roman" w:hAnsi="Times New Roman"/>
          <w:bCs/>
          <w:sz w:val="24"/>
          <w:szCs w:val="24"/>
        </w:rPr>
        <w:t>turpmāk tekstā – CRM sistēma</w:t>
      </w:r>
      <w:r w:rsidRPr="00E07A93">
        <w:rPr>
          <w:rFonts w:ascii="Times New Roman" w:hAnsi="Times New Roman"/>
          <w:sz w:val="24"/>
          <w:szCs w:val="24"/>
        </w:rPr>
        <w:t>).</w:t>
      </w:r>
    </w:p>
    <w:p w14:paraId="36542D2B" w14:textId="77777777" w:rsidR="00CC1893" w:rsidRPr="00903BEC" w:rsidRDefault="00CC1893" w:rsidP="00CC1893">
      <w:pPr>
        <w:pStyle w:val="ListParagraph"/>
        <w:numPr>
          <w:ilvl w:val="0"/>
          <w:numId w:val="2"/>
        </w:numPr>
        <w:rPr>
          <w:rFonts w:ascii="Times New Roman" w:hAnsi="Times New Roman"/>
          <w:sz w:val="24"/>
          <w:szCs w:val="24"/>
        </w:rPr>
      </w:pPr>
      <w:r w:rsidRPr="00903BEC">
        <w:rPr>
          <w:rFonts w:ascii="Times New Roman" w:hAnsi="Times New Roman"/>
          <w:sz w:val="24"/>
          <w:szCs w:val="24"/>
        </w:rPr>
        <w:t>Sasniedzamais rezultāts 7.punktā “Eksporta darījumu apjoms” nozīmē faktisko eksporta darījumu apjoma pieaugumu komersantiem, kas saņēmuši eksporta konsultāciju.</w:t>
      </w:r>
    </w:p>
    <w:p w14:paraId="56559C5E" w14:textId="77777777" w:rsidR="00CC1893" w:rsidRDefault="00CC1893" w:rsidP="00CC1893"/>
    <w:p w14:paraId="1468EAF2" w14:textId="77777777" w:rsidR="00A53E10" w:rsidRPr="00E07A93" w:rsidRDefault="00A53E10" w:rsidP="00A53E10">
      <w:pPr>
        <w:pStyle w:val="ListParagraph"/>
        <w:ind w:left="357"/>
        <w:jc w:val="both"/>
        <w:rPr>
          <w:rFonts w:ascii="Times New Roman" w:hAnsi="Times New Roman"/>
          <w:b/>
          <w:bCs/>
          <w:color w:val="000000"/>
          <w:sz w:val="24"/>
          <w:szCs w:val="24"/>
        </w:rPr>
      </w:pPr>
    </w:p>
    <w:p w14:paraId="1809FB0A" w14:textId="77777777" w:rsidR="00A53E10" w:rsidRPr="00E07A93" w:rsidRDefault="00A53E10" w:rsidP="00A53E10">
      <w:pPr>
        <w:pStyle w:val="ListParagraph"/>
        <w:numPr>
          <w:ilvl w:val="0"/>
          <w:numId w:val="2"/>
        </w:numPr>
        <w:suppressAutoHyphens w:val="0"/>
        <w:spacing w:after="160" w:line="256" w:lineRule="auto"/>
        <w:ind w:left="357" w:hanging="357"/>
        <w:jc w:val="both"/>
        <w:rPr>
          <w:rFonts w:ascii="Times New Roman" w:hAnsi="Times New Roman"/>
          <w:b/>
          <w:bCs/>
          <w:color w:val="000000"/>
          <w:sz w:val="24"/>
          <w:szCs w:val="24"/>
        </w:rPr>
      </w:pPr>
      <w:r w:rsidRPr="00E07A93">
        <w:rPr>
          <w:rFonts w:ascii="Times New Roman" w:hAnsi="Times New Roman"/>
          <w:b/>
          <w:bCs/>
          <w:color w:val="000000"/>
          <w:sz w:val="24"/>
          <w:szCs w:val="24"/>
        </w:rPr>
        <w:lastRenderedPageBreak/>
        <w:t>Citi uzdevumi un pienākumi:</w:t>
      </w:r>
    </w:p>
    <w:p w14:paraId="51F08027"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 xml:space="preserve">Pildīt LIAA amatpersonu norādījumus attiecībā uz Latvijas ārējās ekonomiskās pārstāvniecībā </w:t>
      </w:r>
      <w:r w:rsidRPr="00E07A93">
        <w:rPr>
          <w:rFonts w:ascii="Times New Roman" w:hAnsi="Times New Roman"/>
          <w:sz w:val="24"/>
          <w:szCs w:val="24"/>
        </w:rPr>
        <w:t xml:space="preserve">Austrālijas Savienības un Jaunzēlandes </w:t>
      </w:r>
      <w:r w:rsidRPr="00E07A93">
        <w:rPr>
          <w:rFonts w:ascii="Times New Roman" w:hAnsi="Times New Roman"/>
          <w:color w:val="000000"/>
          <w:sz w:val="24"/>
          <w:szCs w:val="24"/>
        </w:rPr>
        <w:t xml:space="preserve"> darbības nodrošināšanu. </w:t>
      </w:r>
    </w:p>
    <w:p w14:paraId="127149FD"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Kompetences ietvaros piedalīties dažādās sanāksmēs un apspriedēs, kas saistītas ar Pārstāvniecības darbības nodrošināšanu, pārstāvēt LIAA intereses dažādās augsta līmeņa tikšanās, semināros, sniedzot prezentācijas par Latvijas uzņēmējdarbības vidi un LIAA darbību.</w:t>
      </w:r>
    </w:p>
    <w:p w14:paraId="1F301F04"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Dibināt un uzturēt regulārus kontaktus ar citām valsts un pašvaldību institūcijām, Latvijas un starptautiskajām organizācijām.</w:t>
      </w:r>
    </w:p>
    <w:p w14:paraId="1422A776"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 xml:space="preserve">Uzdevumu veikšanā sadarboties ar Latvijas Republikas vēstniecību </w:t>
      </w:r>
      <w:r w:rsidRPr="00E07A93">
        <w:rPr>
          <w:rFonts w:ascii="Times New Roman" w:hAnsi="Times New Roman"/>
          <w:sz w:val="24"/>
          <w:szCs w:val="24"/>
        </w:rPr>
        <w:t xml:space="preserve">Austrālijas Savienībā </w:t>
      </w:r>
      <w:r w:rsidRPr="00E07A93">
        <w:rPr>
          <w:rFonts w:ascii="Times New Roman" w:hAnsi="Times New Roman"/>
          <w:color w:val="000000"/>
          <w:sz w:val="24"/>
          <w:szCs w:val="24"/>
        </w:rPr>
        <w:t xml:space="preserve">(turpmāk tekstā – Vēstniecība), tajā skaitā atbilstoši Vēstniecības pieprasījumam un norādījumiem piedalīties tikšanās ar Vēstniecību, informējot par uzdevumu izpildi un plānotajām aktivitātēm. </w:t>
      </w:r>
    </w:p>
    <w:p w14:paraId="107F0687" w14:textId="77777777" w:rsidR="00A53E10" w:rsidRPr="00E07A93" w:rsidRDefault="00A53E10" w:rsidP="00A53E10">
      <w:pPr>
        <w:pStyle w:val="ListParagraph"/>
        <w:numPr>
          <w:ilvl w:val="1"/>
          <w:numId w:val="2"/>
        </w:numPr>
        <w:suppressAutoHyphens w:val="0"/>
        <w:spacing w:after="160" w:line="256" w:lineRule="auto"/>
        <w:jc w:val="both"/>
        <w:rPr>
          <w:rFonts w:ascii="Times New Roman" w:hAnsi="Times New Roman"/>
          <w:color w:val="000000"/>
          <w:sz w:val="24"/>
          <w:szCs w:val="24"/>
        </w:rPr>
      </w:pPr>
      <w:r w:rsidRPr="00E07A93">
        <w:rPr>
          <w:rFonts w:ascii="Times New Roman" w:hAnsi="Times New Roman"/>
          <w:color w:val="000000"/>
          <w:sz w:val="24"/>
          <w:szCs w:val="24"/>
        </w:rPr>
        <w:t>Informēt LIAA Rīgas biroju par kopīgi ar Vēstniecību plānotajiem pasākumiem un izmantot ar Vēstniecību kopīgās aktivitātes investīciju piesaistes veicināšanai Latvijā.</w:t>
      </w:r>
    </w:p>
    <w:p w14:paraId="742A2668" w14:textId="77777777" w:rsidR="00A53E10" w:rsidRPr="00E07A93" w:rsidRDefault="00A53E10" w:rsidP="00A53E10">
      <w:pPr>
        <w:jc w:val="both"/>
        <w:rPr>
          <w:rFonts w:ascii="Times New Roman" w:hAnsi="Times New Roman" w:cs="Times New Roman"/>
          <w:color w:val="000000"/>
          <w:sz w:val="24"/>
          <w:szCs w:val="24"/>
        </w:rPr>
      </w:pPr>
    </w:p>
    <w:p w14:paraId="10105AEC" w14:textId="77777777" w:rsidR="00A53E10" w:rsidRPr="00E07A93" w:rsidRDefault="00A53E10" w:rsidP="00A53E10">
      <w:pPr>
        <w:pStyle w:val="FootnoteText"/>
        <w:ind w:firstLine="720"/>
        <w:jc w:val="both"/>
        <w:rPr>
          <w:rFonts w:ascii="Times New Roman" w:hAnsi="Times New Roman"/>
          <w:color w:val="000000"/>
          <w:sz w:val="24"/>
          <w:szCs w:val="24"/>
        </w:rPr>
      </w:pPr>
      <w:r w:rsidRPr="00E07A93">
        <w:rPr>
          <w:rFonts w:ascii="Times New Roman" w:hAnsi="Times New Roman"/>
          <w:color w:val="000000"/>
          <w:sz w:val="24"/>
          <w:szCs w:val="24"/>
        </w:rPr>
        <w:t>__________________________________________</w:t>
      </w:r>
    </w:p>
    <w:p w14:paraId="5E7CBC04" w14:textId="77777777" w:rsidR="00A53E10" w:rsidRPr="00E07A93" w:rsidRDefault="00A53E10" w:rsidP="00A53E10">
      <w:pPr>
        <w:pStyle w:val="FootnoteText"/>
        <w:ind w:firstLine="720"/>
        <w:jc w:val="both"/>
        <w:rPr>
          <w:rFonts w:ascii="Times New Roman" w:hAnsi="Times New Roman"/>
          <w:color w:val="000000"/>
          <w:sz w:val="24"/>
          <w:szCs w:val="24"/>
        </w:rPr>
      </w:pPr>
    </w:p>
    <w:p w14:paraId="7245CCB4" w14:textId="77777777" w:rsidR="00A53E10" w:rsidRPr="00E07A93" w:rsidRDefault="00A53E10" w:rsidP="00A53E10">
      <w:pPr>
        <w:pStyle w:val="FootnoteText"/>
        <w:jc w:val="both"/>
        <w:rPr>
          <w:rFonts w:ascii="Times New Roman" w:hAnsi="Times New Roman"/>
          <w:color w:val="000000"/>
          <w:sz w:val="24"/>
          <w:szCs w:val="24"/>
        </w:rPr>
      </w:pPr>
      <w:r w:rsidRPr="00E07A93">
        <w:rPr>
          <w:rFonts w:ascii="Times New Roman" w:hAnsi="Times New Roman"/>
          <w:color w:val="000000"/>
          <w:sz w:val="24"/>
          <w:szCs w:val="24"/>
        </w:rPr>
        <w:t>*Kvalificēti interesenti par investīciju projektu. Ja pēc sākotnējā piedāvājuma izsūtīšanas potenciālajam investoram ir bijusi pozitīva atgriezeniskā saite un uzņēmums ir izteicis interesi par investēšanu Latvijā un notikusi tikšanās (klātienē vai digitālā formātā) ar Rīgas biroju.</w:t>
      </w:r>
    </w:p>
    <w:p w14:paraId="7ACAFAC4" w14:textId="77777777" w:rsidR="00A53E10" w:rsidRPr="00E07A93" w:rsidRDefault="00A53E10" w:rsidP="00A53E10">
      <w:pPr>
        <w:pStyle w:val="FootnoteText"/>
        <w:jc w:val="both"/>
        <w:rPr>
          <w:rFonts w:ascii="Times New Roman" w:hAnsi="Times New Roman"/>
          <w:color w:val="000000"/>
          <w:sz w:val="24"/>
          <w:szCs w:val="24"/>
        </w:rPr>
      </w:pPr>
    </w:p>
    <w:p w14:paraId="58032843" w14:textId="77777777" w:rsidR="00A53E10" w:rsidRPr="00E07A93" w:rsidRDefault="00A53E10" w:rsidP="00A53E10">
      <w:pPr>
        <w:jc w:val="both"/>
        <w:rPr>
          <w:rFonts w:ascii="Times New Roman" w:hAnsi="Times New Roman" w:cs="Times New Roman"/>
          <w:color w:val="000000"/>
          <w:sz w:val="24"/>
          <w:szCs w:val="24"/>
        </w:rPr>
      </w:pPr>
      <w:r w:rsidRPr="00E07A93">
        <w:rPr>
          <w:rFonts w:ascii="Times New Roman" w:hAnsi="Times New Roman" w:cs="Times New Roman"/>
          <w:color w:val="000000"/>
          <w:sz w:val="24"/>
          <w:szCs w:val="24"/>
        </w:rPr>
        <w:t>**Jauns investīciju projekts. Gadījumā, kad uzņēmuma vispārīgā interese pāriet konkrētā interesē un tiek uzsāktas padziļinātas sarunas par konkrētu investīciju (miljonos EUR) veikšanu un/vai noteikta skaita darba vietu izveidošanu Latvijā, un ticis izveidots investīciju projekts CRM/ASANA sistēmā, aizpildot visu nepieciešamo informāciju un piesaistot Rīgas biroja kolēģi projekta komandā, kvalificētais interesents par investīciju projektu tiek konvertēts par jauna investīciju projektu īstenotāju.</w:t>
      </w:r>
    </w:p>
    <w:p w14:paraId="0C2C844F" w14:textId="77777777" w:rsidR="00A53E10" w:rsidRPr="00E07A93" w:rsidRDefault="00A53E10" w:rsidP="00A53E10">
      <w:pPr>
        <w:rPr>
          <w:rFonts w:ascii="Times New Roman" w:hAnsi="Times New Roman" w:cs="Times New Roman"/>
          <w:sz w:val="24"/>
          <w:szCs w:val="24"/>
        </w:rPr>
      </w:pPr>
      <w:r w:rsidRPr="00E07A93">
        <w:rPr>
          <w:rFonts w:ascii="Times New Roman" w:hAnsi="Times New Roman" w:cs="Times New Roman"/>
          <w:sz w:val="24"/>
          <w:szCs w:val="24"/>
        </w:rPr>
        <w:br w:type="page"/>
      </w:r>
    </w:p>
    <w:p w14:paraId="22DC88BE" w14:textId="77777777" w:rsidR="00A53E10" w:rsidRDefault="00A53E10" w:rsidP="00A53E10">
      <w:pPr>
        <w:numPr>
          <w:ilvl w:val="0"/>
          <w:numId w:val="1"/>
        </w:numPr>
        <w:suppressAutoHyphens/>
        <w:spacing w:after="0" w:line="240" w:lineRule="auto"/>
        <w:jc w:val="right"/>
        <w:rPr>
          <w:rFonts w:ascii="Times New Roman" w:hAnsi="Times New Roman" w:cs="Times New Roman"/>
          <w:sz w:val="24"/>
          <w:szCs w:val="24"/>
        </w:rPr>
      </w:pPr>
      <w:r>
        <w:rPr>
          <w:rFonts w:ascii="Times New Roman" w:hAnsi="Times New Roman" w:cs="Times New Roman"/>
          <w:sz w:val="24"/>
          <w:szCs w:val="24"/>
        </w:rPr>
        <w:lastRenderedPageBreak/>
        <w:t>p</w:t>
      </w:r>
      <w:r w:rsidRPr="00E07A93">
        <w:rPr>
          <w:rFonts w:ascii="Times New Roman" w:hAnsi="Times New Roman" w:cs="Times New Roman"/>
          <w:sz w:val="24"/>
          <w:szCs w:val="24"/>
        </w:rPr>
        <w:t>ielikums</w:t>
      </w:r>
    </w:p>
    <w:p w14:paraId="332E0712" w14:textId="1EBD1D34" w:rsidR="00A53E10" w:rsidRPr="005878B0" w:rsidRDefault="00A53E10" w:rsidP="005878B0">
      <w:pPr>
        <w:ind w:left="1080"/>
        <w:jc w:val="right"/>
        <w:rPr>
          <w:rFonts w:ascii="Times New Roman" w:hAnsi="Times New Roman" w:cs="Times New Roman"/>
          <w:sz w:val="24"/>
          <w:szCs w:val="24"/>
        </w:rPr>
      </w:pPr>
      <w:r>
        <w:rPr>
          <w:rFonts w:ascii="Times New Roman" w:hAnsi="Times New Roman" w:cs="Times New Roman"/>
          <w:sz w:val="24"/>
          <w:szCs w:val="24"/>
        </w:rPr>
        <w:t>deleģēšanas likumam Nr.</w:t>
      </w:r>
      <w:r w:rsidRPr="00CD0438">
        <w:rPr>
          <w:rFonts w:ascii="Times New Roman" w:hAnsi="Times New Roman" w:cs="Times New Roman"/>
          <w:bCs/>
          <w:noProof/>
          <w:sz w:val="24"/>
          <w:szCs w:val="24"/>
        </w:rPr>
        <w:t xml:space="preserve"> </w:t>
      </w:r>
      <w:r w:rsidRPr="0039261B">
        <w:rPr>
          <w:rFonts w:ascii="Times New Roman" w:hAnsi="Times New Roman" w:cs="Times New Roman"/>
          <w:bCs/>
          <w:noProof/>
          <w:sz w:val="24"/>
          <w:szCs w:val="24"/>
        </w:rPr>
        <w:t>DL-2025/</w:t>
      </w:r>
      <w:r w:rsidR="002669DA">
        <w:rPr>
          <w:rFonts w:ascii="Times New Roman" w:hAnsi="Times New Roman" w:cs="Times New Roman"/>
          <w:bCs/>
          <w:noProof/>
          <w:sz w:val="24"/>
          <w:szCs w:val="24"/>
        </w:rPr>
        <w:t>1</w:t>
      </w:r>
    </w:p>
    <w:p w14:paraId="21C676B0" w14:textId="72D773D1" w:rsidR="00A53E10" w:rsidRPr="005878B0" w:rsidRDefault="00A53E10" w:rsidP="005878B0">
      <w:pPr>
        <w:jc w:val="center"/>
        <w:rPr>
          <w:rFonts w:ascii="Times New Roman" w:hAnsi="Times New Roman" w:cs="Times New Roman"/>
          <w:b/>
          <w:sz w:val="24"/>
          <w:szCs w:val="24"/>
        </w:rPr>
      </w:pPr>
      <w:r w:rsidRPr="00E07A93">
        <w:rPr>
          <w:rFonts w:ascii="Times New Roman" w:hAnsi="Times New Roman" w:cs="Times New Roman"/>
          <w:b/>
          <w:sz w:val="24"/>
          <w:szCs w:val="24"/>
        </w:rPr>
        <w:t>FINANŠU PIEDĀVĀJUMS</w:t>
      </w:r>
    </w:p>
    <w:p w14:paraId="55C409B0" w14:textId="77777777" w:rsidR="00A53E10" w:rsidRPr="00E07A93" w:rsidRDefault="00A53E10" w:rsidP="00A53E10">
      <w:pPr>
        <w:rPr>
          <w:rFonts w:ascii="Times New Roman" w:hAnsi="Times New Roman" w:cs="Times New Roman"/>
          <w:bCs/>
          <w:sz w:val="24"/>
          <w:szCs w:val="24"/>
        </w:rPr>
      </w:pPr>
      <w:r w:rsidRPr="00E07A93">
        <w:rPr>
          <w:rFonts w:ascii="Times New Roman" w:hAnsi="Times New Roman"/>
          <w:sz w:val="24"/>
          <w:szCs w:val="24"/>
        </w:rPr>
        <w:t xml:space="preserve">Austrālijas Savienība un Jaunzēlande </w:t>
      </w:r>
    </w:p>
    <w:tbl>
      <w:tblPr>
        <w:tblpPr w:leftFromText="180" w:rightFromText="180" w:bottomFromText="200" w:vertAnchor="text" w:horzAnchor="margin" w:tblpY="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3662"/>
        <w:gridCol w:w="2254"/>
        <w:gridCol w:w="2254"/>
      </w:tblGrid>
      <w:tr w:rsidR="00A53E10" w14:paraId="6A70EDA4" w14:textId="77777777" w:rsidTr="005878B0">
        <w:trPr>
          <w:trHeight w:val="2117"/>
        </w:trPr>
        <w:tc>
          <w:tcPr>
            <w:tcW w:w="846" w:type="dxa"/>
            <w:tcBorders>
              <w:top w:val="single" w:sz="4" w:space="0" w:color="auto"/>
              <w:left w:val="single" w:sz="4" w:space="0" w:color="auto"/>
              <w:bottom w:val="single" w:sz="4" w:space="0" w:color="auto"/>
              <w:right w:val="single" w:sz="4" w:space="0" w:color="auto"/>
            </w:tcBorders>
            <w:vAlign w:val="center"/>
            <w:hideMark/>
          </w:tcPr>
          <w:p w14:paraId="5CB49747"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N.p.k.</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71C5FAE"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Izdevumu pozīcija</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68F445E"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Izmaksas vienam gadam, EUR, ieskaitot visus iespējamos  nodokļus un nodevas</w:t>
            </w:r>
          </w:p>
        </w:tc>
        <w:tc>
          <w:tcPr>
            <w:tcW w:w="2254" w:type="dxa"/>
            <w:tcBorders>
              <w:top w:val="single" w:sz="4" w:space="0" w:color="auto"/>
              <w:left w:val="single" w:sz="4" w:space="0" w:color="auto"/>
              <w:bottom w:val="single" w:sz="4" w:space="0" w:color="auto"/>
              <w:right w:val="single" w:sz="4" w:space="0" w:color="auto"/>
            </w:tcBorders>
            <w:vAlign w:val="center"/>
            <w:hideMark/>
          </w:tcPr>
          <w:p w14:paraId="313E9FCB"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 xml:space="preserve">Izmaksas kopā </w:t>
            </w:r>
          </w:p>
          <w:p w14:paraId="4A84F9D3"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(trīs gadiem), EUR, ieskaitot visus iespējamos nodokļus un nodevas</w:t>
            </w:r>
          </w:p>
        </w:tc>
      </w:tr>
      <w:tr w:rsidR="00A53E10" w14:paraId="127019DD"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09598C31"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1.</w:t>
            </w:r>
          </w:p>
        </w:tc>
        <w:tc>
          <w:tcPr>
            <w:tcW w:w="3662" w:type="dxa"/>
            <w:tcBorders>
              <w:top w:val="single" w:sz="4" w:space="0" w:color="auto"/>
              <w:left w:val="single" w:sz="4" w:space="0" w:color="auto"/>
              <w:bottom w:val="single" w:sz="4" w:space="0" w:color="auto"/>
              <w:right w:val="single" w:sz="4" w:space="0" w:color="auto"/>
            </w:tcBorders>
            <w:vAlign w:val="center"/>
          </w:tcPr>
          <w:p w14:paraId="4B63DE96"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Atlīdzība (kopā):</w:t>
            </w:r>
          </w:p>
          <w:p w14:paraId="515EEF77" w14:textId="77777777" w:rsidR="00A53E10" w:rsidRPr="00E07A93" w:rsidRDefault="00A53E10" w:rsidP="008854D3">
            <w:pPr>
              <w:rPr>
                <w:rFonts w:ascii="Times New Roman" w:hAnsi="Times New Roman" w:cs="Times New Roman"/>
                <w:b/>
                <w:kern w:val="2"/>
                <w:sz w:val="24"/>
                <w:szCs w:val="24"/>
              </w:rPr>
            </w:pPr>
          </w:p>
        </w:tc>
        <w:tc>
          <w:tcPr>
            <w:tcW w:w="2254" w:type="dxa"/>
            <w:tcBorders>
              <w:top w:val="single" w:sz="4" w:space="0" w:color="auto"/>
              <w:left w:val="single" w:sz="4" w:space="0" w:color="auto"/>
              <w:bottom w:val="single" w:sz="4" w:space="0" w:color="auto"/>
              <w:right w:val="single" w:sz="4" w:space="0" w:color="auto"/>
            </w:tcBorders>
            <w:vAlign w:val="bottom"/>
          </w:tcPr>
          <w:p w14:paraId="4215934E"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b/>
                <w:bCs/>
                <w:color w:val="000000"/>
              </w:rPr>
              <w:t>110000</w:t>
            </w:r>
          </w:p>
        </w:tc>
        <w:tc>
          <w:tcPr>
            <w:tcW w:w="2254" w:type="dxa"/>
            <w:tcBorders>
              <w:top w:val="single" w:sz="4" w:space="0" w:color="auto"/>
              <w:left w:val="single" w:sz="4" w:space="0" w:color="auto"/>
              <w:bottom w:val="single" w:sz="4" w:space="0" w:color="auto"/>
              <w:right w:val="single" w:sz="4" w:space="0" w:color="auto"/>
            </w:tcBorders>
            <w:vAlign w:val="bottom"/>
          </w:tcPr>
          <w:p w14:paraId="50C0E077"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b/>
                <w:bCs/>
                <w:color w:val="000000"/>
              </w:rPr>
              <w:t>330000</w:t>
            </w:r>
          </w:p>
        </w:tc>
      </w:tr>
      <w:tr w:rsidR="00A53E10" w14:paraId="32332D17"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719CE496"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1.1.</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AFA3C44"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potenciālo investoru uzrunāšana prioritārajos sektoros</w:t>
            </w:r>
          </w:p>
        </w:tc>
        <w:tc>
          <w:tcPr>
            <w:tcW w:w="2254" w:type="dxa"/>
            <w:tcBorders>
              <w:top w:val="single" w:sz="4" w:space="0" w:color="auto"/>
              <w:left w:val="single" w:sz="4" w:space="0" w:color="auto"/>
              <w:bottom w:val="single" w:sz="4" w:space="0" w:color="auto"/>
              <w:right w:val="single" w:sz="4" w:space="0" w:color="auto"/>
            </w:tcBorders>
          </w:tcPr>
          <w:p w14:paraId="5CE6B439"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29000</w:t>
            </w:r>
          </w:p>
        </w:tc>
        <w:tc>
          <w:tcPr>
            <w:tcW w:w="2254" w:type="dxa"/>
            <w:tcBorders>
              <w:top w:val="single" w:sz="4" w:space="0" w:color="auto"/>
              <w:left w:val="single" w:sz="4" w:space="0" w:color="auto"/>
              <w:bottom w:val="single" w:sz="4" w:space="0" w:color="auto"/>
              <w:right w:val="single" w:sz="4" w:space="0" w:color="auto"/>
            </w:tcBorders>
          </w:tcPr>
          <w:p w14:paraId="199CDF67"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87000</w:t>
            </w:r>
          </w:p>
        </w:tc>
      </w:tr>
      <w:tr w:rsidR="00A53E10" w14:paraId="61CFB6EA"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70558772"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1.2.</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C3A142E"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sz w:val="24"/>
                <w:szCs w:val="24"/>
              </w:rPr>
              <w:t xml:space="preserve">Austrālijas Savienības un Jaunzēlandes </w:t>
            </w:r>
            <w:r w:rsidRPr="00E07A93">
              <w:rPr>
                <w:rFonts w:ascii="Times New Roman" w:hAnsi="Times New Roman" w:cs="Times New Roman"/>
                <w:bCs/>
                <w:kern w:val="2"/>
                <w:sz w:val="24"/>
                <w:szCs w:val="24"/>
              </w:rPr>
              <w:t xml:space="preserve"> kapitāla komersantu uzrunāšana Latvijā</w:t>
            </w:r>
          </w:p>
        </w:tc>
        <w:tc>
          <w:tcPr>
            <w:tcW w:w="2254" w:type="dxa"/>
            <w:tcBorders>
              <w:top w:val="single" w:sz="4" w:space="0" w:color="auto"/>
              <w:left w:val="single" w:sz="4" w:space="0" w:color="auto"/>
              <w:bottom w:val="single" w:sz="4" w:space="0" w:color="auto"/>
              <w:right w:val="single" w:sz="4" w:space="0" w:color="auto"/>
            </w:tcBorders>
          </w:tcPr>
          <w:p w14:paraId="7B24F49C"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3300</w:t>
            </w:r>
          </w:p>
        </w:tc>
        <w:tc>
          <w:tcPr>
            <w:tcW w:w="2254" w:type="dxa"/>
            <w:tcBorders>
              <w:top w:val="single" w:sz="4" w:space="0" w:color="auto"/>
              <w:left w:val="single" w:sz="4" w:space="0" w:color="auto"/>
              <w:bottom w:val="single" w:sz="4" w:space="0" w:color="auto"/>
              <w:right w:val="single" w:sz="4" w:space="0" w:color="auto"/>
            </w:tcBorders>
          </w:tcPr>
          <w:p w14:paraId="53C904F3"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9900</w:t>
            </w:r>
          </w:p>
        </w:tc>
      </w:tr>
      <w:tr w:rsidR="00A53E10" w14:paraId="2025AC2B"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78A92AA3"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1.3.</w:t>
            </w:r>
          </w:p>
        </w:tc>
        <w:tc>
          <w:tcPr>
            <w:tcW w:w="3662" w:type="dxa"/>
            <w:tcBorders>
              <w:top w:val="single" w:sz="4" w:space="0" w:color="auto"/>
              <w:left w:val="single" w:sz="4" w:space="0" w:color="auto"/>
              <w:bottom w:val="single" w:sz="4" w:space="0" w:color="auto"/>
              <w:right w:val="single" w:sz="4" w:space="0" w:color="auto"/>
            </w:tcBorders>
            <w:vAlign w:val="center"/>
            <w:hideMark/>
          </w:tcPr>
          <w:p w14:paraId="0CD5A42E"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vidēja vai ilgtermiņa stratēģisko partneru investīciju un tehnoloģiju jomā uzrunāšana</w:t>
            </w:r>
          </w:p>
        </w:tc>
        <w:tc>
          <w:tcPr>
            <w:tcW w:w="2254" w:type="dxa"/>
            <w:tcBorders>
              <w:top w:val="single" w:sz="4" w:space="0" w:color="auto"/>
              <w:left w:val="single" w:sz="4" w:space="0" w:color="auto"/>
              <w:bottom w:val="single" w:sz="4" w:space="0" w:color="auto"/>
              <w:right w:val="single" w:sz="4" w:space="0" w:color="auto"/>
            </w:tcBorders>
          </w:tcPr>
          <w:p w14:paraId="7B084103"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4300</w:t>
            </w:r>
          </w:p>
        </w:tc>
        <w:tc>
          <w:tcPr>
            <w:tcW w:w="2254" w:type="dxa"/>
            <w:tcBorders>
              <w:top w:val="single" w:sz="4" w:space="0" w:color="auto"/>
              <w:left w:val="single" w:sz="4" w:space="0" w:color="auto"/>
              <w:bottom w:val="single" w:sz="4" w:space="0" w:color="auto"/>
              <w:right w:val="single" w:sz="4" w:space="0" w:color="auto"/>
            </w:tcBorders>
          </w:tcPr>
          <w:p w14:paraId="06B31B29"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12900</w:t>
            </w:r>
          </w:p>
        </w:tc>
      </w:tr>
      <w:tr w:rsidR="00A53E10" w14:paraId="424465F7"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604AB0E8"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 xml:space="preserve">1.4. </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C719278"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bilaterāla pasākuma īstenošana kādā (vienā vai vairākos) no prioritāro investīciju projektu sektoriem</w:t>
            </w:r>
          </w:p>
        </w:tc>
        <w:tc>
          <w:tcPr>
            <w:tcW w:w="2254" w:type="dxa"/>
            <w:tcBorders>
              <w:top w:val="single" w:sz="4" w:space="0" w:color="auto"/>
              <w:left w:val="single" w:sz="4" w:space="0" w:color="auto"/>
              <w:bottom w:val="single" w:sz="4" w:space="0" w:color="auto"/>
              <w:right w:val="single" w:sz="4" w:space="0" w:color="auto"/>
            </w:tcBorders>
          </w:tcPr>
          <w:p w14:paraId="1C0CC56F"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5500</w:t>
            </w:r>
          </w:p>
        </w:tc>
        <w:tc>
          <w:tcPr>
            <w:tcW w:w="2254" w:type="dxa"/>
            <w:tcBorders>
              <w:top w:val="single" w:sz="4" w:space="0" w:color="auto"/>
              <w:left w:val="single" w:sz="4" w:space="0" w:color="auto"/>
              <w:bottom w:val="single" w:sz="4" w:space="0" w:color="auto"/>
              <w:right w:val="single" w:sz="4" w:space="0" w:color="auto"/>
            </w:tcBorders>
          </w:tcPr>
          <w:p w14:paraId="30FF03E0"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16500</w:t>
            </w:r>
          </w:p>
        </w:tc>
      </w:tr>
      <w:tr w:rsidR="00A53E10" w14:paraId="60325E31"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55089A68"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1.5.</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6187447"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investīciju kampaņas īstenošana kādā no prioritārajiem sektoriem</w:t>
            </w:r>
          </w:p>
        </w:tc>
        <w:tc>
          <w:tcPr>
            <w:tcW w:w="2254" w:type="dxa"/>
            <w:tcBorders>
              <w:top w:val="single" w:sz="4" w:space="0" w:color="auto"/>
              <w:left w:val="single" w:sz="4" w:space="0" w:color="auto"/>
              <w:bottom w:val="single" w:sz="4" w:space="0" w:color="auto"/>
              <w:right w:val="single" w:sz="4" w:space="0" w:color="auto"/>
            </w:tcBorders>
          </w:tcPr>
          <w:p w14:paraId="3331A23C"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10000</w:t>
            </w:r>
          </w:p>
        </w:tc>
        <w:tc>
          <w:tcPr>
            <w:tcW w:w="2254" w:type="dxa"/>
            <w:tcBorders>
              <w:top w:val="single" w:sz="4" w:space="0" w:color="auto"/>
              <w:left w:val="single" w:sz="4" w:space="0" w:color="auto"/>
              <w:bottom w:val="single" w:sz="4" w:space="0" w:color="auto"/>
              <w:right w:val="single" w:sz="4" w:space="0" w:color="auto"/>
            </w:tcBorders>
          </w:tcPr>
          <w:p w14:paraId="1229947E"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30000</w:t>
            </w:r>
          </w:p>
        </w:tc>
      </w:tr>
      <w:tr w:rsidR="00A53E10" w14:paraId="7960D527"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07547564"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1.6.</w:t>
            </w:r>
          </w:p>
        </w:tc>
        <w:tc>
          <w:tcPr>
            <w:tcW w:w="3662" w:type="dxa"/>
            <w:tcBorders>
              <w:top w:val="single" w:sz="4" w:space="0" w:color="auto"/>
              <w:left w:val="single" w:sz="4" w:space="0" w:color="auto"/>
              <w:bottom w:val="single" w:sz="4" w:space="0" w:color="auto"/>
              <w:right w:val="single" w:sz="4" w:space="0" w:color="auto"/>
            </w:tcBorders>
            <w:vAlign w:val="center"/>
            <w:hideMark/>
          </w:tcPr>
          <w:p w14:paraId="4E282CE8"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potenciālo investoru vizīšu organizēšana uz Latviju</w:t>
            </w:r>
          </w:p>
        </w:tc>
        <w:tc>
          <w:tcPr>
            <w:tcW w:w="2254" w:type="dxa"/>
            <w:tcBorders>
              <w:top w:val="single" w:sz="4" w:space="0" w:color="auto"/>
              <w:left w:val="single" w:sz="4" w:space="0" w:color="auto"/>
              <w:bottom w:val="single" w:sz="4" w:space="0" w:color="auto"/>
              <w:right w:val="single" w:sz="4" w:space="0" w:color="auto"/>
            </w:tcBorders>
          </w:tcPr>
          <w:p w14:paraId="764FA73B"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12900</w:t>
            </w:r>
          </w:p>
        </w:tc>
        <w:tc>
          <w:tcPr>
            <w:tcW w:w="2254" w:type="dxa"/>
            <w:tcBorders>
              <w:top w:val="single" w:sz="4" w:space="0" w:color="auto"/>
              <w:left w:val="single" w:sz="4" w:space="0" w:color="auto"/>
              <w:bottom w:val="single" w:sz="4" w:space="0" w:color="auto"/>
              <w:right w:val="single" w:sz="4" w:space="0" w:color="auto"/>
            </w:tcBorders>
          </w:tcPr>
          <w:p w14:paraId="68CF724D"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38700</w:t>
            </w:r>
          </w:p>
        </w:tc>
      </w:tr>
      <w:tr w:rsidR="00A53E10" w14:paraId="3DAA9B37"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12DE2990"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1.7.</w:t>
            </w:r>
          </w:p>
        </w:tc>
        <w:tc>
          <w:tcPr>
            <w:tcW w:w="3662" w:type="dxa"/>
            <w:tcBorders>
              <w:top w:val="single" w:sz="4" w:space="0" w:color="auto"/>
              <w:left w:val="single" w:sz="4" w:space="0" w:color="auto"/>
              <w:bottom w:val="single" w:sz="4" w:space="0" w:color="auto"/>
              <w:right w:val="single" w:sz="4" w:space="0" w:color="auto"/>
            </w:tcBorders>
            <w:vAlign w:val="center"/>
            <w:hideMark/>
          </w:tcPr>
          <w:p w14:paraId="6FED3E78"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 xml:space="preserve">atlīdzība par eksporta aktivitāšu atbalstu uzņēmumiem (TM, iepircēju vizītes, izstādes, pārstāvniecības stendi); </w:t>
            </w:r>
          </w:p>
        </w:tc>
        <w:tc>
          <w:tcPr>
            <w:tcW w:w="2254" w:type="dxa"/>
            <w:tcBorders>
              <w:top w:val="single" w:sz="4" w:space="0" w:color="auto"/>
              <w:left w:val="single" w:sz="4" w:space="0" w:color="auto"/>
              <w:bottom w:val="single" w:sz="4" w:space="0" w:color="auto"/>
              <w:right w:val="single" w:sz="4" w:space="0" w:color="auto"/>
            </w:tcBorders>
          </w:tcPr>
          <w:p w14:paraId="7B827488"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18500</w:t>
            </w:r>
          </w:p>
        </w:tc>
        <w:tc>
          <w:tcPr>
            <w:tcW w:w="2254" w:type="dxa"/>
            <w:tcBorders>
              <w:top w:val="single" w:sz="4" w:space="0" w:color="auto"/>
              <w:left w:val="single" w:sz="4" w:space="0" w:color="auto"/>
              <w:bottom w:val="single" w:sz="4" w:space="0" w:color="auto"/>
              <w:right w:val="single" w:sz="4" w:space="0" w:color="auto"/>
            </w:tcBorders>
          </w:tcPr>
          <w:p w14:paraId="56BD77D2"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55500</w:t>
            </w:r>
          </w:p>
        </w:tc>
      </w:tr>
      <w:tr w:rsidR="00A53E10" w14:paraId="2C6BFAF8"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55116459" w14:textId="77777777" w:rsidR="00A53E10" w:rsidRPr="00E07A93" w:rsidRDefault="00A53E10" w:rsidP="008854D3">
            <w:pPr>
              <w:jc w:val="right"/>
              <w:rPr>
                <w:rFonts w:ascii="Times New Roman" w:hAnsi="Times New Roman" w:cs="Times New Roman"/>
                <w:bCs/>
                <w:kern w:val="2"/>
                <w:sz w:val="24"/>
                <w:szCs w:val="24"/>
              </w:rPr>
            </w:pPr>
            <w:r w:rsidRPr="00E07A93">
              <w:rPr>
                <w:rFonts w:ascii="Times New Roman" w:hAnsi="Times New Roman" w:cs="Times New Roman"/>
                <w:bCs/>
                <w:kern w:val="2"/>
                <w:sz w:val="24"/>
                <w:szCs w:val="24"/>
              </w:rPr>
              <w:t>1.8.</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7437C3B" w14:textId="77777777" w:rsidR="00A53E10" w:rsidRPr="00E07A93" w:rsidRDefault="00A53E10" w:rsidP="008854D3">
            <w:pPr>
              <w:rPr>
                <w:rFonts w:ascii="Times New Roman" w:hAnsi="Times New Roman" w:cs="Times New Roman"/>
                <w:bCs/>
                <w:kern w:val="2"/>
                <w:sz w:val="24"/>
                <w:szCs w:val="24"/>
              </w:rPr>
            </w:pPr>
            <w:r w:rsidRPr="00E07A93">
              <w:rPr>
                <w:rFonts w:ascii="Times New Roman" w:hAnsi="Times New Roman" w:cs="Times New Roman"/>
                <w:bCs/>
                <w:kern w:val="2"/>
                <w:sz w:val="24"/>
                <w:szCs w:val="24"/>
              </w:rPr>
              <w:t xml:space="preserve">atlīdzība par padziļinātu un vispārēju konsultāciju sniegšanu </w:t>
            </w:r>
            <w:r w:rsidRPr="00E07A93">
              <w:rPr>
                <w:rFonts w:ascii="Times New Roman" w:hAnsi="Times New Roman" w:cs="Times New Roman"/>
                <w:bCs/>
                <w:kern w:val="2"/>
                <w:sz w:val="24"/>
                <w:szCs w:val="24"/>
              </w:rPr>
              <w:lastRenderedPageBreak/>
              <w:t xml:space="preserve">Latvijas un </w:t>
            </w:r>
            <w:r w:rsidRPr="00E07A93">
              <w:rPr>
                <w:rFonts w:ascii="Times New Roman" w:hAnsi="Times New Roman"/>
                <w:sz w:val="24"/>
                <w:szCs w:val="24"/>
              </w:rPr>
              <w:t xml:space="preserve">Austrālijas Savienības un Jaunzēlandes </w:t>
            </w:r>
            <w:r w:rsidRPr="00E07A93">
              <w:rPr>
                <w:rFonts w:ascii="Times New Roman" w:hAnsi="Times New Roman" w:cs="Times New Roman"/>
                <w:bCs/>
                <w:kern w:val="2"/>
                <w:sz w:val="24"/>
                <w:szCs w:val="24"/>
              </w:rPr>
              <w:t xml:space="preserve"> uzņēmumiem.</w:t>
            </w:r>
          </w:p>
        </w:tc>
        <w:tc>
          <w:tcPr>
            <w:tcW w:w="2254" w:type="dxa"/>
            <w:tcBorders>
              <w:top w:val="single" w:sz="4" w:space="0" w:color="auto"/>
              <w:left w:val="single" w:sz="4" w:space="0" w:color="auto"/>
              <w:bottom w:val="single" w:sz="4" w:space="0" w:color="auto"/>
              <w:right w:val="single" w:sz="4" w:space="0" w:color="auto"/>
            </w:tcBorders>
          </w:tcPr>
          <w:p w14:paraId="1301AB5E"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lastRenderedPageBreak/>
              <w:t>26500</w:t>
            </w:r>
          </w:p>
        </w:tc>
        <w:tc>
          <w:tcPr>
            <w:tcW w:w="2254" w:type="dxa"/>
            <w:tcBorders>
              <w:top w:val="single" w:sz="4" w:space="0" w:color="auto"/>
              <w:left w:val="single" w:sz="4" w:space="0" w:color="auto"/>
              <w:bottom w:val="single" w:sz="4" w:space="0" w:color="auto"/>
              <w:right w:val="single" w:sz="4" w:space="0" w:color="auto"/>
            </w:tcBorders>
          </w:tcPr>
          <w:p w14:paraId="4217F703" w14:textId="77777777" w:rsidR="00A53E10" w:rsidRPr="00E07A93" w:rsidRDefault="00A53E10" w:rsidP="008854D3">
            <w:pPr>
              <w:rPr>
                <w:rFonts w:ascii="Times New Roman" w:hAnsi="Times New Roman" w:cs="Times New Roman"/>
                <w:bCs/>
                <w:kern w:val="2"/>
                <w:sz w:val="24"/>
                <w:szCs w:val="24"/>
              </w:rPr>
            </w:pPr>
            <w:r w:rsidRPr="00217D5D">
              <w:rPr>
                <w:rFonts w:ascii="Times New Roman" w:hAnsi="Times New Roman" w:cs="Times New Roman"/>
                <w:color w:val="000000"/>
              </w:rPr>
              <w:t>79500</w:t>
            </w:r>
          </w:p>
        </w:tc>
      </w:tr>
      <w:tr w:rsidR="00A53E10" w14:paraId="627153C4"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4587BD82"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2.</w:t>
            </w:r>
          </w:p>
        </w:tc>
        <w:tc>
          <w:tcPr>
            <w:tcW w:w="3662" w:type="dxa"/>
            <w:tcBorders>
              <w:top w:val="single" w:sz="4" w:space="0" w:color="auto"/>
              <w:left w:val="single" w:sz="4" w:space="0" w:color="auto"/>
              <w:bottom w:val="single" w:sz="4" w:space="0" w:color="auto"/>
              <w:right w:val="single" w:sz="4" w:space="0" w:color="auto"/>
            </w:tcBorders>
            <w:vAlign w:val="center"/>
          </w:tcPr>
          <w:p w14:paraId="037DEDA9"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Sakaru pakalpojumu izdevumi</w:t>
            </w:r>
          </w:p>
          <w:p w14:paraId="1113202C" w14:textId="77777777" w:rsidR="00A53E10" w:rsidRPr="00E07A93" w:rsidRDefault="00A53E10" w:rsidP="008854D3">
            <w:pPr>
              <w:rPr>
                <w:rFonts w:ascii="Times New Roman" w:hAnsi="Times New Roman" w:cs="Times New Roman"/>
                <w:b/>
                <w:kern w:val="2"/>
                <w:sz w:val="24"/>
                <w:szCs w:val="24"/>
              </w:rPr>
            </w:pPr>
          </w:p>
        </w:tc>
        <w:tc>
          <w:tcPr>
            <w:tcW w:w="2254" w:type="dxa"/>
            <w:tcBorders>
              <w:top w:val="single" w:sz="4" w:space="0" w:color="auto"/>
              <w:left w:val="single" w:sz="4" w:space="0" w:color="auto"/>
              <w:bottom w:val="single" w:sz="4" w:space="0" w:color="auto"/>
              <w:right w:val="single" w:sz="4" w:space="0" w:color="auto"/>
            </w:tcBorders>
          </w:tcPr>
          <w:p w14:paraId="25C5FF2B"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1320</w:t>
            </w:r>
          </w:p>
        </w:tc>
        <w:tc>
          <w:tcPr>
            <w:tcW w:w="2254" w:type="dxa"/>
            <w:tcBorders>
              <w:top w:val="single" w:sz="4" w:space="0" w:color="auto"/>
              <w:left w:val="single" w:sz="4" w:space="0" w:color="auto"/>
              <w:bottom w:val="single" w:sz="4" w:space="0" w:color="auto"/>
              <w:right w:val="single" w:sz="4" w:space="0" w:color="auto"/>
            </w:tcBorders>
          </w:tcPr>
          <w:p w14:paraId="37DADD87"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3960</w:t>
            </w:r>
          </w:p>
        </w:tc>
      </w:tr>
      <w:tr w:rsidR="00A53E10" w14:paraId="5BA57E8A"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30A76A3C"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3.</w:t>
            </w:r>
          </w:p>
        </w:tc>
        <w:tc>
          <w:tcPr>
            <w:tcW w:w="3662" w:type="dxa"/>
            <w:tcBorders>
              <w:top w:val="single" w:sz="4" w:space="0" w:color="auto"/>
              <w:left w:val="single" w:sz="4" w:space="0" w:color="auto"/>
              <w:bottom w:val="single" w:sz="4" w:space="0" w:color="auto"/>
              <w:right w:val="single" w:sz="4" w:space="0" w:color="auto"/>
            </w:tcBorders>
            <w:vAlign w:val="center"/>
          </w:tcPr>
          <w:p w14:paraId="21A34615"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Transporta izdevumi</w:t>
            </w:r>
          </w:p>
          <w:p w14:paraId="0FC455A5" w14:textId="77777777" w:rsidR="00A53E10" w:rsidRPr="00E07A93" w:rsidRDefault="00A53E10" w:rsidP="008854D3">
            <w:pPr>
              <w:rPr>
                <w:rFonts w:ascii="Times New Roman" w:hAnsi="Times New Roman" w:cs="Times New Roman"/>
                <w:b/>
                <w:kern w:val="2"/>
                <w:sz w:val="24"/>
                <w:szCs w:val="24"/>
              </w:rPr>
            </w:pPr>
          </w:p>
        </w:tc>
        <w:tc>
          <w:tcPr>
            <w:tcW w:w="2254" w:type="dxa"/>
            <w:tcBorders>
              <w:top w:val="single" w:sz="4" w:space="0" w:color="auto"/>
              <w:left w:val="single" w:sz="4" w:space="0" w:color="auto"/>
              <w:bottom w:val="single" w:sz="4" w:space="0" w:color="auto"/>
              <w:right w:val="single" w:sz="4" w:space="0" w:color="auto"/>
            </w:tcBorders>
          </w:tcPr>
          <w:p w14:paraId="7A164F63"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2400</w:t>
            </w:r>
          </w:p>
        </w:tc>
        <w:tc>
          <w:tcPr>
            <w:tcW w:w="2254" w:type="dxa"/>
            <w:tcBorders>
              <w:top w:val="single" w:sz="4" w:space="0" w:color="auto"/>
              <w:left w:val="single" w:sz="4" w:space="0" w:color="auto"/>
              <w:bottom w:val="single" w:sz="4" w:space="0" w:color="auto"/>
              <w:right w:val="single" w:sz="4" w:space="0" w:color="auto"/>
            </w:tcBorders>
          </w:tcPr>
          <w:p w14:paraId="44F08EDD"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7200</w:t>
            </w:r>
          </w:p>
        </w:tc>
      </w:tr>
      <w:tr w:rsidR="00A53E10" w14:paraId="1EF015FC"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76F44E32"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4.</w:t>
            </w:r>
          </w:p>
        </w:tc>
        <w:tc>
          <w:tcPr>
            <w:tcW w:w="3662" w:type="dxa"/>
            <w:tcBorders>
              <w:top w:val="single" w:sz="4" w:space="0" w:color="auto"/>
              <w:left w:val="single" w:sz="4" w:space="0" w:color="auto"/>
              <w:bottom w:val="single" w:sz="4" w:space="0" w:color="auto"/>
              <w:right w:val="single" w:sz="4" w:space="0" w:color="auto"/>
            </w:tcBorders>
            <w:vAlign w:val="center"/>
            <w:hideMark/>
          </w:tcPr>
          <w:p w14:paraId="1568BABE"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 xml:space="preserve">Komandējumu izdevumi </w:t>
            </w:r>
            <w:r w:rsidRPr="00E07A93">
              <w:rPr>
                <w:rFonts w:ascii="Times New Roman" w:hAnsi="Times New Roman"/>
                <w:sz w:val="24"/>
                <w:szCs w:val="24"/>
              </w:rPr>
              <w:t xml:space="preserve">Austrālijas Savienībā un Jaunzēlandē </w:t>
            </w:r>
            <w:r w:rsidRPr="00E07A93">
              <w:rPr>
                <w:rFonts w:ascii="Times New Roman" w:hAnsi="Times New Roman" w:cs="Times New Roman"/>
                <w:b/>
                <w:kern w:val="2"/>
                <w:sz w:val="24"/>
                <w:szCs w:val="24"/>
              </w:rPr>
              <w:t xml:space="preserve"> (viesnīcu pakalpojumi, ceļš u.c.)</w:t>
            </w:r>
          </w:p>
        </w:tc>
        <w:tc>
          <w:tcPr>
            <w:tcW w:w="2254" w:type="dxa"/>
            <w:tcBorders>
              <w:top w:val="single" w:sz="4" w:space="0" w:color="auto"/>
              <w:left w:val="single" w:sz="4" w:space="0" w:color="auto"/>
              <w:bottom w:val="single" w:sz="4" w:space="0" w:color="auto"/>
              <w:right w:val="single" w:sz="4" w:space="0" w:color="auto"/>
            </w:tcBorders>
          </w:tcPr>
          <w:p w14:paraId="6DD0D81F"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18600</w:t>
            </w:r>
          </w:p>
        </w:tc>
        <w:tc>
          <w:tcPr>
            <w:tcW w:w="2254" w:type="dxa"/>
            <w:tcBorders>
              <w:top w:val="single" w:sz="4" w:space="0" w:color="auto"/>
              <w:left w:val="single" w:sz="4" w:space="0" w:color="auto"/>
              <w:bottom w:val="single" w:sz="4" w:space="0" w:color="auto"/>
              <w:right w:val="single" w:sz="4" w:space="0" w:color="auto"/>
            </w:tcBorders>
          </w:tcPr>
          <w:p w14:paraId="000019F2"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55800</w:t>
            </w:r>
          </w:p>
        </w:tc>
      </w:tr>
      <w:tr w:rsidR="00A53E10" w14:paraId="1AEA60CF"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7B881972"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5.</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F451B2F"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 xml:space="preserve">Komandējuma izdevumi Latvijā: divas reizes gadā, piecas dienas (informatīvā apmācību nedēļa, ko organizē LIAA) </w:t>
            </w:r>
          </w:p>
        </w:tc>
        <w:tc>
          <w:tcPr>
            <w:tcW w:w="2254" w:type="dxa"/>
            <w:tcBorders>
              <w:top w:val="single" w:sz="4" w:space="0" w:color="auto"/>
              <w:left w:val="single" w:sz="4" w:space="0" w:color="auto"/>
              <w:bottom w:val="single" w:sz="4" w:space="0" w:color="auto"/>
              <w:right w:val="single" w:sz="4" w:space="0" w:color="auto"/>
            </w:tcBorders>
          </w:tcPr>
          <w:p w14:paraId="09309BCA"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6500</w:t>
            </w:r>
          </w:p>
        </w:tc>
        <w:tc>
          <w:tcPr>
            <w:tcW w:w="2254" w:type="dxa"/>
            <w:tcBorders>
              <w:top w:val="single" w:sz="4" w:space="0" w:color="auto"/>
              <w:left w:val="single" w:sz="4" w:space="0" w:color="auto"/>
              <w:bottom w:val="single" w:sz="4" w:space="0" w:color="auto"/>
              <w:right w:val="single" w:sz="4" w:space="0" w:color="auto"/>
            </w:tcBorders>
          </w:tcPr>
          <w:p w14:paraId="28D55353"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19500</w:t>
            </w:r>
          </w:p>
        </w:tc>
      </w:tr>
      <w:tr w:rsidR="00A53E10" w14:paraId="0AFA4FB1"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2C90ADE2"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6.</w:t>
            </w:r>
          </w:p>
        </w:tc>
        <w:tc>
          <w:tcPr>
            <w:tcW w:w="3662" w:type="dxa"/>
            <w:tcBorders>
              <w:top w:val="single" w:sz="4" w:space="0" w:color="auto"/>
              <w:left w:val="single" w:sz="4" w:space="0" w:color="auto"/>
              <w:bottom w:val="single" w:sz="4" w:space="0" w:color="auto"/>
              <w:right w:val="single" w:sz="4" w:space="0" w:color="auto"/>
            </w:tcBorders>
            <w:vAlign w:val="center"/>
          </w:tcPr>
          <w:p w14:paraId="456B71EC"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Telpu nomas izdevumi</w:t>
            </w:r>
          </w:p>
          <w:p w14:paraId="45FE34C3" w14:textId="77777777" w:rsidR="00A53E10" w:rsidRPr="00E07A93" w:rsidRDefault="00A53E10" w:rsidP="008854D3">
            <w:pPr>
              <w:rPr>
                <w:rFonts w:ascii="Times New Roman" w:hAnsi="Times New Roman" w:cs="Times New Roman"/>
                <w:b/>
                <w:kern w:val="2"/>
                <w:sz w:val="24"/>
                <w:szCs w:val="24"/>
              </w:rPr>
            </w:pPr>
          </w:p>
        </w:tc>
        <w:tc>
          <w:tcPr>
            <w:tcW w:w="2254" w:type="dxa"/>
            <w:tcBorders>
              <w:top w:val="single" w:sz="4" w:space="0" w:color="auto"/>
              <w:left w:val="single" w:sz="4" w:space="0" w:color="auto"/>
              <w:bottom w:val="single" w:sz="4" w:space="0" w:color="auto"/>
              <w:right w:val="single" w:sz="4" w:space="0" w:color="auto"/>
            </w:tcBorders>
          </w:tcPr>
          <w:p w14:paraId="443B085D"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4800</w:t>
            </w:r>
          </w:p>
        </w:tc>
        <w:tc>
          <w:tcPr>
            <w:tcW w:w="2254" w:type="dxa"/>
            <w:tcBorders>
              <w:top w:val="single" w:sz="4" w:space="0" w:color="auto"/>
              <w:left w:val="single" w:sz="4" w:space="0" w:color="auto"/>
              <w:bottom w:val="single" w:sz="4" w:space="0" w:color="auto"/>
              <w:right w:val="single" w:sz="4" w:space="0" w:color="auto"/>
            </w:tcBorders>
          </w:tcPr>
          <w:p w14:paraId="27BCA45D"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14400</w:t>
            </w:r>
          </w:p>
        </w:tc>
      </w:tr>
      <w:tr w:rsidR="00A53E10" w14:paraId="0C59859C"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3FCFECDA"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7.</w:t>
            </w:r>
          </w:p>
        </w:tc>
        <w:tc>
          <w:tcPr>
            <w:tcW w:w="3662" w:type="dxa"/>
            <w:tcBorders>
              <w:top w:val="single" w:sz="4" w:space="0" w:color="auto"/>
              <w:left w:val="single" w:sz="4" w:space="0" w:color="auto"/>
              <w:bottom w:val="single" w:sz="4" w:space="0" w:color="auto"/>
              <w:right w:val="single" w:sz="4" w:space="0" w:color="auto"/>
            </w:tcBorders>
            <w:vAlign w:val="center"/>
            <w:hideMark/>
          </w:tcPr>
          <w:p w14:paraId="26BE3FD6"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Investīciju kampaņas izdevumi</w:t>
            </w:r>
          </w:p>
        </w:tc>
        <w:tc>
          <w:tcPr>
            <w:tcW w:w="2254" w:type="dxa"/>
            <w:tcBorders>
              <w:top w:val="single" w:sz="4" w:space="0" w:color="auto"/>
              <w:left w:val="single" w:sz="4" w:space="0" w:color="auto"/>
              <w:bottom w:val="single" w:sz="4" w:space="0" w:color="auto"/>
              <w:right w:val="single" w:sz="4" w:space="0" w:color="auto"/>
            </w:tcBorders>
          </w:tcPr>
          <w:p w14:paraId="6BA3CA02"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rPr>
              <w:t>14000</w:t>
            </w:r>
          </w:p>
        </w:tc>
        <w:tc>
          <w:tcPr>
            <w:tcW w:w="2254" w:type="dxa"/>
            <w:tcBorders>
              <w:top w:val="single" w:sz="4" w:space="0" w:color="auto"/>
              <w:left w:val="single" w:sz="4" w:space="0" w:color="auto"/>
              <w:bottom w:val="single" w:sz="4" w:space="0" w:color="auto"/>
              <w:right w:val="single" w:sz="4" w:space="0" w:color="auto"/>
            </w:tcBorders>
          </w:tcPr>
          <w:p w14:paraId="0589A3B2"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rPr>
              <w:t>42000</w:t>
            </w:r>
          </w:p>
        </w:tc>
      </w:tr>
      <w:tr w:rsidR="00A53E10" w14:paraId="484A293A"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61677003"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8.</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84101B9"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Pasākumu organizēšanas un dalības izdevumi (publikācijas medijos, tai skaitā sociālajos medijos, prezentāciju izdevumi u.c.)</w:t>
            </w:r>
          </w:p>
        </w:tc>
        <w:tc>
          <w:tcPr>
            <w:tcW w:w="2254" w:type="dxa"/>
            <w:tcBorders>
              <w:top w:val="single" w:sz="4" w:space="0" w:color="auto"/>
              <w:left w:val="single" w:sz="4" w:space="0" w:color="auto"/>
              <w:bottom w:val="single" w:sz="4" w:space="0" w:color="auto"/>
              <w:right w:val="single" w:sz="4" w:space="0" w:color="auto"/>
            </w:tcBorders>
          </w:tcPr>
          <w:p w14:paraId="50EBFFDB"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25000</w:t>
            </w:r>
          </w:p>
        </w:tc>
        <w:tc>
          <w:tcPr>
            <w:tcW w:w="2254" w:type="dxa"/>
            <w:tcBorders>
              <w:top w:val="single" w:sz="4" w:space="0" w:color="auto"/>
              <w:left w:val="single" w:sz="4" w:space="0" w:color="auto"/>
              <w:bottom w:val="single" w:sz="4" w:space="0" w:color="auto"/>
              <w:right w:val="single" w:sz="4" w:space="0" w:color="auto"/>
            </w:tcBorders>
          </w:tcPr>
          <w:p w14:paraId="08C352BF"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75000</w:t>
            </w:r>
          </w:p>
        </w:tc>
      </w:tr>
      <w:tr w:rsidR="00A53E10" w14:paraId="61B44363"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601C669E"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9.</w:t>
            </w:r>
          </w:p>
        </w:tc>
        <w:tc>
          <w:tcPr>
            <w:tcW w:w="3662" w:type="dxa"/>
            <w:tcBorders>
              <w:top w:val="single" w:sz="4" w:space="0" w:color="auto"/>
              <w:left w:val="single" w:sz="4" w:space="0" w:color="auto"/>
              <w:bottom w:val="single" w:sz="4" w:space="0" w:color="auto"/>
              <w:right w:val="single" w:sz="4" w:space="0" w:color="auto"/>
            </w:tcBorders>
            <w:vAlign w:val="center"/>
          </w:tcPr>
          <w:p w14:paraId="3C999F5A"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Citi izdevumi</w:t>
            </w:r>
          </w:p>
          <w:p w14:paraId="6C83255F" w14:textId="77777777" w:rsidR="00A53E10" w:rsidRPr="00E07A93" w:rsidRDefault="00A53E10" w:rsidP="008854D3">
            <w:pPr>
              <w:rPr>
                <w:rFonts w:ascii="Times New Roman" w:hAnsi="Times New Roman" w:cs="Times New Roman"/>
                <w:b/>
                <w:kern w:val="2"/>
                <w:sz w:val="24"/>
                <w:szCs w:val="24"/>
              </w:rPr>
            </w:pPr>
          </w:p>
        </w:tc>
        <w:tc>
          <w:tcPr>
            <w:tcW w:w="2254" w:type="dxa"/>
            <w:tcBorders>
              <w:top w:val="single" w:sz="4" w:space="0" w:color="auto"/>
              <w:left w:val="single" w:sz="4" w:space="0" w:color="auto"/>
              <w:bottom w:val="single" w:sz="4" w:space="0" w:color="auto"/>
              <w:right w:val="single" w:sz="4" w:space="0" w:color="auto"/>
            </w:tcBorders>
          </w:tcPr>
          <w:p w14:paraId="7E3D9A01"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2500</w:t>
            </w:r>
          </w:p>
        </w:tc>
        <w:tc>
          <w:tcPr>
            <w:tcW w:w="2254" w:type="dxa"/>
            <w:tcBorders>
              <w:top w:val="single" w:sz="4" w:space="0" w:color="auto"/>
              <w:left w:val="single" w:sz="4" w:space="0" w:color="auto"/>
              <w:bottom w:val="single" w:sz="4" w:space="0" w:color="auto"/>
              <w:right w:val="single" w:sz="4" w:space="0" w:color="auto"/>
            </w:tcBorders>
          </w:tcPr>
          <w:p w14:paraId="1C4A192B"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7500</w:t>
            </w:r>
          </w:p>
        </w:tc>
      </w:tr>
      <w:tr w:rsidR="00A53E10" w14:paraId="1366828D" w14:textId="77777777" w:rsidTr="008854D3">
        <w:tc>
          <w:tcPr>
            <w:tcW w:w="846" w:type="dxa"/>
            <w:tcBorders>
              <w:top w:val="single" w:sz="4" w:space="0" w:color="auto"/>
              <w:left w:val="single" w:sz="4" w:space="0" w:color="auto"/>
              <w:bottom w:val="single" w:sz="4" w:space="0" w:color="auto"/>
              <w:right w:val="single" w:sz="4" w:space="0" w:color="auto"/>
            </w:tcBorders>
            <w:hideMark/>
          </w:tcPr>
          <w:p w14:paraId="5B8A12B7"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10.</w:t>
            </w:r>
          </w:p>
        </w:tc>
        <w:tc>
          <w:tcPr>
            <w:tcW w:w="3662" w:type="dxa"/>
            <w:tcBorders>
              <w:top w:val="single" w:sz="4" w:space="0" w:color="auto"/>
              <w:left w:val="single" w:sz="4" w:space="0" w:color="auto"/>
              <w:bottom w:val="single" w:sz="4" w:space="0" w:color="auto"/>
              <w:right w:val="single" w:sz="4" w:space="0" w:color="auto"/>
            </w:tcBorders>
            <w:vAlign w:val="center"/>
            <w:hideMark/>
          </w:tcPr>
          <w:p w14:paraId="5AFCE9F2" w14:textId="77777777" w:rsidR="00A53E10" w:rsidRPr="00E07A93" w:rsidRDefault="00A53E10" w:rsidP="008854D3">
            <w:pPr>
              <w:rPr>
                <w:rFonts w:ascii="Times New Roman" w:hAnsi="Times New Roman" w:cs="Times New Roman"/>
                <w:b/>
                <w:kern w:val="2"/>
                <w:sz w:val="24"/>
                <w:szCs w:val="24"/>
              </w:rPr>
            </w:pPr>
            <w:r w:rsidRPr="00E07A93">
              <w:rPr>
                <w:rFonts w:ascii="Times New Roman" w:hAnsi="Times New Roman" w:cs="Times New Roman"/>
                <w:b/>
                <w:kern w:val="2"/>
                <w:sz w:val="24"/>
                <w:szCs w:val="24"/>
              </w:rPr>
              <w:t xml:space="preserve">Prēmija par Latvijā piesaistītajām investīcijām no </w:t>
            </w:r>
            <w:r w:rsidRPr="00E07A93">
              <w:rPr>
                <w:rFonts w:ascii="Times New Roman" w:hAnsi="Times New Roman"/>
                <w:sz w:val="24"/>
                <w:szCs w:val="24"/>
              </w:rPr>
              <w:t xml:space="preserve">Austrālijas Savienības un Jaunzēlandes </w:t>
            </w:r>
            <w:r w:rsidRPr="00E07A93">
              <w:rPr>
                <w:rFonts w:ascii="Times New Roman" w:hAnsi="Times New Roman" w:cs="Times New Roman"/>
                <w:b/>
                <w:kern w:val="2"/>
                <w:sz w:val="24"/>
                <w:szCs w:val="24"/>
              </w:rPr>
              <w:t xml:space="preserve"> komersantiem (vismaz 100 milj. EUR apmērā), kas tiek izmaksāta vienu reizi gadā 10% apmērā no Finanšu piedāvājuma 1.punktā norādītās atlīdzības summas</w:t>
            </w:r>
            <w:r w:rsidRPr="00E07A93">
              <w:rPr>
                <w:rStyle w:val="FootnoteReference"/>
                <w:rFonts w:ascii="Times New Roman" w:hAnsi="Times New Roman" w:cs="Times New Roman"/>
                <w:b/>
                <w:kern w:val="2"/>
                <w:sz w:val="24"/>
                <w:szCs w:val="24"/>
              </w:rPr>
              <w:footnoteReference w:id="2"/>
            </w:r>
            <w:r w:rsidRPr="00E07A93">
              <w:rPr>
                <w:rFonts w:ascii="Times New Roman" w:hAnsi="Times New Roman" w:cs="Times New Roman"/>
                <w:b/>
                <w:kern w:val="2"/>
                <w:sz w:val="24"/>
                <w:szCs w:val="24"/>
              </w:rPr>
              <w:t xml:space="preserve"> </w:t>
            </w:r>
          </w:p>
        </w:tc>
        <w:tc>
          <w:tcPr>
            <w:tcW w:w="2254" w:type="dxa"/>
            <w:tcBorders>
              <w:top w:val="single" w:sz="4" w:space="0" w:color="auto"/>
              <w:left w:val="single" w:sz="4" w:space="0" w:color="auto"/>
              <w:bottom w:val="single" w:sz="4" w:space="0" w:color="auto"/>
              <w:right w:val="single" w:sz="4" w:space="0" w:color="auto"/>
            </w:tcBorders>
          </w:tcPr>
          <w:p w14:paraId="33A7BF3C"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11000</w:t>
            </w:r>
          </w:p>
        </w:tc>
        <w:tc>
          <w:tcPr>
            <w:tcW w:w="2254" w:type="dxa"/>
            <w:tcBorders>
              <w:top w:val="single" w:sz="4" w:space="0" w:color="auto"/>
              <w:left w:val="single" w:sz="4" w:space="0" w:color="auto"/>
              <w:bottom w:val="single" w:sz="4" w:space="0" w:color="auto"/>
              <w:right w:val="single" w:sz="4" w:space="0" w:color="auto"/>
            </w:tcBorders>
          </w:tcPr>
          <w:p w14:paraId="45601DDD"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color w:val="000000"/>
              </w:rPr>
              <w:t>33000</w:t>
            </w:r>
          </w:p>
        </w:tc>
      </w:tr>
      <w:tr w:rsidR="00A53E10" w14:paraId="66E795D5" w14:textId="77777777" w:rsidTr="008854D3">
        <w:tc>
          <w:tcPr>
            <w:tcW w:w="4508" w:type="dxa"/>
            <w:gridSpan w:val="2"/>
            <w:tcBorders>
              <w:top w:val="single" w:sz="4" w:space="0" w:color="auto"/>
              <w:left w:val="single" w:sz="4" w:space="0" w:color="auto"/>
              <w:bottom w:val="single" w:sz="4" w:space="0" w:color="auto"/>
              <w:right w:val="single" w:sz="4" w:space="0" w:color="auto"/>
            </w:tcBorders>
            <w:hideMark/>
          </w:tcPr>
          <w:p w14:paraId="5EAB17D7" w14:textId="77777777" w:rsidR="00A53E10" w:rsidRPr="00E07A93" w:rsidRDefault="00A53E10" w:rsidP="008854D3">
            <w:pPr>
              <w:jc w:val="right"/>
              <w:rPr>
                <w:rFonts w:ascii="Times New Roman" w:hAnsi="Times New Roman" w:cs="Times New Roman"/>
                <w:b/>
                <w:kern w:val="2"/>
                <w:sz w:val="24"/>
                <w:szCs w:val="24"/>
              </w:rPr>
            </w:pPr>
            <w:r w:rsidRPr="00E07A93">
              <w:rPr>
                <w:rFonts w:ascii="Times New Roman" w:hAnsi="Times New Roman" w:cs="Times New Roman"/>
                <w:b/>
                <w:kern w:val="2"/>
                <w:sz w:val="24"/>
                <w:szCs w:val="24"/>
              </w:rPr>
              <w:lastRenderedPageBreak/>
              <w:t>Kopējā summa:</w:t>
            </w:r>
          </w:p>
        </w:tc>
        <w:tc>
          <w:tcPr>
            <w:tcW w:w="2254" w:type="dxa"/>
            <w:tcBorders>
              <w:top w:val="single" w:sz="4" w:space="0" w:color="auto"/>
              <w:left w:val="single" w:sz="4" w:space="0" w:color="auto"/>
              <w:bottom w:val="single" w:sz="4" w:space="0" w:color="auto"/>
              <w:right w:val="single" w:sz="4" w:space="0" w:color="auto"/>
            </w:tcBorders>
          </w:tcPr>
          <w:p w14:paraId="64BE6AEB"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b/>
                <w:kern w:val="2"/>
              </w:rPr>
              <w:t>196</w:t>
            </w:r>
            <w:r>
              <w:rPr>
                <w:rFonts w:ascii="Times New Roman" w:hAnsi="Times New Roman" w:cs="Times New Roman"/>
                <w:b/>
                <w:kern w:val="2"/>
              </w:rPr>
              <w:t xml:space="preserve"> </w:t>
            </w:r>
            <w:r w:rsidRPr="00217D5D">
              <w:rPr>
                <w:rFonts w:ascii="Times New Roman" w:hAnsi="Times New Roman" w:cs="Times New Roman"/>
                <w:b/>
                <w:kern w:val="2"/>
              </w:rPr>
              <w:t>120.00</w:t>
            </w:r>
          </w:p>
        </w:tc>
        <w:tc>
          <w:tcPr>
            <w:tcW w:w="2254" w:type="dxa"/>
            <w:tcBorders>
              <w:top w:val="single" w:sz="4" w:space="0" w:color="auto"/>
              <w:left w:val="single" w:sz="4" w:space="0" w:color="auto"/>
              <w:bottom w:val="single" w:sz="4" w:space="0" w:color="auto"/>
              <w:right w:val="single" w:sz="4" w:space="0" w:color="auto"/>
            </w:tcBorders>
          </w:tcPr>
          <w:p w14:paraId="7818B513" w14:textId="77777777" w:rsidR="00A53E10" w:rsidRPr="00E07A93" w:rsidRDefault="00A53E10" w:rsidP="008854D3">
            <w:pPr>
              <w:rPr>
                <w:rFonts w:ascii="Times New Roman" w:hAnsi="Times New Roman" w:cs="Times New Roman"/>
                <w:b/>
                <w:kern w:val="2"/>
                <w:sz w:val="24"/>
                <w:szCs w:val="24"/>
              </w:rPr>
            </w:pPr>
            <w:r w:rsidRPr="00217D5D">
              <w:rPr>
                <w:rFonts w:ascii="Times New Roman" w:hAnsi="Times New Roman" w:cs="Times New Roman"/>
                <w:b/>
                <w:bCs/>
                <w:color w:val="000000"/>
              </w:rPr>
              <w:t>588</w:t>
            </w:r>
            <w:r>
              <w:rPr>
                <w:rFonts w:ascii="Times New Roman" w:hAnsi="Times New Roman" w:cs="Times New Roman"/>
                <w:b/>
                <w:bCs/>
                <w:color w:val="000000"/>
              </w:rPr>
              <w:t xml:space="preserve"> </w:t>
            </w:r>
            <w:r w:rsidRPr="00217D5D">
              <w:rPr>
                <w:rFonts w:ascii="Times New Roman" w:hAnsi="Times New Roman" w:cs="Times New Roman"/>
                <w:b/>
                <w:bCs/>
                <w:color w:val="000000"/>
              </w:rPr>
              <w:t>360.00</w:t>
            </w:r>
          </w:p>
        </w:tc>
      </w:tr>
    </w:tbl>
    <w:p w14:paraId="5D6BF700" w14:textId="77777777" w:rsidR="00A53E10" w:rsidRDefault="00A53E10" w:rsidP="00A53E10">
      <w:pPr>
        <w:rPr>
          <w:rFonts w:ascii="Times New Roman" w:hAnsi="Times New Roman" w:cs="Times New Roman"/>
          <w:strike/>
          <w:sz w:val="24"/>
          <w:szCs w:val="24"/>
        </w:rPr>
      </w:pPr>
    </w:p>
    <w:p w14:paraId="11EFA70D" w14:textId="77777777" w:rsidR="00A53E10" w:rsidRPr="00E86A60" w:rsidRDefault="00A53E10" w:rsidP="00A53E10">
      <w:pPr>
        <w:rPr>
          <w:rFonts w:ascii="Times New Roman" w:hAnsi="Times New Roman" w:cs="Times New Roman"/>
          <w:strike/>
          <w:sz w:val="24"/>
          <w:szCs w:val="24"/>
          <w:lang w:val="pl-PL"/>
        </w:rPr>
      </w:pPr>
    </w:p>
    <w:p w14:paraId="5FF77BF6" w14:textId="77777777" w:rsidR="00EB62F4" w:rsidRDefault="00EB62F4" w:rsidP="00EB62F4">
      <w:pPr>
        <w:rPr>
          <w:rFonts w:ascii="Times New Roman" w:hAnsi="Times New Roman" w:cs="Times New Roman"/>
          <w:sz w:val="24"/>
          <w:szCs w:val="24"/>
        </w:rPr>
      </w:pPr>
    </w:p>
    <w:p w14:paraId="345B8035" w14:textId="77777777" w:rsidR="00EB62F4" w:rsidRDefault="00EB62F4" w:rsidP="00EB62F4">
      <w:pPr>
        <w:rPr>
          <w:rFonts w:ascii="Times New Roman" w:hAnsi="Times New Roman" w:cs="Times New Roman"/>
          <w:sz w:val="24"/>
          <w:szCs w:val="24"/>
        </w:rPr>
      </w:pPr>
    </w:p>
    <w:p w14:paraId="64A387E3" w14:textId="77777777" w:rsidR="00EB62F4" w:rsidRDefault="00EB62F4" w:rsidP="00EB62F4">
      <w:pPr>
        <w:rPr>
          <w:rFonts w:ascii="Times New Roman" w:hAnsi="Times New Roman" w:cs="Times New Roman"/>
          <w:sz w:val="24"/>
          <w:szCs w:val="24"/>
        </w:rPr>
      </w:pPr>
    </w:p>
    <w:p w14:paraId="70A0F451" w14:textId="77777777" w:rsidR="00EB62F4" w:rsidRDefault="00EB62F4" w:rsidP="00EB62F4">
      <w:pPr>
        <w:rPr>
          <w:rFonts w:ascii="Times New Roman" w:hAnsi="Times New Roman" w:cs="Times New Roman"/>
          <w:sz w:val="24"/>
          <w:szCs w:val="24"/>
        </w:rPr>
      </w:pPr>
    </w:p>
    <w:p w14:paraId="69C9B3FF" w14:textId="77777777" w:rsidR="00EB62F4" w:rsidRDefault="00EB62F4" w:rsidP="00EB62F4">
      <w:pPr>
        <w:rPr>
          <w:rFonts w:ascii="Times New Roman" w:hAnsi="Times New Roman" w:cs="Times New Roman"/>
          <w:sz w:val="24"/>
          <w:szCs w:val="24"/>
        </w:rPr>
      </w:pPr>
    </w:p>
    <w:p w14:paraId="7A0B1F1D" w14:textId="77777777" w:rsidR="00EB62F4" w:rsidRDefault="00EB62F4" w:rsidP="00EB62F4">
      <w:pPr>
        <w:rPr>
          <w:rFonts w:ascii="Times New Roman" w:hAnsi="Times New Roman" w:cs="Times New Roman"/>
          <w:sz w:val="24"/>
          <w:szCs w:val="24"/>
        </w:rPr>
      </w:pPr>
    </w:p>
    <w:p w14:paraId="17B5A7CE" w14:textId="77777777" w:rsidR="00EB62F4" w:rsidRDefault="00EB62F4" w:rsidP="00EB62F4">
      <w:pPr>
        <w:rPr>
          <w:rFonts w:ascii="Times New Roman" w:hAnsi="Times New Roman" w:cs="Times New Roman"/>
          <w:sz w:val="24"/>
          <w:szCs w:val="24"/>
        </w:rPr>
      </w:pPr>
    </w:p>
    <w:p w14:paraId="2EF33E83" w14:textId="77777777" w:rsidR="00EB62F4" w:rsidRPr="00E86480" w:rsidRDefault="00EB62F4" w:rsidP="00EB62F4">
      <w:pPr>
        <w:rPr>
          <w:rFonts w:ascii="Times New Roman" w:hAnsi="Times New Roman" w:cs="Times New Roman"/>
          <w:sz w:val="24"/>
          <w:szCs w:val="24"/>
        </w:rPr>
      </w:pPr>
    </w:p>
    <w:p w14:paraId="44B1F5AA" w14:textId="77777777" w:rsidR="00EB62F4" w:rsidRPr="00E86480" w:rsidRDefault="00EB62F4" w:rsidP="00EB62F4">
      <w:pPr>
        <w:rPr>
          <w:rFonts w:ascii="Times New Roman" w:hAnsi="Times New Roman" w:cs="Times New Roman"/>
          <w:sz w:val="24"/>
          <w:szCs w:val="24"/>
        </w:rPr>
      </w:pPr>
    </w:p>
    <w:p w14:paraId="7A2A5EEF" w14:textId="77777777" w:rsidR="00EB62F4" w:rsidRPr="00E86480" w:rsidRDefault="005878B0" w:rsidP="00EB62F4">
      <w:pPr>
        <w:spacing w:after="0" w:line="240" w:lineRule="auto"/>
        <w:jc w:val="center"/>
        <w:rPr>
          <w:rFonts w:ascii="Times New Roman" w:eastAsia="Times New Roman" w:hAnsi="Times New Roman" w:cs="Times New Roman"/>
          <w:sz w:val="24"/>
          <w:szCs w:val="24"/>
          <w:lang w:eastAsia="lv-LV"/>
        </w:rPr>
      </w:pPr>
      <w:r w:rsidRPr="00E86480">
        <w:rPr>
          <w:rFonts w:ascii="Times New Roman" w:eastAsia="Times New Roman" w:hAnsi="Times New Roman" w:cs="Times New Roman"/>
          <w:sz w:val="24"/>
          <w:szCs w:val="24"/>
          <w:lang w:eastAsia="lv-LV"/>
        </w:rPr>
        <w:t>ŠIS DOKUMENTS IR PARAKSTĪTS ELEKTRONISKI AR DROŠU</w:t>
      </w:r>
    </w:p>
    <w:p w14:paraId="4688F168" w14:textId="77777777" w:rsidR="00EB62F4" w:rsidRPr="00E86480" w:rsidRDefault="005878B0" w:rsidP="00EB62F4">
      <w:pPr>
        <w:spacing w:after="0" w:line="240" w:lineRule="auto"/>
        <w:jc w:val="center"/>
        <w:rPr>
          <w:rFonts w:ascii="Times New Roman" w:eastAsia="Times New Roman" w:hAnsi="Times New Roman" w:cs="Times New Roman"/>
          <w:sz w:val="24"/>
          <w:szCs w:val="24"/>
          <w:lang w:eastAsia="lv-LV"/>
        </w:rPr>
      </w:pPr>
      <w:r w:rsidRPr="00E86480">
        <w:rPr>
          <w:rFonts w:ascii="Times New Roman" w:eastAsia="Times New Roman" w:hAnsi="Times New Roman" w:cs="Times New Roman"/>
          <w:sz w:val="24"/>
          <w:szCs w:val="24"/>
          <w:lang w:eastAsia="lv-LV"/>
        </w:rPr>
        <w:t>ELEKTRONISKO PARAKSTU UN SATUR LAIKA ZĪMOGU</w:t>
      </w:r>
    </w:p>
    <w:p w14:paraId="0EA202EB" w14:textId="77777777" w:rsidR="00EB62F4" w:rsidRDefault="00EB62F4" w:rsidP="00EB62F4"/>
    <w:p w14:paraId="7856A691" w14:textId="77777777" w:rsidR="00EB62F4" w:rsidRDefault="00EB62F4" w:rsidP="00EB62F4"/>
    <w:p w14:paraId="2F410788" w14:textId="77777777" w:rsidR="00857247" w:rsidRDefault="00857247"/>
    <w:sectPr w:rsidR="00857247" w:rsidSect="0028412B">
      <w:headerReference w:type="even" r:id="rId10"/>
      <w:headerReference w:type="default" r:id="rId11"/>
      <w:footerReference w:type="even" r:id="rId12"/>
      <w:footerReference w:type="default" r:id="rId13"/>
      <w:headerReference w:type="first" r:id="rId14"/>
      <w:footerReference w:type="first" r:id="rId15"/>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D9E32" w14:textId="77777777" w:rsidR="00B67EDA" w:rsidRDefault="00B67EDA">
      <w:pPr>
        <w:spacing w:after="0" w:line="240" w:lineRule="auto"/>
      </w:pPr>
      <w:r>
        <w:separator/>
      </w:r>
    </w:p>
  </w:endnote>
  <w:endnote w:type="continuationSeparator" w:id="0">
    <w:p w14:paraId="564EC2D6" w14:textId="77777777" w:rsidR="00B67EDA" w:rsidRDefault="00B67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ヒラギノ角ゴ Pro W3">
    <w:altName w:val="MS Gothic"/>
    <w:charset w:val="80"/>
    <w:family w:val="swiss"/>
    <w:pitch w:val="variable"/>
    <w:sig w:usb0="E00002FF" w:usb1="7AC7FFFF" w:usb2="00000012" w:usb3="00000000" w:csb0="0002000D"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080003" w14:textId="77777777" w:rsidR="0028412B" w:rsidRDefault="002841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9045896"/>
      <w:docPartObj>
        <w:docPartGallery w:val="Page Numbers (Bottom of Page)"/>
        <w:docPartUnique/>
      </w:docPartObj>
    </w:sdtPr>
    <w:sdtEndPr>
      <w:rPr>
        <w:noProof/>
      </w:rPr>
    </w:sdtEndPr>
    <w:sdtContent>
      <w:p w14:paraId="4417F6BA" w14:textId="372A990A" w:rsidR="0028412B" w:rsidRDefault="005878B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568904" w14:textId="77777777" w:rsidR="0028412B" w:rsidRDefault="002841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82AC8" w14:textId="77777777" w:rsidR="0028412B" w:rsidRDefault="002841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CA6C8" w14:textId="77777777" w:rsidR="00B67EDA" w:rsidRDefault="00B67EDA">
      <w:pPr>
        <w:spacing w:after="0" w:line="240" w:lineRule="auto"/>
      </w:pPr>
      <w:r>
        <w:separator/>
      </w:r>
    </w:p>
  </w:footnote>
  <w:footnote w:type="continuationSeparator" w:id="0">
    <w:p w14:paraId="271974A3" w14:textId="77777777" w:rsidR="00B67EDA" w:rsidRDefault="00B67EDA">
      <w:pPr>
        <w:spacing w:after="0" w:line="240" w:lineRule="auto"/>
      </w:pPr>
      <w:r>
        <w:continuationSeparator/>
      </w:r>
    </w:p>
  </w:footnote>
  <w:footnote w:id="1">
    <w:p w14:paraId="31E84E5A" w14:textId="77777777" w:rsidR="00A53E10" w:rsidRPr="00E86A60" w:rsidRDefault="00A53E10" w:rsidP="00A53E10">
      <w:pPr>
        <w:jc w:val="both"/>
        <w:rPr>
          <w:rFonts w:ascii="Times New Roman" w:hAnsi="Times New Roman" w:cs="Times New Roman"/>
        </w:rPr>
      </w:pPr>
      <w:r>
        <w:rPr>
          <w:rStyle w:val="FootnoteReference"/>
        </w:rPr>
        <w:footnoteRef/>
      </w:r>
      <w:r w:rsidRPr="00E86A60">
        <w:t xml:space="preserve"> </w:t>
      </w:r>
      <w:r w:rsidRPr="00E86A60">
        <w:rPr>
          <w:rFonts w:ascii="Times New Roman" w:hAnsi="Times New Roman" w:cs="Times New Roman"/>
          <w:sz w:val="20"/>
        </w:rPr>
        <w:t xml:space="preserve">Minētajai informācijai ir jābūt reģistrētai LIAA informācijas sistēmās norādot investīciju apjomu </w:t>
      </w:r>
      <w:r w:rsidRPr="00E86A60">
        <w:rPr>
          <w:rFonts w:ascii="Times New Roman" w:hAnsi="Times New Roman" w:cs="Times New Roman"/>
          <w:i/>
          <w:iCs/>
          <w:sz w:val="20"/>
        </w:rPr>
        <w:t>euro</w:t>
      </w:r>
      <w:r w:rsidRPr="00E86A60">
        <w:rPr>
          <w:rFonts w:ascii="Times New Roman" w:hAnsi="Times New Roman" w:cs="Times New Roman"/>
          <w:sz w:val="20"/>
        </w:rPr>
        <w:t xml:space="preserve"> un šai informācijai ir jābūt apstiprinātai no LIAA Investīciju projektu departamenta puses.</w:t>
      </w:r>
    </w:p>
  </w:footnote>
  <w:footnote w:id="2">
    <w:p w14:paraId="3812A81D" w14:textId="77777777" w:rsidR="00A53E10" w:rsidRPr="008A2FBA" w:rsidRDefault="00A53E10" w:rsidP="00A53E10">
      <w:pPr>
        <w:jc w:val="both"/>
        <w:rPr>
          <w:rFonts w:ascii="Times New Roman" w:hAnsi="Times New Roman" w:cs="Times New Roman"/>
          <w:sz w:val="20"/>
        </w:rPr>
      </w:pPr>
      <w:r>
        <w:rPr>
          <w:rStyle w:val="FootnoteReference"/>
          <w:sz w:val="20"/>
        </w:rPr>
        <w:footnoteRef/>
      </w:r>
      <w:r>
        <w:rPr>
          <w:rFonts w:ascii="Times New Roman" w:hAnsi="Times New Roman" w:cs="Times New Roman"/>
          <w:sz w:val="20"/>
        </w:rPr>
        <w:t xml:space="preserve"> </w:t>
      </w:r>
      <w:r w:rsidRPr="008A2FBA">
        <w:rPr>
          <w:rFonts w:ascii="Times New Roman" w:hAnsi="Times New Roman" w:cs="Times New Roman"/>
          <w:sz w:val="20"/>
        </w:rPr>
        <w:t xml:space="preserve">Investīcijas tiek uzskatītas par piesaistītām un prēmija tiek izmaksāta, ja </w:t>
      </w:r>
      <w:r w:rsidRPr="00674CC6">
        <w:rPr>
          <w:rFonts w:ascii="Times New Roman" w:hAnsi="Times New Roman"/>
          <w:sz w:val="20"/>
        </w:rPr>
        <w:t xml:space="preserve">Austrālijas Savienības un Jaunzēlandes </w:t>
      </w:r>
      <w:r w:rsidRPr="008A2FBA">
        <w:rPr>
          <w:rFonts w:ascii="Times New Roman" w:hAnsi="Times New Roman" w:cs="Times New Roman"/>
          <w:sz w:val="20"/>
        </w:rPr>
        <w:t xml:space="preserve"> investors Latvijas komercreģistrā reģistrē komersantu vai masu medijos tiek sniegta informācija par jaunas komercsabiedrības dibināšanu Latvijā un plānotajām investīcijām Latvijā. Minētajai informācijai ir jābūt reģistrētai CRM sistēmā</w:t>
      </w:r>
      <w:r>
        <w:rPr>
          <w:rFonts w:ascii="Times New Roman" w:hAnsi="Times New Roman" w:cs="Times New Roman"/>
          <w:sz w:val="20"/>
        </w:rPr>
        <w:t>,</w:t>
      </w:r>
      <w:r w:rsidRPr="008A2FBA">
        <w:rPr>
          <w:rFonts w:ascii="Times New Roman" w:hAnsi="Times New Roman" w:cs="Times New Roman"/>
          <w:sz w:val="20"/>
        </w:rPr>
        <w:t xml:space="preserve"> norādot investīciju apjomu EUR un jaunizveidoto darba vietu skaitu</w:t>
      </w:r>
      <w:r>
        <w:rPr>
          <w:rFonts w:ascii="Times New Roman" w:hAnsi="Times New Roman" w:cs="Times New Roman"/>
          <w:sz w:val="20"/>
        </w:rPr>
        <w:t>.</w:t>
      </w:r>
      <w:r w:rsidRPr="008A2FBA">
        <w:rPr>
          <w:rFonts w:ascii="Times New Roman" w:hAnsi="Times New Roman" w:cs="Times New Roman"/>
          <w:sz w:val="20"/>
        </w:rPr>
        <w:t xml:space="preserve"> </w:t>
      </w:r>
      <w:r>
        <w:rPr>
          <w:rFonts w:ascii="Times New Roman" w:hAnsi="Times New Roman" w:cs="Times New Roman"/>
          <w:sz w:val="20"/>
        </w:rPr>
        <w:t>Š</w:t>
      </w:r>
      <w:r w:rsidRPr="008A2FBA">
        <w:rPr>
          <w:rFonts w:ascii="Times New Roman" w:hAnsi="Times New Roman" w:cs="Times New Roman"/>
          <w:sz w:val="20"/>
        </w:rPr>
        <w:t>ai informācijai ir jābūt apstiprinātai no Investīciju projektu departamenta puses.</w:t>
      </w:r>
    </w:p>
    <w:p w14:paraId="3EC83D12" w14:textId="77777777" w:rsidR="00A53E10" w:rsidRPr="00926978" w:rsidRDefault="00A53E10" w:rsidP="00A53E10">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D8035" w14:textId="77777777" w:rsidR="0028412B" w:rsidRDefault="002841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B758C" w14:textId="77777777" w:rsidR="0028412B" w:rsidRDefault="002841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D3F9A" w14:textId="77777777" w:rsidR="0028412B" w:rsidRDefault="002841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1A7567D"/>
    <w:multiLevelType w:val="hybridMultilevel"/>
    <w:tmpl w:val="6EFE8B88"/>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8F6A69"/>
    <w:multiLevelType w:val="multilevel"/>
    <w:tmpl w:val="E20EE98A"/>
    <w:lvl w:ilvl="0">
      <w:start w:val="1"/>
      <w:numFmt w:val="decimal"/>
      <w:lvlText w:val="%1."/>
      <w:lvlJc w:val="left"/>
      <w:pPr>
        <w:ind w:left="720" w:hanging="360"/>
      </w:pPr>
      <w:rPr>
        <w:rFonts w:hint="default"/>
        <w:b/>
      </w:rPr>
    </w:lvl>
    <w:lvl w:ilvl="1">
      <w:start w:val="1"/>
      <w:numFmt w:val="decimal"/>
      <w:isLgl/>
      <w:lvlText w:val="%1.%2."/>
      <w:lvlJc w:val="left"/>
      <w:pPr>
        <w:ind w:left="792" w:hanging="792"/>
      </w:pPr>
      <w:rPr>
        <w:rFonts w:hint="default"/>
        <w:b w:val="0"/>
        <w:bCs w:val="0"/>
      </w:rPr>
    </w:lvl>
    <w:lvl w:ilvl="2">
      <w:start w:val="1"/>
      <w:numFmt w:val="decimal"/>
      <w:isLgl/>
      <w:lvlText w:val="%1.%2.%3."/>
      <w:lvlJc w:val="left"/>
      <w:pPr>
        <w:ind w:left="1656" w:hanging="1152"/>
      </w:pPr>
      <w:rPr>
        <w:rFonts w:hint="default"/>
        <w:b w:val="0"/>
        <w:bCs/>
      </w:rPr>
    </w:lvl>
    <w:lvl w:ilvl="3">
      <w:start w:val="1"/>
      <w:numFmt w:val="decimal"/>
      <w:isLgl/>
      <w:lvlText w:val="%1.%2.%3.%4."/>
      <w:lvlJc w:val="left"/>
      <w:pPr>
        <w:ind w:left="1728" w:hanging="1152"/>
      </w:pPr>
      <w:rPr>
        <w:rFonts w:hint="default"/>
      </w:rPr>
    </w:lvl>
    <w:lvl w:ilvl="4">
      <w:start w:val="1"/>
      <w:numFmt w:val="decimal"/>
      <w:isLgl/>
      <w:lvlText w:val="%1.%2.%3.%4.%5."/>
      <w:lvlJc w:val="left"/>
      <w:pPr>
        <w:ind w:left="2160" w:hanging="1512"/>
      </w:pPr>
      <w:rPr>
        <w:rFonts w:hint="default"/>
      </w:rPr>
    </w:lvl>
    <w:lvl w:ilvl="5">
      <w:start w:val="1"/>
      <w:numFmt w:val="decimal"/>
      <w:isLgl/>
      <w:lvlText w:val="%1.%2.%3.%4.%5.%6."/>
      <w:lvlJc w:val="left"/>
      <w:pPr>
        <w:ind w:left="2232" w:hanging="1512"/>
      </w:pPr>
      <w:rPr>
        <w:rFonts w:hint="default"/>
      </w:rPr>
    </w:lvl>
    <w:lvl w:ilvl="6">
      <w:start w:val="1"/>
      <w:numFmt w:val="decimal"/>
      <w:isLgl/>
      <w:lvlText w:val="%1.%2.%3.%4.%5.%6.%7."/>
      <w:lvlJc w:val="left"/>
      <w:pPr>
        <w:ind w:left="2664" w:hanging="1872"/>
      </w:pPr>
      <w:rPr>
        <w:rFonts w:hint="default"/>
      </w:rPr>
    </w:lvl>
    <w:lvl w:ilvl="7">
      <w:start w:val="1"/>
      <w:numFmt w:val="decimal"/>
      <w:isLgl/>
      <w:lvlText w:val="%1.%2.%3.%4.%5.%6.%7.%8."/>
      <w:lvlJc w:val="left"/>
      <w:pPr>
        <w:ind w:left="2736" w:hanging="1872"/>
      </w:pPr>
      <w:rPr>
        <w:rFonts w:hint="default"/>
      </w:rPr>
    </w:lvl>
    <w:lvl w:ilvl="8">
      <w:start w:val="1"/>
      <w:numFmt w:val="decimal"/>
      <w:isLgl/>
      <w:lvlText w:val="%1.%2.%3.%4.%5.%6.%7.%8.%9."/>
      <w:lvlJc w:val="left"/>
      <w:pPr>
        <w:ind w:left="3168" w:hanging="2232"/>
      </w:pPr>
      <w:rPr>
        <w:rFonts w:hint="default"/>
      </w:rPr>
    </w:lvl>
  </w:abstractNum>
  <w:abstractNum w:abstractNumId="2" w15:restartNumberingAfterBreak="0">
    <w:nsid w:val="3D883A86"/>
    <w:multiLevelType w:val="multilevel"/>
    <w:tmpl w:val="654EF400"/>
    <w:styleLink w:val="WWNum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5120D5E"/>
    <w:multiLevelType w:val="hybridMultilevel"/>
    <w:tmpl w:val="1A7C5DC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791450A4"/>
    <w:multiLevelType w:val="multilevel"/>
    <w:tmpl w:val="C3566948"/>
    <w:lvl w:ilvl="0">
      <w:start w:val="1"/>
      <w:numFmt w:val="decimal"/>
      <w:lvlText w:val="%1."/>
      <w:lvlJc w:val="left"/>
      <w:pPr>
        <w:ind w:left="360" w:hanging="360"/>
      </w:pPr>
      <w:rPr>
        <w:rFonts w:ascii="Times New Roman" w:hAnsi="Times New Roman" w:cs="Times New Roman" w:hint="default"/>
        <w:b/>
        <w:bCs/>
        <w:sz w:val="24"/>
        <w:szCs w:val="24"/>
      </w:rPr>
    </w:lvl>
    <w:lvl w:ilvl="1">
      <w:start w:val="1"/>
      <w:numFmt w:val="decimal"/>
      <w:lvlText w:val="%1.%2."/>
      <w:lvlJc w:val="left"/>
      <w:pPr>
        <w:ind w:left="432" w:hanging="432"/>
      </w:pPr>
      <w:rPr>
        <w:rFonts w:ascii="Times New Roman" w:hAnsi="Times New Roman" w:cs="Times New Roman" w:hint="default"/>
        <w:sz w:val="24"/>
        <w:szCs w:val="24"/>
      </w:rPr>
    </w:lvl>
    <w:lvl w:ilvl="2">
      <w:start w:val="1"/>
      <w:numFmt w:val="decimal"/>
      <w:lvlText w:val="%1.%2.%3."/>
      <w:lvlJc w:val="left"/>
      <w:pPr>
        <w:ind w:left="149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8063815">
    <w:abstractNumId w:val="3"/>
  </w:num>
  <w:num w:numId="2" w16cid:durableId="2390972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4247506">
    <w:abstractNumId w:val="0"/>
  </w:num>
  <w:num w:numId="4" w16cid:durableId="1919636537">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1552037313">
    <w:abstractNumId w:val="1"/>
  </w:num>
  <w:num w:numId="6" w16cid:durableId="761688161">
    <w:abstractNumId w:val="2"/>
    <w:lvlOverride w:ilvl="0">
      <w:lvl w:ilvl="0">
        <w:start w:val="1"/>
        <w:numFmt w:val="decimal"/>
        <w:lvlText w:val="%1."/>
        <w:lvlJc w:val="left"/>
        <w:pPr>
          <w:ind w:left="360" w:hanging="360"/>
        </w:pPr>
      </w:lvl>
    </w:lvlOverride>
    <w:lvlOverride w:ilvl="1">
      <w:lvl w:ilvl="1">
        <w:start w:val="1"/>
        <w:numFmt w:val="decimal"/>
        <w:lvlText w:val="%1.%2."/>
        <w:lvlJc w:val="left"/>
        <w:pPr>
          <w:ind w:left="432" w:hanging="432"/>
        </w:pPr>
        <w:rPr>
          <w:b w:val="0"/>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7" w16cid:durableId="17501512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2F4"/>
    <w:rsid w:val="00004128"/>
    <w:rsid w:val="00017412"/>
    <w:rsid w:val="00090C0D"/>
    <w:rsid w:val="00161A35"/>
    <w:rsid w:val="001729F3"/>
    <w:rsid w:val="00214956"/>
    <w:rsid w:val="002669DA"/>
    <w:rsid w:val="0028412B"/>
    <w:rsid w:val="00306C8F"/>
    <w:rsid w:val="004F4692"/>
    <w:rsid w:val="005275C6"/>
    <w:rsid w:val="0057605A"/>
    <w:rsid w:val="005878B0"/>
    <w:rsid w:val="005C2810"/>
    <w:rsid w:val="005C4398"/>
    <w:rsid w:val="00623C4F"/>
    <w:rsid w:val="00716BD9"/>
    <w:rsid w:val="00783FD0"/>
    <w:rsid w:val="00821EB3"/>
    <w:rsid w:val="00857247"/>
    <w:rsid w:val="00894E95"/>
    <w:rsid w:val="00903BEC"/>
    <w:rsid w:val="00905225"/>
    <w:rsid w:val="009079D2"/>
    <w:rsid w:val="00913CBD"/>
    <w:rsid w:val="00A20451"/>
    <w:rsid w:val="00A21FD5"/>
    <w:rsid w:val="00A53E10"/>
    <w:rsid w:val="00AB1A75"/>
    <w:rsid w:val="00B67EDA"/>
    <w:rsid w:val="00C8120C"/>
    <w:rsid w:val="00CC1893"/>
    <w:rsid w:val="00DC0982"/>
    <w:rsid w:val="00E233E1"/>
    <w:rsid w:val="00E503E6"/>
    <w:rsid w:val="00E84B21"/>
    <w:rsid w:val="00E86480"/>
    <w:rsid w:val="00E93828"/>
    <w:rsid w:val="00EB62F4"/>
    <w:rsid w:val="00EC1013"/>
    <w:rsid w:val="00F05F3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11060"/>
  <w15:docId w15:val="{189D6C33-637D-42C7-AB67-FC25AE9A4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62F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41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12B"/>
  </w:style>
  <w:style w:type="paragraph" w:styleId="Footer">
    <w:name w:val="footer"/>
    <w:basedOn w:val="Normal"/>
    <w:link w:val="FooterChar"/>
    <w:uiPriority w:val="99"/>
    <w:unhideWhenUsed/>
    <w:rsid w:val="002841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12B"/>
  </w:style>
  <w:style w:type="character" w:styleId="Hyperlink">
    <w:name w:val="Hyperlink"/>
    <w:uiPriority w:val="99"/>
    <w:rsid w:val="00A53E10"/>
    <w:rPr>
      <w:color w:val="0000FF"/>
      <w:u w:val="single"/>
    </w:rPr>
  </w:style>
  <w:style w:type="character" w:styleId="FootnoteReference">
    <w:name w:val="footnote reference"/>
    <w:uiPriority w:val="99"/>
    <w:rsid w:val="00A53E10"/>
    <w:rPr>
      <w:vertAlign w:val="superscript"/>
    </w:rPr>
  </w:style>
  <w:style w:type="paragraph" w:styleId="List">
    <w:name w:val="List"/>
    <w:basedOn w:val="BodyText"/>
    <w:rsid w:val="00A53E10"/>
    <w:pPr>
      <w:suppressAutoHyphens/>
      <w:spacing w:after="140"/>
    </w:pPr>
    <w:rPr>
      <w:rFonts w:ascii="Helvetica" w:eastAsia="Times New Roman" w:hAnsi="Helvetica" w:cs="Lohit Devanagari"/>
      <w:szCs w:val="20"/>
      <w:lang w:val="en-US" w:eastAsia="zh-CN"/>
    </w:rPr>
  </w:style>
  <w:style w:type="paragraph" w:styleId="ListParagraph">
    <w:name w:val="List Paragraph"/>
    <w:aliases w:val="2,Bullet list,Citation List,Colorful List - Accent 11,Colorful List - Accent 12,H&amp;P List Paragraph,Normal bullet 2,Numurets,PPS_Bullet,Saistīto dokumentu saraksts,Strip,Syle 1,Table of contents numbered,Virsraksti"/>
    <w:basedOn w:val="Normal"/>
    <w:link w:val="ListParagraphChar"/>
    <w:uiPriority w:val="34"/>
    <w:qFormat/>
    <w:rsid w:val="00A53E10"/>
    <w:pPr>
      <w:suppressAutoHyphens/>
      <w:ind w:left="720"/>
      <w:contextualSpacing/>
    </w:pPr>
    <w:rPr>
      <w:rFonts w:ascii="Calibri" w:eastAsia="Calibri" w:hAnsi="Calibri" w:cs="Times New Roman"/>
      <w:lang w:eastAsia="zh-CN"/>
    </w:rPr>
  </w:style>
  <w:style w:type="paragraph" w:styleId="BodyTextIndent">
    <w:name w:val="Body Text Indent"/>
    <w:basedOn w:val="Normal"/>
    <w:link w:val="BodyTextIndentChar"/>
    <w:rsid w:val="00A53E10"/>
    <w:pPr>
      <w:suppressAutoHyphens/>
      <w:spacing w:after="0" w:line="240" w:lineRule="auto"/>
      <w:ind w:firstLine="750"/>
      <w:jc w:val="both"/>
    </w:pPr>
    <w:rPr>
      <w:rFonts w:ascii="Times New Roman" w:eastAsia="Times New Roman" w:hAnsi="Times New Roman" w:cs="Times New Roman"/>
      <w:i/>
      <w:iCs/>
      <w:sz w:val="24"/>
      <w:szCs w:val="24"/>
      <w:lang w:eastAsia="zh-CN"/>
    </w:rPr>
  </w:style>
  <w:style w:type="character" w:customStyle="1" w:styleId="BodyTextIndentChar">
    <w:name w:val="Body Text Indent Char"/>
    <w:basedOn w:val="DefaultParagraphFont"/>
    <w:link w:val="BodyTextIndent"/>
    <w:rsid w:val="00A53E10"/>
    <w:rPr>
      <w:rFonts w:ascii="Times New Roman" w:eastAsia="Times New Roman" w:hAnsi="Times New Roman" w:cs="Times New Roman"/>
      <w:i/>
      <w:iCs/>
      <w:sz w:val="24"/>
      <w:szCs w:val="24"/>
      <w:lang w:eastAsia="zh-CN"/>
    </w:rPr>
  </w:style>
  <w:style w:type="paragraph" w:styleId="FootnoteText">
    <w:name w:val="footnote text"/>
    <w:basedOn w:val="Normal"/>
    <w:link w:val="FootnoteTextChar1"/>
    <w:uiPriority w:val="99"/>
    <w:rsid w:val="00A53E10"/>
    <w:pPr>
      <w:suppressAutoHyphens/>
      <w:spacing w:after="0" w:line="240" w:lineRule="auto"/>
    </w:pPr>
    <w:rPr>
      <w:rFonts w:ascii="Calibri" w:eastAsia="Calibri" w:hAnsi="Calibri" w:cs="Times New Roman"/>
      <w:sz w:val="20"/>
      <w:szCs w:val="20"/>
      <w:lang w:eastAsia="zh-CN"/>
    </w:rPr>
  </w:style>
  <w:style w:type="character" w:customStyle="1" w:styleId="FootnoteTextChar">
    <w:name w:val="Footnote Text Char"/>
    <w:basedOn w:val="DefaultParagraphFont"/>
    <w:uiPriority w:val="99"/>
    <w:semiHidden/>
    <w:rsid w:val="00A53E10"/>
    <w:rPr>
      <w:sz w:val="20"/>
      <w:szCs w:val="20"/>
    </w:rPr>
  </w:style>
  <w:style w:type="numbering" w:customStyle="1" w:styleId="WWNum2">
    <w:name w:val="WWNum2"/>
    <w:basedOn w:val="NoList"/>
    <w:rsid w:val="00A53E10"/>
    <w:pPr>
      <w:numPr>
        <w:numId w:val="7"/>
      </w:numPr>
    </w:pPr>
  </w:style>
  <w:style w:type="character" w:customStyle="1" w:styleId="ListParagraphChar">
    <w:name w:val="List Paragraph Char"/>
    <w:aliases w:val="2 Char,Bullet list Char,Citation List Char,Colorful List - Accent 11 Char,Colorful List - Accent 12 Char,H&amp;P List Paragraph Char,Normal bullet 2 Char,Numurets Char,PPS_Bullet Char,Saistīto dokumentu saraksts Char,Strip Char"/>
    <w:link w:val="ListParagraph"/>
    <w:uiPriority w:val="34"/>
    <w:qFormat/>
    <w:locked/>
    <w:rsid w:val="00A53E10"/>
    <w:rPr>
      <w:rFonts w:ascii="Calibri" w:eastAsia="Calibri" w:hAnsi="Calibri" w:cs="Times New Roman"/>
      <w:lang w:eastAsia="zh-CN"/>
    </w:rPr>
  </w:style>
  <w:style w:type="paragraph" w:customStyle="1" w:styleId="Parastais1">
    <w:name w:val="Parastais1"/>
    <w:rsid w:val="00A53E10"/>
    <w:pPr>
      <w:spacing w:after="0" w:line="240" w:lineRule="auto"/>
    </w:pPr>
    <w:rPr>
      <w:rFonts w:ascii="Times New Roman" w:eastAsia="ヒラギノ角ゴ Pro W3" w:hAnsi="Times New Roman" w:cs="Times New Roman"/>
      <w:color w:val="000000"/>
      <w:sz w:val="24"/>
      <w:szCs w:val="20"/>
      <w:lang w:eastAsia="lv-LV"/>
    </w:rPr>
  </w:style>
  <w:style w:type="character" w:customStyle="1" w:styleId="FootnoteTextChar1">
    <w:name w:val="Footnote Text Char1"/>
    <w:link w:val="FootnoteText"/>
    <w:uiPriority w:val="99"/>
    <w:rsid w:val="00A53E10"/>
    <w:rPr>
      <w:rFonts w:ascii="Calibri" w:eastAsia="Calibri" w:hAnsi="Calibri" w:cs="Times New Roman"/>
      <w:sz w:val="20"/>
      <w:szCs w:val="20"/>
      <w:lang w:eastAsia="zh-CN"/>
    </w:rPr>
  </w:style>
  <w:style w:type="paragraph" w:customStyle="1" w:styleId="pf0">
    <w:name w:val="pf0"/>
    <w:basedOn w:val="Normal"/>
    <w:rsid w:val="00A53E10"/>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Emphasis">
    <w:name w:val="Emphasis"/>
    <w:uiPriority w:val="20"/>
    <w:qFormat/>
    <w:rsid w:val="00A53E10"/>
    <w:rPr>
      <w:i/>
      <w:iCs/>
    </w:rPr>
  </w:style>
  <w:style w:type="paragraph" w:styleId="BodyText">
    <w:name w:val="Body Text"/>
    <w:basedOn w:val="Normal"/>
    <w:link w:val="BodyTextChar"/>
    <w:uiPriority w:val="99"/>
    <w:semiHidden/>
    <w:unhideWhenUsed/>
    <w:rsid w:val="00A53E10"/>
    <w:pPr>
      <w:spacing w:after="120"/>
    </w:pPr>
  </w:style>
  <w:style w:type="character" w:customStyle="1" w:styleId="BodyTextChar">
    <w:name w:val="Body Text Char"/>
    <w:basedOn w:val="DefaultParagraphFont"/>
    <w:link w:val="BodyText"/>
    <w:uiPriority w:val="99"/>
    <w:semiHidden/>
    <w:rsid w:val="00A53E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5292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bine.kazaka@liaa.gov.lv"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sabine.kazaka@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26450</Words>
  <Characters>15077</Characters>
  <Application>Microsoft Office Word</Application>
  <DocSecurity>0</DocSecurity>
  <Lines>125</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Liene Tukiša</dc:creator>
  <cp:lastModifiedBy>Vineta Eglīte</cp:lastModifiedBy>
  <cp:revision>3</cp:revision>
  <dcterms:created xsi:type="dcterms:W3CDTF">2025-12-29T11:46:00Z</dcterms:created>
  <dcterms:modified xsi:type="dcterms:W3CDTF">2025-12-29T11:46:00Z</dcterms:modified>
</cp:coreProperties>
</file>