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A0892BA" w14:textId="77777777" w:rsidR="00955D5B" w:rsidRDefault="003F67E4" w:rsidP="00955D5B">
      <w:pPr>
        <w:pStyle w:val="Title"/>
        <w:rPr>
          <w:rFonts w:ascii="Times New Roman" w:hAnsi="Times New Roman"/>
          <w:color w:val="000000"/>
          <w:sz w:val="24"/>
          <w:szCs w:val="24"/>
        </w:rPr>
      </w:pPr>
      <w:r>
        <w:rPr>
          <w:rFonts w:ascii="Times New Roman" w:hAnsi="Times New Roman"/>
          <w:color w:val="000000"/>
          <w:sz w:val="24"/>
          <w:szCs w:val="24"/>
        </w:rPr>
        <w:t>Līgums par atbalsta sniegšanu</w:t>
      </w:r>
    </w:p>
    <w:p w14:paraId="15F1CA15" w14:textId="77777777" w:rsidR="003F67E4" w:rsidRPr="00F45974" w:rsidRDefault="003F67E4" w:rsidP="003F67E4">
      <w:pPr>
        <w:pStyle w:val="Title"/>
        <w:jc w:val="left"/>
        <w:rPr>
          <w:rFonts w:ascii="Times New Roman" w:hAnsi="Times New Roman"/>
          <w:color w:val="000000"/>
          <w:sz w:val="24"/>
          <w:szCs w:val="24"/>
        </w:rPr>
      </w:pPr>
    </w:p>
    <w:p w14:paraId="77E2394E" w14:textId="77777777" w:rsidR="00955D5B" w:rsidRPr="00F45974" w:rsidRDefault="00955D5B" w:rsidP="00955D5B">
      <w:pPr>
        <w:pStyle w:val="Title"/>
        <w:rPr>
          <w:rFonts w:ascii="Times New Roman" w:hAnsi="Times New Roman"/>
          <w:b w:val="0"/>
          <w:color w:val="000000"/>
          <w:sz w:val="24"/>
          <w:szCs w:val="24"/>
        </w:rPr>
      </w:pPr>
      <w:r w:rsidRPr="00F45974">
        <w:rPr>
          <w:rFonts w:ascii="Times New Roman" w:hAnsi="Times New Roman"/>
          <w:b w:val="0"/>
          <w:color w:val="000000"/>
          <w:sz w:val="24"/>
          <w:szCs w:val="24"/>
        </w:rPr>
        <w:t>Rīgā</w:t>
      </w:r>
    </w:p>
    <w:p w14:paraId="3CBD4F96" w14:textId="116C0862" w:rsidR="00955D5B" w:rsidRPr="00583167" w:rsidRDefault="00290921" w:rsidP="00955D5B">
      <w:pPr>
        <w:tabs>
          <w:tab w:val="left" w:pos="5954"/>
        </w:tabs>
        <w:jc w:val="both"/>
        <w:rPr>
          <w:color w:val="000000"/>
          <w:sz w:val="24"/>
          <w:szCs w:val="24"/>
          <w:u w:val="single"/>
          <w:lang w:val="lv-LV"/>
        </w:rPr>
      </w:pPr>
      <w:r>
        <w:rPr>
          <w:color w:val="000000"/>
          <w:sz w:val="24"/>
          <w:szCs w:val="24"/>
          <w:lang w:val="lv-LV"/>
        </w:rPr>
        <w:t>2020</w:t>
      </w:r>
      <w:r w:rsidR="00D51340">
        <w:rPr>
          <w:color w:val="000000"/>
          <w:sz w:val="24"/>
          <w:szCs w:val="24"/>
          <w:lang w:val="lv-LV"/>
        </w:rPr>
        <w:t>.</w:t>
      </w:r>
      <w:r>
        <w:rPr>
          <w:color w:val="000000"/>
          <w:sz w:val="24"/>
          <w:szCs w:val="24"/>
          <w:lang w:val="lv-LV"/>
        </w:rPr>
        <w:t xml:space="preserve"> </w:t>
      </w:r>
      <w:r w:rsidR="00955D5B" w:rsidRPr="00EB29A7">
        <w:rPr>
          <w:color w:val="000000"/>
          <w:sz w:val="24"/>
          <w:szCs w:val="24"/>
          <w:lang w:val="lv-LV"/>
        </w:rPr>
        <w:t>gada __.</w:t>
      </w:r>
      <w:r w:rsidR="00DF54A5">
        <w:rPr>
          <w:color w:val="000000"/>
          <w:sz w:val="24"/>
          <w:szCs w:val="24"/>
          <w:lang w:val="lv-LV"/>
        </w:rPr>
        <w:t>septembrī</w:t>
      </w:r>
      <w:r w:rsidR="00955D5B">
        <w:rPr>
          <w:color w:val="000000"/>
          <w:sz w:val="24"/>
          <w:szCs w:val="24"/>
          <w:lang w:val="lv-LV"/>
        </w:rPr>
        <w:tab/>
      </w:r>
      <w:r w:rsidR="00955D5B" w:rsidRPr="00F45974">
        <w:rPr>
          <w:color w:val="000000"/>
          <w:sz w:val="24"/>
          <w:szCs w:val="24"/>
          <w:lang w:val="lv-LV"/>
        </w:rPr>
        <w:t>Nr.</w:t>
      </w:r>
      <w:r w:rsidR="00955D5B">
        <w:rPr>
          <w:color w:val="000000"/>
          <w:sz w:val="24"/>
          <w:szCs w:val="24"/>
          <w:lang w:val="lv-LV"/>
        </w:rPr>
        <w:t> </w:t>
      </w:r>
      <w:r w:rsidR="00B50623">
        <w:rPr>
          <w:color w:val="000000"/>
          <w:sz w:val="24"/>
          <w:szCs w:val="24"/>
          <w:lang w:val="lv-LV"/>
        </w:rPr>
        <w:t xml:space="preserve"> </w:t>
      </w:r>
      <w:r w:rsidR="008E408B">
        <w:rPr>
          <w:color w:val="000000"/>
          <w:sz w:val="24"/>
          <w:szCs w:val="24"/>
          <w:lang w:val="lv-LV"/>
        </w:rPr>
        <w:t>-20</w:t>
      </w:r>
      <w:r>
        <w:rPr>
          <w:color w:val="000000"/>
          <w:sz w:val="24"/>
          <w:szCs w:val="24"/>
          <w:highlight w:val="lightGray"/>
          <w:lang w:val="lv-LV"/>
        </w:rPr>
        <w:t>20</w:t>
      </w:r>
      <w:r w:rsidR="00955D5B">
        <w:rPr>
          <w:color w:val="000000"/>
          <w:sz w:val="24"/>
          <w:szCs w:val="24"/>
          <w:lang w:val="lv-LV"/>
        </w:rPr>
        <w:t>/</w:t>
      </w:r>
      <w:r w:rsidR="00955D5B" w:rsidRPr="008E408B">
        <w:rPr>
          <w:color w:val="000000"/>
          <w:sz w:val="24"/>
          <w:szCs w:val="24"/>
          <w:highlight w:val="lightGray"/>
          <w:lang w:val="lv-LV"/>
        </w:rPr>
        <w:t>______</w:t>
      </w:r>
    </w:p>
    <w:p w14:paraId="45A2F6D9" w14:textId="77777777" w:rsidR="00955D5B" w:rsidRPr="00F45974" w:rsidRDefault="00955D5B" w:rsidP="00955D5B">
      <w:pPr>
        <w:rPr>
          <w:b/>
          <w:color w:val="000000"/>
          <w:sz w:val="24"/>
          <w:szCs w:val="24"/>
          <w:lang w:val="lv-LV"/>
        </w:rPr>
      </w:pPr>
    </w:p>
    <w:p w14:paraId="17E4B601" w14:textId="0B3D1258" w:rsidR="004043F7" w:rsidRPr="004043F7" w:rsidRDefault="004043F7" w:rsidP="00B66245">
      <w:pPr>
        <w:ind w:firstLine="720"/>
        <w:jc w:val="both"/>
        <w:rPr>
          <w:spacing w:val="-4"/>
          <w:sz w:val="24"/>
          <w:szCs w:val="24"/>
          <w:lang w:val="lv-LV"/>
        </w:rPr>
      </w:pPr>
      <w:r w:rsidRPr="004043F7">
        <w:rPr>
          <w:b/>
          <w:sz w:val="24"/>
          <w:szCs w:val="24"/>
          <w:lang w:val="lv-LV"/>
        </w:rPr>
        <w:t>Latvijas Investīciju un attīstības aģentūra</w:t>
      </w:r>
      <w:r w:rsidRPr="004043F7">
        <w:rPr>
          <w:sz w:val="24"/>
          <w:szCs w:val="24"/>
          <w:lang w:val="lv-LV"/>
        </w:rPr>
        <w:t xml:space="preserve">, </w:t>
      </w:r>
      <w:r w:rsidR="00B9448B">
        <w:rPr>
          <w:sz w:val="24"/>
          <w:szCs w:val="24"/>
          <w:lang w:val="lv-LV"/>
        </w:rPr>
        <w:t xml:space="preserve">juridiskā </w:t>
      </w:r>
      <w:r w:rsidRPr="004043F7">
        <w:rPr>
          <w:sz w:val="24"/>
          <w:szCs w:val="24"/>
          <w:lang w:val="lv-LV"/>
        </w:rPr>
        <w:t>adrese: Pērses iela 2, Rīga, LV-1442, kura darbojas atbilstoši Ministru kabineta 2012.</w:t>
      </w:r>
      <w:r w:rsidR="00EA69BD">
        <w:rPr>
          <w:sz w:val="24"/>
          <w:szCs w:val="24"/>
          <w:lang w:val="lv-LV"/>
        </w:rPr>
        <w:t xml:space="preserve"> </w:t>
      </w:r>
      <w:r w:rsidRPr="004043F7">
        <w:rPr>
          <w:sz w:val="24"/>
          <w:szCs w:val="24"/>
          <w:lang w:val="lv-LV"/>
        </w:rPr>
        <w:t>gada 11.</w:t>
      </w:r>
      <w:r w:rsidR="00EA69BD">
        <w:rPr>
          <w:sz w:val="24"/>
          <w:szCs w:val="24"/>
          <w:lang w:val="lv-LV"/>
        </w:rPr>
        <w:t xml:space="preserve"> </w:t>
      </w:r>
      <w:r w:rsidRPr="004043F7">
        <w:rPr>
          <w:sz w:val="24"/>
          <w:szCs w:val="24"/>
          <w:lang w:val="lv-LV"/>
        </w:rPr>
        <w:t xml:space="preserve">decembra noteikumiem Nr.857 „Latvijas Investīciju un attīstības aģentūras nolikums” (turpmāk </w:t>
      </w:r>
      <w:r w:rsidRPr="004043F7">
        <w:rPr>
          <w:sz w:val="24"/>
          <w:szCs w:val="24"/>
        </w:rPr>
        <w:sym w:font="Symbol" w:char="F02D"/>
      </w:r>
      <w:r w:rsidRPr="004043F7">
        <w:rPr>
          <w:sz w:val="24"/>
          <w:szCs w:val="24"/>
          <w:lang w:val="lv-LV"/>
        </w:rPr>
        <w:t xml:space="preserve"> Aģentūra), tās direktora </w:t>
      </w:r>
      <w:r w:rsidR="00060932">
        <w:rPr>
          <w:sz w:val="24"/>
          <w:szCs w:val="24"/>
          <w:lang w:val="lv-LV"/>
        </w:rPr>
        <w:t xml:space="preserve">XXX </w:t>
      </w:r>
      <w:r w:rsidRPr="004043F7">
        <w:rPr>
          <w:sz w:val="24"/>
          <w:szCs w:val="24"/>
          <w:lang w:val="lv-LV"/>
        </w:rPr>
        <w:t>personā,</w:t>
      </w:r>
      <w:r w:rsidRPr="004043F7">
        <w:rPr>
          <w:b/>
          <w:sz w:val="24"/>
          <w:szCs w:val="24"/>
          <w:lang w:val="lv-LV"/>
        </w:rPr>
        <w:t xml:space="preserve"> </w:t>
      </w:r>
      <w:r w:rsidRPr="004043F7">
        <w:rPr>
          <w:spacing w:val="-4"/>
          <w:sz w:val="24"/>
          <w:szCs w:val="24"/>
          <w:lang w:val="lv-LV"/>
        </w:rPr>
        <w:t>no vienas puses,</w:t>
      </w:r>
    </w:p>
    <w:p w14:paraId="3C270FAB" w14:textId="77777777" w:rsidR="004043F7" w:rsidRPr="004043F7" w:rsidRDefault="004043F7" w:rsidP="004043F7">
      <w:pPr>
        <w:jc w:val="both"/>
        <w:rPr>
          <w:b/>
          <w:spacing w:val="-4"/>
          <w:sz w:val="24"/>
          <w:szCs w:val="24"/>
          <w:lang w:val="lv-LV"/>
        </w:rPr>
      </w:pPr>
      <w:r w:rsidRPr="004043F7">
        <w:rPr>
          <w:spacing w:val="-4"/>
          <w:sz w:val="24"/>
          <w:szCs w:val="24"/>
          <w:lang w:val="lv-LV"/>
        </w:rPr>
        <w:t>un</w:t>
      </w:r>
    </w:p>
    <w:p w14:paraId="6D4768E9" w14:textId="7C3E98FE" w:rsidR="00955D5B" w:rsidRPr="00EA69BD" w:rsidRDefault="00EA69BD" w:rsidP="00EA69BD">
      <w:pPr>
        <w:spacing w:after="120"/>
        <w:ind w:firstLine="720"/>
        <w:jc w:val="both"/>
        <w:rPr>
          <w:spacing w:val="-7"/>
          <w:sz w:val="24"/>
          <w:szCs w:val="24"/>
          <w:lang w:val="lv-LV"/>
        </w:rPr>
      </w:pPr>
      <w:r w:rsidRPr="008E408B">
        <w:rPr>
          <w:b/>
          <w:sz w:val="24"/>
          <w:szCs w:val="24"/>
          <w:highlight w:val="lightGray"/>
          <w:lang w:val="lv-LV"/>
        </w:rPr>
        <w:t>K</w:t>
      </w:r>
      <w:r w:rsidR="004043F7" w:rsidRPr="008E408B">
        <w:rPr>
          <w:b/>
          <w:sz w:val="24"/>
          <w:szCs w:val="24"/>
          <w:highlight w:val="lightGray"/>
          <w:lang w:val="lv-LV"/>
        </w:rPr>
        <w:t>omersanta nosaukums</w:t>
      </w:r>
      <w:bookmarkStart w:id="0" w:name="B03"/>
      <w:bookmarkEnd w:id="0"/>
      <w:r w:rsidR="004043F7" w:rsidRPr="004043F7">
        <w:rPr>
          <w:sz w:val="24"/>
          <w:szCs w:val="24"/>
          <w:lang w:val="lv-LV"/>
        </w:rPr>
        <w:t xml:space="preserve">, </w:t>
      </w:r>
      <w:r w:rsidR="004043F7" w:rsidRPr="004043F7">
        <w:rPr>
          <w:spacing w:val="-4"/>
          <w:sz w:val="24"/>
          <w:szCs w:val="24"/>
          <w:lang w:val="lv-LV"/>
        </w:rPr>
        <w:t xml:space="preserve">kas ierakstīta Latvijas Republikas Uzņēmumu reģistra komercreģistrā ar vienoto reģistrācijas </w:t>
      </w:r>
      <w:r w:rsidR="004043F7" w:rsidRPr="004043F7">
        <w:rPr>
          <w:spacing w:val="-8"/>
          <w:sz w:val="24"/>
          <w:szCs w:val="24"/>
          <w:lang w:val="lv-LV"/>
        </w:rPr>
        <w:t>numuru</w:t>
      </w:r>
      <w:r>
        <w:rPr>
          <w:spacing w:val="-8"/>
          <w:sz w:val="24"/>
          <w:szCs w:val="24"/>
          <w:lang w:val="lv-LV"/>
        </w:rPr>
        <w:t xml:space="preserve"> </w:t>
      </w:r>
      <w:r w:rsidRPr="008E408B">
        <w:rPr>
          <w:sz w:val="24"/>
          <w:szCs w:val="24"/>
          <w:highlight w:val="lightGray"/>
          <w:lang w:val="lv-LV"/>
        </w:rPr>
        <w:t>____</w:t>
      </w:r>
      <w:r w:rsidR="004043F7" w:rsidRPr="004043F7">
        <w:rPr>
          <w:spacing w:val="-8"/>
          <w:sz w:val="24"/>
          <w:szCs w:val="24"/>
          <w:lang w:val="lv-LV"/>
        </w:rPr>
        <w:t>, juridiskā adrese:</w:t>
      </w:r>
      <w:r>
        <w:rPr>
          <w:spacing w:val="-8"/>
          <w:sz w:val="24"/>
          <w:szCs w:val="24"/>
          <w:lang w:val="lv-LV"/>
        </w:rPr>
        <w:t xml:space="preserve"> </w:t>
      </w:r>
      <w:r w:rsidRPr="008E408B">
        <w:rPr>
          <w:spacing w:val="-8"/>
          <w:sz w:val="24"/>
          <w:szCs w:val="24"/>
          <w:highlight w:val="lightGray"/>
          <w:lang w:val="lv-LV"/>
        </w:rPr>
        <w:t>____</w:t>
      </w:r>
      <w:r>
        <w:rPr>
          <w:spacing w:val="-8"/>
          <w:sz w:val="24"/>
          <w:szCs w:val="24"/>
          <w:lang w:val="lv-LV"/>
        </w:rPr>
        <w:t xml:space="preserve">, </w:t>
      </w:r>
      <w:r w:rsidR="004043F7" w:rsidRPr="004043F7">
        <w:rPr>
          <w:spacing w:val="-8"/>
          <w:sz w:val="24"/>
          <w:szCs w:val="24"/>
          <w:lang w:val="lv-LV"/>
        </w:rPr>
        <w:t>LV-</w:t>
      </w:r>
      <w:r w:rsidR="00A40360" w:rsidRPr="00A40360">
        <w:rPr>
          <w:spacing w:val="-8"/>
          <w:sz w:val="24"/>
          <w:szCs w:val="24"/>
          <w:highlight w:val="lightGray"/>
          <w:lang w:val="lv-LV"/>
        </w:rPr>
        <w:t>___</w:t>
      </w:r>
      <w:r w:rsidR="004043F7" w:rsidRPr="004043F7">
        <w:rPr>
          <w:spacing w:val="-8"/>
          <w:sz w:val="24"/>
          <w:szCs w:val="24"/>
          <w:lang w:val="lv-LV"/>
        </w:rPr>
        <w:t>,</w:t>
      </w:r>
      <w:r w:rsidR="004043F7" w:rsidRPr="004043F7">
        <w:rPr>
          <w:sz w:val="24"/>
          <w:szCs w:val="24"/>
          <w:lang w:val="lv-LV"/>
        </w:rPr>
        <w:t xml:space="preserve"> kuras vārdā, pamatojoties uz statūtiem, </w:t>
      </w:r>
      <w:r w:rsidR="004043F7" w:rsidRPr="004043F7">
        <w:rPr>
          <w:spacing w:val="6"/>
          <w:sz w:val="24"/>
          <w:szCs w:val="24"/>
          <w:lang w:val="lv-LV"/>
        </w:rPr>
        <w:t xml:space="preserve">rīkojas </w:t>
      </w:r>
      <w:r w:rsidRPr="008E408B">
        <w:rPr>
          <w:sz w:val="24"/>
          <w:szCs w:val="24"/>
          <w:highlight w:val="lightGray"/>
          <w:lang w:val="lv-LV"/>
        </w:rPr>
        <w:t>____</w:t>
      </w:r>
      <w:r>
        <w:rPr>
          <w:sz w:val="24"/>
          <w:szCs w:val="24"/>
          <w:lang w:val="lv-LV"/>
        </w:rPr>
        <w:t xml:space="preserve"> </w:t>
      </w:r>
      <w:r w:rsidR="004043F7" w:rsidRPr="004043F7">
        <w:rPr>
          <w:spacing w:val="6"/>
          <w:sz w:val="24"/>
          <w:szCs w:val="24"/>
          <w:lang w:val="lv-LV"/>
        </w:rPr>
        <w:t xml:space="preserve">(turpmāk </w:t>
      </w:r>
      <w:r w:rsidR="004043F7" w:rsidRPr="004043F7">
        <w:rPr>
          <w:b/>
          <w:spacing w:val="6"/>
          <w:sz w:val="24"/>
          <w:szCs w:val="24"/>
          <w:lang w:val="lv-LV"/>
        </w:rPr>
        <w:t>–</w:t>
      </w:r>
      <w:r w:rsidR="004043F7" w:rsidRPr="004043F7">
        <w:rPr>
          <w:spacing w:val="6"/>
          <w:sz w:val="24"/>
          <w:szCs w:val="24"/>
          <w:lang w:val="lv-LV"/>
        </w:rPr>
        <w:t xml:space="preserve"> Atbalsta saņēmējs</w:t>
      </w:r>
      <w:r w:rsidR="004043F7" w:rsidRPr="004043F7">
        <w:rPr>
          <w:spacing w:val="-7"/>
          <w:sz w:val="24"/>
          <w:szCs w:val="24"/>
          <w:lang w:val="lv-LV"/>
        </w:rPr>
        <w:t xml:space="preserve">), no otras puses, </w:t>
      </w:r>
      <w:r w:rsidR="004043F7" w:rsidRPr="004043F7">
        <w:rPr>
          <w:sz w:val="24"/>
          <w:szCs w:val="24"/>
          <w:lang w:val="lv-LV"/>
        </w:rPr>
        <w:t xml:space="preserve">turpmāk abas kopā sauktas </w:t>
      </w:r>
      <w:r w:rsidR="004043F7" w:rsidRPr="004043F7">
        <w:rPr>
          <w:b/>
          <w:spacing w:val="6"/>
          <w:sz w:val="24"/>
          <w:szCs w:val="24"/>
          <w:lang w:val="lv-LV"/>
        </w:rPr>
        <w:t>-</w:t>
      </w:r>
      <w:r w:rsidR="004043F7" w:rsidRPr="004043F7">
        <w:rPr>
          <w:sz w:val="24"/>
          <w:szCs w:val="24"/>
          <w:lang w:val="lv-LV"/>
        </w:rPr>
        <w:t xml:space="preserve"> Puses, </w:t>
      </w:r>
      <w:r w:rsidR="00B9448B">
        <w:rPr>
          <w:sz w:val="24"/>
          <w:szCs w:val="24"/>
          <w:lang w:val="lv-LV"/>
        </w:rPr>
        <w:t xml:space="preserve">katra atsevišķi – Puse, </w:t>
      </w:r>
      <w:r w:rsidR="004043F7" w:rsidRPr="004043F7">
        <w:rPr>
          <w:sz w:val="24"/>
          <w:szCs w:val="24"/>
          <w:lang w:val="lv-LV"/>
        </w:rPr>
        <w:t xml:space="preserve">noslēdz līgumu (turpmāk </w:t>
      </w:r>
      <w:r w:rsidR="004043F7" w:rsidRPr="004043F7">
        <w:rPr>
          <w:b/>
          <w:spacing w:val="6"/>
          <w:sz w:val="24"/>
          <w:szCs w:val="24"/>
          <w:lang w:val="lv-LV"/>
        </w:rPr>
        <w:t>-</w:t>
      </w:r>
      <w:r w:rsidR="004043F7" w:rsidRPr="004043F7">
        <w:rPr>
          <w:sz w:val="24"/>
          <w:szCs w:val="24"/>
          <w:lang w:val="lv-LV"/>
        </w:rPr>
        <w:t xml:space="preserve"> Līgums) par turpmāk minēto.</w:t>
      </w:r>
    </w:p>
    <w:p w14:paraId="6790AB47" w14:textId="77777777" w:rsidR="00955D5B" w:rsidRDefault="00955D5B" w:rsidP="00B66245">
      <w:pPr>
        <w:pStyle w:val="BodyText"/>
        <w:numPr>
          <w:ilvl w:val="0"/>
          <w:numId w:val="5"/>
        </w:numPr>
        <w:spacing w:before="240"/>
        <w:rPr>
          <w:b/>
        </w:rPr>
      </w:pPr>
      <w:r w:rsidRPr="001E7A19">
        <w:rPr>
          <w:b/>
        </w:rPr>
        <w:t>LĪGUMA PRIEKŠMETS</w:t>
      </w:r>
    </w:p>
    <w:p w14:paraId="3407ADB7" w14:textId="75415C15" w:rsidR="008E2F02" w:rsidRPr="00D51340" w:rsidRDefault="004043F7" w:rsidP="00B66245">
      <w:pPr>
        <w:pStyle w:val="BodyText"/>
        <w:numPr>
          <w:ilvl w:val="1"/>
          <w:numId w:val="5"/>
        </w:numPr>
        <w:spacing w:before="120"/>
        <w:ind w:left="448" w:hanging="448"/>
        <w:rPr>
          <w:b/>
        </w:rPr>
      </w:pPr>
      <w:r w:rsidRPr="00D51340">
        <w:t>Aģentūra</w:t>
      </w:r>
      <w:r w:rsidR="005D452A" w:rsidRPr="00D51340">
        <w:t xml:space="preserve"> Līguma ietvaros nodrošina </w:t>
      </w:r>
      <w:r w:rsidR="003E390D" w:rsidRPr="00D51340">
        <w:t xml:space="preserve">viena </w:t>
      </w:r>
      <w:r w:rsidR="005D452A" w:rsidRPr="00D51340">
        <w:t>Atbalsta saņēmēja pārstāvja dalību</w:t>
      </w:r>
      <w:r w:rsidRPr="00D51340">
        <w:t xml:space="preserve"> </w:t>
      </w:r>
      <w:r w:rsidR="005D452A" w:rsidRPr="00D51340">
        <w:t>Eiropas Reģionālās attīstības fonda projekta „Inovāciju motivācijas programma”, identifikācijas numurs 1.2.2.2./16/I/001</w:t>
      </w:r>
      <w:r w:rsidR="00C03BAF" w:rsidRPr="00D51340">
        <w:t>,</w:t>
      </w:r>
      <w:r w:rsidR="0036626E" w:rsidRPr="00D51340">
        <w:t xml:space="preserve"> (turpmāk – projekts)</w:t>
      </w:r>
      <w:r w:rsidR="005D452A" w:rsidRPr="00D51340">
        <w:t xml:space="preserve"> ietvaros </w:t>
      </w:r>
      <w:r w:rsidRPr="00D51340">
        <w:t>Aģentūras organizētajās apmācībās</w:t>
      </w:r>
      <w:r w:rsidR="005D452A" w:rsidRPr="00D51340">
        <w:t xml:space="preserve"> “Mini-MBA inovāciju vadībā”</w:t>
      </w:r>
      <w:r w:rsidR="00FE1CCA" w:rsidRPr="00D51340">
        <w:t>, kuras sniegs</w:t>
      </w:r>
      <w:r w:rsidR="003429F0" w:rsidRPr="00D51340">
        <w:t xml:space="preserve"> </w:t>
      </w:r>
      <w:r w:rsidR="0022644F" w:rsidRPr="00D51340">
        <w:t xml:space="preserve">Rīgas Tehniskās universitātes Rīgas Biznesa skola (turpmāk – Pakalpojuma sniedzējs) un kas norisināsies </w:t>
      </w:r>
      <w:r w:rsidR="00EA69BD" w:rsidRPr="00D51340">
        <w:t xml:space="preserve"> no 20</w:t>
      </w:r>
      <w:r w:rsidR="00060932" w:rsidRPr="00D51340">
        <w:t>20</w:t>
      </w:r>
      <w:r w:rsidRPr="00D51340">
        <w:t xml:space="preserve">.gada </w:t>
      </w:r>
      <w:r w:rsidR="00D51340" w:rsidRPr="00D51340">
        <w:t>5. marta</w:t>
      </w:r>
      <w:r w:rsidR="00EA69BD" w:rsidRPr="00D51340">
        <w:t xml:space="preserve"> </w:t>
      </w:r>
      <w:r w:rsidRPr="00D51340">
        <w:t>līdz 20</w:t>
      </w:r>
      <w:r w:rsidR="00060932" w:rsidRPr="00D51340">
        <w:t>20</w:t>
      </w:r>
      <w:r w:rsidRPr="00D51340">
        <w:t xml:space="preserve">.gada </w:t>
      </w:r>
      <w:r w:rsidR="00CA62BB">
        <w:t>29. maijam</w:t>
      </w:r>
      <w:r w:rsidR="0022644F" w:rsidRPr="00D51340">
        <w:t xml:space="preserve"> </w:t>
      </w:r>
      <w:r w:rsidR="00CA7620" w:rsidRPr="00D51340">
        <w:t>,</w:t>
      </w:r>
      <w:r w:rsidRPr="00D51340">
        <w:t xml:space="preserve"> (turpmāk – Apmācības) saskaņā ar Līgumam pievienoto Apmācību programmu.</w:t>
      </w:r>
    </w:p>
    <w:p w14:paraId="25A0270A" w14:textId="77777777" w:rsidR="00955D5B" w:rsidRPr="00D51340" w:rsidRDefault="005658AB" w:rsidP="00B66245">
      <w:pPr>
        <w:pStyle w:val="BodyText"/>
        <w:numPr>
          <w:ilvl w:val="0"/>
          <w:numId w:val="5"/>
        </w:numPr>
        <w:spacing w:before="240"/>
        <w:rPr>
          <w:b/>
          <w:color w:val="000000"/>
        </w:rPr>
      </w:pPr>
      <w:r w:rsidRPr="00D51340">
        <w:rPr>
          <w:b/>
          <w:color w:val="000000"/>
        </w:rPr>
        <w:t xml:space="preserve">LĪGUMA FINANSĒJUMS UN </w:t>
      </w:r>
      <w:r w:rsidR="00B50623" w:rsidRPr="00D51340">
        <w:rPr>
          <w:b/>
          <w:color w:val="000000"/>
        </w:rPr>
        <w:t xml:space="preserve">MAKSA PAR APMĀCĪBĀM </w:t>
      </w:r>
    </w:p>
    <w:p w14:paraId="0C067125" w14:textId="3DE6B838" w:rsidR="005658AB" w:rsidRPr="00D51340" w:rsidRDefault="005658AB" w:rsidP="00B66245">
      <w:pPr>
        <w:pStyle w:val="ListParagraph"/>
        <w:numPr>
          <w:ilvl w:val="1"/>
          <w:numId w:val="5"/>
        </w:numPr>
        <w:spacing w:before="120"/>
        <w:ind w:left="448" w:hanging="448"/>
        <w:jc w:val="both"/>
        <w:rPr>
          <w:lang w:val="lv-LV"/>
        </w:rPr>
      </w:pPr>
      <w:r w:rsidRPr="00D51340">
        <w:rPr>
          <w:lang w:val="lv-LV"/>
        </w:rPr>
        <w:t>Aģentūra Apmācības finansē no Eiropas Reģionālā</w:t>
      </w:r>
      <w:r w:rsidR="00C03BAF" w:rsidRPr="00D51340">
        <w:rPr>
          <w:lang w:val="lv-LV"/>
        </w:rPr>
        <w:t>s</w:t>
      </w:r>
      <w:r w:rsidRPr="00D51340">
        <w:rPr>
          <w:lang w:val="lv-LV"/>
        </w:rPr>
        <w:t xml:space="preserve"> attīstības fonda un Latvijas valsts budžeta </w:t>
      </w:r>
      <w:r w:rsidR="00C03BAF" w:rsidRPr="00D51340">
        <w:rPr>
          <w:lang w:val="lv-LV"/>
        </w:rPr>
        <w:t xml:space="preserve">līdzekļiem </w:t>
      </w:r>
      <w:r w:rsidRPr="00D51340">
        <w:rPr>
          <w:lang w:val="lv-LV"/>
        </w:rPr>
        <w:t xml:space="preserve">saskaņā ar Aģentūras un Centrālās finanšu un līgumu aģentūras </w:t>
      </w:r>
      <w:r w:rsidR="00DF7D4F" w:rsidRPr="00D51340">
        <w:rPr>
          <w:lang w:val="lv-LV"/>
        </w:rPr>
        <w:t>2016.</w:t>
      </w:r>
      <w:r w:rsidR="00D51340" w:rsidRPr="00D51340">
        <w:rPr>
          <w:lang w:val="lv-LV"/>
        </w:rPr>
        <w:t xml:space="preserve"> </w:t>
      </w:r>
      <w:r w:rsidR="00DF7D4F" w:rsidRPr="00D51340">
        <w:rPr>
          <w:lang w:val="lv-LV"/>
        </w:rPr>
        <w:t xml:space="preserve">gada </w:t>
      </w:r>
      <w:r w:rsidR="00EA69BD" w:rsidRPr="00D51340">
        <w:rPr>
          <w:lang w:val="lv-LV"/>
        </w:rPr>
        <w:t>14. novembrī</w:t>
      </w:r>
      <w:r w:rsidRPr="00D51340">
        <w:rPr>
          <w:lang w:val="lv-LV"/>
        </w:rPr>
        <w:t xml:space="preserve"> noslēgto vienošanos par projekta īstenošanu (turpmāk – Vienošanās).</w:t>
      </w:r>
    </w:p>
    <w:p w14:paraId="6E2F48FE" w14:textId="77777777" w:rsidR="005658AB" w:rsidRPr="00D51340" w:rsidRDefault="005658AB" w:rsidP="00B66245">
      <w:pPr>
        <w:numPr>
          <w:ilvl w:val="1"/>
          <w:numId w:val="5"/>
        </w:numPr>
        <w:spacing w:before="120"/>
        <w:ind w:left="448" w:hanging="448"/>
        <w:jc w:val="both"/>
        <w:rPr>
          <w:sz w:val="24"/>
          <w:szCs w:val="24"/>
          <w:lang w:val="lv-LV"/>
        </w:rPr>
      </w:pPr>
      <w:r w:rsidRPr="00D51340">
        <w:rPr>
          <w:sz w:val="24"/>
          <w:szCs w:val="24"/>
          <w:lang w:val="lv-LV"/>
        </w:rPr>
        <w:t>Apmācības Aģentūra nodrošina Vienošanās pieejamā finansējuma ietvaros.</w:t>
      </w:r>
    </w:p>
    <w:p w14:paraId="27102D17" w14:textId="27999278" w:rsidR="00955D5B" w:rsidRPr="00D51340" w:rsidRDefault="00955D5B" w:rsidP="00D51340">
      <w:pPr>
        <w:numPr>
          <w:ilvl w:val="1"/>
          <w:numId w:val="5"/>
        </w:numPr>
        <w:spacing w:before="120"/>
        <w:ind w:left="448" w:hanging="448"/>
        <w:jc w:val="both"/>
        <w:rPr>
          <w:sz w:val="24"/>
          <w:szCs w:val="24"/>
          <w:lang w:val="lv-LV"/>
        </w:rPr>
      </w:pPr>
      <w:r w:rsidRPr="00D51340">
        <w:rPr>
          <w:sz w:val="24"/>
          <w:szCs w:val="24"/>
          <w:lang w:val="lv-LV"/>
        </w:rPr>
        <w:t xml:space="preserve">Maksa </w:t>
      </w:r>
      <w:r w:rsidR="00B50623" w:rsidRPr="00D51340">
        <w:rPr>
          <w:sz w:val="24"/>
          <w:szCs w:val="24"/>
          <w:lang w:val="lv-LV"/>
        </w:rPr>
        <w:t>par</w:t>
      </w:r>
      <w:r w:rsidR="003E390D" w:rsidRPr="00D51340">
        <w:rPr>
          <w:sz w:val="24"/>
          <w:szCs w:val="24"/>
          <w:lang w:val="lv-LV"/>
        </w:rPr>
        <w:t xml:space="preserve"> vienas personas</w:t>
      </w:r>
      <w:r w:rsidR="00B50623" w:rsidRPr="00D51340">
        <w:rPr>
          <w:sz w:val="24"/>
          <w:szCs w:val="24"/>
          <w:lang w:val="lv-LV"/>
        </w:rPr>
        <w:t xml:space="preserve"> Apmācībām ir EUR </w:t>
      </w:r>
      <w:r w:rsidR="0022644F" w:rsidRPr="00D51340">
        <w:rPr>
          <w:sz w:val="24"/>
          <w:szCs w:val="24"/>
          <w:lang w:val="lv-LV"/>
        </w:rPr>
        <w:t>5747,50</w:t>
      </w:r>
      <w:r w:rsidR="002F3269" w:rsidRPr="00D51340">
        <w:rPr>
          <w:sz w:val="24"/>
          <w:szCs w:val="24"/>
          <w:lang w:val="lv-LV"/>
        </w:rPr>
        <w:t xml:space="preserve"> (</w:t>
      </w:r>
      <w:r w:rsidR="00D51340" w:rsidRPr="00D51340">
        <w:rPr>
          <w:sz w:val="24"/>
          <w:szCs w:val="24"/>
          <w:lang w:val="lv-LV"/>
        </w:rPr>
        <w:t>pieci</w:t>
      </w:r>
      <w:r w:rsidR="002F3269" w:rsidRPr="00D51340">
        <w:rPr>
          <w:sz w:val="24"/>
          <w:szCs w:val="24"/>
          <w:lang w:val="lv-LV"/>
        </w:rPr>
        <w:t xml:space="preserve"> tūkstoši </w:t>
      </w:r>
      <w:r w:rsidR="00D51340" w:rsidRPr="00D51340">
        <w:rPr>
          <w:sz w:val="24"/>
          <w:szCs w:val="24"/>
          <w:lang w:val="lv-LV"/>
        </w:rPr>
        <w:t>septiņi</w:t>
      </w:r>
      <w:r w:rsidR="002F3269" w:rsidRPr="00D51340">
        <w:rPr>
          <w:sz w:val="24"/>
          <w:szCs w:val="24"/>
          <w:lang w:val="lv-LV"/>
        </w:rPr>
        <w:t xml:space="preserve"> simti </w:t>
      </w:r>
      <w:r w:rsidR="00D51340" w:rsidRPr="00D51340">
        <w:rPr>
          <w:sz w:val="24"/>
          <w:szCs w:val="24"/>
          <w:lang w:val="lv-LV"/>
        </w:rPr>
        <w:t>četr</w:t>
      </w:r>
      <w:r w:rsidR="002F3269" w:rsidRPr="00D51340">
        <w:rPr>
          <w:sz w:val="24"/>
          <w:szCs w:val="24"/>
          <w:lang w:val="lv-LV"/>
        </w:rPr>
        <w:t xml:space="preserve">desmit </w:t>
      </w:r>
      <w:r w:rsidR="00D51340" w:rsidRPr="00D51340">
        <w:rPr>
          <w:sz w:val="24"/>
          <w:szCs w:val="24"/>
          <w:lang w:val="lv-LV"/>
        </w:rPr>
        <w:t>septiņi</w:t>
      </w:r>
      <w:r w:rsidR="002F3269" w:rsidRPr="00D51340">
        <w:rPr>
          <w:sz w:val="24"/>
          <w:szCs w:val="24"/>
          <w:lang w:val="lv-LV"/>
        </w:rPr>
        <w:t xml:space="preserve"> </w:t>
      </w:r>
      <w:r w:rsidR="002F3269" w:rsidRPr="00D51340">
        <w:rPr>
          <w:i/>
          <w:sz w:val="24"/>
          <w:szCs w:val="24"/>
          <w:lang w:val="lv-LV"/>
        </w:rPr>
        <w:t>euro</w:t>
      </w:r>
      <w:r w:rsidR="002F3269" w:rsidRPr="00D51340">
        <w:rPr>
          <w:sz w:val="24"/>
          <w:szCs w:val="24"/>
          <w:lang w:val="lv-LV"/>
        </w:rPr>
        <w:t xml:space="preserve"> un </w:t>
      </w:r>
      <w:r w:rsidR="00D51340" w:rsidRPr="00D51340">
        <w:rPr>
          <w:sz w:val="24"/>
          <w:szCs w:val="24"/>
          <w:lang w:val="lv-LV"/>
        </w:rPr>
        <w:t>50 centi</w:t>
      </w:r>
      <w:r w:rsidR="002F3269" w:rsidRPr="00D51340">
        <w:rPr>
          <w:sz w:val="24"/>
          <w:szCs w:val="24"/>
          <w:lang w:val="lv-LV"/>
        </w:rPr>
        <w:t>)</w:t>
      </w:r>
      <w:r w:rsidR="002F3269" w:rsidRPr="00D51340">
        <w:rPr>
          <w:b/>
          <w:noProof/>
          <w:sz w:val="24"/>
          <w:szCs w:val="24"/>
          <w:lang w:val="lv-LV"/>
        </w:rPr>
        <w:t>.</w:t>
      </w:r>
    </w:p>
    <w:p w14:paraId="329E85BA" w14:textId="16015CA5" w:rsidR="008E2F02" w:rsidRPr="00B010FA" w:rsidRDefault="00B50623" w:rsidP="00B66245">
      <w:pPr>
        <w:numPr>
          <w:ilvl w:val="1"/>
          <w:numId w:val="5"/>
        </w:numPr>
        <w:spacing w:before="120"/>
        <w:ind w:left="448" w:hanging="448"/>
        <w:jc w:val="both"/>
        <w:rPr>
          <w:sz w:val="24"/>
          <w:szCs w:val="24"/>
          <w:lang w:val="lv-LV"/>
        </w:rPr>
      </w:pPr>
      <w:r w:rsidRPr="00D51340">
        <w:rPr>
          <w:sz w:val="24"/>
          <w:szCs w:val="24"/>
          <w:lang w:val="lv-LV"/>
        </w:rPr>
        <w:t>Līguma 2.</w:t>
      </w:r>
      <w:r w:rsidR="00B010FA" w:rsidRPr="00D51340">
        <w:rPr>
          <w:sz w:val="24"/>
          <w:szCs w:val="24"/>
          <w:lang w:val="lv-LV"/>
        </w:rPr>
        <w:t>3</w:t>
      </w:r>
      <w:r w:rsidRPr="00D51340">
        <w:rPr>
          <w:sz w:val="24"/>
          <w:szCs w:val="24"/>
          <w:lang w:val="lv-LV"/>
        </w:rPr>
        <w:t>.punktā minētās izmaksas sedz Aģentūra</w:t>
      </w:r>
      <w:r w:rsidR="003E390D" w:rsidRPr="00D51340">
        <w:rPr>
          <w:sz w:val="24"/>
          <w:szCs w:val="24"/>
          <w:lang w:val="lv-LV"/>
        </w:rPr>
        <w:t xml:space="preserve">, </w:t>
      </w:r>
      <w:r w:rsidR="00CA7620" w:rsidRPr="00D51340">
        <w:rPr>
          <w:sz w:val="24"/>
          <w:szCs w:val="24"/>
          <w:lang w:val="lv-LV"/>
        </w:rPr>
        <w:t xml:space="preserve">apmaksājot </w:t>
      </w:r>
      <w:r w:rsidR="003E390D" w:rsidRPr="00D51340">
        <w:rPr>
          <w:sz w:val="24"/>
          <w:szCs w:val="24"/>
          <w:lang w:val="lv-LV"/>
        </w:rPr>
        <w:t>tās Pakalpojuma</w:t>
      </w:r>
      <w:r w:rsidR="003E390D" w:rsidRPr="005658AB">
        <w:rPr>
          <w:sz w:val="24"/>
          <w:szCs w:val="24"/>
          <w:lang w:val="lv-LV"/>
        </w:rPr>
        <w:t xml:space="preserve"> sniedzējam</w:t>
      </w:r>
      <w:r w:rsidR="00CA7620" w:rsidRPr="005658AB">
        <w:rPr>
          <w:sz w:val="24"/>
          <w:szCs w:val="24"/>
          <w:lang w:val="lv-LV"/>
        </w:rPr>
        <w:t>,</w:t>
      </w:r>
      <w:r w:rsidRPr="005658AB">
        <w:rPr>
          <w:sz w:val="24"/>
          <w:szCs w:val="24"/>
          <w:lang w:val="lv-LV"/>
        </w:rPr>
        <w:t xml:space="preserve"> un tās ir uzskatāmas par </w:t>
      </w:r>
      <w:r w:rsidRPr="005658AB">
        <w:rPr>
          <w:i/>
          <w:sz w:val="24"/>
          <w:szCs w:val="24"/>
          <w:lang w:val="lv-LV"/>
        </w:rPr>
        <w:t xml:space="preserve">de minimis </w:t>
      </w:r>
      <w:r w:rsidRPr="005658AB">
        <w:rPr>
          <w:sz w:val="24"/>
          <w:szCs w:val="24"/>
          <w:lang w:val="lv-LV"/>
        </w:rPr>
        <w:t>atbalstu, kas piešķirts Atbalsta saņēmējam saskaņā ar Eiropas Komisijas 2013.</w:t>
      </w:r>
      <w:r w:rsidR="00EA69BD">
        <w:rPr>
          <w:sz w:val="24"/>
          <w:szCs w:val="24"/>
          <w:lang w:val="lv-LV"/>
        </w:rPr>
        <w:t xml:space="preserve"> </w:t>
      </w:r>
      <w:r w:rsidRPr="005658AB">
        <w:rPr>
          <w:sz w:val="24"/>
          <w:szCs w:val="24"/>
          <w:lang w:val="lv-LV"/>
        </w:rPr>
        <w:t>gada 18.</w:t>
      </w:r>
      <w:r w:rsidR="00EA69BD">
        <w:rPr>
          <w:sz w:val="24"/>
          <w:szCs w:val="24"/>
          <w:lang w:val="lv-LV"/>
        </w:rPr>
        <w:t xml:space="preserve"> </w:t>
      </w:r>
      <w:r w:rsidRPr="005658AB">
        <w:rPr>
          <w:sz w:val="24"/>
          <w:szCs w:val="24"/>
          <w:lang w:val="lv-LV"/>
        </w:rPr>
        <w:t>decembra Regul</w:t>
      </w:r>
      <w:r w:rsidR="00CA7620" w:rsidRPr="005658AB">
        <w:rPr>
          <w:sz w:val="24"/>
          <w:szCs w:val="24"/>
          <w:lang w:val="lv-LV"/>
        </w:rPr>
        <w:t>u</w:t>
      </w:r>
      <w:r w:rsidRPr="005658AB">
        <w:rPr>
          <w:sz w:val="24"/>
          <w:szCs w:val="24"/>
          <w:lang w:val="lv-LV"/>
        </w:rPr>
        <w:t xml:space="preserve"> (EK) Nr.1407/2013 par Līguma par Eiropas Savienības darbību 107. un 108.</w:t>
      </w:r>
      <w:r w:rsidR="00EA69BD">
        <w:rPr>
          <w:sz w:val="24"/>
          <w:szCs w:val="24"/>
          <w:lang w:val="lv-LV"/>
        </w:rPr>
        <w:t xml:space="preserve"> </w:t>
      </w:r>
      <w:r w:rsidRPr="005658AB">
        <w:rPr>
          <w:sz w:val="24"/>
          <w:szCs w:val="24"/>
          <w:lang w:val="lv-LV"/>
        </w:rPr>
        <w:t xml:space="preserve">panta piemērošanu </w:t>
      </w:r>
      <w:r w:rsidRPr="005658AB">
        <w:rPr>
          <w:i/>
          <w:sz w:val="24"/>
          <w:szCs w:val="24"/>
          <w:lang w:val="lv-LV"/>
        </w:rPr>
        <w:t>de minimis</w:t>
      </w:r>
      <w:r w:rsidRPr="005658AB">
        <w:rPr>
          <w:sz w:val="24"/>
          <w:szCs w:val="24"/>
          <w:lang w:val="lv-LV"/>
        </w:rPr>
        <w:t xml:space="preserve"> atbalstam</w:t>
      </w:r>
      <w:r w:rsidR="00346AD7" w:rsidRPr="005658AB">
        <w:rPr>
          <w:sz w:val="24"/>
          <w:szCs w:val="24"/>
          <w:lang w:val="lv-LV"/>
        </w:rPr>
        <w:t xml:space="preserve"> (turpmāk – Regula Nr. 1407/2013)</w:t>
      </w:r>
      <w:r w:rsidRPr="005658AB">
        <w:rPr>
          <w:sz w:val="24"/>
          <w:szCs w:val="24"/>
          <w:lang w:val="lv-LV"/>
        </w:rPr>
        <w:t>, Komercdarbības atbalsta kontroles likum</w:t>
      </w:r>
      <w:r w:rsidR="00CA7620" w:rsidRPr="005658AB">
        <w:rPr>
          <w:sz w:val="24"/>
          <w:szCs w:val="24"/>
          <w:lang w:val="lv-LV"/>
        </w:rPr>
        <w:t>u</w:t>
      </w:r>
      <w:r w:rsidRPr="005658AB">
        <w:rPr>
          <w:sz w:val="24"/>
          <w:szCs w:val="24"/>
          <w:lang w:val="lv-LV"/>
        </w:rPr>
        <w:t xml:space="preserve"> un Ministru kabineta 2014.gada 2.decembra noteikumiem Nr.740 „</w:t>
      </w:r>
      <w:r w:rsidRPr="005658AB">
        <w:rPr>
          <w:i/>
          <w:sz w:val="24"/>
          <w:szCs w:val="24"/>
          <w:lang w:val="lv-LV"/>
        </w:rPr>
        <w:t>De minimis</w:t>
      </w:r>
      <w:r w:rsidRPr="005658AB">
        <w:rPr>
          <w:sz w:val="24"/>
          <w:szCs w:val="24"/>
          <w:lang w:val="lv-LV"/>
        </w:rPr>
        <w:t xml:space="preserve"> atbalsta uzskaites un piešķiršanas kārtība un uzskaites veidlapu paraugi”.</w:t>
      </w:r>
    </w:p>
    <w:p w14:paraId="067CF728" w14:textId="77777777" w:rsidR="00955D5B" w:rsidRPr="00940AC4" w:rsidRDefault="00955D5B" w:rsidP="00B66245">
      <w:pPr>
        <w:pStyle w:val="BodyText"/>
        <w:numPr>
          <w:ilvl w:val="0"/>
          <w:numId w:val="5"/>
        </w:numPr>
        <w:spacing w:before="240"/>
        <w:rPr>
          <w:b/>
          <w:color w:val="000000"/>
        </w:rPr>
      </w:pPr>
      <w:r w:rsidRPr="00940AC4">
        <w:rPr>
          <w:b/>
          <w:color w:val="000000"/>
        </w:rPr>
        <w:t>PUŠU PIENĀKUMI UN TIESĪBAS</w:t>
      </w:r>
    </w:p>
    <w:p w14:paraId="0322710F" w14:textId="77777777" w:rsidR="00955D5B" w:rsidRPr="00940AC4" w:rsidRDefault="00955D5B" w:rsidP="00C03BAF">
      <w:pPr>
        <w:pStyle w:val="BodyTextIndent"/>
        <w:numPr>
          <w:ilvl w:val="1"/>
          <w:numId w:val="2"/>
        </w:numPr>
        <w:tabs>
          <w:tab w:val="clear" w:pos="360"/>
          <w:tab w:val="num" w:pos="476"/>
        </w:tabs>
        <w:spacing w:before="120" w:after="0"/>
        <w:ind w:left="448" w:hanging="448"/>
        <w:jc w:val="both"/>
        <w:rPr>
          <w:rFonts w:cs="Times New Roman"/>
          <w:iCs/>
          <w:color w:val="000000"/>
          <w:sz w:val="24"/>
          <w:szCs w:val="24"/>
          <w:lang w:val="lv-LV"/>
        </w:rPr>
      </w:pPr>
      <w:r w:rsidRPr="00940AC4">
        <w:rPr>
          <w:rFonts w:cs="Times New Roman"/>
          <w:color w:val="000000"/>
          <w:sz w:val="24"/>
          <w:szCs w:val="24"/>
          <w:lang w:val="lv-LV"/>
        </w:rPr>
        <w:t xml:space="preserve"> </w:t>
      </w:r>
      <w:r w:rsidR="00073025">
        <w:rPr>
          <w:rFonts w:cs="Times New Roman"/>
          <w:color w:val="000000"/>
          <w:sz w:val="24"/>
          <w:szCs w:val="24"/>
          <w:lang w:val="lv-LV"/>
        </w:rPr>
        <w:t>Aģentūra</w:t>
      </w:r>
      <w:r w:rsidR="00214E30">
        <w:rPr>
          <w:rFonts w:cs="Times New Roman"/>
          <w:color w:val="000000"/>
          <w:sz w:val="24"/>
          <w:szCs w:val="24"/>
          <w:lang w:val="lv-LV"/>
        </w:rPr>
        <w:t>i ir pienākums</w:t>
      </w:r>
      <w:r w:rsidRPr="00940AC4">
        <w:rPr>
          <w:rFonts w:cs="Times New Roman"/>
          <w:color w:val="000000"/>
          <w:sz w:val="24"/>
          <w:szCs w:val="24"/>
          <w:lang w:val="lv-LV"/>
        </w:rPr>
        <w:t>:</w:t>
      </w:r>
    </w:p>
    <w:p w14:paraId="5B57F06A" w14:textId="4D4BD61F" w:rsidR="00955D5B" w:rsidRPr="009C3B13" w:rsidRDefault="00955D5B" w:rsidP="00C03BAF">
      <w:pPr>
        <w:pStyle w:val="BodyTextIndent"/>
        <w:numPr>
          <w:ilvl w:val="2"/>
          <w:numId w:val="2"/>
        </w:numPr>
        <w:spacing w:before="120" w:after="0"/>
        <w:jc w:val="both"/>
        <w:rPr>
          <w:rFonts w:cs="Times New Roman"/>
          <w:iCs/>
          <w:sz w:val="24"/>
          <w:szCs w:val="24"/>
          <w:lang w:val="lv-LV"/>
        </w:rPr>
      </w:pPr>
      <w:r w:rsidRPr="009C3B13">
        <w:rPr>
          <w:rFonts w:cs="Times New Roman"/>
          <w:iCs/>
          <w:sz w:val="24"/>
          <w:szCs w:val="24"/>
          <w:lang w:val="lv-LV"/>
        </w:rPr>
        <w:t xml:space="preserve"> </w:t>
      </w:r>
      <w:r w:rsidR="00A32DE5">
        <w:rPr>
          <w:rFonts w:cs="Times New Roman"/>
          <w:iCs/>
          <w:sz w:val="24"/>
          <w:szCs w:val="24"/>
          <w:lang w:val="lv-LV"/>
        </w:rPr>
        <w:t>s</w:t>
      </w:r>
      <w:r w:rsidR="00262CC8">
        <w:rPr>
          <w:rFonts w:cs="Times New Roman"/>
          <w:iCs/>
          <w:sz w:val="24"/>
          <w:szCs w:val="24"/>
          <w:lang w:val="lv-LV"/>
        </w:rPr>
        <w:t xml:space="preserve">egt </w:t>
      </w:r>
      <w:r w:rsidR="00A32DE5">
        <w:rPr>
          <w:rFonts w:cs="Times New Roman"/>
          <w:iCs/>
          <w:sz w:val="24"/>
          <w:szCs w:val="24"/>
          <w:lang w:val="lv-LV"/>
        </w:rPr>
        <w:t>Līguma 2.</w:t>
      </w:r>
      <w:r w:rsidR="003C6C0A">
        <w:rPr>
          <w:rFonts w:cs="Times New Roman"/>
          <w:iCs/>
          <w:sz w:val="24"/>
          <w:szCs w:val="24"/>
          <w:lang w:val="lv-LV"/>
        </w:rPr>
        <w:t>3</w:t>
      </w:r>
      <w:r w:rsidR="00A32DE5">
        <w:rPr>
          <w:rFonts w:cs="Times New Roman"/>
          <w:iCs/>
          <w:sz w:val="24"/>
          <w:szCs w:val="24"/>
          <w:lang w:val="lv-LV"/>
        </w:rPr>
        <w:t>.</w:t>
      </w:r>
      <w:r w:rsidR="00EA69BD">
        <w:rPr>
          <w:rFonts w:cs="Times New Roman"/>
          <w:iCs/>
          <w:sz w:val="24"/>
          <w:szCs w:val="24"/>
          <w:lang w:val="lv-LV"/>
        </w:rPr>
        <w:t xml:space="preserve"> </w:t>
      </w:r>
      <w:r w:rsidR="00A32DE5">
        <w:rPr>
          <w:rFonts w:cs="Times New Roman"/>
          <w:iCs/>
          <w:sz w:val="24"/>
          <w:szCs w:val="24"/>
          <w:lang w:val="lv-LV"/>
        </w:rPr>
        <w:t xml:space="preserve">punktā </w:t>
      </w:r>
      <w:r w:rsidR="00CA7620">
        <w:rPr>
          <w:rFonts w:cs="Times New Roman"/>
          <w:iCs/>
          <w:sz w:val="24"/>
          <w:szCs w:val="24"/>
          <w:lang w:val="lv-LV"/>
        </w:rPr>
        <w:t xml:space="preserve">minēto maksu </w:t>
      </w:r>
      <w:r w:rsidR="00A32DE5">
        <w:rPr>
          <w:rFonts w:cs="Times New Roman"/>
          <w:iCs/>
          <w:sz w:val="24"/>
          <w:szCs w:val="24"/>
          <w:lang w:val="lv-LV"/>
        </w:rPr>
        <w:t>par Atbalsta saņēmēja pārstāvja dalību Apmācībās</w:t>
      </w:r>
      <w:r w:rsidR="00C03BAF">
        <w:rPr>
          <w:rFonts w:cs="Times New Roman"/>
          <w:iCs/>
          <w:sz w:val="24"/>
          <w:szCs w:val="24"/>
          <w:lang w:val="lv-LV"/>
        </w:rPr>
        <w:t>, ja ir izpildīti visi Līgumā un normatīvajos aktos noteiktie nosacījumi</w:t>
      </w:r>
      <w:r w:rsidR="00643CA9">
        <w:rPr>
          <w:rFonts w:cs="Times New Roman"/>
          <w:iCs/>
          <w:sz w:val="24"/>
          <w:szCs w:val="24"/>
          <w:lang w:val="lv-LV"/>
        </w:rPr>
        <w:t>;</w:t>
      </w:r>
    </w:p>
    <w:p w14:paraId="57AEF38B" w14:textId="77777777" w:rsidR="00955D5B" w:rsidRPr="00C03BAF" w:rsidRDefault="00214E30" w:rsidP="00C03BAF">
      <w:pPr>
        <w:pStyle w:val="BodyTextIndent"/>
        <w:numPr>
          <w:ilvl w:val="2"/>
          <w:numId w:val="2"/>
        </w:numPr>
        <w:spacing w:before="120" w:after="0"/>
        <w:jc w:val="both"/>
        <w:rPr>
          <w:rFonts w:cs="Times New Roman"/>
          <w:iCs/>
          <w:sz w:val="24"/>
          <w:szCs w:val="24"/>
          <w:lang w:val="lv-LV"/>
        </w:rPr>
      </w:pPr>
      <w:r w:rsidRPr="00815C6F">
        <w:rPr>
          <w:sz w:val="24"/>
          <w:szCs w:val="24"/>
          <w:lang w:val="lv-LV"/>
        </w:rPr>
        <w:t xml:space="preserve">veikt Līguma īstenošanas uzraudzību, kontroli un izvērtēt tā īstenošanas atbilstību </w:t>
      </w:r>
      <w:r w:rsidR="00C03BAF">
        <w:rPr>
          <w:sz w:val="24"/>
          <w:szCs w:val="24"/>
          <w:lang w:val="lv-LV"/>
        </w:rPr>
        <w:t>Līguma</w:t>
      </w:r>
      <w:r w:rsidR="00CA7620">
        <w:rPr>
          <w:sz w:val="24"/>
          <w:szCs w:val="24"/>
          <w:lang w:val="lv-LV"/>
        </w:rPr>
        <w:t xml:space="preserve">, Vienošanās un </w:t>
      </w:r>
      <w:r w:rsidRPr="00815C6F">
        <w:rPr>
          <w:sz w:val="24"/>
          <w:szCs w:val="24"/>
          <w:lang w:val="lv-LV"/>
        </w:rPr>
        <w:t>normatīvo aktu prasībām</w:t>
      </w:r>
      <w:r w:rsidR="00C03BAF">
        <w:rPr>
          <w:sz w:val="24"/>
          <w:szCs w:val="24"/>
          <w:lang w:val="lv-LV"/>
        </w:rPr>
        <w:t>.</w:t>
      </w:r>
    </w:p>
    <w:p w14:paraId="6DC1EE97" w14:textId="77777777" w:rsidR="00B010FA" w:rsidRPr="00B66245" w:rsidRDefault="00052898" w:rsidP="00B66245">
      <w:pPr>
        <w:pStyle w:val="BodyTextIndent"/>
        <w:numPr>
          <w:ilvl w:val="1"/>
          <w:numId w:val="2"/>
        </w:numPr>
        <w:tabs>
          <w:tab w:val="clear" w:pos="360"/>
          <w:tab w:val="num" w:pos="476"/>
        </w:tabs>
        <w:spacing w:before="120" w:after="0"/>
        <w:ind w:left="448" w:hanging="448"/>
        <w:jc w:val="both"/>
        <w:rPr>
          <w:rFonts w:cs="Times New Roman"/>
          <w:iCs/>
          <w:color w:val="000000"/>
          <w:sz w:val="24"/>
          <w:szCs w:val="24"/>
          <w:lang w:val="lv-LV"/>
        </w:rPr>
      </w:pPr>
      <w:r>
        <w:rPr>
          <w:rFonts w:cs="Times New Roman"/>
          <w:color w:val="000000"/>
          <w:sz w:val="24"/>
          <w:szCs w:val="24"/>
          <w:lang w:val="lv-LV"/>
        </w:rPr>
        <w:t>Aģentūrai ir tiesības</w:t>
      </w:r>
      <w:r w:rsidRPr="00940AC4">
        <w:rPr>
          <w:rFonts w:cs="Times New Roman"/>
          <w:color w:val="000000"/>
          <w:sz w:val="24"/>
          <w:szCs w:val="24"/>
          <w:lang w:val="lv-LV"/>
        </w:rPr>
        <w:t>:</w:t>
      </w:r>
    </w:p>
    <w:p w14:paraId="43EB018E" w14:textId="33E7B299" w:rsidR="00052898" w:rsidRPr="00B66245" w:rsidRDefault="00815C6F" w:rsidP="00C03BAF">
      <w:pPr>
        <w:pStyle w:val="BodyTextIndent"/>
        <w:numPr>
          <w:ilvl w:val="2"/>
          <w:numId w:val="2"/>
        </w:numPr>
        <w:spacing w:before="120" w:after="0"/>
        <w:jc w:val="both"/>
        <w:rPr>
          <w:rFonts w:cs="Times New Roman"/>
          <w:iCs/>
          <w:sz w:val="24"/>
          <w:szCs w:val="24"/>
          <w:lang w:val="lv-LV"/>
        </w:rPr>
      </w:pPr>
      <w:r>
        <w:rPr>
          <w:rFonts w:cs="Times New Roman"/>
          <w:iCs/>
          <w:sz w:val="24"/>
          <w:szCs w:val="24"/>
          <w:lang w:val="lv-LV"/>
        </w:rPr>
        <w:t>atgūt Līguma 2.</w:t>
      </w:r>
      <w:r w:rsidR="00052898">
        <w:rPr>
          <w:rFonts w:cs="Times New Roman"/>
          <w:iCs/>
          <w:sz w:val="24"/>
          <w:szCs w:val="24"/>
          <w:lang w:val="lv-LV"/>
        </w:rPr>
        <w:t>3</w:t>
      </w:r>
      <w:r>
        <w:rPr>
          <w:rFonts w:cs="Times New Roman"/>
          <w:iCs/>
          <w:sz w:val="24"/>
          <w:szCs w:val="24"/>
          <w:lang w:val="lv-LV"/>
        </w:rPr>
        <w:t>.</w:t>
      </w:r>
      <w:r w:rsidR="00EA69BD">
        <w:rPr>
          <w:rFonts w:cs="Times New Roman"/>
          <w:iCs/>
          <w:sz w:val="24"/>
          <w:szCs w:val="24"/>
          <w:lang w:val="lv-LV"/>
        </w:rPr>
        <w:t xml:space="preserve"> </w:t>
      </w:r>
      <w:r>
        <w:rPr>
          <w:rFonts w:cs="Times New Roman"/>
          <w:iCs/>
          <w:sz w:val="24"/>
          <w:szCs w:val="24"/>
          <w:lang w:val="lv-LV"/>
        </w:rPr>
        <w:t>punktā minēto</w:t>
      </w:r>
      <w:r>
        <w:rPr>
          <w:color w:val="000000"/>
          <w:sz w:val="24"/>
          <w:szCs w:val="24"/>
          <w:lang w:val="lv-LV"/>
        </w:rPr>
        <w:t xml:space="preserve"> Apmācību maksu Līguma 3.</w:t>
      </w:r>
      <w:r w:rsidR="00A8416B">
        <w:rPr>
          <w:color w:val="000000"/>
          <w:sz w:val="24"/>
          <w:szCs w:val="24"/>
          <w:lang w:val="lv-LV"/>
        </w:rPr>
        <w:t>3</w:t>
      </w:r>
      <w:r>
        <w:rPr>
          <w:color w:val="000000"/>
          <w:sz w:val="24"/>
          <w:szCs w:val="24"/>
          <w:lang w:val="lv-LV"/>
        </w:rPr>
        <w:t>.</w:t>
      </w:r>
      <w:r w:rsidR="00EF7B3D">
        <w:rPr>
          <w:color w:val="000000"/>
          <w:sz w:val="24"/>
          <w:szCs w:val="24"/>
          <w:lang w:val="lv-LV"/>
        </w:rPr>
        <w:t>7</w:t>
      </w:r>
      <w:r>
        <w:rPr>
          <w:color w:val="000000"/>
          <w:sz w:val="24"/>
          <w:szCs w:val="24"/>
          <w:lang w:val="lv-LV"/>
        </w:rPr>
        <w:t>.punktā minētajos gadījumos</w:t>
      </w:r>
      <w:r w:rsidR="00052898">
        <w:rPr>
          <w:color w:val="000000"/>
          <w:sz w:val="24"/>
          <w:szCs w:val="24"/>
          <w:lang w:val="lv-LV"/>
        </w:rPr>
        <w:t>;</w:t>
      </w:r>
    </w:p>
    <w:p w14:paraId="29A7713D" w14:textId="77777777" w:rsidR="00501890" w:rsidRPr="00B66245" w:rsidRDefault="00052898" w:rsidP="00C03BAF">
      <w:pPr>
        <w:pStyle w:val="BodyTextIndent"/>
        <w:numPr>
          <w:ilvl w:val="2"/>
          <w:numId w:val="2"/>
        </w:numPr>
        <w:spacing w:before="120" w:after="0"/>
        <w:jc w:val="both"/>
        <w:rPr>
          <w:rFonts w:cs="Times New Roman"/>
          <w:iCs/>
          <w:sz w:val="24"/>
          <w:szCs w:val="24"/>
          <w:lang w:val="lv-LV"/>
        </w:rPr>
      </w:pPr>
      <w:r>
        <w:rPr>
          <w:color w:val="000000"/>
          <w:sz w:val="24"/>
          <w:szCs w:val="24"/>
          <w:lang w:val="lv-LV"/>
        </w:rPr>
        <w:lastRenderedPageBreak/>
        <w:t>pieprasīt Atbalsta saņēmējam sniegt visu ar Līguma</w:t>
      </w:r>
      <w:r w:rsidR="00760C26">
        <w:rPr>
          <w:color w:val="000000"/>
          <w:sz w:val="24"/>
          <w:szCs w:val="24"/>
          <w:lang w:val="lv-LV"/>
        </w:rPr>
        <w:t xml:space="preserve"> priekšmeta īstenošanu</w:t>
      </w:r>
      <w:r>
        <w:rPr>
          <w:color w:val="000000"/>
          <w:sz w:val="24"/>
          <w:szCs w:val="24"/>
          <w:lang w:val="lv-LV"/>
        </w:rPr>
        <w:t xml:space="preserve"> saistīto informāciju, nosakot tās iesniegšanas termi</w:t>
      </w:r>
      <w:r w:rsidR="00974673">
        <w:rPr>
          <w:color w:val="000000"/>
          <w:sz w:val="24"/>
          <w:szCs w:val="24"/>
          <w:lang w:val="lv-LV"/>
        </w:rPr>
        <w:t>ņu;</w:t>
      </w:r>
    </w:p>
    <w:p w14:paraId="17B00409" w14:textId="77777777" w:rsidR="00974673" w:rsidRPr="00B66245" w:rsidRDefault="002E7B2D" w:rsidP="00C03BAF">
      <w:pPr>
        <w:pStyle w:val="BodyTextIndent"/>
        <w:numPr>
          <w:ilvl w:val="2"/>
          <w:numId w:val="2"/>
        </w:numPr>
        <w:spacing w:before="120" w:after="0"/>
        <w:jc w:val="both"/>
        <w:rPr>
          <w:rFonts w:cs="Times New Roman"/>
          <w:iCs/>
          <w:sz w:val="24"/>
          <w:szCs w:val="24"/>
          <w:lang w:val="lv-LV"/>
        </w:rPr>
      </w:pPr>
      <w:r>
        <w:rPr>
          <w:rFonts w:cs="Times New Roman"/>
          <w:iCs/>
          <w:sz w:val="24"/>
          <w:szCs w:val="24"/>
          <w:lang w:val="lv-LV"/>
        </w:rPr>
        <w:t>pārtraukt Apmācību nodrošināšanu, ja Aģentūrai Vienošanās ietvaros nav pieejams finansējums Apmāc</w:t>
      </w:r>
      <w:r w:rsidR="00A06C7E">
        <w:rPr>
          <w:rFonts w:cs="Times New Roman"/>
          <w:iCs/>
          <w:sz w:val="24"/>
          <w:szCs w:val="24"/>
          <w:lang w:val="lv-LV"/>
        </w:rPr>
        <w:t>ību</w:t>
      </w:r>
      <w:r>
        <w:rPr>
          <w:rFonts w:cs="Times New Roman"/>
          <w:iCs/>
          <w:sz w:val="24"/>
          <w:szCs w:val="24"/>
          <w:lang w:val="lv-LV"/>
        </w:rPr>
        <w:t xml:space="preserve"> maksas segšanai vai Vienošanās ir izbeigta.</w:t>
      </w:r>
    </w:p>
    <w:p w14:paraId="56977CB3" w14:textId="77777777" w:rsidR="00955D5B" w:rsidRPr="009C3B13" w:rsidRDefault="00421B1E" w:rsidP="00C03BAF">
      <w:pPr>
        <w:pStyle w:val="BodyTextIndent"/>
        <w:numPr>
          <w:ilvl w:val="1"/>
          <w:numId w:val="2"/>
        </w:numPr>
        <w:tabs>
          <w:tab w:val="clear" w:pos="360"/>
          <w:tab w:val="num" w:pos="448"/>
        </w:tabs>
        <w:spacing w:before="120" w:after="0"/>
        <w:ind w:left="448" w:hanging="448"/>
        <w:jc w:val="both"/>
        <w:rPr>
          <w:rFonts w:cs="Times New Roman"/>
          <w:sz w:val="24"/>
          <w:szCs w:val="24"/>
          <w:lang w:val="lv-LV"/>
        </w:rPr>
      </w:pPr>
      <w:r>
        <w:rPr>
          <w:rFonts w:cs="Times New Roman"/>
          <w:sz w:val="24"/>
          <w:szCs w:val="24"/>
          <w:lang w:val="lv-LV"/>
        </w:rPr>
        <w:t>Atbalsta saņēm</w:t>
      </w:r>
      <w:r w:rsidR="009A2E19">
        <w:rPr>
          <w:rFonts w:cs="Times New Roman"/>
          <w:sz w:val="24"/>
          <w:szCs w:val="24"/>
          <w:lang w:val="lv-LV"/>
        </w:rPr>
        <w:t>ējam ir pienākums</w:t>
      </w:r>
      <w:r w:rsidR="00955D5B" w:rsidRPr="009C3B13">
        <w:rPr>
          <w:rFonts w:cs="Times New Roman"/>
          <w:sz w:val="24"/>
          <w:szCs w:val="24"/>
          <w:lang w:val="lv-LV"/>
        </w:rPr>
        <w:t>:</w:t>
      </w:r>
    </w:p>
    <w:p w14:paraId="5DC985BD" w14:textId="72E192D3" w:rsidR="00AA3937" w:rsidRDefault="00EF7B3D" w:rsidP="00C03BAF">
      <w:pPr>
        <w:pStyle w:val="BodyTextIndent"/>
        <w:numPr>
          <w:ilvl w:val="2"/>
          <w:numId w:val="2"/>
        </w:numPr>
        <w:spacing w:before="120" w:after="0"/>
        <w:jc w:val="both"/>
        <w:rPr>
          <w:rFonts w:cs="Times New Roman"/>
          <w:sz w:val="24"/>
          <w:szCs w:val="24"/>
          <w:lang w:val="lv-LV"/>
        </w:rPr>
      </w:pPr>
      <w:r>
        <w:rPr>
          <w:rFonts w:cs="Times New Roman"/>
          <w:sz w:val="24"/>
          <w:szCs w:val="24"/>
          <w:lang w:val="lv-LV"/>
        </w:rPr>
        <w:t>trīs</w:t>
      </w:r>
      <w:r w:rsidR="00AA3937">
        <w:rPr>
          <w:rFonts w:cs="Times New Roman"/>
          <w:sz w:val="24"/>
          <w:szCs w:val="24"/>
          <w:lang w:val="lv-LV"/>
        </w:rPr>
        <w:t xml:space="preserve"> darba dienu laikā no Līguma noslēgšanas Līguma 6.1.punkt</w:t>
      </w:r>
      <w:r>
        <w:rPr>
          <w:rFonts w:cs="Times New Roman"/>
          <w:sz w:val="24"/>
          <w:szCs w:val="24"/>
          <w:lang w:val="lv-LV"/>
        </w:rPr>
        <w:t>ā noteiktajā</w:t>
      </w:r>
      <w:r w:rsidR="00AA3937">
        <w:rPr>
          <w:rFonts w:cs="Times New Roman"/>
          <w:sz w:val="24"/>
          <w:szCs w:val="24"/>
          <w:lang w:val="lv-LV"/>
        </w:rPr>
        <w:t xml:space="preserve"> kārtībā informēt LIAA par Atbalsta saņēmēja norīkoto pārstāvi dalībai apmācībās;</w:t>
      </w:r>
    </w:p>
    <w:p w14:paraId="0C97B80C" w14:textId="282C39AC" w:rsidR="002600FC" w:rsidRPr="002600FC" w:rsidRDefault="00CA7620" w:rsidP="00C03BAF">
      <w:pPr>
        <w:pStyle w:val="BodyTextIndent"/>
        <w:numPr>
          <w:ilvl w:val="2"/>
          <w:numId w:val="2"/>
        </w:numPr>
        <w:spacing w:before="120" w:after="0"/>
        <w:jc w:val="both"/>
        <w:rPr>
          <w:rFonts w:cs="Times New Roman"/>
          <w:sz w:val="24"/>
          <w:szCs w:val="24"/>
          <w:lang w:val="lv-LV"/>
        </w:rPr>
      </w:pPr>
      <w:r>
        <w:rPr>
          <w:rFonts w:cs="Times New Roman"/>
          <w:sz w:val="24"/>
          <w:szCs w:val="24"/>
          <w:lang w:val="lv-LV"/>
        </w:rPr>
        <w:t>n</w:t>
      </w:r>
      <w:r w:rsidR="009A2E19" w:rsidRPr="002600FC">
        <w:rPr>
          <w:rFonts w:cs="Times New Roman"/>
          <w:sz w:val="24"/>
          <w:szCs w:val="24"/>
          <w:lang w:val="lv-LV"/>
        </w:rPr>
        <w:t xml:space="preserve">odrošināt, ka tā </w:t>
      </w:r>
      <w:r w:rsidR="00EF7B3D" w:rsidRPr="002600FC">
        <w:rPr>
          <w:rFonts w:cs="Times New Roman"/>
          <w:sz w:val="24"/>
          <w:szCs w:val="24"/>
          <w:lang w:val="lv-LV"/>
        </w:rPr>
        <w:t>no</w:t>
      </w:r>
      <w:r w:rsidR="00EF7B3D">
        <w:rPr>
          <w:rFonts w:cs="Times New Roman"/>
          <w:sz w:val="24"/>
          <w:szCs w:val="24"/>
          <w:lang w:val="lv-LV"/>
        </w:rPr>
        <w:t>rīkotais</w:t>
      </w:r>
      <w:r w:rsidR="00EF7B3D" w:rsidRPr="002600FC">
        <w:rPr>
          <w:rFonts w:cs="Times New Roman"/>
          <w:sz w:val="24"/>
          <w:szCs w:val="24"/>
          <w:lang w:val="lv-LV"/>
        </w:rPr>
        <w:t xml:space="preserve"> </w:t>
      </w:r>
      <w:r w:rsidR="00346AD7" w:rsidRPr="002600FC">
        <w:rPr>
          <w:rFonts w:cs="Times New Roman"/>
          <w:sz w:val="24"/>
          <w:szCs w:val="24"/>
          <w:lang w:val="lv-LV"/>
        </w:rPr>
        <w:t>pārst</w:t>
      </w:r>
      <w:r w:rsidR="002600FC" w:rsidRPr="002600FC">
        <w:rPr>
          <w:rFonts w:cs="Times New Roman"/>
          <w:sz w:val="24"/>
          <w:szCs w:val="24"/>
          <w:lang w:val="lv-LV"/>
        </w:rPr>
        <w:t xml:space="preserve">āvis </w:t>
      </w:r>
      <w:r w:rsidR="00346AD7" w:rsidRPr="002600FC">
        <w:rPr>
          <w:rFonts w:cs="Times New Roman"/>
          <w:sz w:val="24"/>
          <w:szCs w:val="24"/>
          <w:lang w:val="lv-LV"/>
        </w:rPr>
        <w:t xml:space="preserve">dalībai </w:t>
      </w:r>
      <w:r w:rsidR="00205055" w:rsidRPr="002600FC">
        <w:rPr>
          <w:rFonts w:cs="Times New Roman"/>
          <w:sz w:val="24"/>
          <w:szCs w:val="24"/>
          <w:lang w:val="lv-LV"/>
        </w:rPr>
        <w:t>Apmācībās</w:t>
      </w:r>
      <w:r w:rsidR="002600FC" w:rsidRPr="002600FC">
        <w:rPr>
          <w:rFonts w:cs="Times New Roman"/>
          <w:sz w:val="24"/>
          <w:szCs w:val="24"/>
          <w:lang w:val="lv-LV"/>
        </w:rPr>
        <w:t xml:space="preserve"> nav nodarbināts pie Atbalsta saņēmēja kādā no </w:t>
      </w:r>
      <w:r w:rsidR="002600FC" w:rsidRPr="002600FC">
        <w:rPr>
          <w:rFonts w:cs="Times New Roman"/>
          <w:sz w:val="24"/>
          <w:szCs w:val="24"/>
          <w:shd w:val="clear" w:color="auto" w:fill="FFFFFF"/>
          <w:lang w:val="lv-LV"/>
        </w:rPr>
        <w:t>Regulas Nr. 1407/2013 1. panta 1. punktā noteiktajā</w:t>
      </w:r>
      <w:r>
        <w:rPr>
          <w:rFonts w:cs="Times New Roman"/>
          <w:sz w:val="24"/>
          <w:szCs w:val="24"/>
          <w:shd w:val="clear" w:color="auto" w:fill="FFFFFF"/>
          <w:lang w:val="lv-LV"/>
        </w:rPr>
        <w:t>m</w:t>
      </w:r>
      <w:r w:rsidR="002600FC" w:rsidRPr="002600FC">
        <w:rPr>
          <w:rFonts w:cs="Times New Roman"/>
          <w:sz w:val="24"/>
          <w:szCs w:val="24"/>
          <w:shd w:val="clear" w:color="auto" w:fill="FFFFFF"/>
          <w:lang w:val="lv-LV"/>
        </w:rPr>
        <w:t xml:space="preserve"> nozarēm un Ministru kabineta 2016.</w:t>
      </w:r>
      <w:r w:rsidR="00EA69BD">
        <w:rPr>
          <w:rFonts w:cs="Times New Roman"/>
          <w:sz w:val="24"/>
          <w:szCs w:val="24"/>
          <w:shd w:val="clear" w:color="auto" w:fill="FFFFFF"/>
          <w:lang w:val="lv-LV"/>
        </w:rPr>
        <w:t xml:space="preserve"> </w:t>
      </w:r>
      <w:r w:rsidR="002600FC" w:rsidRPr="002600FC">
        <w:rPr>
          <w:rFonts w:cs="Times New Roman"/>
          <w:sz w:val="24"/>
          <w:szCs w:val="24"/>
          <w:shd w:val="clear" w:color="auto" w:fill="FFFFFF"/>
          <w:lang w:val="lv-LV"/>
        </w:rPr>
        <w:t>gada 10.</w:t>
      </w:r>
      <w:r w:rsidR="00EA69BD">
        <w:rPr>
          <w:rFonts w:cs="Times New Roman"/>
          <w:sz w:val="24"/>
          <w:szCs w:val="24"/>
          <w:shd w:val="clear" w:color="auto" w:fill="FFFFFF"/>
          <w:lang w:val="lv-LV"/>
        </w:rPr>
        <w:t xml:space="preserve"> </w:t>
      </w:r>
      <w:r w:rsidR="002600FC" w:rsidRPr="002600FC">
        <w:rPr>
          <w:rFonts w:cs="Times New Roman"/>
          <w:sz w:val="24"/>
          <w:szCs w:val="24"/>
          <w:shd w:val="clear" w:color="auto" w:fill="FFFFFF"/>
          <w:lang w:val="lv-LV"/>
        </w:rPr>
        <w:t xml:space="preserve">maija noteikumu Nr.287 </w:t>
      </w:r>
      <w:r w:rsidR="007322A7">
        <w:rPr>
          <w:rFonts w:cs="Times New Roman"/>
          <w:sz w:val="24"/>
          <w:szCs w:val="24"/>
          <w:shd w:val="clear" w:color="auto" w:fill="FFFFFF"/>
          <w:lang w:val="lv-LV"/>
        </w:rPr>
        <w:t>“</w:t>
      </w:r>
      <w:r w:rsidR="002600FC" w:rsidRPr="002600FC">
        <w:rPr>
          <w:rFonts w:cs="Times New Roman"/>
          <w:bCs/>
          <w:sz w:val="24"/>
          <w:szCs w:val="24"/>
          <w:shd w:val="clear" w:color="auto" w:fill="FFFFFF"/>
          <w:lang w:val="lv-LV"/>
        </w:rPr>
        <w:t>Darbības programmas "Izaugsme un nodarbinātība" 1.2.2. specifiskā atbalsta mērķa "Veicināt inovāciju ieviešanu komersantos" 1.2.2.2. pasākuma "Inovāciju motivācijas programma" īstenošanas noteikumi”</w:t>
      </w:r>
      <w:r w:rsidR="002600FC" w:rsidRPr="002600FC">
        <w:rPr>
          <w:rFonts w:cs="Times New Roman"/>
          <w:sz w:val="24"/>
          <w:szCs w:val="24"/>
          <w:shd w:val="clear" w:color="auto" w:fill="FFFFFF"/>
          <w:lang w:val="lv-LV"/>
        </w:rPr>
        <w:t> </w:t>
      </w:r>
      <w:r w:rsidR="002600FC">
        <w:rPr>
          <w:rFonts w:cs="Times New Roman"/>
          <w:sz w:val="24"/>
          <w:szCs w:val="24"/>
          <w:shd w:val="clear" w:color="auto" w:fill="FFFFFF"/>
          <w:lang w:val="lv-LV"/>
        </w:rPr>
        <w:t xml:space="preserve">(turpmāk – MK noteikumi Nr.287) </w:t>
      </w:r>
      <w:r w:rsidR="002600FC" w:rsidRPr="002600FC">
        <w:rPr>
          <w:rFonts w:cs="Times New Roman"/>
          <w:sz w:val="24"/>
          <w:szCs w:val="24"/>
          <w:shd w:val="clear" w:color="auto" w:fill="FFFFFF"/>
          <w:lang w:val="lv-LV"/>
        </w:rPr>
        <w:t>pielikumā minētajām neatbalstāmajām nozarēm;</w:t>
      </w:r>
      <w:r w:rsidR="00BB71C7" w:rsidRPr="002600FC">
        <w:rPr>
          <w:rFonts w:cs="Times New Roman"/>
          <w:sz w:val="24"/>
          <w:szCs w:val="24"/>
          <w:lang w:val="lv-LV"/>
        </w:rPr>
        <w:t xml:space="preserve"> </w:t>
      </w:r>
    </w:p>
    <w:p w14:paraId="337C4FBE" w14:textId="77777777" w:rsidR="00421B1E" w:rsidRDefault="00421B1E" w:rsidP="00C03BAF">
      <w:pPr>
        <w:pStyle w:val="BodyTextIndent"/>
        <w:numPr>
          <w:ilvl w:val="2"/>
          <w:numId w:val="2"/>
        </w:numPr>
        <w:spacing w:before="120" w:after="0"/>
        <w:jc w:val="both"/>
        <w:rPr>
          <w:rFonts w:cs="Times New Roman"/>
          <w:color w:val="000000"/>
          <w:sz w:val="24"/>
          <w:szCs w:val="24"/>
          <w:lang w:val="lv-LV"/>
        </w:rPr>
      </w:pPr>
      <w:r>
        <w:rPr>
          <w:rFonts w:cs="Times New Roman"/>
          <w:color w:val="000000"/>
          <w:sz w:val="24"/>
          <w:szCs w:val="24"/>
          <w:lang w:val="lv-LV"/>
        </w:rPr>
        <w:t>nodro</w:t>
      </w:r>
      <w:r w:rsidR="005D3C45">
        <w:rPr>
          <w:rFonts w:cs="Times New Roman"/>
          <w:color w:val="000000"/>
          <w:sz w:val="24"/>
          <w:szCs w:val="24"/>
          <w:lang w:val="lv-LV"/>
        </w:rPr>
        <w:t>šināt</w:t>
      </w:r>
      <w:r>
        <w:rPr>
          <w:rFonts w:cs="Times New Roman"/>
          <w:color w:val="000000"/>
          <w:sz w:val="24"/>
          <w:szCs w:val="24"/>
          <w:lang w:val="lv-LV"/>
        </w:rPr>
        <w:t xml:space="preserve"> Atbalsta saņēmēja pārstāvja dalību Apmācībās</w:t>
      </w:r>
      <w:r w:rsidR="002671A9">
        <w:rPr>
          <w:rFonts w:cs="Times New Roman"/>
          <w:color w:val="000000"/>
          <w:sz w:val="24"/>
          <w:szCs w:val="24"/>
          <w:lang w:val="lv-LV"/>
        </w:rPr>
        <w:t xml:space="preserve"> (tai skaitā pašmācībā)</w:t>
      </w:r>
      <w:r w:rsidR="00512FEC">
        <w:rPr>
          <w:rFonts w:cs="Times New Roman"/>
          <w:color w:val="000000"/>
          <w:sz w:val="24"/>
          <w:szCs w:val="24"/>
          <w:lang w:val="lv-LV"/>
        </w:rPr>
        <w:t xml:space="preserve"> saskaņā ar Pakalpojuma sniedzēj</w:t>
      </w:r>
      <w:r w:rsidR="00C03BAF">
        <w:rPr>
          <w:rFonts w:cs="Times New Roman"/>
          <w:color w:val="000000"/>
          <w:sz w:val="24"/>
          <w:szCs w:val="24"/>
          <w:lang w:val="lv-LV"/>
        </w:rPr>
        <w:t>a</w:t>
      </w:r>
      <w:r w:rsidR="00512FEC">
        <w:rPr>
          <w:rFonts w:cs="Times New Roman"/>
          <w:color w:val="000000"/>
          <w:sz w:val="24"/>
          <w:szCs w:val="24"/>
          <w:lang w:val="lv-LV"/>
        </w:rPr>
        <w:t xml:space="preserve"> izstrādātu Apmācību kursa plānu</w:t>
      </w:r>
      <w:r w:rsidR="007322A7">
        <w:rPr>
          <w:rFonts w:cs="Times New Roman"/>
          <w:color w:val="000000"/>
          <w:sz w:val="24"/>
          <w:szCs w:val="24"/>
          <w:lang w:val="lv-LV"/>
        </w:rPr>
        <w:t xml:space="preserve"> un programmu</w:t>
      </w:r>
      <w:r w:rsidR="00512FEC">
        <w:rPr>
          <w:rFonts w:cs="Times New Roman"/>
          <w:color w:val="000000"/>
          <w:sz w:val="24"/>
          <w:szCs w:val="24"/>
          <w:lang w:val="lv-LV"/>
        </w:rPr>
        <w:t>;</w:t>
      </w:r>
    </w:p>
    <w:p w14:paraId="430C0C62" w14:textId="77777777" w:rsidR="005B48A7" w:rsidRDefault="005B48A7" w:rsidP="00C03BAF">
      <w:pPr>
        <w:pStyle w:val="BodyTextIndent"/>
        <w:numPr>
          <w:ilvl w:val="2"/>
          <w:numId w:val="2"/>
        </w:numPr>
        <w:spacing w:before="120" w:after="0"/>
        <w:jc w:val="both"/>
        <w:rPr>
          <w:rFonts w:cs="Times New Roman"/>
          <w:color w:val="000000"/>
          <w:sz w:val="24"/>
          <w:szCs w:val="24"/>
          <w:lang w:val="lv-LV"/>
        </w:rPr>
      </w:pPr>
      <w:r>
        <w:rPr>
          <w:rFonts w:cs="Times New Roman"/>
          <w:color w:val="000000"/>
          <w:sz w:val="24"/>
          <w:szCs w:val="24"/>
          <w:lang w:val="lv-LV"/>
        </w:rPr>
        <w:t xml:space="preserve">nodrošināt, ka Atbalsta saņēmēja pārstāvis ievēro Apmācību programmas nosacījumus un </w:t>
      </w:r>
      <w:r w:rsidR="00DD7151">
        <w:rPr>
          <w:rFonts w:cs="Times New Roman"/>
          <w:color w:val="000000"/>
          <w:sz w:val="24"/>
          <w:szCs w:val="24"/>
          <w:lang w:val="lv-LV"/>
        </w:rPr>
        <w:t xml:space="preserve">citus </w:t>
      </w:r>
      <w:r>
        <w:rPr>
          <w:rFonts w:cs="Times New Roman"/>
          <w:color w:val="000000"/>
          <w:sz w:val="24"/>
          <w:szCs w:val="24"/>
          <w:lang w:val="lv-LV"/>
        </w:rPr>
        <w:t>Pakalpojuma sniedzēja</w:t>
      </w:r>
      <w:r w:rsidR="00DD7151">
        <w:rPr>
          <w:rFonts w:cs="Times New Roman"/>
          <w:color w:val="000000"/>
          <w:sz w:val="24"/>
          <w:szCs w:val="24"/>
          <w:lang w:val="lv-LV"/>
        </w:rPr>
        <w:t xml:space="preserve"> noteikumus un</w:t>
      </w:r>
      <w:r>
        <w:rPr>
          <w:rFonts w:cs="Times New Roman"/>
          <w:color w:val="000000"/>
          <w:sz w:val="24"/>
          <w:szCs w:val="24"/>
          <w:lang w:val="lv-LV"/>
        </w:rPr>
        <w:t xml:space="preserve"> norādījumus</w:t>
      </w:r>
      <w:r w:rsidR="00DD7151">
        <w:rPr>
          <w:rFonts w:cs="Times New Roman"/>
          <w:color w:val="000000"/>
          <w:sz w:val="24"/>
          <w:szCs w:val="24"/>
          <w:lang w:val="lv-LV"/>
        </w:rPr>
        <w:t>, kas nepieciešami sekmīgai Apmācību programmas apguvei</w:t>
      </w:r>
      <w:r w:rsidR="00CA7620">
        <w:rPr>
          <w:rFonts w:cs="Times New Roman"/>
          <w:color w:val="000000"/>
          <w:sz w:val="24"/>
          <w:szCs w:val="24"/>
          <w:lang w:val="lv-LV"/>
        </w:rPr>
        <w:t xml:space="preserve">; </w:t>
      </w:r>
    </w:p>
    <w:p w14:paraId="4043D5B5" w14:textId="77777777" w:rsidR="00955D5B" w:rsidRDefault="00BD5F95" w:rsidP="00C03BAF">
      <w:pPr>
        <w:pStyle w:val="BodyTextIndent"/>
        <w:numPr>
          <w:ilvl w:val="2"/>
          <w:numId w:val="2"/>
        </w:numPr>
        <w:spacing w:before="120" w:after="0"/>
        <w:jc w:val="both"/>
        <w:rPr>
          <w:rFonts w:cs="Times New Roman"/>
          <w:color w:val="000000"/>
          <w:sz w:val="24"/>
          <w:szCs w:val="24"/>
          <w:lang w:val="lv-LV"/>
        </w:rPr>
      </w:pPr>
      <w:r>
        <w:rPr>
          <w:rFonts w:cs="Times New Roman"/>
          <w:color w:val="000000"/>
          <w:sz w:val="24"/>
          <w:szCs w:val="24"/>
          <w:lang w:val="lv-LV"/>
        </w:rPr>
        <w:t>segt</w:t>
      </w:r>
      <w:r w:rsidR="00A135C6">
        <w:rPr>
          <w:rFonts w:cs="Times New Roman"/>
          <w:color w:val="000000"/>
          <w:sz w:val="24"/>
          <w:szCs w:val="24"/>
          <w:lang w:val="lv-LV"/>
        </w:rPr>
        <w:t xml:space="preserve"> visas norma</w:t>
      </w:r>
      <w:r w:rsidR="00A6672A">
        <w:rPr>
          <w:rFonts w:cs="Times New Roman"/>
          <w:color w:val="000000"/>
          <w:sz w:val="24"/>
          <w:szCs w:val="24"/>
          <w:lang w:val="lv-LV"/>
        </w:rPr>
        <w:t>tīvajos aktos noteiktās izmaksas</w:t>
      </w:r>
      <w:r w:rsidR="00484A5C">
        <w:rPr>
          <w:rFonts w:cs="Times New Roman"/>
          <w:color w:val="000000"/>
          <w:sz w:val="24"/>
          <w:szCs w:val="24"/>
          <w:lang w:val="lv-LV"/>
        </w:rPr>
        <w:t xml:space="preserve"> (ja normatīvie akti nosaka Atbalsta saņēmējam pienākumu segt šādas izmaksas)</w:t>
      </w:r>
      <w:r w:rsidR="00A6672A">
        <w:rPr>
          <w:rFonts w:cs="Times New Roman"/>
          <w:color w:val="000000"/>
          <w:sz w:val="24"/>
          <w:szCs w:val="24"/>
          <w:lang w:val="lv-LV"/>
        </w:rPr>
        <w:t>, kas saistītas</w:t>
      </w:r>
      <w:r w:rsidR="00955D5B">
        <w:rPr>
          <w:rFonts w:cs="Times New Roman"/>
          <w:color w:val="000000"/>
          <w:sz w:val="24"/>
          <w:szCs w:val="24"/>
          <w:lang w:val="lv-LV"/>
        </w:rPr>
        <w:t xml:space="preserve"> ar </w:t>
      </w:r>
      <w:r w:rsidR="00421B1E">
        <w:rPr>
          <w:rFonts w:cs="Times New Roman"/>
          <w:color w:val="000000"/>
          <w:sz w:val="24"/>
          <w:szCs w:val="24"/>
          <w:lang w:val="lv-LV"/>
        </w:rPr>
        <w:t>Atbalsta saņēmēja pārstāvja</w:t>
      </w:r>
      <w:r w:rsidR="00955D5B">
        <w:rPr>
          <w:rFonts w:cs="Times New Roman"/>
          <w:color w:val="000000"/>
          <w:sz w:val="24"/>
          <w:szCs w:val="24"/>
          <w:lang w:val="lv-LV"/>
        </w:rPr>
        <w:t xml:space="preserve"> </w:t>
      </w:r>
      <w:r w:rsidR="00545A03">
        <w:rPr>
          <w:rFonts w:cs="Times New Roman"/>
          <w:color w:val="000000"/>
          <w:sz w:val="24"/>
          <w:szCs w:val="24"/>
          <w:lang w:val="lv-LV"/>
        </w:rPr>
        <w:t>dalību Apmācībās</w:t>
      </w:r>
      <w:r w:rsidR="00EF02C6">
        <w:rPr>
          <w:rFonts w:cs="Times New Roman"/>
          <w:color w:val="000000"/>
          <w:sz w:val="24"/>
          <w:szCs w:val="24"/>
          <w:lang w:val="lv-LV"/>
        </w:rPr>
        <w:t xml:space="preserve"> (izņemot maksu par Apmācībām)</w:t>
      </w:r>
      <w:r w:rsidR="00A6672A">
        <w:rPr>
          <w:rFonts w:cs="Times New Roman"/>
          <w:color w:val="000000"/>
          <w:sz w:val="24"/>
          <w:szCs w:val="24"/>
          <w:lang w:val="lv-LV"/>
        </w:rPr>
        <w:t>;</w:t>
      </w:r>
    </w:p>
    <w:p w14:paraId="056A4CE3" w14:textId="77777777" w:rsidR="00955D5B" w:rsidRPr="00512FEC" w:rsidRDefault="00955D5B" w:rsidP="00C03BAF">
      <w:pPr>
        <w:pStyle w:val="BodyTextIndent"/>
        <w:numPr>
          <w:ilvl w:val="2"/>
          <w:numId w:val="2"/>
        </w:numPr>
        <w:spacing w:before="120" w:after="0"/>
        <w:jc w:val="both"/>
        <w:rPr>
          <w:rFonts w:cs="Times New Roman"/>
          <w:color w:val="000000"/>
          <w:sz w:val="24"/>
          <w:szCs w:val="24"/>
          <w:lang w:val="lv-LV"/>
        </w:rPr>
      </w:pPr>
      <w:r w:rsidRPr="00D90B35">
        <w:rPr>
          <w:color w:val="000000"/>
          <w:sz w:val="24"/>
          <w:szCs w:val="24"/>
          <w:lang w:val="lv-LV"/>
        </w:rPr>
        <w:t xml:space="preserve">nodrošināt </w:t>
      </w:r>
      <w:r w:rsidR="00B339A0" w:rsidRPr="00D90B35">
        <w:rPr>
          <w:color w:val="000000"/>
          <w:sz w:val="24"/>
          <w:lang w:val="lv-LV"/>
        </w:rPr>
        <w:t>Aģentūru</w:t>
      </w:r>
      <w:r w:rsidRPr="00D90B35">
        <w:rPr>
          <w:color w:val="000000"/>
          <w:sz w:val="24"/>
          <w:szCs w:val="24"/>
          <w:lang w:val="lv-LV"/>
        </w:rPr>
        <w:t xml:space="preserve"> </w:t>
      </w:r>
      <w:r w:rsidR="00B339A0" w:rsidRPr="00D90B35">
        <w:rPr>
          <w:color w:val="000000"/>
          <w:sz w:val="24"/>
          <w:szCs w:val="24"/>
          <w:lang w:val="lv-LV"/>
        </w:rPr>
        <w:t xml:space="preserve">un Pakalpojuma sniedzēju </w:t>
      </w:r>
      <w:r w:rsidRPr="00D90B35">
        <w:rPr>
          <w:color w:val="000000"/>
          <w:sz w:val="24"/>
          <w:szCs w:val="24"/>
          <w:lang w:val="lv-LV"/>
        </w:rPr>
        <w:t xml:space="preserve">ar visu </w:t>
      </w:r>
      <w:r w:rsidR="00CA7620" w:rsidRPr="00D90B35">
        <w:rPr>
          <w:color w:val="000000"/>
          <w:sz w:val="24"/>
          <w:lang w:val="lv-LV"/>
        </w:rPr>
        <w:t>Atbalsta saņēm</w:t>
      </w:r>
      <w:r w:rsidR="00CA7620">
        <w:rPr>
          <w:color w:val="000000"/>
          <w:sz w:val="24"/>
          <w:lang w:val="lv-LV"/>
        </w:rPr>
        <w:t>ēja</w:t>
      </w:r>
      <w:r w:rsidR="00CA7620" w:rsidRPr="00D90B35">
        <w:rPr>
          <w:color w:val="000000"/>
          <w:sz w:val="24"/>
          <w:szCs w:val="24"/>
          <w:lang w:val="lv-LV"/>
        </w:rPr>
        <w:t xml:space="preserve"> rīcībā esošo informāciju un dokumentāciju, kas nepieciešama </w:t>
      </w:r>
      <w:r w:rsidR="00845197">
        <w:rPr>
          <w:color w:val="000000"/>
          <w:sz w:val="24"/>
          <w:szCs w:val="24"/>
          <w:lang w:val="lv-LV"/>
        </w:rPr>
        <w:t>Līguma priekšmeta īstenošanai</w:t>
      </w:r>
      <w:r w:rsidRPr="00D90B35">
        <w:rPr>
          <w:color w:val="000000"/>
          <w:sz w:val="24"/>
          <w:szCs w:val="24"/>
          <w:lang w:val="lv-LV"/>
        </w:rPr>
        <w:t>. Informācija</w:t>
      </w:r>
      <w:r w:rsidR="00CA7620">
        <w:rPr>
          <w:color w:val="000000"/>
          <w:sz w:val="24"/>
          <w:szCs w:val="24"/>
          <w:lang w:val="lv-LV"/>
        </w:rPr>
        <w:t xml:space="preserve"> un </w:t>
      </w:r>
      <w:r w:rsidRPr="00D90B35">
        <w:rPr>
          <w:color w:val="000000"/>
          <w:sz w:val="24"/>
          <w:szCs w:val="24"/>
          <w:lang w:val="lv-LV"/>
        </w:rPr>
        <w:t xml:space="preserve">dokumentācija ir nododama </w:t>
      </w:r>
      <w:r w:rsidR="00B339A0" w:rsidRPr="00D90B35">
        <w:rPr>
          <w:color w:val="000000"/>
          <w:sz w:val="24"/>
          <w:lang w:val="lv-LV"/>
        </w:rPr>
        <w:t>Aģentūras vai Pakalpojuma sniedzēja</w:t>
      </w:r>
      <w:r w:rsidRPr="00D90B35">
        <w:rPr>
          <w:color w:val="000000"/>
          <w:sz w:val="24"/>
          <w:szCs w:val="24"/>
          <w:lang w:val="lv-LV"/>
        </w:rPr>
        <w:t xml:space="preserve"> </w:t>
      </w:r>
      <w:r w:rsidR="00CA7620" w:rsidRPr="00D90B35">
        <w:rPr>
          <w:color w:val="000000"/>
          <w:sz w:val="24"/>
          <w:szCs w:val="24"/>
          <w:lang w:val="lv-LV"/>
        </w:rPr>
        <w:t>noteikta</w:t>
      </w:r>
      <w:r w:rsidR="00CA7620">
        <w:rPr>
          <w:color w:val="000000"/>
          <w:sz w:val="24"/>
          <w:szCs w:val="24"/>
          <w:lang w:val="lv-LV"/>
        </w:rPr>
        <w:t>jā</w:t>
      </w:r>
      <w:r w:rsidR="00CA7620" w:rsidRPr="00D90B35">
        <w:rPr>
          <w:color w:val="000000"/>
          <w:sz w:val="24"/>
          <w:szCs w:val="24"/>
          <w:lang w:val="lv-LV"/>
        </w:rPr>
        <w:t xml:space="preserve"> </w:t>
      </w:r>
      <w:r w:rsidRPr="00D90B35">
        <w:rPr>
          <w:color w:val="000000"/>
          <w:sz w:val="24"/>
          <w:szCs w:val="24"/>
          <w:lang w:val="lv-LV"/>
        </w:rPr>
        <w:t>termiņ</w:t>
      </w:r>
      <w:r w:rsidR="00CA7620">
        <w:rPr>
          <w:color w:val="000000"/>
          <w:sz w:val="24"/>
          <w:szCs w:val="24"/>
          <w:lang w:val="lv-LV"/>
        </w:rPr>
        <w:t>ā</w:t>
      </w:r>
      <w:r w:rsidRPr="00D90B35">
        <w:rPr>
          <w:color w:val="000000"/>
          <w:sz w:val="24"/>
          <w:szCs w:val="24"/>
          <w:lang w:val="lv-LV"/>
        </w:rPr>
        <w:t xml:space="preserve"> </w:t>
      </w:r>
      <w:r w:rsidR="00CA7620">
        <w:rPr>
          <w:color w:val="000000"/>
          <w:sz w:val="24"/>
          <w:szCs w:val="24"/>
          <w:lang w:val="lv-LV"/>
        </w:rPr>
        <w:t xml:space="preserve">atbilstošā </w:t>
      </w:r>
      <w:r w:rsidRPr="00D90B35">
        <w:rPr>
          <w:color w:val="000000"/>
          <w:sz w:val="24"/>
          <w:szCs w:val="24"/>
          <w:lang w:val="lv-LV"/>
        </w:rPr>
        <w:t>kvalitāt</w:t>
      </w:r>
      <w:r w:rsidR="00CA7620">
        <w:rPr>
          <w:color w:val="000000"/>
          <w:sz w:val="24"/>
          <w:szCs w:val="24"/>
          <w:lang w:val="lv-LV"/>
        </w:rPr>
        <w:t xml:space="preserve">ē </w:t>
      </w:r>
      <w:r w:rsidR="00512FEC">
        <w:rPr>
          <w:color w:val="000000"/>
          <w:sz w:val="24"/>
          <w:szCs w:val="24"/>
          <w:lang w:val="lv-LV"/>
        </w:rPr>
        <w:t>gan pēc formas, gan satura;</w:t>
      </w:r>
    </w:p>
    <w:p w14:paraId="5A14428E" w14:textId="77777777" w:rsidR="0080717C" w:rsidRPr="00C03BAF" w:rsidRDefault="0080717C" w:rsidP="00C03BAF">
      <w:pPr>
        <w:pStyle w:val="BodyTextIndent"/>
        <w:numPr>
          <w:ilvl w:val="2"/>
          <w:numId w:val="2"/>
        </w:numPr>
        <w:spacing w:before="120" w:after="0"/>
        <w:jc w:val="both"/>
        <w:rPr>
          <w:rFonts w:cs="Times New Roman"/>
          <w:color w:val="000000"/>
          <w:sz w:val="24"/>
          <w:szCs w:val="24"/>
          <w:lang w:val="lv-LV"/>
        </w:rPr>
      </w:pPr>
      <w:r>
        <w:rPr>
          <w:color w:val="000000"/>
          <w:sz w:val="24"/>
          <w:szCs w:val="24"/>
          <w:lang w:val="lv-LV"/>
        </w:rPr>
        <w:t xml:space="preserve">10 darba dienu laikā no attiecīga Aģentūras pieprasījuma nosūtīšanas dienas atmaksāt Aģentūrai </w:t>
      </w:r>
      <w:r w:rsidR="009069FF">
        <w:rPr>
          <w:color w:val="000000"/>
          <w:sz w:val="24"/>
          <w:szCs w:val="24"/>
          <w:lang w:val="lv-LV"/>
        </w:rPr>
        <w:t>Līguma 2.</w:t>
      </w:r>
      <w:r w:rsidR="00974673">
        <w:rPr>
          <w:color w:val="000000"/>
          <w:sz w:val="24"/>
          <w:szCs w:val="24"/>
          <w:lang w:val="lv-LV"/>
        </w:rPr>
        <w:t>3</w:t>
      </w:r>
      <w:r w:rsidR="009069FF">
        <w:rPr>
          <w:color w:val="000000"/>
          <w:sz w:val="24"/>
          <w:szCs w:val="24"/>
          <w:lang w:val="lv-LV"/>
        </w:rPr>
        <w:t>.punktā minēto Apmācību maksu</w:t>
      </w:r>
      <w:r w:rsidRPr="0080717C">
        <w:rPr>
          <w:color w:val="000000"/>
          <w:sz w:val="24"/>
          <w:szCs w:val="24"/>
          <w:lang w:val="lv-LV"/>
        </w:rPr>
        <w:t xml:space="preserve"> </w:t>
      </w:r>
      <w:r>
        <w:rPr>
          <w:color w:val="000000"/>
          <w:sz w:val="24"/>
          <w:szCs w:val="24"/>
          <w:lang w:val="lv-LV"/>
        </w:rPr>
        <w:t>vai vienoties ar Aģentūru par Apmācību maksas atmaksas grafiku</w:t>
      </w:r>
      <w:r w:rsidR="009069FF">
        <w:rPr>
          <w:color w:val="000000"/>
          <w:sz w:val="24"/>
          <w:szCs w:val="24"/>
          <w:lang w:val="lv-LV"/>
        </w:rPr>
        <w:t xml:space="preserve"> </w:t>
      </w:r>
      <w:r w:rsidR="002B1C10">
        <w:rPr>
          <w:color w:val="000000"/>
          <w:sz w:val="24"/>
          <w:szCs w:val="24"/>
          <w:lang w:val="lv-LV"/>
        </w:rPr>
        <w:t>jebkurā no šādiem gadījumiem</w:t>
      </w:r>
      <w:r>
        <w:rPr>
          <w:color w:val="000000"/>
          <w:sz w:val="24"/>
          <w:szCs w:val="24"/>
          <w:lang w:val="lv-LV"/>
        </w:rPr>
        <w:t>:</w:t>
      </w:r>
    </w:p>
    <w:p w14:paraId="564A343A" w14:textId="77777777" w:rsidR="00C03BAF" w:rsidRPr="00C03BAF" w:rsidRDefault="009069FF" w:rsidP="00EB79E1">
      <w:pPr>
        <w:pStyle w:val="BodyTextIndent"/>
        <w:numPr>
          <w:ilvl w:val="3"/>
          <w:numId w:val="2"/>
        </w:numPr>
        <w:tabs>
          <w:tab w:val="clear" w:pos="720"/>
          <w:tab w:val="num" w:pos="851"/>
        </w:tabs>
        <w:spacing w:before="120" w:after="0"/>
        <w:ind w:left="900" w:hanging="900"/>
        <w:jc w:val="both"/>
        <w:rPr>
          <w:rFonts w:cs="Times New Roman"/>
          <w:color w:val="000000"/>
          <w:sz w:val="24"/>
          <w:szCs w:val="24"/>
          <w:lang w:val="lv-LV"/>
        </w:rPr>
      </w:pPr>
      <w:r w:rsidRPr="00C03BAF">
        <w:rPr>
          <w:color w:val="000000"/>
          <w:sz w:val="24"/>
          <w:szCs w:val="24"/>
          <w:lang w:val="lv-LV"/>
        </w:rPr>
        <w:t>Atbalsta saņēmēja pārstāvis</w:t>
      </w:r>
      <w:r w:rsidR="00D92CAE" w:rsidRPr="00C03BAF">
        <w:rPr>
          <w:color w:val="000000"/>
          <w:sz w:val="24"/>
          <w:szCs w:val="24"/>
          <w:lang w:val="lv-LV"/>
        </w:rPr>
        <w:t xml:space="preserve"> Līguma 1.1.punktā noteiktajā termiņā</w:t>
      </w:r>
      <w:r w:rsidRPr="00C03BAF">
        <w:rPr>
          <w:color w:val="000000"/>
          <w:sz w:val="24"/>
          <w:szCs w:val="24"/>
          <w:lang w:val="lv-LV"/>
        </w:rPr>
        <w:t xml:space="preserve"> nav sekmīgi apguvis Apmāc</w:t>
      </w:r>
      <w:r w:rsidR="00656FB5" w:rsidRPr="00C03BAF">
        <w:rPr>
          <w:color w:val="000000"/>
          <w:sz w:val="24"/>
          <w:szCs w:val="24"/>
          <w:lang w:val="lv-LV"/>
        </w:rPr>
        <w:t xml:space="preserve">ību programmu </w:t>
      </w:r>
      <w:r w:rsidR="00C03BAF">
        <w:rPr>
          <w:color w:val="000000"/>
          <w:sz w:val="24"/>
          <w:szCs w:val="24"/>
          <w:lang w:val="lv-LV"/>
        </w:rPr>
        <w:t>vai</w:t>
      </w:r>
      <w:r w:rsidR="00C03BAF" w:rsidRPr="00C03BAF">
        <w:rPr>
          <w:color w:val="000000"/>
          <w:sz w:val="24"/>
          <w:szCs w:val="24"/>
          <w:lang w:val="lv-LV"/>
        </w:rPr>
        <w:t xml:space="preserve"> </w:t>
      </w:r>
      <w:r w:rsidR="00656FB5" w:rsidRPr="00C03BAF">
        <w:rPr>
          <w:color w:val="000000"/>
          <w:sz w:val="24"/>
          <w:szCs w:val="24"/>
          <w:lang w:val="lv-LV"/>
        </w:rPr>
        <w:t>izpildījis tās prasības</w:t>
      </w:r>
      <w:r w:rsidRPr="00C03BAF">
        <w:rPr>
          <w:color w:val="000000"/>
          <w:sz w:val="24"/>
          <w:szCs w:val="24"/>
          <w:lang w:val="lv-LV"/>
        </w:rPr>
        <w:t xml:space="preserve"> un attiecīgi Pakalpojuma sniedzējs nav izsniedzis </w:t>
      </w:r>
      <w:r w:rsidR="00656FB5" w:rsidRPr="00C03BAF">
        <w:rPr>
          <w:color w:val="000000"/>
          <w:sz w:val="24"/>
          <w:szCs w:val="24"/>
          <w:lang w:val="lv-LV"/>
        </w:rPr>
        <w:t>Atbalsta saņēmēja pārstāvim sertifikātu par Apmācību programmas sekmīgu apgūšanu</w:t>
      </w:r>
      <w:r w:rsidR="0080717C" w:rsidRPr="00C03BAF">
        <w:rPr>
          <w:color w:val="000000"/>
          <w:sz w:val="24"/>
          <w:szCs w:val="24"/>
          <w:lang w:val="lv-LV"/>
        </w:rPr>
        <w:t>;</w:t>
      </w:r>
    </w:p>
    <w:p w14:paraId="77C26B76" w14:textId="4994CEF3" w:rsidR="00C03BAF" w:rsidRPr="00B66245" w:rsidRDefault="00C03BAF" w:rsidP="00EB79E1">
      <w:pPr>
        <w:pStyle w:val="BodyTextIndent"/>
        <w:numPr>
          <w:ilvl w:val="3"/>
          <w:numId w:val="2"/>
        </w:numPr>
        <w:tabs>
          <w:tab w:val="clear" w:pos="720"/>
          <w:tab w:val="num" w:pos="851"/>
        </w:tabs>
        <w:spacing w:before="120" w:after="0"/>
        <w:ind w:left="900" w:hanging="900"/>
        <w:jc w:val="both"/>
        <w:rPr>
          <w:rFonts w:cs="Times New Roman"/>
          <w:color w:val="000000"/>
          <w:sz w:val="24"/>
          <w:szCs w:val="24"/>
          <w:lang w:val="lv-LV"/>
        </w:rPr>
      </w:pPr>
      <w:r w:rsidRPr="00B66245">
        <w:rPr>
          <w:rStyle w:val="CommentReference"/>
          <w:sz w:val="24"/>
          <w:szCs w:val="24"/>
          <w:lang w:val="lv-LV"/>
        </w:rPr>
        <w:t>A</w:t>
      </w:r>
      <w:r w:rsidR="00B41AB2" w:rsidRPr="00C03BAF">
        <w:rPr>
          <w:color w:val="000000"/>
          <w:sz w:val="24"/>
          <w:szCs w:val="24"/>
          <w:lang w:val="lv-LV"/>
        </w:rPr>
        <w:t>tbalsta saņēmējs</w:t>
      </w:r>
      <w:r w:rsidR="00B41AB2" w:rsidRPr="00C41199">
        <w:rPr>
          <w:color w:val="000000"/>
          <w:sz w:val="24"/>
          <w:szCs w:val="24"/>
          <w:lang w:val="lv-LV"/>
        </w:rPr>
        <w:t xml:space="preserve"> </w:t>
      </w:r>
      <w:r w:rsidR="00955D5B" w:rsidRPr="00C41199">
        <w:rPr>
          <w:sz w:val="24"/>
          <w:szCs w:val="24"/>
          <w:lang w:val="lv-LV"/>
        </w:rPr>
        <w:t xml:space="preserve">pēc Līguma </w:t>
      </w:r>
      <w:r w:rsidRPr="00C41199">
        <w:rPr>
          <w:sz w:val="24"/>
          <w:szCs w:val="24"/>
          <w:lang w:val="lv-LV"/>
        </w:rPr>
        <w:t xml:space="preserve">spēkā </w:t>
      </w:r>
      <w:r w:rsidR="00955D5B" w:rsidRPr="00C41199">
        <w:rPr>
          <w:sz w:val="24"/>
          <w:szCs w:val="24"/>
          <w:lang w:val="lv-LV"/>
        </w:rPr>
        <w:t xml:space="preserve">stāšanās </w:t>
      </w:r>
      <w:r w:rsidR="0062674E" w:rsidRPr="00C41199">
        <w:rPr>
          <w:sz w:val="24"/>
          <w:szCs w:val="24"/>
          <w:lang w:val="lv-LV"/>
        </w:rPr>
        <w:t>ir atteicis</w:t>
      </w:r>
      <w:r w:rsidR="00955D5B" w:rsidRPr="00C41199">
        <w:rPr>
          <w:sz w:val="24"/>
          <w:szCs w:val="24"/>
          <w:lang w:val="lv-LV"/>
        </w:rPr>
        <w:t xml:space="preserve"> dalību </w:t>
      </w:r>
      <w:r w:rsidR="00205055" w:rsidRPr="00C41199">
        <w:rPr>
          <w:sz w:val="24"/>
          <w:szCs w:val="24"/>
          <w:lang w:val="lv-LV"/>
        </w:rPr>
        <w:t>Apmācībās</w:t>
      </w:r>
      <w:r w:rsidR="00D51340">
        <w:rPr>
          <w:sz w:val="24"/>
          <w:szCs w:val="24"/>
          <w:lang w:val="lv-LV"/>
        </w:rPr>
        <w:t>,</w:t>
      </w:r>
      <w:r w:rsidR="00C41199">
        <w:rPr>
          <w:sz w:val="24"/>
          <w:szCs w:val="24"/>
          <w:lang w:val="lv-LV"/>
        </w:rPr>
        <w:t xml:space="preserve"> vai </w:t>
      </w:r>
      <w:r w:rsidR="00C41199">
        <w:rPr>
          <w:color w:val="000000"/>
          <w:sz w:val="24"/>
          <w:szCs w:val="24"/>
          <w:lang w:val="lv-LV"/>
        </w:rPr>
        <w:t xml:space="preserve">Atbalsta saņēmēja pārstāvis nav apmeklējis </w:t>
      </w:r>
      <w:r>
        <w:rPr>
          <w:color w:val="000000"/>
          <w:sz w:val="24"/>
          <w:szCs w:val="24"/>
          <w:lang w:val="lv-LV"/>
        </w:rPr>
        <w:t xml:space="preserve">vairāk </w:t>
      </w:r>
      <w:r w:rsidR="00C41199">
        <w:rPr>
          <w:color w:val="000000"/>
          <w:sz w:val="24"/>
          <w:szCs w:val="24"/>
          <w:lang w:val="lv-LV"/>
        </w:rPr>
        <w:t xml:space="preserve">kā 20 procentus no </w:t>
      </w:r>
      <w:r>
        <w:rPr>
          <w:color w:val="000000"/>
          <w:sz w:val="24"/>
          <w:szCs w:val="24"/>
          <w:lang w:val="lv-LV"/>
        </w:rPr>
        <w:t xml:space="preserve">Apmācību </w:t>
      </w:r>
      <w:r w:rsidR="00C41199">
        <w:rPr>
          <w:color w:val="000000"/>
          <w:sz w:val="24"/>
          <w:szCs w:val="24"/>
          <w:lang w:val="lv-LV"/>
        </w:rPr>
        <w:t>klātienes nodarbībām</w:t>
      </w:r>
      <w:r w:rsidR="0080717C" w:rsidRPr="00C41199">
        <w:rPr>
          <w:sz w:val="24"/>
          <w:szCs w:val="24"/>
          <w:lang w:val="lv-LV"/>
        </w:rPr>
        <w:t>;</w:t>
      </w:r>
    </w:p>
    <w:p w14:paraId="78A17843" w14:textId="77777777" w:rsidR="00C03BAF" w:rsidRPr="00B66245" w:rsidRDefault="0080717C" w:rsidP="00EB79E1">
      <w:pPr>
        <w:pStyle w:val="BodyTextIndent"/>
        <w:numPr>
          <w:ilvl w:val="3"/>
          <w:numId w:val="2"/>
        </w:numPr>
        <w:tabs>
          <w:tab w:val="clear" w:pos="720"/>
          <w:tab w:val="num" w:pos="851"/>
        </w:tabs>
        <w:spacing w:before="120" w:after="0"/>
        <w:ind w:left="900" w:hanging="900"/>
        <w:jc w:val="both"/>
        <w:rPr>
          <w:rFonts w:cs="Times New Roman"/>
          <w:color w:val="000000"/>
          <w:sz w:val="24"/>
          <w:szCs w:val="24"/>
          <w:lang w:val="lv-LV"/>
        </w:rPr>
      </w:pPr>
      <w:r w:rsidRPr="00C41199">
        <w:rPr>
          <w:sz w:val="24"/>
          <w:szCs w:val="24"/>
          <w:lang w:val="lv-LV"/>
        </w:rPr>
        <w:t>Līgums ir izbeigts saskaņā ar Līguma 5.3.punktu vai pēc Atbalsta saņēmēja iniciatīvas</w:t>
      </w:r>
      <w:r w:rsidR="00F83D95">
        <w:rPr>
          <w:sz w:val="24"/>
          <w:szCs w:val="24"/>
          <w:lang w:val="lv-LV"/>
        </w:rPr>
        <w:t>;</w:t>
      </w:r>
    </w:p>
    <w:p w14:paraId="658F9FD8" w14:textId="43AD56AC" w:rsidR="00C03BAF" w:rsidRPr="00B66245" w:rsidRDefault="007222D9" w:rsidP="00EB79E1">
      <w:pPr>
        <w:pStyle w:val="BodyTextIndent"/>
        <w:numPr>
          <w:ilvl w:val="3"/>
          <w:numId w:val="2"/>
        </w:numPr>
        <w:tabs>
          <w:tab w:val="clear" w:pos="720"/>
          <w:tab w:val="num" w:pos="851"/>
        </w:tabs>
        <w:spacing w:before="120" w:after="0"/>
        <w:ind w:left="900" w:hanging="900"/>
        <w:jc w:val="both"/>
        <w:rPr>
          <w:rFonts w:cs="Times New Roman"/>
          <w:color w:val="000000"/>
          <w:sz w:val="24"/>
          <w:szCs w:val="24"/>
          <w:lang w:val="lv-LV"/>
        </w:rPr>
      </w:pPr>
      <w:r w:rsidRPr="00C03BAF">
        <w:rPr>
          <w:sz w:val="24"/>
          <w:szCs w:val="24"/>
          <w:lang w:val="lv-LV"/>
        </w:rPr>
        <w:t>Atbalsta saņēmējs nav nodrošinājis Līguma 3.3.</w:t>
      </w:r>
      <w:r w:rsidR="00AA3937">
        <w:rPr>
          <w:sz w:val="24"/>
          <w:szCs w:val="24"/>
          <w:lang w:val="lv-LV"/>
        </w:rPr>
        <w:t>2</w:t>
      </w:r>
      <w:r w:rsidRPr="00C03BAF">
        <w:rPr>
          <w:sz w:val="24"/>
          <w:szCs w:val="24"/>
          <w:lang w:val="lv-LV"/>
        </w:rPr>
        <w:t>.punktā minētā pienākuma izpildi</w:t>
      </w:r>
      <w:r w:rsidR="00AB7E4E" w:rsidRPr="00C03BAF">
        <w:rPr>
          <w:sz w:val="24"/>
          <w:szCs w:val="24"/>
          <w:lang w:val="lv-LV"/>
        </w:rPr>
        <w:t>;</w:t>
      </w:r>
    </w:p>
    <w:p w14:paraId="51F404E6" w14:textId="6BE2E07E" w:rsidR="00955D5B" w:rsidRPr="00C03BAF" w:rsidRDefault="00AB7E4E" w:rsidP="00EB79E1">
      <w:pPr>
        <w:pStyle w:val="BodyTextIndent"/>
        <w:numPr>
          <w:ilvl w:val="3"/>
          <w:numId w:val="2"/>
        </w:numPr>
        <w:tabs>
          <w:tab w:val="clear" w:pos="720"/>
          <w:tab w:val="num" w:pos="851"/>
        </w:tabs>
        <w:spacing w:before="120" w:after="0"/>
        <w:ind w:left="851" w:hanging="851"/>
        <w:jc w:val="both"/>
        <w:rPr>
          <w:rFonts w:cs="Times New Roman"/>
          <w:color w:val="000000"/>
          <w:sz w:val="24"/>
          <w:szCs w:val="24"/>
          <w:lang w:val="lv-LV"/>
        </w:rPr>
      </w:pPr>
      <w:r w:rsidRPr="00C03BAF">
        <w:rPr>
          <w:sz w:val="24"/>
          <w:szCs w:val="24"/>
          <w:lang w:val="lv-LV"/>
        </w:rPr>
        <w:t xml:space="preserve">Atbalsta saņēmēja un tā </w:t>
      </w:r>
      <w:r w:rsidR="00EF7B3D">
        <w:rPr>
          <w:sz w:val="24"/>
          <w:szCs w:val="24"/>
          <w:lang w:val="lv-LV"/>
        </w:rPr>
        <w:t>norīkotā</w:t>
      </w:r>
      <w:r w:rsidR="00EF7B3D" w:rsidRPr="00C03BAF">
        <w:rPr>
          <w:sz w:val="24"/>
          <w:szCs w:val="24"/>
          <w:lang w:val="lv-LV"/>
        </w:rPr>
        <w:t xml:space="preserve"> </w:t>
      </w:r>
      <w:r w:rsidRPr="00C03BAF">
        <w:rPr>
          <w:sz w:val="24"/>
          <w:szCs w:val="24"/>
          <w:lang w:val="lv-LV"/>
        </w:rPr>
        <w:t>pārstāvja dalībai Apmācībās savstarpējo tiesisko attiecību maiņas gadījumā</w:t>
      </w:r>
      <w:r w:rsidR="00C03BAF">
        <w:rPr>
          <w:sz w:val="24"/>
          <w:szCs w:val="24"/>
          <w:lang w:val="lv-LV"/>
        </w:rPr>
        <w:t xml:space="preserve"> (</w:t>
      </w:r>
      <w:r w:rsidR="00367C74" w:rsidRPr="00C03BAF">
        <w:rPr>
          <w:sz w:val="24"/>
          <w:szCs w:val="24"/>
          <w:lang w:val="lv-LV"/>
        </w:rPr>
        <w:t>piemēram, darba tiesisko attiecību izbeigšana</w:t>
      </w:r>
      <w:r w:rsidR="00C03BAF">
        <w:rPr>
          <w:sz w:val="24"/>
          <w:szCs w:val="24"/>
          <w:lang w:val="lv-LV"/>
        </w:rPr>
        <w:t>)</w:t>
      </w:r>
      <w:r w:rsidR="00E53DC1" w:rsidRPr="00C03BAF">
        <w:rPr>
          <w:sz w:val="24"/>
          <w:szCs w:val="24"/>
          <w:lang w:val="lv-LV"/>
        </w:rPr>
        <w:t xml:space="preserve"> netiks</w:t>
      </w:r>
      <w:r w:rsidRPr="00C03BAF">
        <w:rPr>
          <w:sz w:val="24"/>
          <w:szCs w:val="24"/>
          <w:lang w:val="lv-LV"/>
        </w:rPr>
        <w:t xml:space="preserve"> sasniegts Atbalsta saņēmēja pieteikumā dalībai Apmācībās norādītais mērķis.</w:t>
      </w:r>
    </w:p>
    <w:p w14:paraId="196CC6D2" w14:textId="1B8C643D" w:rsidR="00936D08" w:rsidRPr="00D51340" w:rsidRDefault="00936D08" w:rsidP="00C03BAF">
      <w:pPr>
        <w:pStyle w:val="BodyTextIndent"/>
        <w:numPr>
          <w:ilvl w:val="1"/>
          <w:numId w:val="2"/>
        </w:numPr>
        <w:tabs>
          <w:tab w:val="clear" w:pos="360"/>
          <w:tab w:val="num" w:pos="448"/>
        </w:tabs>
        <w:spacing w:before="120" w:after="0"/>
        <w:ind w:left="448" w:hanging="448"/>
        <w:jc w:val="both"/>
        <w:rPr>
          <w:rFonts w:cs="Times New Roman"/>
          <w:color w:val="000000"/>
          <w:sz w:val="24"/>
          <w:szCs w:val="24"/>
          <w:lang w:val="lv-LV"/>
        </w:rPr>
      </w:pPr>
      <w:r w:rsidRPr="00D51340">
        <w:rPr>
          <w:rFonts w:cs="Times New Roman"/>
          <w:color w:val="000000"/>
          <w:sz w:val="24"/>
          <w:szCs w:val="24"/>
          <w:lang w:val="lv-LV"/>
        </w:rPr>
        <w:t xml:space="preserve">Atbalsta saņēmējs nav tiesīgs mainīt </w:t>
      </w:r>
      <w:r w:rsidR="00EF7B3D" w:rsidRPr="00D51340">
        <w:rPr>
          <w:rFonts w:cs="Times New Roman"/>
          <w:color w:val="000000"/>
          <w:sz w:val="24"/>
          <w:szCs w:val="24"/>
          <w:lang w:val="lv-LV"/>
        </w:rPr>
        <w:t>norīkoto</w:t>
      </w:r>
      <w:r w:rsidRPr="00D51340">
        <w:rPr>
          <w:rFonts w:cs="Times New Roman"/>
          <w:color w:val="000000"/>
          <w:sz w:val="24"/>
          <w:szCs w:val="24"/>
          <w:lang w:val="lv-LV"/>
        </w:rPr>
        <w:t xml:space="preserve"> pārstāvi </w:t>
      </w:r>
      <w:r w:rsidR="00111467" w:rsidRPr="00D51340">
        <w:rPr>
          <w:rFonts w:cs="Times New Roman"/>
          <w:color w:val="000000"/>
          <w:sz w:val="24"/>
          <w:szCs w:val="24"/>
          <w:lang w:val="lv-LV"/>
        </w:rPr>
        <w:t xml:space="preserve">vai izvirzīt </w:t>
      </w:r>
      <w:r w:rsidR="00CA7620" w:rsidRPr="00D51340">
        <w:rPr>
          <w:rFonts w:cs="Times New Roman"/>
          <w:color w:val="000000"/>
          <w:sz w:val="24"/>
          <w:szCs w:val="24"/>
          <w:lang w:val="lv-LV"/>
        </w:rPr>
        <w:t xml:space="preserve">citu </w:t>
      </w:r>
      <w:r w:rsidR="00111467" w:rsidRPr="00D51340">
        <w:rPr>
          <w:rFonts w:cs="Times New Roman"/>
          <w:color w:val="000000"/>
          <w:sz w:val="24"/>
          <w:szCs w:val="24"/>
          <w:lang w:val="lv-LV"/>
        </w:rPr>
        <w:t xml:space="preserve">pārstāvi </w:t>
      </w:r>
      <w:r w:rsidRPr="00D51340">
        <w:rPr>
          <w:rFonts w:cs="Times New Roman"/>
          <w:color w:val="000000"/>
          <w:sz w:val="24"/>
          <w:szCs w:val="24"/>
          <w:lang w:val="lv-LV"/>
        </w:rPr>
        <w:t>dalībai Apmācībās</w:t>
      </w:r>
      <w:r w:rsidR="00C03BAF" w:rsidRPr="00D51340">
        <w:rPr>
          <w:rFonts w:cs="Times New Roman"/>
          <w:color w:val="000000"/>
          <w:sz w:val="24"/>
          <w:szCs w:val="24"/>
          <w:lang w:val="lv-LV"/>
        </w:rPr>
        <w:t xml:space="preserve"> pēc </w:t>
      </w:r>
      <w:r w:rsidR="00290921" w:rsidRPr="00D51340">
        <w:rPr>
          <w:rFonts w:cs="Times New Roman"/>
          <w:color w:val="000000"/>
          <w:sz w:val="24"/>
          <w:szCs w:val="24"/>
          <w:lang w:val="lv-LV"/>
        </w:rPr>
        <w:t>2020</w:t>
      </w:r>
      <w:r w:rsidR="00C03BAF" w:rsidRPr="00D51340">
        <w:rPr>
          <w:rFonts w:cs="Times New Roman"/>
          <w:color w:val="000000"/>
          <w:sz w:val="24"/>
          <w:szCs w:val="24"/>
          <w:lang w:val="lv-LV"/>
        </w:rPr>
        <w:t>.</w:t>
      </w:r>
      <w:r w:rsidR="00EA69BD" w:rsidRPr="00D51340">
        <w:rPr>
          <w:rFonts w:cs="Times New Roman"/>
          <w:color w:val="000000"/>
          <w:sz w:val="24"/>
          <w:szCs w:val="24"/>
          <w:lang w:val="lv-LV"/>
        </w:rPr>
        <w:t xml:space="preserve"> </w:t>
      </w:r>
      <w:r w:rsidR="00C03BAF" w:rsidRPr="00D51340">
        <w:rPr>
          <w:rFonts w:cs="Times New Roman"/>
          <w:color w:val="000000"/>
          <w:sz w:val="24"/>
          <w:szCs w:val="24"/>
          <w:lang w:val="lv-LV"/>
        </w:rPr>
        <w:t xml:space="preserve">gada </w:t>
      </w:r>
      <w:r w:rsidR="00D51340" w:rsidRPr="00D51340">
        <w:rPr>
          <w:rFonts w:cs="Times New Roman"/>
          <w:color w:val="000000"/>
          <w:sz w:val="24"/>
          <w:szCs w:val="24"/>
          <w:lang w:val="lv-LV"/>
        </w:rPr>
        <w:t>12. martam</w:t>
      </w:r>
      <w:r w:rsidRPr="00D51340">
        <w:rPr>
          <w:rFonts w:cs="Times New Roman"/>
          <w:color w:val="000000"/>
          <w:sz w:val="24"/>
          <w:szCs w:val="24"/>
          <w:lang w:val="lv-LV"/>
        </w:rPr>
        <w:t>.</w:t>
      </w:r>
    </w:p>
    <w:p w14:paraId="7D1422E7" w14:textId="77777777" w:rsidR="00955D5B" w:rsidRDefault="001B7469" w:rsidP="00C03BAF">
      <w:pPr>
        <w:pStyle w:val="BodyTextIndent"/>
        <w:numPr>
          <w:ilvl w:val="1"/>
          <w:numId w:val="2"/>
        </w:numPr>
        <w:tabs>
          <w:tab w:val="clear" w:pos="360"/>
          <w:tab w:val="num" w:pos="448"/>
        </w:tabs>
        <w:spacing w:before="120" w:after="0"/>
        <w:ind w:left="448" w:hanging="448"/>
        <w:jc w:val="both"/>
        <w:rPr>
          <w:rFonts w:cs="Times New Roman"/>
          <w:color w:val="000000"/>
          <w:sz w:val="24"/>
          <w:szCs w:val="24"/>
          <w:lang w:val="lv-LV"/>
        </w:rPr>
      </w:pPr>
      <w:r>
        <w:rPr>
          <w:rFonts w:cs="Times New Roman"/>
          <w:color w:val="000000"/>
          <w:sz w:val="24"/>
          <w:szCs w:val="24"/>
          <w:lang w:val="lv-LV"/>
        </w:rPr>
        <w:t xml:space="preserve">Atbalsta saņēmēja pārstāvja </w:t>
      </w:r>
      <w:r w:rsidR="00C03BAF">
        <w:rPr>
          <w:rFonts w:cs="Times New Roman"/>
          <w:color w:val="000000"/>
          <w:sz w:val="24"/>
          <w:szCs w:val="24"/>
          <w:lang w:val="lv-LV"/>
        </w:rPr>
        <w:t xml:space="preserve">dalībai Apmācībās </w:t>
      </w:r>
      <w:r>
        <w:rPr>
          <w:rFonts w:cs="Times New Roman"/>
          <w:color w:val="000000"/>
          <w:sz w:val="24"/>
          <w:szCs w:val="24"/>
          <w:lang w:val="lv-LV"/>
        </w:rPr>
        <w:t>maiņa notiek pēc tam, kad Atbalsta saņēmējs par to ir informējis Aģentūru, nosūtot paziņojumu Līgum</w:t>
      </w:r>
      <w:r w:rsidR="00746767">
        <w:rPr>
          <w:rFonts w:cs="Times New Roman"/>
          <w:color w:val="000000"/>
          <w:sz w:val="24"/>
          <w:szCs w:val="24"/>
          <w:lang w:val="lv-LV"/>
        </w:rPr>
        <w:t>a 6.punktā noteiktajā kārtībā</w:t>
      </w:r>
      <w:r w:rsidR="00C03BAF">
        <w:rPr>
          <w:rFonts w:cs="Times New Roman"/>
          <w:color w:val="000000"/>
          <w:sz w:val="24"/>
          <w:szCs w:val="24"/>
          <w:lang w:val="lv-LV"/>
        </w:rPr>
        <w:t>,</w:t>
      </w:r>
      <w:r>
        <w:rPr>
          <w:rFonts w:cs="Times New Roman"/>
          <w:color w:val="000000"/>
          <w:sz w:val="24"/>
          <w:szCs w:val="24"/>
          <w:lang w:val="lv-LV"/>
        </w:rPr>
        <w:t xml:space="preserve"> un Aģentūra ir saskaņojusi Atbalsta saņēmēja pārstāvja </w:t>
      </w:r>
      <w:r w:rsidR="00C03BAF">
        <w:rPr>
          <w:rFonts w:cs="Times New Roman"/>
          <w:color w:val="000000"/>
          <w:sz w:val="24"/>
          <w:szCs w:val="24"/>
          <w:lang w:val="lv-LV"/>
        </w:rPr>
        <w:t>maiņu</w:t>
      </w:r>
      <w:r>
        <w:rPr>
          <w:rFonts w:cs="Times New Roman"/>
          <w:color w:val="000000"/>
          <w:sz w:val="24"/>
          <w:szCs w:val="24"/>
          <w:lang w:val="lv-LV"/>
        </w:rPr>
        <w:t>, nosūtot attiecīgu pazi</w:t>
      </w:r>
      <w:r w:rsidR="00746767">
        <w:rPr>
          <w:rFonts w:cs="Times New Roman"/>
          <w:color w:val="000000"/>
          <w:sz w:val="24"/>
          <w:szCs w:val="24"/>
          <w:lang w:val="lv-LV"/>
        </w:rPr>
        <w:t>ņojumu</w:t>
      </w:r>
      <w:r>
        <w:rPr>
          <w:rFonts w:cs="Times New Roman"/>
          <w:color w:val="000000"/>
          <w:sz w:val="24"/>
          <w:szCs w:val="24"/>
          <w:lang w:val="lv-LV"/>
        </w:rPr>
        <w:t xml:space="preserve"> Līgum</w:t>
      </w:r>
      <w:r w:rsidR="00C03BAF">
        <w:rPr>
          <w:rFonts w:cs="Times New Roman"/>
          <w:color w:val="000000"/>
          <w:sz w:val="24"/>
          <w:szCs w:val="24"/>
          <w:lang w:val="lv-LV"/>
        </w:rPr>
        <w:t>a</w:t>
      </w:r>
      <w:r w:rsidR="00746767">
        <w:rPr>
          <w:rFonts w:cs="Times New Roman"/>
          <w:color w:val="000000"/>
          <w:sz w:val="24"/>
          <w:szCs w:val="24"/>
          <w:lang w:val="lv-LV"/>
        </w:rPr>
        <w:t xml:space="preserve"> 6.punktā noteiktajā kārtībā.</w:t>
      </w:r>
      <w:r>
        <w:rPr>
          <w:rFonts w:cs="Times New Roman"/>
          <w:color w:val="000000"/>
          <w:sz w:val="24"/>
          <w:szCs w:val="24"/>
          <w:lang w:val="lv-LV"/>
        </w:rPr>
        <w:t xml:space="preserve"> </w:t>
      </w:r>
    </w:p>
    <w:p w14:paraId="088BF61A" w14:textId="77777777" w:rsidR="00B66245" w:rsidRDefault="00B66245" w:rsidP="00C03BAF">
      <w:pPr>
        <w:pStyle w:val="BodyTextIndent"/>
        <w:numPr>
          <w:ilvl w:val="1"/>
          <w:numId w:val="2"/>
        </w:numPr>
        <w:tabs>
          <w:tab w:val="clear" w:pos="360"/>
          <w:tab w:val="num" w:pos="448"/>
        </w:tabs>
        <w:spacing w:before="120" w:after="0"/>
        <w:ind w:left="448" w:hanging="448"/>
        <w:jc w:val="both"/>
        <w:rPr>
          <w:rFonts w:cs="Times New Roman"/>
          <w:color w:val="000000"/>
          <w:sz w:val="24"/>
          <w:szCs w:val="24"/>
          <w:lang w:val="lv-LV"/>
        </w:rPr>
      </w:pPr>
      <w:r>
        <w:rPr>
          <w:rFonts w:cs="Times New Roman"/>
          <w:color w:val="000000"/>
          <w:sz w:val="24"/>
          <w:szCs w:val="24"/>
          <w:lang w:val="lv-LV"/>
        </w:rPr>
        <w:lastRenderedPageBreak/>
        <w:t>5 (piecu) darba dienu laikā pēc pēdējās Apmācību nodarbības, aizpildīt un iesniegt Aģentūrā, Aģentūras izsniegtu Apmācību novērtējuma anketu.</w:t>
      </w:r>
    </w:p>
    <w:p w14:paraId="7C6CF26C" w14:textId="77777777" w:rsidR="00955D5B" w:rsidRPr="00F45974" w:rsidRDefault="00955D5B" w:rsidP="00B66245">
      <w:pPr>
        <w:pStyle w:val="BodyText"/>
        <w:numPr>
          <w:ilvl w:val="0"/>
          <w:numId w:val="5"/>
        </w:numPr>
        <w:spacing w:before="240"/>
        <w:rPr>
          <w:b/>
          <w:color w:val="000000"/>
        </w:rPr>
      </w:pPr>
      <w:r w:rsidRPr="00F45974">
        <w:rPr>
          <w:b/>
          <w:color w:val="000000"/>
        </w:rPr>
        <w:t xml:space="preserve">STRĪDU RISINĀŠANAS KĀRTĪBA </w:t>
      </w:r>
    </w:p>
    <w:p w14:paraId="7A9D152A" w14:textId="1C1348F0" w:rsidR="00C96634" w:rsidRPr="00C96634" w:rsidRDefault="00C96634" w:rsidP="00B66245">
      <w:pPr>
        <w:pStyle w:val="ListParagraph"/>
        <w:numPr>
          <w:ilvl w:val="1"/>
          <w:numId w:val="5"/>
        </w:numPr>
        <w:spacing w:before="120"/>
        <w:ind w:left="448" w:hanging="448"/>
        <w:contextualSpacing w:val="0"/>
        <w:jc w:val="both"/>
        <w:rPr>
          <w:b/>
          <w:bCs/>
          <w:szCs w:val="24"/>
          <w:lang w:val="lv-LV"/>
        </w:rPr>
      </w:pPr>
      <w:r w:rsidRPr="00C96634">
        <w:rPr>
          <w:szCs w:val="24"/>
          <w:lang w:val="lv-LV"/>
        </w:rPr>
        <w:t>Puses tiek atbrīvotas no atbildības par Līguma pilnīgu vai daļēju neizpildi, ja šāda neizpilde radusies nepārvaramas varas rezultātā, kur</w:t>
      </w:r>
      <w:r w:rsidR="00C03BAF">
        <w:rPr>
          <w:szCs w:val="24"/>
          <w:lang w:val="lv-LV"/>
        </w:rPr>
        <w:t>as</w:t>
      </w:r>
      <w:r w:rsidRPr="00C96634">
        <w:rPr>
          <w:szCs w:val="24"/>
          <w:lang w:val="lv-LV"/>
        </w:rPr>
        <w:t xml:space="preserve"> darbība sākusies pēc Līguma noslēgšanas un kuru nevarēja iepriekš ne paredzēt, ne novērst. Pie nepārvaramas varas un ārkārtēja rakstura apstākļiem pieskaitāmi: stihiskas nelaimes, avārijas, katastrofas, epidēmijas, epizootijas, kara darbība, nemieri, </w:t>
      </w:r>
      <w:r w:rsidR="00B9448B">
        <w:rPr>
          <w:szCs w:val="24"/>
          <w:lang w:val="lv-LV"/>
        </w:rPr>
        <w:t xml:space="preserve">valdības izdoti rīkojumi un citi apstākļi, </w:t>
      </w:r>
      <w:r w:rsidRPr="00C96634">
        <w:rPr>
          <w:szCs w:val="24"/>
          <w:lang w:val="lv-LV"/>
        </w:rPr>
        <w:t>kas kavē vai pārtrauc Līguma saistību pilnīgu izpildi. Puses apņemas veikt nepieciešamos pasākumus, lai līdz minimumam samazinātu kaitējumus, ko var izraisīt nepārvaramas varas apstākļi.</w:t>
      </w:r>
      <w:r w:rsidR="0093383C">
        <w:rPr>
          <w:szCs w:val="24"/>
          <w:lang w:val="lv-LV"/>
        </w:rPr>
        <w:t xml:space="preserve"> Par nep</w:t>
      </w:r>
      <w:r w:rsidR="00A06C7E">
        <w:rPr>
          <w:szCs w:val="24"/>
          <w:lang w:val="lv-LV"/>
        </w:rPr>
        <w:t>ārvaramas varas un ārkārtēja rakstura apstākļiem</w:t>
      </w:r>
      <w:r w:rsidR="0093383C">
        <w:rPr>
          <w:szCs w:val="24"/>
          <w:lang w:val="lv-LV"/>
        </w:rPr>
        <w:t xml:space="preserve"> šī punkta izpratnē nav uzskatāma jebkāda Atbalsta saņēmēja un tā </w:t>
      </w:r>
      <w:r w:rsidR="00EF7B3D">
        <w:rPr>
          <w:szCs w:val="24"/>
          <w:lang w:val="lv-LV"/>
        </w:rPr>
        <w:t xml:space="preserve">norīkotā </w:t>
      </w:r>
      <w:r w:rsidR="0093383C">
        <w:rPr>
          <w:szCs w:val="24"/>
          <w:lang w:val="lv-LV"/>
        </w:rPr>
        <w:t xml:space="preserve">pārstāvja dalībai Apmācībās </w:t>
      </w:r>
      <w:r w:rsidR="00867693">
        <w:rPr>
          <w:szCs w:val="24"/>
          <w:lang w:val="lv-LV"/>
        </w:rPr>
        <w:t xml:space="preserve">savstarpējā </w:t>
      </w:r>
      <w:r w:rsidR="0093383C">
        <w:rPr>
          <w:szCs w:val="24"/>
          <w:lang w:val="lv-LV"/>
        </w:rPr>
        <w:t xml:space="preserve">tiesisko attiecību maiņa, piemēram, darba tiesisko attiecību izbeigšana. </w:t>
      </w:r>
    </w:p>
    <w:p w14:paraId="7741D6E1" w14:textId="77777777" w:rsidR="00C96634" w:rsidRPr="00413775" w:rsidRDefault="00C96634" w:rsidP="00B66245">
      <w:pPr>
        <w:numPr>
          <w:ilvl w:val="1"/>
          <w:numId w:val="5"/>
        </w:numPr>
        <w:spacing w:before="120"/>
        <w:ind w:left="448" w:hanging="448"/>
        <w:jc w:val="both"/>
        <w:rPr>
          <w:color w:val="000000"/>
          <w:sz w:val="24"/>
          <w:szCs w:val="24"/>
          <w:lang w:val="lv-LV"/>
        </w:rPr>
      </w:pPr>
      <w:r w:rsidRPr="00413775">
        <w:rPr>
          <w:sz w:val="24"/>
          <w:szCs w:val="24"/>
          <w:lang w:val="lv-LV"/>
        </w:rPr>
        <w:t>Pusei, kurai iestājas Līguma 4.1.punktā minētie apstākļi, par šādu apstākļu iestāšanos piecu darba dienu laikā rakstveidā jāpaziņo otrai Pusei. Ziņojumā jānorāda, kādā termiņā, tās ieskatā ir iespējama un paredzama Līgumā noteikto saistību izpilde, un pēc otras Puses pieprasījuma šādam ziņojumam ir jāpievieno izziņa, kuru izsniegusi k</w:t>
      </w:r>
      <w:bookmarkStart w:id="1" w:name="_GoBack"/>
      <w:bookmarkEnd w:id="1"/>
      <w:r w:rsidRPr="00413775">
        <w:rPr>
          <w:sz w:val="24"/>
          <w:szCs w:val="24"/>
          <w:lang w:val="lv-LV"/>
        </w:rPr>
        <w:t xml:space="preserve">ompetenta institūcija un kura satur minēto ārkārtējo apstākļu darbības apstiprinājumu un to raksturojumu. </w:t>
      </w:r>
    </w:p>
    <w:p w14:paraId="33DD61DC" w14:textId="77777777" w:rsidR="00955D5B" w:rsidRDefault="00955D5B" w:rsidP="00B66245">
      <w:pPr>
        <w:numPr>
          <w:ilvl w:val="1"/>
          <w:numId w:val="5"/>
        </w:numPr>
        <w:spacing w:before="120"/>
        <w:ind w:left="448" w:hanging="448"/>
        <w:jc w:val="both"/>
        <w:rPr>
          <w:color w:val="000000"/>
          <w:sz w:val="24"/>
          <w:szCs w:val="24"/>
          <w:lang w:val="lv-LV"/>
        </w:rPr>
      </w:pPr>
      <w:r w:rsidRPr="00413775">
        <w:rPr>
          <w:color w:val="000000"/>
          <w:sz w:val="24"/>
          <w:szCs w:val="24"/>
          <w:lang w:val="lv-LV"/>
        </w:rPr>
        <w:t xml:space="preserve">Par Līguma nosacījumu daļēju vai pilnīgu neizpildīšanu, Puses uzņemas atbildību saskaņā ar Līguma, Civillikuma un citu normatīvo aktu noteikumiem. </w:t>
      </w:r>
      <w:r w:rsidR="00946BBE" w:rsidRPr="00413775">
        <w:rPr>
          <w:color w:val="000000"/>
          <w:sz w:val="24"/>
          <w:szCs w:val="24"/>
          <w:lang w:val="lv-LV"/>
        </w:rPr>
        <w:t>Aģentūra nav atbildīga</w:t>
      </w:r>
      <w:r w:rsidRPr="00413775">
        <w:rPr>
          <w:color w:val="000000"/>
          <w:sz w:val="24"/>
          <w:szCs w:val="24"/>
          <w:lang w:val="lv-LV"/>
        </w:rPr>
        <w:t xml:space="preserve"> par trešo personu</w:t>
      </w:r>
      <w:r w:rsidR="00C03BAF" w:rsidRPr="00413775">
        <w:rPr>
          <w:color w:val="000000"/>
          <w:sz w:val="24"/>
          <w:szCs w:val="24"/>
          <w:lang w:val="lv-LV"/>
        </w:rPr>
        <w:t xml:space="preserve">, tai skaitā Pakalpojuma sniedzēja, </w:t>
      </w:r>
      <w:r w:rsidRPr="00413775">
        <w:rPr>
          <w:color w:val="000000"/>
          <w:sz w:val="24"/>
          <w:szCs w:val="24"/>
          <w:lang w:val="lv-LV"/>
        </w:rPr>
        <w:t>nodarītajiem zaudējumiem</w:t>
      </w:r>
      <w:r w:rsidR="00C03BAF">
        <w:rPr>
          <w:color w:val="000000"/>
          <w:sz w:val="24"/>
          <w:szCs w:val="24"/>
          <w:lang w:val="lv-LV"/>
        </w:rPr>
        <w:t xml:space="preserve">, </w:t>
      </w:r>
      <w:r w:rsidRPr="00413775">
        <w:rPr>
          <w:color w:val="000000"/>
          <w:sz w:val="24"/>
          <w:szCs w:val="24"/>
          <w:lang w:val="lv-LV"/>
        </w:rPr>
        <w:t xml:space="preserve">kas rodas </w:t>
      </w:r>
      <w:r w:rsidR="00946BBE" w:rsidRPr="00413775">
        <w:rPr>
          <w:color w:val="000000"/>
          <w:sz w:val="24"/>
          <w:szCs w:val="24"/>
          <w:lang w:val="lv-LV"/>
        </w:rPr>
        <w:t>Atbalsta saņēmējam</w:t>
      </w:r>
      <w:r w:rsidRPr="00413775">
        <w:rPr>
          <w:color w:val="000000"/>
          <w:sz w:val="24"/>
          <w:szCs w:val="24"/>
          <w:lang w:val="lv-LV"/>
        </w:rPr>
        <w:t xml:space="preserve"> saistībā ar Līguma izpildi un Līguma izpildes laikā.</w:t>
      </w:r>
    </w:p>
    <w:p w14:paraId="4F0012F5" w14:textId="77777777" w:rsidR="00955D5B" w:rsidRPr="00491D93" w:rsidRDefault="00955D5B" w:rsidP="00B66245">
      <w:pPr>
        <w:numPr>
          <w:ilvl w:val="1"/>
          <w:numId w:val="5"/>
        </w:numPr>
        <w:spacing w:before="120"/>
        <w:ind w:left="448" w:hanging="448"/>
        <w:jc w:val="both"/>
        <w:rPr>
          <w:color w:val="000000"/>
          <w:sz w:val="24"/>
          <w:szCs w:val="24"/>
          <w:lang w:val="lv-LV"/>
        </w:rPr>
      </w:pPr>
      <w:r w:rsidRPr="00491D93">
        <w:rPr>
          <w:color w:val="000000"/>
          <w:sz w:val="24"/>
          <w:szCs w:val="24"/>
          <w:lang w:val="lv-LV"/>
        </w:rPr>
        <w:t>Strīdi, kas rodas starp Pusēm Līguma darbības laikā, tiek risināti pārrunu ceļā. Gadījumā, ja pārrunu gaitā 30 (trīsdesmit) kalendāro dienu laikā vienošanās netiek panākta, strīdi tiek risināti spēkā esošajos normatīvajos aktos noteiktajā kārtībā.</w:t>
      </w:r>
    </w:p>
    <w:p w14:paraId="50E41945" w14:textId="77777777" w:rsidR="00955D5B" w:rsidRPr="00F45974" w:rsidRDefault="00955D5B" w:rsidP="00B66245">
      <w:pPr>
        <w:numPr>
          <w:ilvl w:val="0"/>
          <w:numId w:val="4"/>
        </w:numPr>
        <w:spacing w:before="240"/>
        <w:jc w:val="both"/>
        <w:rPr>
          <w:b/>
          <w:color w:val="000000"/>
          <w:sz w:val="24"/>
          <w:lang w:val="lv-LV"/>
        </w:rPr>
      </w:pPr>
      <w:r w:rsidRPr="00F45974">
        <w:rPr>
          <w:b/>
          <w:color w:val="000000"/>
          <w:sz w:val="24"/>
          <w:lang w:val="lv-LV"/>
        </w:rPr>
        <w:t>LĪGUMA TERMIŅŠ</w:t>
      </w:r>
    </w:p>
    <w:p w14:paraId="59AA44DB" w14:textId="77777777" w:rsidR="00955D5B" w:rsidRPr="00F45974" w:rsidRDefault="00955D5B" w:rsidP="00C03BAF">
      <w:pPr>
        <w:pStyle w:val="Subtitle"/>
        <w:numPr>
          <w:ilvl w:val="1"/>
          <w:numId w:val="4"/>
        </w:numPr>
        <w:tabs>
          <w:tab w:val="clear" w:pos="360"/>
          <w:tab w:val="num" w:pos="448"/>
        </w:tabs>
        <w:spacing w:before="120"/>
        <w:ind w:left="448" w:hanging="448"/>
        <w:jc w:val="both"/>
        <w:rPr>
          <w:b w:val="0"/>
          <w:color w:val="000000"/>
        </w:rPr>
      </w:pPr>
      <w:r w:rsidRPr="00F45974">
        <w:rPr>
          <w:b w:val="0"/>
          <w:color w:val="000000"/>
        </w:rPr>
        <w:t>Līgums stājas spēkā tā parakstīšanas brīdī un ir spēkā līdz brīdim, kad Puses ir izpildījušas visas no Līguma izrietoš</w:t>
      </w:r>
      <w:r w:rsidR="00C03BAF">
        <w:rPr>
          <w:b w:val="0"/>
          <w:color w:val="000000"/>
        </w:rPr>
        <w:t>ā</w:t>
      </w:r>
      <w:r w:rsidRPr="00F45974">
        <w:rPr>
          <w:b w:val="0"/>
          <w:color w:val="000000"/>
        </w:rPr>
        <w:t>s saistības.</w:t>
      </w:r>
    </w:p>
    <w:p w14:paraId="742068C3" w14:textId="77777777" w:rsidR="00955D5B" w:rsidRPr="00F45974" w:rsidRDefault="00955D5B" w:rsidP="00C03BAF">
      <w:pPr>
        <w:pStyle w:val="Subtitle"/>
        <w:numPr>
          <w:ilvl w:val="1"/>
          <w:numId w:val="4"/>
        </w:numPr>
        <w:tabs>
          <w:tab w:val="clear" w:pos="360"/>
          <w:tab w:val="num" w:pos="448"/>
        </w:tabs>
        <w:spacing w:before="120"/>
        <w:ind w:left="448" w:hanging="448"/>
        <w:jc w:val="both"/>
        <w:rPr>
          <w:b w:val="0"/>
          <w:color w:val="000000"/>
        </w:rPr>
      </w:pPr>
      <w:r w:rsidRPr="00F45974">
        <w:rPr>
          <w:b w:val="0"/>
          <w:color w:val="000000"/>
        </w:rPr>
        <w:t>Puses ir tiesīga</w:t>
      </w:r>
      <w:r w:rsidR="0069570D">
        <w:rPr>
          <w:b w:val="0"/>
          <w:color w:val="000000"/>
        </w:rPr>
        <w:t>s izbeigt Līgumu pirms termiņa šādos</w:t>
      </w:r>
      <w:r w:rsidRPr="00F45974">
        <w:rPr>
          <w:b w:val="0"/>
          <w:color w:val="000000"/>
        </w:rPr>
        <w:t xml:space="preserve"> gadījumos:</w:t>
      </w:r>
    </w:p>
    <w:p w14:paraId="1A5FED90" w14:textId="77777777" w:rsidR="00955D5B" w:rsidRPr="00F45974" w:rsidRDefault="00955D5B" w:rsidP="00C03BAF">
      <w:pPr>
        <w:pStyle w:val="Subtitle"/>
        <w:numPr>
          <w:ilvl w:val="2"/>
          <w:numId w:val="4"/>
        </w:numPr>
        <w:spacing w:before="120"/>
        <w:jc w:val="both"/>
        <w:rPr>
          <w:b w:val="0"/>
          <w:color w:val="000000"/>
        </w:rPr>
      </w:pPr>
      <w:r w:rsidRPr="00F45974">
        <w:rPr>
          <w:b w:val="0"/>
          <w:color w:val="000000"/>
        </w:rPr>
        <w:t>saskaņā ar Pušu vienošanos;</w:t>
      </w:r>
    </w:p>
    <w:p w14:paraId="6D29765D" w14:textId="77777777" w:rsidR="00955D5B" w:rsidRDefault="00955D5B" w:rsidP="00C03BAF">
      <w:pPr>
        <w:pStyle w:val="Subtitle"/>
        <w:numPr>
          <w:ilvl w:val="2"/>
          <w:numId w:val="4"/>
        </w:numPr>
        <w:spacing w:before="120"/>
        <w:jc w:val="both"/>
        <w:rPr>
          <w:b w:val="0"/>
          <w:color w:val="000000"/>
        </w:rPr>
      </w:pPr>
      <w:r w:rsidRPr="00F45974">
        <w:rPr>
          <w:b w:val="0"/>
          <w:color w:val="000000"/>
        </w:rPr>
        <w:t>saskaņā ar spēkā esošajiem normatīvajiem aktiem;</w:t>
      </w:r>
    </w:p>
    <w:p w14:paraId="6AAED1CE" w14:textId="77777777" w:rsidR="00955D5B" w:rsidRPr="00F45974" w:rsidRDefault="00955D5B" w:rsidP="00C03BAF">
      <w:pPr>
        <w:pStyle w:val="Subtitle"/>
        <w:numPr>
          <w:ilvl w:val="2"/>
          <w:numId w:val="4"/>
        </w:numPr>
        <w:spacing w:before="120"/>
        <w:jc w:val="both"/>
        <w:rPr>
          <w:b w:val="0"/>
          <w:color w:val="000000"/>
        </w:rPr>
      </w:pPr>
      <w:r w:rsidRPr="00F45974">
        <w:rPr>
          <w:b w:val="0"/>
          <w:color w:val="000000"/>
        </w:rPr>
        <w:t>Līgumā noteiktajos gadījumos.</w:t>
      </w:r>
    </w:p>
    <w:p w14:paraId="4FB3CE23" w14:textId="77777777" w:rsidR="00460D8B" w:rsidRDefault="00460D8B" w:rsidP="00C03BAF">
      <w:pPr>
        <w:pStyle w:val="Subtitle"/>
        <w:numPr>
          <w:ilvl w:val="1"/>
          <w:numId w:val="4"/>
        </w:numPr>
        <w:tabs>
          <w:tab w:val="clear" w:pos="360"/>
          <w:tab w:val="num" w:pos="448"/>
        </w:tabs>
        <w:spacing w:before="120"/>
        <w:ind w:left="448" w:hanging="448"/>
        <w:jc w:val="both"/>
        <w:rPr>
          <w:b w:val="0"/>
          <w:color w:val="000000"/>
        </w:rPr>
      </w:pPr>
      <w:r>
        <w:rPr>
          <w:b w:val="0"/>
          <w:color w:val="000000"/>
        </w:rPr>
        <w:t>Aģentūrai</w:t>
      </w:r>
      <w:r w:rsidR="00955D5B" w:rsidRPr="00F45974">
        <w:rPr>
          <w:b w:val="0"/>
          <w:color w:val="000000"/>
        </w:rPr>
        <w:t xml:space="preserve"> ir tiesības vienpusēji izbeigt Līgumu</w:t>
      </w:r>
      <w:r w:rsidR="00F207A5">
        <w:rPr>
          <w:b w:val="0"/>
          <w:color w:val="000000"/>
        </w:rPr>
        <w:t>,</w:t>
      </w:r>
      <w:r w:rsidRPr="00460D8B">
        <w:rPr>
          <w:b w:val="0"/>
          <w:color w:val="000000"/>
        </w:rPr>
        <w:t xml:space="preserve"> </w:t>
      </w:r>
      <w:r w:rsidRPr="00F45974">
        <w:rPr>
          <w:b w:val="0"/>
          <w:color w:val="000000"/>
        </w:rPr>
        <w:t xml:space="preserve">par ko </w:t>
      </w:r>
      <w:r>
        <w:rPr>
          <w:b w:val="0"/>
          <w:color w:val="000000"/>
        </w:rPr>
        <w:t>Aģentūra</w:t>
      </w:r>
      <w:r w:rsidR="00EA4835">
        <w:rPr>
          <w:b w:val="0"/>
          <w:color w:val="000000"/>
        </w:rPr>
        <w:t xml:space="preserve"> Līguma 6.punktā noteiktajā kārtībā</w:t>
      </w:r>
      <w:r w:rsidRPr="00F45974">
        <w:rPr>
          <w:b w:val="0"/>
          <w:color w:val="000000"/>
        </w:rPr>
        <w:t xml:space="preserve"> nekavējoties paziņo </w:t>
      </w:r>
      <w:r>
        <w:rPr>
          <w:b w:val="0"/>
          <w:color w:val="000000"/>
        </w:rPr>
        <w:t>Atbalsta saņēmējam</w:t>
      </w:r>
      <w:r w:rsidR="00955D5B" w:rsidRPr="00F45974">
        <w:rPr>
          <w:b w:val="0"/>
          <w:color w:val="000000"/>
        </w:rPr>
        <w:t>, ja</w:t>
      </w:r>
      <w:r>
        <w:rPr>
          <w:b w:val="0"/>
          <w:color w:val="000000"/>
        </w:rPr>
        <w:t>:</w:t>
      </w:r>
    </w:p>
    <w:p w14:paraId="3FF7E9AF" w14:textId="0B56452E" w:rsidR="00955D5B" w:rsidRDefault="00955D5B" w:rsidP="00C03BAF">
      <w:pPr>
        <w:pStyle w:val="Subtitle"/>
        <w:numPr>
          <w:ilvl w:val="2"/>
          <w:numId w:val="4"/>
        </w:numPr>
        <w:spacing w:before="120"/>
        <w:jc w:val="both"/>
        <w:rPr>
          <w:b w:val="0"/>
          <w:color w:val="000000"/>
        </w:rPr>
      </w:pPr>
      <w:r w:rsidRPr="00F45974">
        <w:rPr>
          <w:b w:val="0"/>
          <w:color w:val="000000"/>
        </w:rPr>
        <w:t xml:space="preserve"> </w:t>
      </w:r>
      <w:r w:rsidR="00F36AB1">
        <w:rPr>
          <w:b w:val="0"/>
          <w:color w:val="000000"/>
        </w:rPr>
        <w:t>Atbalsta saņēmējs</w:t>
      </w:r>
      <w:r w:rsidRPr="00F45974">
        <w:rPr>
          <w:b w:val="0"/>
          <w:color w:val="000000"/>
        </w:rPr>
        <w:t xml:space="preserve"> neievēro</w:t>
      </w:r>
      <w:r w:rsidR="00F207A5">
        <w:rPr>
          <w:b w:val="0"/>
          <w:color w:val="000000"/>
        </w:rPr>
        <w:t xml:space="preserve"> Līguma nosacījumus</w:t>
      </w:r>
      <w:r w:rsidR="00616F9B">
        <w:rPr>
          <w:b w:val="0"/>
          <w:color w:val="000000"/>
        </w:rPr>
        <w:t>,</w:t>
      </w:r>
      <w:r w:rsidR="00F207A5">
        <w:rPr>
          <w:b w:val="0"/>
          <w:color w:val="000000"/>
        </w:rPr>
        <w:t xml:space="preserve"> vai Atbalsta saņēmēja pārstāvis neievēro</w:t>
      </w:r>
      <w:r w:rsidRPr="00F45974">
        <w:rPr>
          <w:b w:val="0"/>
          <w:color w:val="000000"/>
        </w:rPr>
        <w:t xml:space="preserve"> </w:t>
      </w:r>
      <w:r w:rsidR="00F36AB1">
        <w:rPr>
          <w:b w:val="0"/>
          <w:color w:val="000000"/>
        </w:rPr>
        <w:t>Apmācību</w:t>
      </w:r>
      <w:r w:rsidR="00460D8B">
        <w:rPr>
          <w:b w:val="0"/>
          <w:color w:val="000000"/>
        </w:rPr>
        <w:t xml:space="preserve"> programmas</w:t>
      </w:r>
      <w:r w:rsidRPr="00F45974">
        <w:rPr>
          <w:b w:val="0"/>
          <w:color w:val="000000"/>
        </w:rPr>
        <w:t xml:space="preserve"> </w:t>
      </w:r>
      <w:r w:rsidR="00CA7620">
        <w:rPr>
          <w:b w:val="0"/>
          <w:color w:val="000000"/>
        </w:rPr>
        <w:t xml:space="preserve">nosacījumus </w:t>
      </w:r>
      <w:r w:rsidR="00460D8B">
        <w:rPr>
          <w:b w:val="0"/>
          <w:color w:val="000000"/>
        </w:rPr>
        <w:t xml:space="preserve">vai Pakalpojuma sniedzēja </w:t>
      </w:r>
      <w:r w:rsidR="00CA7620">
        <w:rPr>
          <w:b w:val="0"/>
          <w:color w:val="000000"/>
        </w:rPr>
        <w:t>noteikumus vai norādījumus</w:t>
      </w:r>
      <w:r w:rsidR="00460D8B">
        <w:rPr>
          <w:b w:val="0"/>
          <w:color w:val="000000"/>
        </w:rPr>
        <w:t xml:space="preserve"> sekmīgai Apmācību programmas apguvei</w:t>
      </w:r>
      <w:r w:rsidR="00F207A5">
        <w:rPr>
          <w:b w:val="0"/>
          <w:color w:val="000000"/>
        </w:rPr>
        <w:t>;</w:t>
      </w:r>
    </w:p>
    <w:p w14:paraId="24CCB7AA" w14:textId="77777777" w:rsidR="00F207A5" w:rsidRPr="00F207A5" w:rsidRDefault="00F207A5" w:rsidP="00B66245">
      <w:pPr>
        <w:pStyle w:val="ListParagraph"/>
        <w:numPr>
          <w:ilvl w:val="2"/>
          <w:numId w:val="4"/>
        </w:numPr>
        <w:spacing w:before="120"/>
        <w:contextualSpacing w:val="0"/>
        <w:jc w:val="both"/>
        <w:rPr>
          <w:lang w:val="lv-LV"/>
        </w:rPr>
      </w:pPr>
      <w:r w:rsidRPr="00F207A5">
        <w:rPr>
          <w:lang w:val="lv-LV"/>
        </w:rPr>
        <w:t>Atbalsta saņēmējs apzināti ir sniedzis Aģentūrai nepatiesu informāciju;</w:t>
      </w:r>
    </w:p>
    <w:p w14:paraId="5CAECD79" w14:textId="77777777" w:rsidR="00F207A5" w:rsidRPr="00F207A5" w:rsidRDefault="00F207A5" w:rsidP="00B66245">
      <w:pPr>
        <w:pStyle w:val="ListParagraph"/>
        <w:numPr>
          <w:ilvl w:val="2"/>
          <w:numId w:val="4"/>
        </w:numPr>
        <w:spacing w:before="120"/>
        <w:contextualSpacing w:val="0"/>
        <w:jc w:val="both"/>
        <w:rPr>
          <w:lang w:val="lv-LV"/>
        </w:rPr>
      </w:pPr>
      <w:r w:rsidRPr="00F207A5">
        <w:rPr>
          <w:lang w:val="lv-LV"/>
        </w:rPr>
        <w:t xml:space="preserve">Atbalsta saņēmējs vairs neatbilst atbalsta saņemšanas nosacījumiem, kas noteikti </w:t>
      </w:r>
      <w:r w:rsidRPr="004D552F">
        <w:rPr>
          <w:lang w:val="lv-LV"/>
        </w:rPr>
        <w:t>MK noteikumos Nr.287</w:t>
      </w:r>
      <w:r w:rsidR="0080717C" w:rsidRPr="004D552F">
        <w:rPr>
          <w:lang w:val="lv-LV"/>
        </w:rPr>
        <w:t>,</w:t>
      </w:r>
      <w:r w:rsidR="0080717C">
        <w:rPr>
          <w:lang w:val="lv-LV"/>
        </w:rPr>
        <w:t xml:space="preserve"> Līgumā </w:t>
      </w:r>
      <w:r w:rsidRPr="00F207A5">
        <w:rPr>
          <w:lang w:val="lv-LV"/>
        </w:rPr>
        <w:t>vai citos saistošajos normatīvajos aktos</w:t>
      </w:r>
      <w:r w:rsidR="00C03BAF">
        <w:rPr>
          <w:lang w:val="lv-LV"/>
        </w:rPr>
        <w:t>.</w:t>
      </w:r>
    </w:p>
    <w:p w14:paraId="390D7732" w14:textId="77777777" w:rsidR="007A743D" w:rsidRDefault="007A743D" w:rsidP="00B66245">
      <w:pPr>
        <w:numPr>
          <w:ilvl w:val="0"/>
          <w:numId w:val="4"/>
        </w:numPr>
        <w:spacing w:before="240"/>
        <w:ind w:left="357" w:hanging="357"/>
        <w:jc w:val="both"/>
        <w:rPr>
          <w:b/>
          <w:color w:val="000000"/>
          <w:sz w:val="24"/>
          <w:szCs w:val="24"/>
          <w:lang w:val="lv-LV"/>
        </w:rPr>
      </w:pPr>
      <w:r>
        <w:rPr>
          <w:b/>
          <w:color w:val="000000"/>
          <w:sz w:val="24"/>
          <w:szCs w:val="24"/>
          <w:lang w:val="lv-LV"/>
        </w:rPr>
        <w:t>INFORMĀCIJAS APMAIŅA</w:t>
      </w:r>
    </w:p>
    <w:p w14:paraId="54A283A4" w14:textId="77777777" w:rsidR="00B66245" w:rsidRPr="00B66245" w:rsidRDefault="00B66245" w:rsidP="00B66245">
      <w:pPr>
        <w:pStyle w:val="ListParagraph"/>
        <w:numPr>
          <w:ilvl w:val="1"/>
          <w:numId w:val="4"/>
        </w:numPr>
        <w:tabs>
          <w:tab w:val="clear" w:pos="360"/>
        </w:tabs>
        <w:spacing w:before="120"/>
        <w:ind w:left="425" w:hanging="425"/>
        <w:jc w:val="both"/>
        <w:rPr>
          <w:lang w:val="lv-LV"/>
        </w:rPr>
      </w:pPr>
      <w:r w:rsidRPr="00B66245">
        <w:rPr>
          <w:lang w:val="lv-LV"/>
        </w:rPr>
        <w:t xml:space="preserve">Jebkura Pusēm </w:t>
      </w:r>
      <w:r w:rsidRPr="00B66245">
        <w:rPr>
          <w:rFonts w:eastAsia="Times New Roman" w:cs="Times New Roman"/>
          <w:szCs w:val="24"/>
          <w:lang w:val="lv-LV"/>
        </w:rPr>
        <w:t>saistošas</w:t>
      </w:r>
      <w:r w:rsidRPr="00B66245">
        <w:rPr>
          <w:lang w:val="lv-LV"/>
        </w:rPr>
        <w:t xml:space="preserve"> informācijas apmaiņa saistībā ar Līgumu ir veicama rakstiski tikai uz Līgumā norādītajām adresēm vai šādām e-pasta adresēm:</w:t>
      </w:r>
    </w:p>
    <w:p w14:paraId="79A1198B" w14:textId="75B69B24" w:rsidR="00B66245" w:rsidRPr="00B66245" w:rsidRDefault="00B66245" w:rsidP="00B66245">
      <w:pPr>
        <w:numPr>
          <w:ilvl w:val="2"/>
          <w:numId w:val="4"/>
        </w:numPr>
        <w:spacing w:before="120"/>
        <w:jc w:val="both"/>
        <w:rPr>
          <w:color w:val="000000"/>
          <w:sz w:val="24"/>
          <w:szCs w:val="24"/>
          <w:lang w:val="lv-LV"/>
        </w:rPr>
      </w:pPr>
      <w:r w:rsidRPr="00B66245">
        <w:rPr>
          <w:color w:val="000000"/>
          <w:sz w:val="24"/>
          <w:szCs w:val="24"/>
          <w:lang w:val="lv-LV"/>
        </w:rPr>
        <w:t xml:space="preserve">Aģentūras e-pasta adrese - </w:t>
      </w:r>
      <w:hyperlink r:id="rId8" w:history="1">
        <w:r w:rsidR="00EA69BD" w:rsidRPr="00F342C2">
          <w:rPr>
            <w:rStyle w:val="Hyperlink"/>
            <w:rFonts w:eastAsia="Calibri"/>
            <w:sz w:val="24"/>
            <w:lang w:val="lv-LV"/>
          </w:rPr>
          <w:t>liaa@liaa.gov.lv</w:t>
        </w:r>
      </w:hyperlink>
      <w:r w:rsidRPr="00EA69BD">
        <w:rPr>
          <w:rFonts w:eastAsia="Calibri"/>
          <w:sz w:val="24"/>
          <w:lang w:val="lv-LV"/>
        </w:rPr>
        <w:t>;</w:t>
      </w:r>
    </w:p>
    <w:p w14:paraId="345DEA13" w14:textId="77777777" w:rsidR="00B66245" w:rsidRPr="007E11AF" w:rsidRDefault="00B66245" w:rsidP="00B66245">
      <w:pPr>
        <w:numPr>
          <w:ilvl w:val="2"/>
          <w:numId w:val="4"/>
        </w:numPr>
        <w:spacing w:before="120"/>
        <w:jc w:val="both"/>
        <w:rPr>
          <w:color w:val="000000"/>
          <w:sz w:val="24"/>
          <w:szCs w:val="24"/>
          <w:highlight w:val="lightGray"/>
          <w:lang w:val="lv-LV"/>
        </w:rPr>
      </w:pPr>
      <w:r w:rsidRPr="007E11AF">
        <w:rPr>
          <w:color w:val="000000"/>
          <w:sz w:val="24"/>
          <w:szCs w:val="24"/>
          <w:highlight w:val="lightGray"/>
          <w:lang w:val="lv-LV"/>
        </w:rPr>
        <w:lastRenderedPageBreak/>
        <w:t xml:space="preserve">Atbalsta saņēmēja e-pasta adrese - </w:t>
      </w:r>
      <w:r w:rsidRPr="007E11AF">
        <w:rPr>
          <w:sz w:val="24"/>
          <w:szCs w:val="24"/>
          <w:highlight w:val="lightGray"/>
          <w:lang w:val="lv-LV"/>
        </w:rPr>
        <w:t>_____________.</w:t>
      </w:r>
    </w:p>
    <w:p w14:paraId="11E9A90E" w14:textId="77777777" w:rsidR="00B66245" w:rsidRPr="00B66245" w:rsidRDefault="00B66245" w:rsidP="00B66245">
      <w:pPr>
        <w:pStyle w:val="ListParagraph"/>
        <w:numPr>
          <w:ilvl w:val="1"/>
          <w:numId w:val="4"/>
        </w:numPr>
        <w:tabs>
          <w:tab w:val="clear" w:pos="360"/>
        </w:tabs>
        <w:spacing w:before="120"/>
        <w:ind w:left="425" w:hanging="425"/>
        <w:jc w:val="both"/>
        <w:rPr>
          <w:lang w:val="lv-LV"/>
        </w:rPr>
      </w:pPr>
      <w:r w:rsidRPr="00B66245">
        <w:rPr>
          <w:lang w:val="lv-LV"/>
        </w:rPr>
        <w:t>Steidzamos gadījumos informāciju var nodot telefoniski vai pa faksu ar noteikumu, ka ne vēlāk kā 3 (trīs) darba dienu laikā attiecīgais dokuments tiek nosūtīts Līguma 6.1.punktā noteiktajā kārtībā. Informācija, kas nav nosūtīta rakstveidā, nav saistoša otrai Pusei.</w:t>
      </w:r>
    </w:p>
    <w:p w14:paraId="4C0742DF" w14:textId="77777777" w:rsidR="00B66245" w:rsidRPr="00B66245" w:rsidRDefault="00B66245" w:rsidP="00B66245">
      <w:pPr>
        <w:numPr>
          <w:ilvl w:val="1"/>
          <w:numId w:val="4"/>
        </w:numPr>
        <w:spacing w:before="120"/>
        <w:jc w:val="both"/>
        <w:rPr>
          <w:color w:val="000000"/>
          <w:sz w:val="24"/>
          <w:szCs w:val="24"/>
          <w:lang w:val="lv-LV"/>
        </w:rPr>
      </w:pPr>
      <w:r w:rsidRPr="00B66245">
        <w:rPr>
          <w:color w:val="000000"/>
          <w:sz w:val="24"/>
          <w:szCs w:val="24"/>
          <w:lang w:val="lv-LV"/>
        </w:rPr>
        <w:t xml:space="preserve"> </w:t>
      </w:r>
      <w:r w:rsidRPr="00B66245">
        <w:rPr>
          <w:sz w:val="24"/>
          <w:szCs w:val="24"/>
          <w:lang w:val="lv-LV"/>
        </w:rPr>
        <w:t>Paziņojumi, kas nosūtīti no Līguma 6.1.1. un 6.1.2.punktā minētajām elektroniskajām adresēm uz Līguma 6.1.1. un 6.1.2.punktā minētajām elektroniskajām</w:t>
      </w:r>
      <w:r>
        <w:rPr>
          <w:sz w:val="24"/>
          <w:szCs w:val="24"/>
          <w:lang w:val="lv-LV"/>
        </w:rPr>
        <w:t xml:space="preserve"> adresēm</w:t>
      </w:r>
      <w:r w:rsidRPr="00B66245">
        <w:rPr>
          <w:sz w:val="24"/>
          <w:szCs w:val="24"/>
          <w:lang w:val="lv-LV"/>
        </w:rPr>
        <w:t xml:space="preserve">, ir saistoši Pusēm bez paraksta. </w:t>
      </w:r>
    </w:p>
    <w:p w14:paraId="4D9D351C" w14:textId="77777777" w:rsidR="00AB1A12" w:rsidRDefault="00AB1A12" w:rsidP="00B66245">
      <w:pPr>
        <w:numPr>
          <w:ilvl w:val="0"/>
          <w:numId w:val="4"/>
        </w:numPr>
        <w:tabs>
          <w:tab w:val="clear" w:pos="360"/>
          <w:tab w:val="num" w:pos="426"/>
        </w:tabs>
        <w:spacing w:before="240"/>
        <w:ind w:left="425" w:hanging="425"/>
        <w:jc w:val="both"/>
        <w:rPr>
          <w:b/>
          <w:color w:val="000000"/>
          <w:sz w:val="24"/>
          <w:szCs w:val="24"/>
          <w:lang w:val="lv-LV"/>
        </w:rPr>
      </w:pPr>
      <w:r>
        <w:rPr>
          <w:b/>
          <w:color w:val="000000"/>
          <w:sz w:val="24"/>
          <w:szCs w:val="24"/>
          <w:lang w:val="lv-LV"/>
        </w:rPr>
        <w:t>DOKUMENTU GLABĀŠANA</w:t>
      </w:r>
    </w:p>
    <w:p w14:paraId="230B53AE" w14:textId="77777777" w:rsidR="00AB1A12" w:rsidRPr="00BC6CAB" w:rsidRDefault="00AB1A12" w:rsidP="00B66245">
      <w:pPr>
        <w:pStyle w:val="ListParagraph"/>
        <w:numPr>
          <w:ilvl w:val="1"/>
          <w:numId w:val="4"/>
        </w:numPr>
        <w:tabs>
          <w:tab w:val="clear" w:pos="360"/>
          <w:tab w:val="num" w:pos="426"/>
        </w:tabs>
        <w:spacing w:before="120"/>
        <w:ind w:left="425" w:hanging="425"/>
        <w:jc w:val="both"/>
        <w:rPr>
          <w:lang w:val="lv-LV"/>
        </w:rPr>
      </w:pPr>
      <w:r w:rsidRPr="00BC6CAB">
        <w:rPr>
          <w:bCs/>
          <w:lang w:val="lv-LV"/>
        </w:rPr>
        <w:t xml:space="preserve">Puses visu informāciju, kas saistīta ar </w:t>
      </w:r>
      <w:r w:rsidR="002A588F" w:rsidRPr="00BC6CAB">
        <w:rPr>
          <w:bCs/>
          <w:lang w:val="lv-LV"/>
        </w:rPr>
        <w:t>L</w:t>
      </w:r>
      <w:r w:rsidR="00E54D64" w:rsidRPr="00BC6CAB">
        <w:rPr>
          <w:bCs/>
          <w:lang w:val="lv-LV"/>
        </w:rPr>
        <w:t>īguma 2</w:t>
      </w:r>
      <w:r w:rsidR="002A588F" w:rsidRPr="00BC6CAB">
        <w:rPr>
          <w:bCs/>
          <w:lang w:val="lv-LV"/>
        </w:rPr>
        <w:t>.</w:t>
      </w:r>
      <w:r w:rsidR="0038121E" w:rsidRPr="00BC6CAB">
        <w:rPr>
          <w:bCs/>
          <w:lang w:val="lv-LV"/>
        </w:rPr>
        <w:t>3</w:t>
      </w:r>
      <w:r w:rsidR="002A588F" w:rsidRPr="00BC6CAB">
        <w:rPr>
          <w:bCs/>
          <w:lang w:val="lv-LV"/>
        </w:rPr>
        <w:t xml:space="preserve">.punktā minētā </w:t>
      </w:r>
      <w:r w:rsidRPr="00BC6CAB">
        <w:rPr>
          <w:bCs/>
          <w:i/>
          <w:lang w:val="lv-LV"/>
        </w:rPr>
        <w:t>de minimis</w:t>
      </w:r>
      <w:r w:rsidRPr="00BC6CAB">
        <w:rPr>
          <w:bCs/>
          <w:lang w:val="lv-LV"/>
        </w:rPr>
        <w:t xml:space="preserve"> atbalsta piešķiršanu glabā saskaņā ar </w:t>
      </w:r>
      <w:r w:rsidRPr="00BC6CAB">
        <w:rPr>
          <w:lang w:val="lv-LV"/>
        </w:rPr>
        <w:t xml:space="preserve">Regulas Nr.1407/2013 </w:t>
      </w:r>
      <w:r w:rsidRPr="00BC6CAB">
        <w:rPr>
          <w:color w:val="000000"/>
          <w:lang w:val="lv-LV"/>
        </w:rPr>
        <w:t xml:space="preserve">6.panta 4.punktu un </w:t>
      </w:r>
      <w:r w:rsidRPr="00BC6CAB">
        <w:rPr>
          <w:lang w:val="lv-LV"/>
        </w:rPr>
        <w:t xml:space="preserve">Ministru kabineta noteikumiem par </w:t>
      </w:r>
      <w:r w:rsidRPr="00BC6CAB">
        <w:rPr>
          <w:bCs/>
          <w:i/>
          <w:iCs/>
          <w:shd w:val="clear" w:color="auto" w:fill="FFFFFF"/>
          <w:lang w:val="lv-LV"/>
        </w:rPr>
        <w:t>de minimis</w:t>
      </w:r>
      <w:r w:rsidRPr="00BC6CAB">
        <w:rPr>
          <w:rStyle w:val="apple-converted-space"/>
          <w:bCs/>
          <w:shd w:val="clear" w:color="auto" w:fill="FFFFFF"/>
          <w:lang w:val="lv-LV"/>
        </w:rPr>
        <w:t> </w:t>
      </w:r>
      <w:r w:rsidRPr="00BC6CAB">
        <w:rPr>
          <w:bCs/>
          <w:shd w:val="clear" w:color="auto" w:fill="FFFFFF"/>
          <w:lang w:val="lv-LV"/>
        </w:rPr>
        <w:t>atbalsta uzskaites un piešķiršanas kārtību un uzskaites veidlapu paraugiem</w:t>
      </w:r>
      <w:r w:rsidRPr="00BC6CAB">
        <w:rPr>
          <w:color w:val="000000"/>
          <w:lang w:val="lv-LV"/>
        </w:rPr>
        <w:t>.</w:t>
      </w:r>
    </w:p>
    <w:p w14:paraId="04961241" w14:textId="77777777" w:rsidR="00955D5B" w:rsidRPr="00BC6CAB" w:rsidRDefault="00955D5B" w:rsidP="00B66245">
      <w:pPr>
        <w:numPr>
          <w:ilvl w:val="0"/>
          <w:numId w:val="4"/>
        </w:numPr>
        <w:spacing w:before="240"/>
        <w:ind w:left="357" w:hanging="357"/>
        <w:jc w:val="both"/>
        <w:rPr>
          <w:b/>
          <w:color w:val="000000"/>
          <w:sz w:val="24"/>
          <w:szCs w:val="24"/>
          <w:lang w:val="lv-LV"/>
        </w:rPr>
      </w:pPr>
      <w:r w:rsidRPr="00BC6CAB">
        <w:rPr>
          <w:b/>
          <w:color w:val="000000"/>
          <w:sz w:val="24"/>
          <w:szCs w:val="24"/>
          <w:lang w:val="lv-LV"/>
        </w:rPr>
        <w:t>NOSLĒGUMA NOTEIKUMI</w:t>
      </w:r>
    </w:p>
    <w:p w14:paraId="0C470B80" w14:textId="77777777" w:rsidR="00955D5B" w:rsidRPr="00BC6CAB" w:rsidRDefault="00955D5B" w:rsidP="00C03BAF">
      <w:pPr>
        <w:numPr>
          <w:ilvl w:val="1"/>
          <w:numId w:val="4"/>
        </w:numPr>
        <w:tabs>
          <w:tab w:val="clear" w:pos="360"/>
          <w:tab w:val="num" w:pos="448"/>
        </w:tabs>
        <w:spacing w:before="120"/>
        <w:ind w:left="448" w:hanging="448"/>
        <w:jc w:val="both"/>
        <w:rPr>
          <w:sz w:val="24"/>
          <w:szCs w:val="24"/>
          <w:lang w:val="lv-LV"/>
        </w:rPr>
      </w:pPr>
      <w:r w:rsidRPr="00BC6CAB">
        <w:rPr>
          <w:sz w:val="24"/>
          <w:szCs w:val="24"/>
          <w:lang w:val="lv-LV"/>
        </w:rPr>
        <w:t>L</w:t>
      </w:r>
      <w:r w:rsidR="00A5782B" w:rsidRPr="00BC6CAB">
        <w:rPr>
          <w:sz w:val="24"/>
          <w:szCs w:val="24"/>
          <w:lang w:val="lv-LV"/>
        </w:rPr>
        <w:t>īguma 2.</w:t>
      </w:r>
      <w:r w:rsidR="0038121E" w:rsidRPr="00BC6CAB">
        <w:rPr>
          <w:sz w:val="24"/>
          <w:szCs w:val="24"/>
          <w:lang w:val="lv-LV"/>
        </w:rPr>
        <w:t>3</w:t>
      </w:r>
      <w:r w:rsidR="00A5782B" w:rsidRPr="00BC6CAB">
        <w:rPr>
          <w:sz w:val="24"/>
          <w:szCs w:val="24"/>
          <w:lang w:val="lv-LV"/>
        </w:rPr>
        <w:t>.punktā</w:t>
      </w:r>
      <w:r w:rsidRPr="00BC6CAB">
        <w:rPr>
          <w:sz w:val="24"/>
          <w:szCs w:val="24"/>
          <w:lang w:val="lv-LV"/>
        </w:rPr>
        <w:t xml:space="preserve"> minētais atbalsts uzskatāms par piešķirtu ar Līguma parakstīšanas brīdi.</w:t>
      </w:r>
    </w:p>
    <w:p w14:paraId="1C90F6B5" w14:textId="77777777" w:rsidR="00955D5B" w:rsidRPr="00F31FE0" w:rsidRDefault="00955D5B" w:rsidP="00C03BAF">
      <w:pPr>
        <w:numPr>
          <w:ilvl w:val="1"/>
          <w:numId w:val="4"/>
        </w:numPr>
        <w:tabs>
          <w:tab w:val="clear" w:pos="360"/>
          <w:tab w:val="num" w:pos="448"/>
        </w:tabs>
        <w:spacing w:before="120"/>
        <w:ind w:left="448" w:hanging="448"/>
        <w:jc w:val="both"/>
        <w:rPr>
          <w:sz w:val="24"/>
          <w:szCs w:val="24"/>
          <w:lang w:val="lv-LV"/>
        </w:rPr>
      </w:pPr>
      <w:r w:rsidRPr="00F31FE0">
        <w:rPr>
          <w:sz w:val="24"/>
          <w:szCs w:val="24"/>
          <w:lang w:val="lv-LV"/>
        </w:rPr>
        <w:t>Ja viens vai vairāki Līguma nosacījumi jebkādā veidā kļūs</w:t>
      </w:r>
      <w:r w:rsidR="00CA7620">
        <w:rPr>
          <w:sz w:val="24"/>
          <w:szCs w:val="24"/>
          <w:lang w:val="lv-LV"/>
        </w:rPr>
        <w:t>t</w:t>
      </w:r>
      <w:r w:rsidRPr="00F31FE0">
        <w:rPr>
          <w:sz w:val="24"/>
          <w:szCs w:val="24"/>
          <w:lang w:val="lv-LV"/>
        </w:rPr>
        <w:t xml:space="preserve"> par spēkā neesošiem, pretlikumīgiem – t.i.</w:t>
      </w:r>
      <w:r w:rsidR="007322A7">
        <w:rPr>
          <w:sz w:val="24"/>
          <w:szCs w:val="24"/>
          <w:lang w:val="lv-LV"/>
        </w:rPr>
        <w:t>,</w:t>
      </w:r>
      <w:r w:rsidRPr="00F31FE0">
        <w:rPr>
          <w:sz w:val="24"/>
          <w:szCs w:val="24"/>
          <w:lang w:val="lv-LV"/>
        </w:rPr>
        <w:t xml:space="preserve"> zaudē saistošo spēku, tas nekādā veidā neierobežo un neietekmē pārējo Līguma nosacījumu spēkā esamību, likumību vai izpildi. Šādā gadījumā Puses apņemas veikt visu iespējamo spēku zaudējušo saistību pārskatīšanai saskaņā ar spēkā esošajiem normatīvajiem aktiem. </w:t>
      </w:r>
    </w:p>
    <w:p w14:paraId="005542FE" w14:textId="77777777" w:rsidR="00955D5B" w:rsidRPr="00F45974" w:rsidRDefault="00955D5B" w:rsidP="00C03BAF">
      <w:pPr>
        <w:numPr>
          <w:ilvl w:val="1"/>
          <w:numId w:val="4"/>
        </w:numPr>
        <w:tabs>
          <w:tab w:val="clear" w:pos="360"/>
          <w:tab w:val="num" w:pos="448"/>
        </w:tabs>
        <w:spacing w:before="120"/>
        <w:ind w:left="448" w:hanging="448"/>
        <w:jc w:val="both"/>
        <w:rPr>
          <w:color w:val="000000"/>
          <w:sz w:val="24"/>
          <w:szCs w:val="24"/>
          <w:lang w:val="lv-LV"/>
        </w:rPr>
      </w:pPr>
      <w:r w:rsidRPr="00F45974">
        <w:rPr>
          <w:color w:val="000000"/>
          <w:sz w:val="24"/>
          <w:szCs w:val="24"/>
          <w:lang w:val="lv-LV"/>
        </w:rPr>
        <w:t>Jebkuras izmaiņas Līguma noteikumos stājas spēkā tikai tad, kad tās ir noformētas rakstiski un tās ir parakstījušas abas Puses.</w:t>
      </w:r>
    </w:p>
    <w:p w14:paraId="61F7B774" w14:textId="77777777" w:rsidR="00955D5B" w:rsidRPr="00F45974" w:rsidRDefault="00955D5B" w:rsidP="00C03BAF">
      <w:pPr>
        <w:numPr>
          <w:ilvl w:val="1"/>
          <w:numId w:val="4"/>
        </w:numPr>
        <w:tabs>
          <w:tab w:val="clear" w:pos="360"/>
          <w:tab w:val="num" w:pos="448"/>
        </w:tabs>
        <w:spacing w:before="120"/>
        <w:ind w:left="448" w:hanging="448"/>
        <w:jc w:val="both"/>
        <w:rPr>
          <w:color w:val="000000"/>
          <w:sz w:val="24"/>
          <w:szCs w:val="24"/>
          <w:lang w:val="lv-LV"/>
        </w:rPr>
      </w:pPr>
      <w:r w:rsidRPr="00F45974">
        <w:rPr>
          <w:color w:val="000000"/>
          <w:sz w:val="24"/>
          <w:szCs w:val="24"/>
          <w:lang w:val="lv-LV"/>
        </w:rPr>
        <w:t xml:space="preserve">Visi Līguma </w:t>
      </w:r>
      <w:r w:rsidRPr="00B66245">
        <w:rPr>
          <w:color w:val="000000"/>
          <w:sz w:val="24"/>
          <w:szCs w:val="24"/>
          <w:lang w:val="lv-LV"/>
        </w:rPr>
        <w:t>pielikumi</w:t>
      </w:r>
      <w:r w:rsidRPr="00DF27D7">
        <w:rPr>
          <w:color w:val="000000"/>
          <w:sz w:val="24"/>
          <w:szCs w:val="24"/>
          <w:lang w:val="lv-LV"/>
        </w:rPr>
        <w:t>,</w:t>
      </w:r>
      <w:r w:rsidRPr="00F45974">
        <w:rPr>
          <w:color w:val="000000"/>
          <w:sz w:val="24"/>
          <w:szCs w:val="24"/>
          <w:lang w:val="lv-LV"/>
        </w:rPr>
        <w:t xml:space="preserve"> grozījumi un papildinājumi ir uzskatāmi par Līguma neatņemamu sastāvdaļu.</w:t>
      </w:r>
    </w:p>
    <w:p w14:paraId="7745CB49" w14:textId="77777777" w:rsidR="0016322D" w:rsidRDefault="0016322D" w:rsidP="00C03BAF">
      <w:pPr>
        <w:numPr>
          <w:ilvl w:val="1"/>
          <w:numId w:val="4"/>
        </w:numPr>
        <w:tabs>
          <w:tab w:val="clear" w:pos="360"/>
          <w:tab w:val="num" w:pos="448"/>
        </w:tabs>
        <w:spacing w:before="120"/>
        <w:ind w:left="448" w:hanging="448"/>
        <w:jc w:val="both"/>
        <w:rPr>
          <w:color w:val="000000"/>
          <w:sz w:val="24"/>
          <w:szCs w:val="24"/>
          <w:lang w:val="lv-LV"/>
        </w:rPr>
      </w:pPr>
      <w:r w:rsidRPr="00F45974">
        <w:rPr>
          <w:color w:val="000000"/>
          <w:sz w:val="24"/>
          <w:szCs w:val="24"/>
          <w:lang w:val="lv-LV"/>
        </w:rPr>
        <w:t>Līgums</w:t>
      </w:r>
      <w:r>
        <w:rPr>
          <w:color w:val="000000"/>
          <w:sz w:val="24"/>
          <w:szCs w:val="24"/>
          <w:lang w:val="lv-LV"/>
        </w:rPr>
        <w:t xml:space="preserve"> sastādīts latviešu </w:t>
      </w:r>
      <w:r w:rsidRPr="00EB29A7">
        <w:rPr>
          <w:color w:val="000000"/>
          <w:sz w:val="24"/>
          <w:szCs w:val="24"/>
          <w:lang w:val="lv-LV"/>
        </w:rPr>
        <w:t xml:space="preserve">valodā uz </w:t>
      </w:r>
      <w:r w:rsidRPr="00EA69BD">
        <w:rPr>
          <w:color w:val="000000"/>
          <w:sz w:val="24"/>
          <w:szCs w:val="24"/>
          <w:lang w:val="lv-LV"/>
        </w:rPr>
        <w:t>4 (četrām)</w:t>
      </w:r>
      <w:r w:rsidRPr="00EB29A7">
        <w:rPr>
          <w:color w:val="000000"/>
          <w:sz w:val="24"/>
          <w:szCs w:val="24"/>
          <w:lang w:val="lv-LV"/>
        </w:rPr>
        <w:t xml:space="preserve"> lapām</w:t>
      </w:r>
      <w:r w:rsidR="00362722">
        <w:rPr>
          <w:color w:val="000000"/>
          <w:sz w:val="24"/>
          <w:szCs w:val="24"/>
          <w:lang w:val="lv-LV"/>
        </w:rPr>
        <w:t xml:space="preserve"> ar pielikumu “Apmācību programma” uz </w:t>
      </w:r>
      <w:r w:rsidR="00362722" w:rsidRPr="00EA69BD">
        <w:rPr>
          <w:color w:val="000000"/>
          <w:sz w:val="24"/>
          <w:szCs w:val="24"/>
          <w:lang w:val="lv-LV"/>
        </w:rPr>
        <w:t>1 (vienas)</w:t>
      </w:r>
      <w:r w:rsidR="00362722">
        <w:rPr>
          <w:color w:val="000000"/>
          <w:sz w:val="24"/>
          <w:szCs w:val="24"/>
          <w:lang w:val="lv-LV"/>
        </w:rPr>
        <w:t xml:space="preserve"> lapas</w:t>
      </w:r>
      <w:r w:rsidRPr="00F45974">
        <w:rPr>
          <w:color w:val="000000"/>
          <w:sz w:val="24"/>
          <w:szCs w:val="24"/>
          <w:lang w:val="lv-LV"/>
        </w:rPr>
        <w:t xml:space="preserve"> divos eksemplāros, pa vienam eksemplāram katrai Pusei.</w:t>
      </w:r>
    </w:p>
    <w:p w14:paraId="1E9F8691" w14:textId="77777777" w:rsidR="0016322D" w:rsidRPr="00175A9B" w:rsidRDefault="0016322D" w:rsidP="00B66245">
      <w:pPr>
        <w:numPr>
          <w:ilvl w:val="0"/>
          <w:numId w:val="4"/>
        </w:numPr>
        <w:spacing w:before="120"/>
        <w:ind w:left="357" w:hanging="357"/>
        <w:jc w:val="both"/>
        <w:rPr>
          <w:b/>
          <w:color w:val="000000"/>
          <w:sz w:val="24"/>
          <w:szCs w:val="24"/>
        </w:rPr>
      </w:pPr>
      <w:r w:rsidRPr="008B213C">
        <w:rPr>
          <w:b/>
          <w:color w:val="000000"/>
          <w:sz w:val="24"/>
          <w:szCs w:val="24"/>
          <w:lang w:val="lv-LV"/>
        </w:rPr>
        <w:t xml:space="preserve">PUŠU REKVIZĪTI </w:t>
      </w:r>
      <w:r w:rsidRPr="00175A9B">
        <w:rPr>
          <w:b/>
          <w:color w:val="000000"/>
          <w:sz w:val="24"/>
          <w:szCs w:val="24"/>
        </w:rPr>
        <w:t>UN PARAKSTI</w:t>
      </w:r>
    </w:p>
    <w:tbl>
      <w:tblPr>
        <w:tblW w:w="14301" w:type="dxa"/>
        <w:tblLook w:val="01E0" w:firstRow="1" w:lastRow="1" w:firstColumn="1" w:lastColumn="1" w:noHBand="0" w:noVBand="0"/>
      </w:tblPr>
      <w:tblGrid>
        <w:gridCol w:w="4839"/>
        <w:gridCol w:w="4731"/>
        <w:gridCol w:w="4731"/>
      </w:tblGrid>
      <w:tr w:rsidR="0016322D" w:rsidRPr="00956CCD" w14:paraId="0CE92484" w14:textId="77777777" w:rsidTr="00345327">
        <w:trPr>
          <w:trHeight w:val="4675"/>
        </w:trPr>
        <w:tc>
          <w:tcPr>
            <w:tcW w:w="4839" w:type="dxa"/>
          </w:tcPr>
          <w:p w14:paraId="68FA1854" w14:textId="77777777" w:rsidR="0016322D" w:rsidRDefault="0016322D" w:rsidP="00345327">
            <w:pPr>
              <w:jc w:val="both"/>
              <w:rPr>
                <w:b/>
                <w:color w:val="000000"/>
                <w:sz w:val="24"/>
                <w:szCs w:val="24"/>
                <w:lang w:val="lv-LV"/>
              </w:rPr>
            </w:pPr>
          </w:p>
          <w:p w14:paraId="5D843C6F" w14:textId="77777777" w:rsidR="0016322D" w:rsidRPr="00F45974" w:rsidRDefault="0016322D" w:rsidP="00345327">
            <w:pPr>
              <w:jc w:val="both"/>
              <w:rPr>
                <w:b/>
                <w:color w:val="000000"/>
                <w:sz w:val="24"/>
                <w:szCs w:val="24"/>
                <w:lang w:val="lv-LV"/>
              </w:rPr>
            </w:pPr>
            <w:r>
              <w:rPr>
                <w:b/>
                <w:color w:val="000000"/>
                <w:sz w:val="24"/>
                <w:szCs w:val="24"/>
                <w:lang w:val="lv-LV"/>
              </w:rPr>
              <w:t>Aģentūra</w:t>
            </w:r>
            <w:r w:rsidRPr="00F45974">
              <w:rPr>
                <w:b/>
                <w:color w:val="000000"/>
                <w:sz w:val="24"/>
                <w:szCs w:val="24"/>
                <w:lang w:val="lv-LV"/>
              </w:rPr>
              <w:t>:</w:t>
            </w:r>
          </w:p>
          <w:p w14:paraId="350F5A12" w14:textId="77777777" w:rsidR="0016322D" w:rsidRPr="00F45974" w:rsidRDefault="0016322D" w:rsidP="00345327">
            <w:pPr>
              <w:jc w:val="both"/>
              <w:rPr>
                <w:b/>
                <w:color w:val="000000"/>
                <w:sz w:val="24"/>
                <w:szCs w:val="24"/>
                <w:lang w:val="lv-LV"/>
              </w:rPr>
            </w:pPr>
          </w:p>
          <w:p w14:paraId="28FF4606" w14:textId="77777777" w:rsidR="0016322D" w:rsidRPr="00F45974" w:rsidRDefault="0016322D" w:rsidP="00345327">
            <w:pPr>
              <w:jc w:val="both"/>
              <w:rPr>
                <w:b/>
                <w:color w:val="000000"/>
                <w:sz w:val="24"/>
                <w:szCs w:val="24"/>
                <w:lang w:val="lv-LV"/>
              </w:rPr>
            </w:pPr>
            <w:r w:rsidRPr="00F45974">
              <w:rPr>
                <w:b/>
                <w:color w:val="000000"/>
                <w:sz w:val="24"/>
                <w:szCs w:val="24"/>
                <w:lang w:val="lv-LV"/>
              </w:rPr>
              <w:t>_______________________</w:t>
            </w:r>
          </w:p>
          <w:p w14:paraId="642E13B8" w14:textId="77777777" w:rsidR="0016322D" w:rsidRPr="00F45974" w:rsidRDefault="0016322D" w:rsidP="00345327">
            <w:pPr>
              <w:rPr>
                <w:color w:val="000000"/>
                <w:sz w:val="24"/>
                <w:szCs w:val="24"/>
                <w:lang w:val="lv-LV"/>
              </w:rPr>
            </w:pPr>
            <w:r w:rsidRPr="00F45974">
              <w:rPr>
                <w:color w:val="000000"/>
                <w:sz w:val="24"/>
                <w:szCs w:val="24"/>
                <w:lang w:val="lv-LV"/>
              </w:rPr>
              <w:t xml:space="preserve">           (paraksts)</w:t>
            </w:r>
          </w:p>
          <w:p w14:paraId="56B754E1" w14:textId="77777777" w:rsidR="0016322D" w:rsidRPr="001559E5" w:rsidRDefault="0016322D" w:rsidP="00345327">
            <w:pPr>
              <w:jc w:val="center"/>
              <w:rPr>
                <w:color w:val="000000"/>
                <w:sz w:val="24"/>
                <w:szCs w:val="24"/>
                <w:lang w:val="lv-LV"/>
              </w:rPr>
            </w:pPr>
          </w:p>
          <w:p w14:paraId="5240302D" w14:textId="7DE312D4" w:rsidR="0016322D" w:rsidRDefault="00616F9B" w:rsidP="00345327">
            <w:pPr>
              <w:rPr>
                <w:color w:val="000000"/>
                <w:sz w:val="24"/>
                <w:szCs w:val="24"/>
                <w:lang w:val="lv-LV"/>
              </w:rPr>
            </w:pPr>
            <w:r>
              <w:rPr>
                <w:color w:val="000000"/>
                <w:sz w:val="24"/>
                <w:szCs w:val="24"/>
                <w:lang w:val="lv-LV"/>
              </w:rPr>
              <w:t>D</w:t>
            </w:r>
            <w:r w:rsidR="0016322D">
              <w:rPr>
                <w:color w:val="000000"/>
                <w:sz w:val="24"/>
                <w:szCs w:val="24"/>
                <w:lang w:val="lv-LV"/>
              </w:rPr>
              <w:t xml:space="preserve">irektors </w:t>
            </w:r>
            <w:r w:rsidR="0022644F">
              <w:rPr>
                <w:color w:val="000000"/>
                <w:sz w:val="24"/>
                <w:szCs w:val="24"/>
                <w:lang w:val="lv-LV"/>
              </w:rPr>
              <w:t>Kaspars Rožkalns</w:t>
            </w:r>
          </w:p>
          <w:p w14:paraId="03851288" w14:textId="77777777" w:rsidR="0016322D" w:rsidRPr="00F45974" w:rsidRDefault="0016322D" w:rsidP="00345327">
            <w:pPr>
              <w:jc w:val="both"/>
              <w:rPr>
                <w:b/>
                <w:color w:val="000000"/>
                <w:sz w:val="24"/>
                <w:szCs w:val="24"/>
                <w:lang w:val="lv-LV"/>
              </w:rPr>
            </w:pPr>
          </w:p>
          <w:p w14:paraId="4E187F79" w14:textId="77777777" w:rsidR="0016322D" w:rsidRPr="00D358DD" w:rsidRDefault="0016322D" w:rsidP="00345327">
            <w:pPr>
              <w:rPr>
                <w:sz w:val="22"/>
                <w:szCs w:val="22"/>
                <w:lang w:val="lv-LV"/>
              </w:rPr>
            </w:pPr>
          </w:p>
          <w:p w14:paraId="1CDF2086" w14:textId="77777777" w:rsidR="0016322D" w:rsidRPr="00D358DD" w:rsidRDefault="0016322D" w:rsidP="00345327">
            <w:pPr>
              <w:pStyle w:val="Heading7"/>
              <w:widowControl w:val="0"/>
              <w:rPr>
                <w:b w:val="0"/>
                <w:color w:val="000000"/>
                <w:sz w:val="22"/>
                <w:szCs w:val="22"/>
                <w:lang w:val="lv-LV"/>
              </w:rPr>
            </w:pPr>
            <w:r w:rsidRPr="00D358DD">
              <w:rPr>
                <w:b w:val="0"/>
                <w:color w:val="000000"/>
                <w:sz w:val="22"/>
                <w:szCs w:val="22"/>
                <w:lang w:val="lv-LV"/>
              </w:rPr>
              <w:t>Latvijas Investīciju un attīstības aģentūra</w:t>
            </w:r>
          </w:p>
          <w:p w14:paraId="36EF66CF" w14:textId="77777777" w:rsidR="0016322D" w:rsidRPr="00D358DD" w:rsidRDefault="0016322D" w:rsidP="00345327">
            <w:pPr>
              <w:pStyle w:val="Heading7"/>
              <w:widowControl w:val="0"/>
              <w:rPr>
                <w:b w:val="0"/>
                <w:color w:val="000000"/>
                <w:sz w:val="22"/>
                <w:szCs w:val="22"/>
                <w:lang w:val="lv-LV"/>
              </w:rPr>
            </w:pPr>
            <w:r w:rsidRPr="00D358DD">
              <w:rPr>
                <w:b w:val="0"/>
                <w:color w:val="000000"/>
                <w:sz w:val="22"/>
                <w:szCs w:val="22"/>
                <w:lang w:val="lv-LV"/>
              </w:rPr>
              <w:t>Pērses iela 2, Rīga, LV-1442</w:t>
            </w:r>
          </w:p>
          <w:p w14:paraId="1947DA89" w14:textId="77777777" w:rsidR="0016322D" w:rsidRPr="00D358DD" w:rsidRDefault="0016322D" w:rsidP="00345327">
            <w:pPr>
              <w:pStyle w:val="Heading7"/>
              <w:widowControl w:val="0"/>
              <w:rPr>
                <w:b w:val="0"/>
                <w:color w:val="000000"/>
                <w:sz w:val="22"/>
                <w:szCs w:val="22"/>
                <w:lang w:val="lv-LV"/>
              </w:rPr>
            </w:pPr>
            <w:r w:rsidRPr="00D358DD">
              <w:rPr>
                <w:b w:val="0"/>
                <w:color w:val="000000"/>
                <w:sz w:val="22"/>
                <w:szCs w:val="22"/>
                <w:lang w:val="lv-LV"/>
              </w:rPr>
              <w:t xml:space="preserve">PVN LV 90001739473 </w:t>
            </w:r>
          </w:p>
          <w:p w14:paraId="74976A3F" w14:textId="77777777" w:rsidR="0016322D" w:rsidRPr="00D358DD" w:rsidRDefault="0016322D" w:rsidP="00345327">
            <w:pPr>
              <w:pStyle w:val="Heading7"/>
              <w:widowControl w:val="0"/>
              <w:rPr>
                <w:b w:val="0"/>
                <w:color w:val="000000"/>
                <w:sz w:val="22"/>
                <w:szCs w:val="22"/>
                <w:lang w:val="lv-LV"/>
              </w:rPr>
            </w:pPr>
            <w:r w:rsidRPr="00D358DD">
              <w:rPr>
                <w:b w:val="0"/>
                <w:color w:val="000000"/>
                <w:sz w:val="22"/>
                <w:szCs w:val="22"/>
                <w:lang w:val="lv-LV"/>
              </w:rPr>
              <w:t>VK Rīgas norēķinu centrs</w:t>
            </w:r>
          </w:p>
          <w:p w14:paraId="6FD3E0BB" w14:textId="77777777" w:rsidR="0016322D" w:rsidRPr="00D358DD" w:rsidRDefault="0016322D" w:rsidP="00345327">
            <w:pPr>
              <w:pStyle w:val="Heading7"/>
              <w:widowControl w:val="0"/>
              <w:rPr>
                <w:b w:val="0"/>
                <w:color w:val="000000"/>
                <w:sz w:val="22"/>
                <w:szCs w:val="22"/>
                <w:lang w:val="lv-LV"/>
              </w:rPr>
            </w:pPr>
            <w:r w:rsidRPr="00D358DD">
              <w:rPr>
                <w:b w:val="0"/>
                <w:color w:val="000000"/>
                <w:sz w:val="22"/>
                <w:szCs w:val="22"/>
                <w:lang w:val="lv-LV"/>
              </w:rPr>
              <w:t>Valsts kase TRELLV22</w:t>
            </w:r>
          </w:p>
          <w:p w14:paraId="2E614ADD" w14:textId="77777777" w:rsidR="0016322D" w:rsidRPr="003B3452" w:rsidRDefault="0016322D" w:rsidP="00345327">
            <w:pPr>
              <w:pStyle w:val="Heading7"/>
              <w:widowControl w:val="0"/>
              <w:rPr>
                <w:b w:val="0"/>
                <w:color w:val="000000"/>
                <w:lang w:val="lv-LV"/>
              </w:rPr>
            </w:pPr>
            <w:r w:rsidRPr="00D358DD">
              <w:rPr>
                <w:b w:val="0"/>
                <w:color w:val="000000"/>
                <w:sz w:val="22"/>
                <w:szCs w:val="22"/>
                <w:lang w:val="lv-LV"/>
              </w:rPr>
              <w:t>Konts LV61TREL2120045034000</w:t>
            </w:r>
          </w:p>
        </w:tc>
        <w:tc>
          <w:tcPr>
            <w:tcW w:w="4731" w:type="dxa"/>
          </w:tcPr>
          <w:p w14:paraId="6581CD89" w14:textId="77777777" w:rsidR="0016322D" w:rsidRPr="00CC2796" w:rsidRDefault="0016322D" w:rsidP="00345327">
            <w:pPr>
              <w:jc w:val="both"/>
              <w:rPr>
                <w:b/>
                <w:color w:val="000000"/>
                <w:sz w:val="24"/>
                <w:szCs w:val="24"/>
                <w:lang w:val="lv-LV"/>
              </w:rPr>
            </w:pPr>
          </w:p>
          <w:p w14:paraId="3FB6E506" w14:textId="77777777" w:rsidR="0016322D" w:rsidRPr="00F45974" w:rsidRDefault="0016322D" w:rsidP="00345327">
            <w:pPr>
              <w:jc w:val="both"/>
              <w:rPr>
                <w:b/>
                <w:color w:val="000000"/>
                <w:sz w:val="24"/>
                <w:szCs w:val="24"/>
                <w:lang w:val="lv-LV"/>
              </w:rPr>
            </w:pPr>
            <w:r>
              <w:rPr>
                <w:b/>
                <w:color w:val="000000"/>
                <w:sz w:val="24"/>
                <w:szCs w:val="24"/>
                <w:lang w:val="lv-LV"/>
              </w:rPr>
              <w:t>Atbalsta saņēmējs</w:t>
            </w:r>
            <w:r w:rsidRPr="00F45974">
              <w:rPr>
                <w:b/>
                <w:color w:val="000000"/>
                <w:sz w:val="24"/>
                <w:szCs w:val="24"/>
                <w:lang w:val="lv-LV"/>
              </w:rPr>
              <w:t>:</w:t>
            </w:r>
          </w:p>
          <w:p w14:paraId="667CF25E" w14:textId="77777777" w:rsidR="0016322D" w:rsidRPr="00F45974" w:rsidRDefault="0016322D" w:rsidP="00345327">
            <w:pPr>
              <w:jc w:val="both"/>
              <w:rPr>
                <w:b/>
                <w:color w:val="000000"/>
                <w:sz w:val="24"/>
                <w:szCs w:val="24"/>
                <w:lang w:val="lv-LV"/>
              </w:rPr>
            </w:pPr>
          </w:p>
          <w:p w14:paraId="626ADC29" w14:textId="77777777" w:rsidR="0016322D" w:rsidRDefault="0016322D" w:rsidP="00345327">
            <w:pPr>
              <w:jc w:val="both"/>
              <w:rPr>
                <w:b/>
                <w:sz w:val="24"/>
                <w:szCs w:val="24"/>
                <w:lang w:val="lv-LV"/>
              </w:rPr>
            </w:pPr>
            <w:r>
              <w:rPr>
                <w:b/>
                <w:sz w:val="24"/>
                <w:szCs w:val="24"/>
                <w:lang w:val="lv-LV"/>
              </w:rPr>
              <w:t>______________________</w:t>
            </w:r>
          </w:p>
          <w:p w14:paraId="388CECD5" w14:textId="77777777" w:rsidR="0016322D" w:rsidRDefault="0016322D" w:rsidP="00345327">
            <w:pPr>
              <w:rPr>
                <w:sz w:val="24"/>
                <w:szCs w:val="24"/>
                <w:lang w:val="lv-LV"/>
              </w:rPr>
            </w:pPr>
            <w:r>
              <w:rPr>
                <w:sz w:val="24"/>
                <w:szCs w:val="24"/>
                <w:lang w:val="lv-LV"/>
              </w:rPr>
              <w:t xml:space="preserve">            (paraksts)</w:t>
            </w:r>
          </w:p>
          <w:p w14:paraId="11667C5A" w14:textId="77777777" w:rsidR="0016322D" w:rsidRPr="005E2F8B" w:rsidRDefault="0016322D" w:rsidP="00345327">
            <w:pPr>
              <w:rPr>
                <w:color w:val="FF0000"/>
                <w:sz w:val="24"/>
                <w:szCs w:val="24"/>
                <w:lang w:val="lv-LV"/>
              </w:rPr>
            </w:pPr>
          </w:p>
          <w:p w14:paraId="23BD3B6C" w14:textId="19BC4A23" w:rsidR="0016322D" w:rsidRPr="00CE4E06" w:rsidRDefault="008E408B" w:rsidP="00345327">
            <w:pPr>
              <w:rPr>
                <w:lang w:val="lv-LV"/>
              </w:rPr>
            </w:pPr>
            <w:r>
              <w:rPr>
                <w:lang w:val="lv-LV"/>
              </w:rPr>
              <w:softHyphen/>
            </w:r>
            <w:r>
              <w:rPr>
                <w:lang w:val="lv-LV"/>
              </w:rPr>
              <w:softHyphen/>
            </w:r>
            <w:r>
              <w:rPr>
                <w:lang w:val="lv-LV"/>
              </w:rPr>
              <w:softHyphen/>
            </w:r>
            <w:r>
              <w:rPr>
                <w:lang w:val="lv-LV"/>
              </w:rPr>
              <w:softHyphen/>
            </w:r>
            <w:r>
              <w:rPr>
                <w:lang w:val="lv-LV"/>
              </w:rPr>
              <w:softHyphen/>
            </w:r>
            <w:r>
              <w:rPr>
                <w:lang w:val="lv-LV"/>
              </w:rPr>
              <w:softHyphen/>
            </w:r>
            <w:r>
              <w:rPr>
                <w:lang w:val="lv-LV"/>
              </w:rPr>
              <w:softHyphen/>
            </w:r>
            <w:r>
              <w:rPr>
                <w:lang w:val="lv-LV"/>
              </w:rPr>
              <w:softHyphen/>
            </w:r>
            <w:r>
              <w:rPr>
                <w:lang w:val="lv-LV"/>
              </w:rPr>
              <w:softHyphen/>
            </w:r>
            <w:r>
              <w:rPr>
                <w:lang w:val="lv-LV"/>
              </w:rPr>
              <w:softHyphen/>
            </w:r>
            <w:r>
              <w:rPr>
                <w:lang w:val="lv-LV"/>
              </w:rPr>
              <w:softHyphen/>
            </w:r>
            <w:r>
              <w:rPr>
                <w:lang w:val="lv-LV"/>
              </w:rPr>
              <w:softHyphen/>
            </w:r>
            <w:r>
              <w:rPr>
                <w:lang w:val="lv-LV"/>
              </w:rPr>
              <w:softHyphen/>
            </w:r>
            <w:r>
              <w:rPr>
                <w:lang w:val="lv-LV"/>
              </w:rPr>
              <w:softHyphen/>
            </w:r>
            <w:r>
              <w:rPr>
                <w:lang w:val="lv-LV"/>
              </w:rPr>
              <w:softHyphen/>
            </w:r>
            <w:r>
              <w:rPr>
                <w:lang w:val="lv-LV"/>
              </w:rPr>
              <w:softHyphen/>
            </w:r>
            <w:r w:rsidRPr="008E408B">
              <w:rPr>
                <w:highlight w:val="lightGray"/>
                <w:lang w:val="lv-LV"/>
              </w:rPr>
              <w:t>____________________________</w:t>
            </w:r>
          </w:p>
        </w:tc>
        <w:tc>
          <w:tcPr>
            <w:tcW w:w="4731" w:type="dxa"/>
          </w:tcPr>
          <w:p w14:paraId="2D9D76F3" w14:textId="77777777" w:rsidR="0016322D" w:rsidRPr="009D28F7" w:rsidRDefault="0016322D" w:rsidP="00345327">
            <w:pPr>
              <w:widowControl w:val="0"/>
              <w:rPr>
                <w:rFonts w:eastAsia="MS Mincho" w:cs="Times New Roman"/>
                <w:sz w:val="24"/>
                <w:szCs w:val="24"/>
                <w:lang w:val="lv-LV" w:eastAsia="ja-JP" w:bidi="ar-SA"/>
              </w:rPr>
            </w:pPr>
          </w:p>
        </w:tc>
      </w:tr>
    </w:tbl>
    <w:p w14:paraId="672AA66E" w14:textId="77777777" w:rsidR="00955D5B" w:rsidRDefault="00955D5B" w:rsidP="00955D5B">
      <w:pPr>
        <w:rPr>
          <w:lang w:val="lv-LV"/>
        </w:rPr>
        <w:sectPr w:rsidR="00955D5B" w:rsidSect="00AB7728">
          <w:footerReference w:type="even" r:id="rId9"/>
          <w:footerReference w:type="default" r:id="rId10"/>
          <w:pgSz w:w="11906" w:h="16838"/>
          <w:pgMar w:top="907" w:right="1134" w:bottom="851" w:left="1701" w:header="720" w:footer="720" w:gutter="0"/>
          <w:pgNumType w:start="1"/>
          <w:cols w:space="720"/>
        </w:sectPr>
      </w:pPr>
    </w:p>
    <w:p w14:paraId="6A3FB8ED" w14:textId="77777777" w:rsidR="006033B7" w:rsidRPr="00CE4E06" w:rsidRDefault="006033B7">
      <w:pPr>
        <w:rPr>
          <w:lang w:val="lv-LV"/>
        </w:rPr>
      </w:pPr>
    </w:p>
    <w:sectPr w:rsidR="006033B7" w:rsidRPr="00CE4E06" w:rsidSect="00E022BB">
      <w:footerReference w:type="even" r:id="rId11"/>
      <w:footerReference w:type="default" r:id="rId12"/>
      <w:type w:val="continuous"/>
      <w:pgSz w:w="11906" w:h="16838"/>
      <w:pgMar w:top="737" w:right="851" w:bottom="737" w:left="1021" w:header="720" w:footer="720" w:gutter="0"/>
      <w:cols w:space="72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CC5D65D" w16cid:durableId="22EA723D"/>
  <w16cid:commentId w16cid:paraId="011BD756" w16cid:durableId="22EA66F5"/>
  <w16cid:commentId w16cid:paraId="45179263" w16cid:durableId="22EA72DD"/>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108FF6D" w14:textId="77777777" w:rsidR="002A0C0A" w:rsidRDefault="002A0C0A">
      <w:r>
        <w:separator/>
      </w:r>
    </w:p>
  </w:endnote>
  <w:endnote w:type="continuationSeparator" w:id="0">
    <w:p w14:paraId="0A89F7F7" w14:textId="77777777" w:rsidR="002A0C0A" w:rsidRDefault="002A0C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Symbol">
    <w:panose1 w:val="05050102010706020507"/>
    <w:charset w:val="02"/>
    <w:family w:val="roman"/>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1ED6E2" w14:textId="77777777" w:rsidR="00E022BB" w:rsidRDefault="00CC2796" w:rsidP="0018657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05267FE9" w14:textId="77777777" w:rsidR="00E022BB" w:rsidRDefault="00BC6CA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7E178E" w14:textId="77777777" w:rsidR="00E022BB" w:rsidRDefault="00CC2796" w:rsidP="0018657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BC6CAB">
      <w:rPr>
        <w:rStyle w:val="PageNumber"/>
        <w:noProof/>
      </w:rPr>
      <w:t>4</w:t>
    </w:r>
    <w:r>
      <w:rPr>
        <w:rStyle w:val="PageNumber"/>
      </w:rPr>
      <w:fldChar w:fldCharType="end"/>
    </w:r>
  </w:p>
  <w:p w14:paraId="345A7C47" w14:textId="77777777" w:rsidR="00E022BB" w:rsidRDefault="00BC6CA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82E3AC" w14:textId="77777777" w:rsidR="00587F08" w:rsidRDefault="00CC2796" w:rsidP="0018657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30653153" w14:textId="77777777" w:rsidR="00587F08" w:rsidRDefault="00BC6CAB">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CAAC19" w14:textId="77777777" w:rsidR="00587F08" w:rsidRDefault="00CC2796" w:rsidP="0018657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3D6848">
      <w:rPr>
        <w:rStyle w:val="PageNumber"/>
        <w:noProof/>
      </w:rPr>
      <w:t>5</w:t>
    </w:r>
    <w:r>
      <w:rPr>
        <w:rStyle w:val="PageNumber"/>
      </w:rPr>
      <w:fldChar w:fldCharType="end"/>
    </w:r>
  </w:p>
  <w:p w14:paraId="58393E94" w14:textId="77777777" w:rsidR="00587F08" w:rsidRDefault="00BC6CA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150B772" w14:textId="77777777" w:rsidR="002A0C0A" w:rsidRDefault="002A0C0A">
      <w:r>
        <w:separator/>
      </w:r>
    </w:p>
  </w:footnote>
  <w:footnote w:type="continuationSeparator" w:id="0">
    <w:p w14:paraId="07A18539" w14:textId="77777777" w:rsidR="002A0C0A" w:rsidRDefault="002A0C0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3"/>
    <w:multiLevelType w:val="multilevel"/>
    <w:tmpl w:val="00000003"/>
    <w:name w:val="WW8Num3"/>
    <w:lvl w:ilvl="0">
      <w:start w:val="2"/>
      <w:numFmt w:val="decimal"/>
      <w:lvlText w:val="%1."/>
      <w:lvlJc w:val="left"/>
      <w:pPr>
        <w:tabs>
          <w:tab w:val="num" w:pos="360"/>
        </w:tabs>
        <w:ind w:left="360" w:hanging="360"/>
      </w:pPr>
    </w:lvl>
    <w:lvl w:ilvl="1">
      <w:start w:val="1"/>
      <w:numFmt w:val="decimal"/>
      <w:lvlText w:val="%1.%2."/>
      <w:lvlJc w:val="left"/>
      <w:pPr>
        <w:tabs>
          <w:tab w:val="num" w:pos="360"/>
        </w:tabs>
        <w:ind w:left="360" w:hanging="360"/>
      </w:pPr>
      <w:rPr>
        <w:color w:val="auto"/>
      </w:rPr>
    </w:lvl>
    <w:lvl w:ilvl="2">
      <w:start w:val="1"/>
      <w:numFmt w:val="decimal"/>
      <w:lvlText w:val="%1.%2.%3."/>
      <w:lvlJc w:val="left"/>
      <w:pPr>
        <w:tabs>
          <w:tab w:val="num" w:pos="720"/>
        </w:tabs>
        <w:ind w:left="720" w:hanging="720"/>
      </w:pPr>
      <w:rPr>
        <w:color w:val="auto"/>
      </w:r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 w15:restartNumberingAfterBreak="0">
    <w:nsid w:val="13542730"/>
    <w:multiLevelType w:val="hybridMultilevel"/>
    <w:tmpl w:val="470AA5A8"/>
    <w:lvl w:ilvl="0" w:tplc="04260011">
      <w:start w:val="1"/>
      <w:numFmt w:val="decimal"/>
      <w:lvlText w:val="%1)"/>
      <w:lvlJc w:val="left"/>
      <w:pPr>
        <w:ind w:left="2205" w:hanging="360"/>
      </w:pPr>
    </w:lvl>
    <w:lvl w:ilvl="1" w:tplc="04260019" w:tentative="1">
      <w:start w:val="1"/>
      <w:numFmt w:val="lowerLetter"/>
      <w:lvlText w:val="%2."/>
      <w:lvlJc w:val="left"/>
      <w:pPr>
        <w:ind w:left="2925" w:hanging="360"/>
      </w:pPr>
    </w:lvl>
    <w:lvl w:ilvl="2" w:tplc="0426001B" w:tentative="1">
      <w:start w:val="1"/>
      <w:numFmt w:val="lowerRoman"/>
      <w:lvlText w:val="%3."/>
      <w:lvlJc w:val="right"/>
      <w:pPr>
        <w:ind w:left="3645" w:hanging="180"/>
      </w:pPr>
    </w:lvl>
    <w:lvl w:ilvl="3" w:tplc="0426000F" w:tentative="1">
      <w:start w:val="1"/>
      <w:numFmt w:val="decimal"/>
      <w:lvlText w:val="%4."/>
      <w:lvlJc w:val="left"/>
      <w:pPr>
        <w:ind w:left="4365" w:hanging="360"/>
      </w:pPr>
    </w:lvl>
    <w:lvl w:ilvl="4" w:tplc="04260019" w:tentative="1">
      <w:start w:val="1"/>
      <w:numFmt w:val="lowerLetter"/>
      <w:lvlText w:val="%5."/>
      <w:lvlJc w:val="left"/>
      <w:pPr>
        <w:ind w:left="5085" w:hanging="360"/>
      </w:pPr>
    </w:lvl>
    <w:lvl w:ilvl="5" w:tplc="0426001B" w:tentative="1">
      <w:start w:val="1"/>
      <w:numFmt w:val="lowerRoman"/>
      <w:lvlText w:val="%6."/>
      <w:lvlJc w:val="right"/>
      <w:pPr>
        <w:ind w:left="5805" w:hanging="180"/>
      </w:pPr>
    </w:lvl>
    <w:lvl w:ilvl="6" w:tplc="0426000F" w:tentative="1">
      <w:start w:val="1"/>
      <w:numFmt w:val="decimal"/>
      <w:lvlText w:val="%7."/>
      <w:lvlJc w:val="left"/>
      <w:pPr>
        <w:ind w:left="6525" w:hanging="360"/>
      </w:pPr>
    </w:lvl>
    <w:lvl w:ilvl="7" w:tplc="04260019" w:tentative="1">
      <w:start w:val="1"/>
      <w:numFmt w:val="lowerLetter"/>
      <w:lvlText w:val="%8."/>
      <w:lvlJc w:val="left"/>
      <w:pPr>
        <w:ind w:left="7245" w:hanging="360"/>
      </w:pPr>
    </w:lvl>
    <w:lvl w:ilvl="8" w:tplc="0426001B" w:tentative="1">
      <w:start w:val="1"/>
      <w:numFmt w:val="lowerRoman"/>
      <w:lvlText w:val="%9."/>
      <w:lvlJc w:val="right"/>
      <w:pPr>
        <w:ind w:left="7965" w:hanging="180"/>
      </w:pPr>
    </w:lvl>
  </w:abstractNum>
  <w:abstractNum w:abstractNumId="2" w15:restartNumberingAfterBreak="0">
    <w:nsid w:val="158551CF"/>
    <w:multiLevelType w:val="multilevel"/>
    <w:tmpl w:val="3F5646CC"/>
    <w:lvl w:ilvl="0">
      <w:start w:val="1"/>
      <w:numFmt w:val="decimal"/>
      <w:lvlText w:val="%1."/>
      <w:lvlJc w:val="left"/>
      <w:pPr>
        <w:tabs>
          <w:tab w:val="num" w:pos="450"/>
        </w:tabs>
        <w:ind w:left="450" w:hanging="450"/>
      </w:pPr>
      <w:rPr>
        <w:rFonts w:hint="default"/>
      </w:rPr>
    </w:lvl>
    <w:lvl w:ilvl="1">
      <w:start w:val="1"/>
      <w:numFmt w:val="decimal"/>
      <w:lvlText w:val="%1.%2."/>
      <w:lvlJc w:val="left"/>
      <w:pPr>
        <w:tabs>
          <w:tab w:val="num" w:pos="450"/>
        </w:tabs>
        <w:ind w:left="450" w:hanging="45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1AEE56CE"/>
    <w:multiLevelType w:val="multilevel"/>
    <w:tmpl w:val="5EC4F2DC"/>
    <w:lvl w:ilvl="0">
      <w:start w:val="3"/>
      <w:numFmt w:val="decimal"/>
      <w:lvlText w:val="%1."/>
      <w:lvlJc w:val="left"/>
      <w:pPr>
        <w:ind w:left="720" w:hanging="360"/>
      </w:pPr>
      <w:rPr>
        <w:rFonts w:hint="default"/>
        <w:b/>
      </w:rPr>
    </w:lvl>
    <w:lvl w:ilvl="1">
      <w:start w:val="1"/>
      <w:numFmt w:val="decimal"/>
      <w:isLgl/>
      <w:lvlText w:val="%1.%2."/>
      <w:lvlJc w:val="left"/>
      <w:pPr>
        <w:ind w:left="900" w:hanging="54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35DE55C1"/>
    <w:multiLevelType w:val="multilevel"/>
    <w:tmpl w:val="184C6D26"/>
    <w:lvl w:ilvl="0">
      <w:start w:val="2"/>
      <w:numFmt w:val="decimal"/>
      <w:lvlText w:val="%1."/>
      <w:lvlJc w:val="left"/>
      <w:pPr>
        <w:ind w:left="540" w:hanging="540"/>
      </w:pPr>
      <w:rPr>
        <w:rFonts w:hint="default"/>
        <w:b/>
      </w:rPr>
    </w:lvl>
    <w:lvl w:ilvl="1">
      <w:start w:val="1"/>
      <w:numFmt w:val="decimal"/>
      <w:lvlText w:val="%1.%2."/>
      <w:lvlJc w:val="left"/>
      <w:pPr>
        <w:ind w:left="1250" w:hanging="540"/>
      </w:pPr>
      <w:rPr>
        <w:rFonts w:hint="default"/>
        <w:b w:val="0"/>
        <w:color w:val="auto"/>
      </w:rPr>
    </w:lvl>
    <w:lvl w:ilvl="2">
      <w:start w:val="1"/>
      <w:numFmt w:val="decimal"/>
      <w:lvlText w:val="%1.%2.%3."/>
      <w:lvlJc w:val="left"/>
      <w:pPr>
        <w:ind w:left="1440" w:hanging="720"/>
      </w:pPr>
      <w:rPr>
        <w:rFonts w:hint="default"/>
        <w:b w:val="0"/>
      </w:rPr>
    </w:lvl>
    <w:lvl w:ilvl="3">
      <w:start w:val="1"/>
      <w:numFmt w:val="decimal"/>
      <w:lvlText w:val="%1.%2.%3.%4."/>
      <w:lvlJc w:val="left"/>
      <w:pPr>
        <w:ind w:left="2422" w:hanging="720"/>
      </w:pPr>
      <w:rPr>
        <w:rFonts w:hint="default"/>
        <w:b w:val="0"/>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457E2AF6"/>
    <w:multiLevelType w:val="multilevel"/>
    <w:tmpl w:val="52A0445C"/>
    <w:lvl w:ilvl="0">
      <w:start w:val="4"/>
      <w:numFmt w:val="decimal"/>
      <w:lvlText w:val="%1."/>
      <w:lvlJc w:val="left"/>
      <w:pPr>
        <w:tabs>
          <w:tab w:val="num" w:pos="720"/>
        </w:tabs>
        <w:ind w:left="720" w:hanging="360"/>
      </w:pPr>
      <w:rPr>
        <w:rFonts w:cs="Times New Roman" w:hint="default"/>
        <w:b w:val="0"/>
      </w:rPr>
    </w:lvl>
    <w:lvl w:ilvl="1">
      <w:start w:val="1"/>
      <w:numFmt w:val="decimal"/>
      <w:isLgl/>
      <w:lvlText w:val="%1.%2."/>
      <w:lvlJc w:val="left"/>
      <w:pPr>
        <w:tabs>
          <w:tab w:val="num" w:pos="720"/>
        </w:tabs>
        <w:ind w:left="720" w:hanging="360"/>
      </w:pPr>
      <w:rPr>
        <w:rFonts w:cs="Times New Roman" w:hint="default"/>
      </w:rPr>
    </w:lvl>
    <w:lvl w:ilvl="2">
      <w:start w:val="1"/>
      <w:numFmt w:val="decimal"/>
      <w:isLgl/>
      <w:lvlText w:val="%1.%2.%3."/>
      <w:lvlJc w:val="left"/>
      <w:pPr>
        <w:tabs>
          <w:tab w:val="num" w:pos="1080"/>
        </w:tabs>
        <w:ind w:left="1080" w:hanging="720"/>
      </w:pPr>
      <w:rPr>
        <w:rFonts w:cs="Times New Roman" w:hint="default"/>
      </w:rPr>
    </w:lvl>
    <w:lvl w:ilvl="3">
      <w:start w:val="1"/>
      <w:numFmt w:val="decimal"/>
      <w:isLgl/>
      <w:lvlText w:val="%1.%2.%3.%4."/>
      <w:lvlJc w:val="left"/>
      <w:pPr>
        <w:tabs>
          <w:tab w:val="num" w:pos="1080"/>
        </w:tabs>
        <w:ind w:left="1080" w:hanging="720"/>
      </w:pPr>
      <w:rPr>
        <w:rFonts w:cs="Times New Roman" w:hint="default"/>
      </w:rPr>
    </w:lvl>
    <w:lvl w:ilvl="4">
      <w:start w:val="1"/>
      <w:numFmt w:val="decimal"/>
      <w:isLgl/>
      <w:lvlText w:val="%1.%2.%3.%4.%5."/>
      <w:lvlJc w:val="left"/>
      <w:pPr>
        <w:tabs>
          <w:tab w:val="num" w:pos="1440"/>
        </w:tabs>
        <w:ind w:left="1440" w:hanging="1080"/>
      </w:pPr>
      <w:rPr>
        <w:rFonts w:cs="Times New Roman" w:hint="default"/>
      </w:rPr>
    </w:lvl>
    <w:lvl w:ilvl="5">
      <w:start w:val="1"/>
      <w:numFmt w:val="decimal"/>
      <w:isLgl/>
      <w:lvlText w:val="%1.%2.%3.%4.%5.%6."/>
      <w:lvlJc w:val="left"/>
      <w:pPr>
        <w:tabs>
          <w:tab w:val="num" w:pos="1440"/>
        </w:tabs>
        <w:ind w:left="1440" w:hanging="1080"/>
      </w:pPr>
      <w:rPr>
        <w:rFonts w:cs="Times New Roman" w:hint="default"/>
      </w:rPr>
    </w:lvl>
    <w:lvl w:ilvl="6">
      <w:start w:val="1"/>
      <w:numFmt w:val="decimal"/>
      <w:isLgl/>
      <w:lvlText w:val="%1.%2.%3.%4.%5.%6.%7."/>
      <w:lvlJc w:val="left"/>
      <w:pPr>
        <w:tabs>
          <w:tab w:val="num" w:pos="1800"/>
        </w:tabs>
        <w:ind w:left="1800" w:hanging="1440"/>
      </w:pPr>
      <w:rPr>
        <w:rFonts w:cs="Times New Roman" w:hint="default"/>
      </w:rPr>
    </w:lvl>
    <w:lvl w:ilvl="7">
      <w:start w:val="1"/>
      <w:numFmt w:val="decimal"/>
      <w:isLgl/>
      <w:lvlText w:val="%1.%2.%3.%4.%5.%6.%7.%8."/>
      <w:lvlJc w:val="left"/>
      <w:pPr>
        <w:tabs>
          <w:tab w:val="num" w:pos="1800"/>
        </w:tabs>
        <w:ind w:left="1800" w:hanging="1440"/>
      </w:pPr>
      <w:rPr>
        <w:rFonts w:cs="Times New Roman" w:hint="default"/>
      </w:rPr>
    </w:lvl>
    <w:lvl w:ilvl="8">
      <w:start w:val="1"/>
      <w:numFmt w:val="decimal"/>
      <w:isLgl/>
      <w:lvlText w:val="%1.%2.%3.%4.%5.%6.%7.%8.%9."/>
      <w:lvlJc w:val="left"/>
      <w:pPr>
        <w:tabs>
          <w:tab w:val="num" w:pos="2160"/>
        </w:tabs>
        <w:ind w:left="2160" w:hanging="1800"/>
      </w:pPr>
      <w:rPr>
        <w:rFonts w:cs="Times New Roman" w:hint="default"/>
      </w:rPr>
    </w:lvl>
  </w:abstractNum>
  <w:abstractNum w:abstractNumId="6" w15:restartNumberingAfterBreak="0">
    <w:nsid w:val="4A224F87"/>
    <w:multiLevelType w:val="multilevel"/>
    <w:tmpl w:val="CE6CAF6A"/>
    <w:name w:val="WW8Num3"/>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color w:val="auto"/>
      </w:rPr>
    </w:lvl>
    <w:lvl w:ilvl="2">
      <w:start w:val="1"/>
      <w:numFmt w:val="decimal"/>
      <w:lvlText w:val="%1.%2.%3."/>
      <w:lvlJc w:val="left"/>
      <w:pPr>
        <w:tabs>
          <w:tab w:val="num" w:pos="720"/>
        </w:tabs>
        <w:ind w:left="720" w:hanging="720"/>
      </w:pPr>
      <w:rPr>
        <w:rFonts w:hint="default"/>
        <w:color w:val="auto"/>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69164760"/>
    <w:multiLevelType w:val="multilevel"/>
    <w:tmpl w:val="DD989DEC"/>
    <w:lvl w:ilvl="0">
      <w:start w:val="5"/>
      <w:numFmt w:val="decimal"/>
      <w:lvlText w:val="%1."/>
      <w:lvlJc w:val="left"/>
      <w:pPr>
        <w:tabs>
          <w:tab w:val="num" w:pos="360"/>
        </w:tabs>
        <w:ind w:left="360" w:hanging="360"/>
      </w:pPr>
      <w:rPr>
        <w:rFonts w:hint="default"/>
        <w:b/>
        <w:sz w:val="24"/>
        <w:szCs w:val="24"/>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721F606D"/>
    <w:multiLevelType w:val="multilevel"/>
    <w:tmpl w:val="1DE8C49C"/>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sz w:val="24"/>
        <w:szCs w:val="24"/>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7AB721B9"/>
    <w:multiLevelType w:val="multilevel"/>
    <w:tmpl w:val="14CE9FF2"/>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6"/>
  </w:num>
  <w:num w:numId="2">
    <w:abstractNumId w:val="8"/>
  </w:num>
  <w:num w:numId="3">
    <w:abstractNumId w:val="9"/>
  </w:num>
  <w:num w:numId="4">
    <w:abstractNumId w:val="7"/>
  </w:num>
  <w:num w:numId="5">
    <w:abstractNumId w:val="2"/>
  </w:num>
  <w:num w:numId="6">
    <w:abstractNumId w:val="0"/>
  </w:num>
  <w:num w:numId="7">
    <w:abstractNumId w:val="4"/>
  </w:num>
  <w:num w:numId="8">
    <w:abstractNumId w:val="5"/>
  </w:num>
  <w:num w:numId="9">
    <w:abstractNumId w:val="3"/>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5D5B"/>
    <w:rsid w:val="00006EEC"/>
    <w:rsid w:val="000105F4"/>
    <w:rsid w:val="00020C08"/>
    <w:rsid w:val="00043CA7"/>
    <w:rsid w:val="00052898"/>
    <w:rsid w:val="00053A0A"/>
    <w:rsid w:val="000548AF"/>
    <w:rsid w:val="00060932"/>
    <w:rsid w:val="00067FBE"/>
    <w:rsid w:val="0007253F"/>
    <w:rsid w:val="00073025"/>
    <w:rsid w:val="00081F94"/>
    <w:rsid w:val="00095D78"/>
    <w:rsid w:val="000A035F"/>
    <w:rsid w:val="000A0904"/>
    <w:rsid w:val="000E13ED"/>
    <w:rsid w:val="000F02DB"/>
    <w:rsid w:val="00111467"/>
    <w:rsid w:val="0016322D"/>
    <w:rsid w:val="0018695E"/>
    <w:rsid w:val="001B7469"/>
    <w:rsid w:val="001C696D"/>
    <w:rsid w:val="001D502F"/>
    <w:rsid w:val="001E7A19"/>
    <w:rsid w:val="00205055"/>
    <w:rsid w:val="00214E30"/>
    <w:rsid w:val="00222F39"/>
    <w:rsid w:val="0022644F"/>
    <w:rsid w:val="00235631"/>
    <w:rsid w:val="00247125"/>
    <w:rsid w:val="0024717D"/>
    <w:rsid w:val="00252F91"/>
    <w:rsid w:val="002600FC"/>
    <w:rsid w:val="00262CC8"/>
    <w:rsid w:val="002671A9"/>
    <w:rsid w:val="00276ADC"/>
    <w:rsid w:val="00283F40"/>
    <w:rsid w:val="00290921"/>
    <w:rsid w:val="002A0C0A"/>
    <w:rsid w:val="002A1ED8"/>
    <w:rsid w:val="002A588F"/>
    <w:rsid w:val="002B1C10"/>
    <w:rsid w:val="002C3A53"/>
    <w:rsid w:val="002D33A2"/>
    <w:rsid w:val="002E6861"/>
    <w:rsid w:val="002E7B2D"/>
    <w:rsid w:val="002F3269"/>
    <w:rsid w:val="00307535"/>
    <w:rsid w:val="00307589"/>
    <w:rsid w:val="00340279"/>
    <w:rsid w:val="003429F0"/>
    <w:rsid w:val="00346AD7"/>
    <w:rsid w:val="00346DAD"/>
    <w:rsid w:val="0036208B"/>
    <w:rsid w:val="00362722"/>
    <w:rsid w:val="0036626E"/>
    <w:rsid w:val="0036645D"/>
    <w:rsid w:val="00367C74"/>
    <w:rsid w:val="00377853"/>
    <w:rsid w:val="0038121E"/>
    <w:rsid w:val="003A4013"/>
    <w:rsid w:val="003C6C0A"/>
    <w:rsid w:val="003D5C6D"/>
    <w:rsid w:val="003D6848"/>
    <w:rsid w:val="003E390D"/>
    <w:rsid w:val="003F67E4"/>
    <w:rsid w:val="003F7D66"/>
    <w:rsid w:val="004043F7"/>
    <w:rsid w:val="00413775"/>
    <w:rsid w:val="0041748C"/>
    <w:rsid w:val="00421B1E"/>
    <w:rsid w:val="00427706"/>
    <w:rsid w:val="004330FF"/>
    <w:rsid w:val="00444F1A"/>
    <w:rsid w:val="00460262"/>
    <w:rsid w:val="00460D8B"/>
    <w:rsid w:val="004673DB"/>
    <w:rsid w:val="00477DD5"/>
    <w:rsid w:val="00484A5C"/>
    <w:rsid w:val="00491D93"/>
    <w:rsid w:val="004B2CA5"/>
    <w:rsid w:val="004D552F"/>
    <w:rsid w:val="004E2928"/>
    <w:rsid w:val="00501890"/>
    <w:rsid w:val="00512FEC"/>
    <w:rsid w:val="00515CF9"/>
    <w:rsid w:val="00521613"/>
    <w:rsid w:val="0052373D"/>
    <w:rsid w:val="00545A03"/>
    <w:rsid w:val="005478DF"/>
    <w:rsid w:val="00552D39"/>
    <w:rsid w:val="00563979"/>
    <w:rsid w:val="005658AB"/>
    <w:rsid w:val="005714FC"/>
    <w:rsid w:val="00581998"/>
    <w:rsid w:val="005915E0"/>
    <w:rsid w:val="00596DC3"/>
    <w:rsid w:val="005B48A7"/>
    <w:rsid w:val="005C139C"/>
    <w:rsid w:val="005D3C45"/>
    <w:rsid w:val="005D452A"/>
    <w:rsid w:val="005E2F8B"/>
    <w:rsid w:val="005F4912"/>
    <w:rsid w:val="005F53A1"/>
    <w:rsid w:val="005F7F68"/>
    <w:rsid w:val="006033B7"/>
    <w:rsid w:val="00615676"/>
    <w:rsid w:val="00616F9B"/>
    <w:rsid w:val="0062674E"/>
    <w:rsid w:val="00643735"/>
    <w:rsid w:val="00643CA9"/>
    <w:rsid w:val="00652BDA"/>
    <w:rsid w:val="00656FB5"/>
    <w:rsid w:val="00661277"/>
    <w:rsid w:val="006618BD"/>
    <w:rsid w:val="00677FAE"/>
    <w:rsid w:val="0069570D"/>
    <w:rsid w:val="006C4189"/>
    <w:rsid w:val="007032C7"/>
    <w:rsid w:val="00710B2E"/>
    <w:rsid w:val="0071770F"/>
    <w:rsid w:val="007222D9"/>
    <w:rsid w:val="007322A7"/>
    <w:rsid w:val="00746767"/>
    <w:rsid w:val="0075477E"/>
    <w:rsid w:val="00760C26"/>
    <w:rsid w:val="00766A48"/>
    <w:rsid w:val="00771F98"/>
    <w:rsid w:val="0078733B"/>
    <w:rsid w:val="007A743D"/>
    <w:rsid w:val="007B75EB"/>
    <w:rsid w:val="007C48B6"/>
    <w:rsid w:val="007E11AF"/>
    <w:rsid w:val="00800BA8"/>
    <w:rsid w:val="0080717C"/>
    <w:rsid w:val="00815C6F"/>
    <w:rsid w:val="00817E9E"/>
    <w:rsid w:val="008271C4"/>
    <w:rsid w:val="00831ACA"/>
    <w:rsid w:val="0084336A"/>
    <w:rsid w:val="00845197"/>
    <w:rsid w:val="00856D33"/>
    <w:rsid w:val="00863127"/>
    <w:rsid w:val="00867693"/>
    <w:rsid w:val="00890986"/>
    <w:rsid w:val="008A0CBC"/>
    <w:rsid w:val="008A5433"/>
    <w:rsid w:val="008A6B97"/>
    <w:rsid w:val="008B213C"/>
    <w:rsid w:val="008E2F02"/>
    <w:rsid w:val="008E408B"/>
    <w:rsid w:val="008E561B"/>
    <w:rsid w:val="008F21B0"/>
    <w:rsid w:val="009069FF"/>
    <w:rsid w:val="0093383C"/>
    <w:rsid w:val="00935DC8"/>
    <w:rsid w:val="00936D08"/>
    <w:rsid w:val="00940AC4"/>
    <w:rsid w:val="00946BBE"/>
    <w:rsid w:val="00955D5B"/>
    <w:rsid w:val="00956CCD"/>
    <w:rsid w:val="00963225"/>
    <w:rsid w:val="00964B99"/>
    <w:rsid w:val="00974673"/>
    <w:rsid w:val="00976010"/>
    <w:rsid w:val="00977C49"/>
    <w:rsid w:val="00983BB8"/>
    <w:rsid w:val="0099542A"/>
    <w:rsid w:val="009A2E19"/>
    <w:rsid w:val="009B4E61"/>
    <w:rsid w:val="009C3B13"/>
    <w:rsid w:val="009C5E97"/>
    <w:rsid w:val="009D09FA"/>
    <w:rsid w:val="009D1131"/>
    <w:rsid w:val="009D31FB"/>
    <w:rsid w:val="009F37AD"/>
    <w:rsid w:val="00A04F48"/>
    <w:rsid w:val="00A06C7E"/>
    <w:rsid w:val="00A135C6"/>
    <w:rsid w:val="00A32DE5"/>
    <w:rsid w:val="00A379FB"/>
    <w:rsid w:val="00A40360"/>
    <w:rsid w:val="00A45464"/>
    <w:rsid w:val="00A5782B"/>
    <w:rsid w:val="00A6672A"/>
    <w:rsid w:val="00A8416B"/>
    <w:rsid w:val="00A9643A"/>
    <w:rsid w:val="00AA3937"/>
    <w:rsid w:val="00AA55E6"/>
    <w:rsid w:val="00AB1A12"/>
    <w:rsid w:val="00AB7728"/>
    <w:rsid w:val="00AB7E4E"/>
    <w:rsid w:val="00B010FA"/>
    <w:rsid w:val="00B339A0"/>
    <w:rsid w:val="00B41AB2"/>
    <w:rsid w:val="00B50623"/>
    <w:rsid w:val="00B51DE4"/>
    <w:rsid w:val="00B66245"/>
    <w:rsid w:val="00B9448B"/>
    <w:rsid w:val="00BA3692"/>
    <w:rsid w:val="00BA531C"/>
    <w:rsid w:val="00BB71C7"/>
    <w:rsid w:val="00BC6CAB"/>
    <w:rsid w:val="00BD5F95"/>
    <w:rsid w:val="00BD79EB"/>
    <w:rsid w:val="00BE78B0"/>
    <w:rsid w:val="00C03BAF"/>
    <w:rsid w:val="00C33264"/>
    <w:rsid w:val="00C41199"/>
    <w:rsid w:val="00C4717A"/>
    <w:rsid w:val="00C76912"/>
    <w:rsid w:val="00C96634"/>
    <w:rsid w:val="00CA62BB"/>
    <w:rsid w:val="00CA6B56"/>
    <w:rsid w:val="00CA7620"/>
    <w:rsid w:val="00CC2796"/>
    <w:rsid w:val="00CC4391"/>
    <w:rsid w:val="00CE4E06"/>
    <w:rsid w:val="00D036D3"/>
    <w:rsid w:val="00D0606F"/>
    <w:rsid w:val="00D13634"/>
    <w:rsid w:val="00D36295"/>
    <w:rsid w:val="00D51340"/>
    <w:rsid w:val="00D57859"/>
    <w:rsid w:val="00D62373"/>
    <w:rsid w:val="00D67373"/>
    <w:rsid w:val="00D762E7"/>
    <w:rsid w:val="00D90B35"/>
    <w:rsid w:val="00D92CAE"/>
    <w:rsid w:val="00DA1FE8"/>
    <w:rsid w:val="00DA2DFF"/>
    <w:rsid w:val="00DA522C"/>
    <w:rsid w:val="00DB44A6"/>
    <w:rsid w:val="00DC0E8D"/>
    <w:rsid w:val="00DC3DE3"/>
    <w:rsid w:val="00DD5A89"/>
    <w:rsid w:val="00DD7151"/>
    <w:rsid w:val="00DE585C"/>
    <w:rsid w:val="00DF27D7"/>
    <w:rsid w:val="00DF54A5"/>
    <w:rsid w:val="00DF7D4F"/>
    <w:rsid w:val="00E22D1C"/>
    <w:rsid w:val="00E23AA7"/>
    <w:rsid w:val="00E31B8F"/>
    <w:rsid w:val="00E35EA4"/>
    <w:rsid w:val="00E4011F"/>
    <w:rsid w:val="00E432DA"/>
    <w:rsid w:val="00E4406E"/>
    <w:rsid w:val="00E44B65"/>
    <w:rsid w:val="00E46504"/>
    <w:rsid w:val="00E53DC1"/>
    <w:rsid w:val="00E54D64"/>
    <w:rsid w:val="00EA28B7"/>
    <w:rsid w:val="00EA336B"/>
    <w:rsid w:val="00EA4835"/>
    <w:rsid w:val="00EA69BD"/>
    <w:rsid w:val="00EB588D"/>
    <w:rsid w:val="00EB79E1"/>
    <w:rsid w:val="00EC3B98"/>
    <w:rsid w:val="00EF02C6"/>
    <w:rsid w:val="00EF7B3D"/>
    <w:rsid w:val="00F207A5"/>
    <w:rsid w:val="00F31FE0"/>
    <w:rsid w:val="00F36AB1"/>
    <w:rsid w:val="00F52035"/>
    <w:rsid w:val="00F67EEC"/>
    <w:rsid w:val="00F83D95"/>
    <w:rsid w:val="00F9283E"/>
    <w:rsid w:val="00FA03EF"/>
    <w:rsid w:val="00FC0003"/>
    <w:rsid w:val="00FE1CCA"/>
    <w:rsid w:val="00FF379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AD3346"/>
  <w15:docId w15:val="{E004B4D4-1A9A-4882-A353-E4643DA527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2"/>
        <w:szCs w:val="22"/>
        <w:lang w:val="lv-LV" w:eastAsia="en-US" w:bidi="ar-SA"/>
      </w:rPr>
    </w:rPrDefault>
    <w:pPrDefault>
      <w:pPr>
        <w:spacing w:after="20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55D5B"/>
    <w:pPr>
      <w:spacing w:after="0"/>
    </w:pPr>
    <w:rPr>
      <w:rFonts w:eastAsia="Times New Roman" w:cs="Arial Unicode MS"/>
      <w:sz w:val="20"/>
      <w:szCs w:val="20"/>
      <w:lang w:val="en-GB" w:eastAsia="lv-LV" w:bidi="lo-LA"/>
    </w:rPr>
  </w:style>
  <w:style w:type="paragraph" w:styleId="Heading1">
    <w:name w:val="heading 1"/>
    <w:basedOn w:val="Normal"/>
    <w:next w:val="Normal"/>
    <w:link w:val="Heading1Char"/>
    <w:uiPriority w:val="9"/>
    <w:qFormat/>
    <w:rsid w:val="00067FBE"/>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7">
    <w:name w:val="heading 7"/>
    <w:basedOn w:val="Normal"/>
    <w:next w:val="Normal"/>
    <w:link w:val="Heading7Char"/>
    <w:qFormat/>
    <w:rsid w:val="00955D5B"/>
    <w:pPr>
      <w:keepNext/>
      <w:outlineLvl w:val="6"/>
    </w:pPr>
    <w:rPr>
      <w:b/>
      <w:bCs/>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rsid w:val="00EA336B"/>
    <w:rPr>
      <w:sz w:val="16"/>
      <w:lang w:val="en-US"/>
    </w:rPr>
  </w:style>
  <w:style w:type="character" w:customStyle="1" w:styleId="CommentTextChar">
    <w:name w:val="Comment Text Char"/>
    <w:basedOn w:val="DefaultParagraphFont"/>
    <w:link w:val="CommentText"/>
    <w:uiPriority w:val="99"/>
    <w:rsid w:val="00EA336B"/>
    <w:rPr>
      <w:rFonts w:eastAsia="Times New Roman"/>
      <w:sz w:val="16"/>
      <w:szCs w:val="20"/>
      <w:lang w:val="en-US" w:eastAsia="lv-LV"/>
    </w:rPr>
  </w:style>
  <w:style w:type="paragraph" w:styleId="ListParagraph">
    <w:name w:val="List Paragraph"/>
    <w:aliases w:val="2,H&amp;P List Paragraph,Strip"/>
    <w:basedOn w:val="Normal"/>
    <w:link w:val="ListParagraphChar"/>
    <w:uiPriority w:val="99"/>
    <w:qFormat/>
    <w:rsid w:val="00BE78B0"/>
    <w:pPr>
      <w:ind w:left="720"/>
      <w:contextualSpacing/>
    </w:pPr>
    <w:rPr>
      <w:rFonts w:eastAsia="Calibri"/>
      <w:sz w:val="24"/>
    </w:rPr>
  </w:style>
  <w:style w:type="character" w:customStyle="1" w:styleId="Heading7Char">
    <w:name w:val="Heading 7 Char"/>
    <w:basedOn w:val="DefaultParagraphFont"/>
    <w:link w:val="Heading7"/>
    <w:rsid w:val="00955D5B"/>
    <w:rPr>
      <w:rFonts w:eastAsia="Times New Roman" w:cs="Arial Unicode MS"/>
      <w:b/>
      <w:bCs/>
      <w:sz w:val="24"/>
      <w:szCs w:val="24"/>
      <w:lang w:val="en-US" w:eastAsia="lv-LV" w:bidi="lo-LA"/>
    </w:rPr>
  </w:style>
  <w:style w:type="paragraph" w:styleId="Title">
    <w:name w:val="Title"/>
    <w:basedOn w:val="Normal"/>
    <w:link w:val="TitleChar"/>
    <w:qFormat/>
    <w:rsid w:val="00955D5B"/>
    <w:pPr>
      <w:jc w:val="center"/>
    </w:pPr>
    <w:rPr>
      <w:rFonts w:ascii="Arial" w:hAnsi="Arial"/>
      <w:b/>
      <w:bCs/>
      <w:sz w:val="22"/>
      <w:szCs w:val="22"/>
      <w:lang w:val="lv-LV"/>
    </w:rPr>
  </w:style>
  <w:style w:type="character" w:customStyle="1" w:styleId="TitleChar">
    <w:name w:val="Title Char"/>
    <w:basedOn w:val="DefaultParagraphFont"/>
    <w:link w:val="Title"/>
    <w:rsid w:val="00955D5B"/>
    <w:rPr>
      <w:rFonts w:ascii="Arial" w:eastAsia="Times New Roman" w:hAnsi="Arial" w:cs="Arial Unicode MS"/>
      <w:b/>
      <w:bCs/>
      <w:lang w:eastAsia="lv-LV" w:bidi="lo-LA"/>
    </w:rPr>
  </w:style>
  <w:style w:type="paragraph" w:styleId="BodyText">
    <w:name w:val="Body Text"/>
    <w:basedOn w:val="Normal"/>
    <w:link w:val="BodyTextChar"/>
    <w:rsid w:val="00955D5B"/>
    <w:pPr>
      <w:jc w:val="both"/>
    </w:pPr>
    <w:rPr>
      <w:sz w:val="24"/>
      <w:szCs w:val="24"/>
      <w:lang w:val="lv-LV"/>
    </w:rPr>
  </w:style>
  <w:style w:type="character" w:customStyle="1" w:styleId="BodyTextChar">
    <w:name w:val="Body Text Char"/>
    <w:basedOn w:val="DefaultParagraphFont"/>
    <w:link w:val="BodyText"/>
    <w:rsid w:val="00955D5B"/>
    <w:rPr>
      <w:rFonts w:eastAsia="Times New Roman" w:cs="Arial Unicode MS"/>
      <w:sz w:val="24"/>
      <w:szCs w:val="24"/>
      <w:lang w:eastAsia="lv-LV" w:bidi="lo-LA"/>
    </w:rPr>
  </w:style>
  <w:style w:type="paragraph" w:styleId="Footer">
    <w:name w:val="footer"/>
    <w:basedOn w:val="Normal"/>
    <w:link w:val="FooterChar"/>
    <w:rsid w:val="00955D5B"/>
    <w:pPr>
      <w:tabs>
        <w:tab w:val="center" w:pos="4153"/>
        <w:tab w:val="right" w:pos="8306"/>
      </w:tabs>
    </w:pPr>
  </w:style>
  <w:style w:type="character" w:customStyle="1" w:styleId="FooterChar">
    <w:name w:val="Footer Char"/>
    <w:basedOn w:val="DefaultParagraphFont"/>
    <w:link w:val="Footer"/>
    <w:rsid w:val="00955D5B"/>
    <w:rPr>
      <w:rFonts w:eastAsia="Times New Roman" w:cs="Arial Unicode MS"/>
      <w:sz w:val="20"/>
      <w:szCs w:val="20"/>
      <w:lang w:val="en-GB" w:eastAsia="lv-LV" w:bidi="lo-LA"/>
    </w:rPr>
  </w:style>
  <w:style w:type="character" w:styleId="PageNumber">
    <w:name w:val="page number"/>
    <w:basedOn w:val="DefaultParagraphFont"/>
    <w:rsid w:val="00955D5B"/>
  </w:style>
  <w:style w:type="paragraph" w:styleId="Subtitle">
    <w:name w:val="Subtitle"/>
    <w:basedOn w:val="Normal"/>
    <w:link w:val="SubtitleChar"/>
    <w:qFormat/>
    <w:rsid w:val="00955D5B"/>
    <w:rPr>
      <w:rFonts w:cs="Times New Roman"/>
      <w:b/>
      <w:sz w:val="24"/>
      <w:lang w:val="lv-LV" w:bidi="ar-SA"/>
    </w:rPr>
  </w:style>
  <w:style w:type="character" w:customStyle="1" w:styleId="SubtitleChar">
    <w:name w:val="Subtitle Char"/>
    <w:basedOn w:val="DefaultParagraphFont"/>
    <w:link w:val="Subtitle"/>
    <w:rsid w:val="00955D5B"/>
    <w:rPr>
      <w:rFonts w:eastAsia="Times New Roman"/>
      <w:b/>
      <w:sz w:val="24"/>
      <w:szCs w:val="20"/>
      <w:lang w:eastAsia="lv-LV"/>
    </w:rPr>
  </w:style>
  <w:style w:type="paragraph" w:styleId="NormalWeb">
    <w:name w:val="Normal (Web)"/>
    <w:basedOn w:val="Normal"/>
    <w:rsid w:val="00955D5B"/>
    <w:pPr>
      <w:spacing w:before="100"/>
    </w:pPr>
    <w:rPr>
      <w:rFonts w:cs="Times New Roman"/>
      <w:sz w:val="24"/>
      <w:szCs w:val="24"/>
      <w:lang w:val="lv-LV" w:bidi="ar-SA"/>
    </w:rPr>
  </w:style>
  <w:style w:type="paragraph" w:styleId="BodyTextIndent">
    <w:name w:val="Body Text Indent"/>
    <w:basedOn w:val="Normal"/>
    <w:link w:val="BodyTextIndentChar"/>
    <w:rsid w:val="00955D5B"/>
    <w:pPr>
      <w:spacing w:after="120"/>
      <w:ind w:left="283"/>
    </w:pPr>
  </w:style>
  <w:style w:type="character" w:customStyle="1" w:styleId="BodyTextIndentChar">
    <w:name w:val="Body Text Indent Char"/>
    <w:basedOn w:val="DefaultParagraphFont"/>
    <w:link w:val="BodyTextIndent"/>
    <w:rsid w:val="00955D5B"/>
    <w:rPr>
      <w:rFonts w:eastAsia="Times New Roman" w:cs="Arial Unicode MS"/>
      <w:sz w:val="20"/>
      <w:szCs w:val="20"/>
      <w:lang w:val="en-GB" w:eastAsia="lv-LV" w:bidi="lo-LA"/>
    </w:rPr>
  </w:style>
  <w:style w:type="character" w:styleId="Hyperlink">
    <w:name w:val="Hyperlink"/>
    <w:rsid w:val="00955D5B"/>
    <w:rPr>
      <w:color w:val="0000FF"/>
      <w:u w:val="single"/>
    </w:rPr>
  </w:style>
  <w:style w:type="paragraph" w:styleId="BalloonText">
    <w:name w:val="Balloon Text"/>
    <w:basedOn w:val="Normal"/>
    <w:link w:val="BalloonTextChar"/>
    <w:uiPriority w:val="99"/>
    <w:semiHidden/>
    <w:unhideWhenUsed/>
    <w:rsid w:val="002A1ED8"/>
    <w:rPr>
      <w:rFonts w:ascii="Tahoma" w:hAnsi="Tahoma" w:cs="Tahoma"/>
      <w:sz w:val="16"/>
      <w:szCs w:val="16"/>
    </w:rPr>
  </w:style>
  <w:style w:type="character" w:customStyle="1" w:styleId="BalloonTextChar">
    <w:name w:val="Balloon Text Char"/>
    <w:basedOn w:val="DefaultParagraphFont"/>
    <w:link w:val="BalloonText"/>
    <w:uiPriority w:val="99"/>
    <w:semiHidden/>
    <w:rsid w:val="002A1ED8"/>
    <w:rPr>
      <w:rFonts w:ascii="Tahoma" w:eastAsia="Times New Roman" w:hAnsi="Tahoma" w:cs="Tahoma"/>
      <w:sz w:val="16"/>
      <w:szCs w:val="16"/>
      <w:lang w:val="en-GB" w:eastAsia="lv-LV" w:bidi="lo-LA"/>
    </w:rPr>
  </w:style>
  <w:style w:type="character" w:styleId="CommentReference">
    <w:name w:val="annotation reference"/>
    <w:basedOn w:val="DefaultParagraphFont"/>
    <w:uiPriority w:val="99"/>
    <w:unhideWhenUsed/>
    <w:rsid w:val="00283F40"/>
    <w:rPr>
      <w:sz w:val="16"/>
      <w:szCs w:val="16"/>
    </w:rPr>
  </w:style>
  <w:style w:type="paragraph" w:styleId="CommentSubject">
    <w:name w:val="annotation subject"/>
    <w:basedOn w:val="CommentText"/>
    <w:next w:val="CommentText"/>
    <w:link w:val="CommentSubjectChar"/>
    <w:uiPriority w:val="99"/>
    <w:semiHidden/>
    <w:unhideWhenUsed/>
    <w:rsid w:val="00283F40"/>
    <w:rPr>
      <w:b/>
      <w:bCs/>
      <w:sz w:val="20"/>
      <w:lang w:val="en-GB"/>
    </w:rPr>
  </w:style>
  <w:style w:type="character" w:customStyle="1" w:styleId="CommentSubjectChar">
    <w:name w:val="Comment Subject Char"/>
    <w:basedOn w:val="CommentTextChar"/>
    <w:link w:val="CommentSubject"/>
    <w:uiPriority w:val="99"/>
    <w:semiHidden/>
    <w:rsid w:val="00283F40"/>
    <w:rPr>
      <w:rFonts w:eastAsia="Times New Roman" w:cs="Arial Unicode MS"/>
      <w:b/>
      <w:bCs/>
      <w:sz w:val="20"/>
      <w:szCs w:val="20"/>
      <w:lang w:val="en-GB" w:eastAsia="lv-LV" w:bidi="lo-LA"/>
    </w:rPr>
  </w:style>
  <w:style w:type="character" w:customStyle="1" w:styleId="Heading1Char">
    <w:name w:val="Heading 1 Char"/>
    <w:basedOn w:val="DefaultParagraphFont"/>
    <w:link w:val="Heading1"/>
    <w:uiPriority w:val="9"/>
    <w:rsid w:val="00067FBE"/>
    <w:rPr>
      <w:rFonts w:asciiTheme="majorHAnsi" w:eastAsiaTheme="majorEastAsia" w:hAnsiTheme="majorHAnsi" w:cstheme="majorBidi"/>
      <w:color w:val="365F91" w:themeColor="accent1" w:themeShade="BF"/>
      <w:sz w:val="32"/>
      <w:szCs w:val="32"/>
      <w:lang w:val="en-GB" w:eastAsia="lv-LV" w:bidi="lo-LA"/>
    </w:rPr>
  </w:style>
  <w:style w:type="paragraph" w:styleId="PlainText">
    <w:name w:val="Plain Text"/>
    <w:basedOn w:val="Normal"/>
    <w:link w:val="PlainTextChar"/>
    <w:uiPriority w:val="99"/>
    <w:semiHidden/>
    <w:unhideWhenUsed/>
    <w:rsid w:val="003D5C6D"/>
    <w:rPr>
      <w:rFonts w:ascii="Consolas" w:eastAsiaTheme="minorHAnsi" w:hAnsi="Consolas" w:cs="Times New Roman"/>
      <w:sz w:val="21"/>
      <w:szCs w:val="21"/>
      <w:lang w:val="lv-LV" w:eastAsia="en-US" w:bidi="ar-SA"/>
    </w:rPr>
  </w:style>
  <w:style w:type="character" w:customStyle="1" w:styleId="PlainTextChar">
    <w:name w:val="Plain Text Char"/>
    <w:basedOn w:val="DefaultParagraphFont"/>
    <w:link w:val="PlainText"/>
    <w:uiPriority w:val="99"/>
    <w:semiHidden/>
    <w:rsid w:val="003D5C6D"/>
    <w:rPr>
      <w:rFonts w:ascii="Consolas" w:hAnsi="Consolas"/>
      <w:sz w:val="21"/>
      <w:szCs w:val="21"/>
    </w:rPr>
  </w:style>
  <w:style w:type="character" w:customStyle="1" w:styleId="apple-converted-space">
    <w:name w:val="apple-converted-space"/>
    <w:rsid w:val="00AB1A12"/>
    <w:rPr>
      <w:rFonts w:cs="Times New Roman"/>
    </w:rPr>
  </w:style>
  <w:style w:type="character" w:customStyle="1" w:styleId="ListParagraphChar">
    <w:name w:val="List Paragraph Char"/>
    <w:aliases w:val="2 Char,H&amp;P List Paragraph Char,Strip Char"/>
    <w:link w:val="ListParagraph"/>
    <w:uiPriority w:val="99"/>
    <w:locked/>
    <w:rsid w:val="00AB1A12"/>
    <w:rPr>
      <w:rFonts w:eastAsia="Calibri" w:cs="Arial Unicode MS"/>
      <w:sz w:val="24"/>
      <w:szCs w:val="20"/>
      <w:lang w:val="en-GB" w:eastAsia="lv-LV" w:bidi="lo-LA"/>
    </w:rPr>
  </w:style>
  <w:style w:type="paragraph" w:styleId="BodyText2">
    <w:name w:val="Body Text 2"/>
    <w:basedOn w:val="Normal"/>
    <w:link w:val="BodyText2Char"/>
    <w:uiPriority w:val="99"/>
    <w:semiHidden/>
    <w:unhideWhenUsed/>
    <w:rsid w:val="008E2F02"/>
    <w:pPr>
      <w:spacing w:after="120" w:line="480" w:lineRule="auto"/>
    </w:pPr>
  </w:style>
  <w:style w:type="character" w:customStyle="1" w:styleId="BodyText2Char">
    <w:name w:val="Body Text 2 Char"/>
    <w:basedOn w:val="DefaultParagraphFont"/>
    <w:link w:val="BodyText2"/>
    <w:uiPriority w:val="99"/>
    <w:semiHidden/>
    <w:rsid w:val="008E2F02"/>
    <w:rPr>
      <w:rFonts w:eastAsia="Times New Roman" w:cs="Arial Unicode MS"/>
      <w:sz w:val="20"/>
      <w:szCs w:val="20"/>
      <w:lang w:val="en-GB" w:eastAsia="lv-LV" w:bidi="lo-LA"/>
    </w:rPr>
  </w:style>
  <w:style w:type="paragraph" w:styleId="Revision">
    <w:name w:val="Revision"/>
    <w:hidden/>
    <w:uiPriority w:val="99"/>
    <w:semiHidden/>
    <w:rsid w:val="00C03BAF"/>
    <w:pPr>
      <w:spacing w:after="0"/>
    </w:pPr>
    <w:rPr>
      <w:rFonts w:eastAsia="Times New Roman" w:cs="Arial Unicode MS"/>
      <w:sz w:val="20"/>
      <w:szCs w:val="20"/>
      <w:lang w:val="en-GB" w:eastAsia="lv-LV" w:bidi="lo-L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84314176">
      <w:bodyDiv w:val="1"/>
      <w:marLeft w:val="0"/>
      <w:marRight w:val="0"/>
      <w:marTop w:val="0"/>
      <w:marBottom w:val="0"/>
      <w:divBdr>
        <w:top w:val="none" w:sz="0" w:space="0" w:color="auto"/>
        <w:left w:val="none" w:sz="0" w:space="0" w:color="auto"/>
        <w:bottom w:val="none" w:sz="0" w:space="0" w:color="auto"/>
        <w:right w:val="none" w:sz="0" w:space="0" w:color="auto"/>
      </w:divBdr>
    </w:div>
    <w:div w:id="1091198859">
      <w:bodyDiv w:val="1"/>
      <w:marLeft w:val="0"/>
      <w:marRight w:val="0"/>
      <w:marTop w:val="0"/>
      <w:marBottom w:val="0"/>
      <w:divBdr>
        <w:top w:val="none" w:sz="0" w:space="0" w:color="auto"/>
        <w:left w:val="none" w:sz="0" w:space="0" w:color="auto"/>
        <w:bottom w:val="none" w:sz="0" w:space="0" w:color="auto"/>
        <w:right w:val="none" w:sz="0" w:space="0" w:color="auto"/>
      </w:divBdr>
    </w:div>
    <w:div w:id="1095325944">
      <w:bodyDiv w:val="1"/>
      <w:marLeft w:val="0"/>
      <w:marRight w:val="0"/>
      <w:marTop w:val="0"/>
      <w:marBottom w:val="0"/>
      <w:divBdr>
        <w:top w:val="none" w:sz="0" w:space="0" w:color="auto"/>
        <w:left w:val="none" w:sz="0" w:space="0" w:color="auto"/>
        <w:bottom w:val="none" w:sz="0" w:space="0" w:color="auto"/>
        <w:right w:val="none" w:sz="0" w:space="0" w:color="auto"/>
      </w:divBdr>
    </w:div>
    <w:div w:id="1103962017">
      <w:bodyDiv w:val="1"/>
      <w:marLeft w:val="0"/>
      <w:marRight w:val="0"/>
      <w:marTop w:val="0"/>
      <w:marBottom w:val="0"/>
      <w:divBdr>
        <w:top w:val="none" w:sz="0" w:space="0" w:color="auto"/>
        <w:left w:val="none" w:sz="0" w:space="0" w:color="auto"/>
        <w:bottom w:val="none" w:sz="0" w:space="0" w:color="auto"/>
        <w:right w:val="none" w:sz="0" w:space="0" w:color="auto"/>
      </w:divBdr>
    </w:div>
    <w:div w:id="1182550603">
      <w:bodyDiv w:val="1"/>
      <w:marLeft w:val="0"/>
      <w:marRight w:val="0"/>
      <w:marTop w:val="0"/>
      <w:marBottom w:val="0"/>
      <w:divBdr>
        <w:top w:val="none" w:sz="0" w:space="0" w:color="auto"/>
        <w:left w:val="none" w:sz="0" w:space="0" w:color="auto"/>
        <w:bottom w:val="none" w:sz="0" w:space="0" w:color="auto"/>
        <w:right w:val="none" w:sz="0" w:space="0" w:color="auto"/>
      </w:divBdr>
    </w:div>
    <w:div w:id="1376537503">
      <w:bodyDiv w:val="1"/>
      <w:marLeft w:val="0"/>
      <w:marRight w:val="0"/>
      <w:marTop w:val="0"/>
      <w:marBottom w:val="0"/>
      <w:divBdr>
        <w:top w:val="none" w:sz="0" w:space="0" w:color="auto"/>
        <w:left w:val="none" w:sz="0" w:space="0" w:color="auto"/>
        <w:bottom w:val="none" w:sz="0" w:space="0" w:color="auto"/>
        <w:right w:val="none" w:sz="0" w:space="0" w:color="auto"/>
      </w:divBdr>
    </w:div>
    <w:div w:id="1376616136">
      <w:bodyDiv w:val="1"/>
      <w:marLeft w:val="0"/>
      <w:marRight w:val="0"/>
      <w:marTop w:val="0"/>
      <w:marBottom w:val="0"/>
      <w:divBdr>
        <w:top w:val="none" w:sz="0" w:space="0" w:color="auto"/>
        <w:left w:val="none" w:sz="0" w:space="0" w:color="auto"/>
        <w:bottom w:val="none" w:sz="0" w:space="0" w:color="auto"/>
        <w:right w:val="none" w:sz="0" w:space="0" w:color="auto"/>
      </w:divBdr>
    </w:div>
    <w:div w:id="1493138686">
      <w:bodyDiv w:val="1"/>
      <w:marLeft w:val="0"/>
      <w:marRight w:val="0"/>
      <w:marTop w:val="0"/>
      <w:marBottom w:val="0"/>
      <w:divBdr>
        <w:top w:val="none" w:sz="0" w:space="0" w:color="auto"/>
        <w:left w:val="none" w:sz="0" w:space="0" w:color="auto"/>
        <w:bottom w:val="none" w:sz="0" w:space="0" w:color="auto"/>
        <w:right w:val="none" w:sz="0" w:space="0" w:color="auto"/>
      </w:divBdr>
    </w:div>
    <w:div w:id="1723020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liaa@liaa.gov.lv"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microsoft.com/office/2016/09/relationships/commentsIds" Target="commentsId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98225E-0E42-462F-A0FF-A11A5B75F5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4</Pages>
  <Words>1707</Words>
  <Characters>9736</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Kaspars.Zorgis</dc:creator>
  <cp:lastModifiedBy>Monta Martīni</cp:lastModifiedBy>
  <cp:revision>5</cp:revision>
  <cp:lastPrinted>2019-03-04T13:28:00Z</cp:lastPrinted>
  <dcterms:created xsi:type="dcterms:W3CDTF">2020-08-21T13:26:00Z</dcterms:created>
  <dcterms:modified xsi:type="dcterms:W3CDTF">2020-08-25T12:17:00Z</dcterms:modified>
</cp:coreProperties>
</file>