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55E1" w14:textId="77777777" w:rsidR="00BB38E9" w:rsidRPr="002D1220" w:rsidRDefault="00BB38E9" w:rsidP="00BB38E9">
      <w:pPr>
        <w:jc w:val="right"/>
        <w:rPr>
          <w:sz w:val="22"/>
          <w:szCs w:val="22"/>
        </w:rPr>
      </w:pPr>
      <w:r w:rsidRPr="002D1220">
        <w:rPr>
          <w:sz w:val="22"/>
          <w:szCs w:val="22"/>
        </w:rPr>
        <w:t>5.pielikums</w:t>
      </w:r>
    </w:p>
    <w:p w14:paraId="148F61F2" w14:textId="77777777" w:rsidR="00BB38E9" w:rsidRPr="002D1220" w:rsidRDefault="00BB38E9" w:rsidP="00BB38E9">
      <w:pPr>
        <w:pStyle w:val="Header"/>
        <w:tabs>
          <w:tab w:val="center" w:pos="11160"/>
        </w:tabs>
        <w:jc w:val="right"/>
        <w:rPr>
          <w:sz w:val="22"/>
          <w:szCs w:val="22"/>
        </w:rPr>
      </w:pPr>
      <w:r w:rsidRPr="002D1220">
        <w:rPr>
          <w:sz w:val="22"/>
          <w:szCs w:val="22"/>
        </w:rPr>
        <w:t>Latvijas Investīciju un attīstības aģentūras</w:t>
      </w:r>
    </w:p>
    <w:p w14:paraId="5BAD4625" w14:textId="77777777" w:rsidR="00BB38E9" w:rsidRPr="002D1220" w:rsidRDefault="00BB38E9" w:rsidP="00BB38E9">
      <w:pPr>
        <w:pStyle w:val="Header"/>
        <w:jc w:val="right"/>
        <w:rPr>
          <w:sz w:val="22"/>
          <w:szCs w:val="22"/>
        </w:rPr>
      </w:pPr>
      <w:r w:rsidRPr="66B59822">
        <w:rPr>
          <w:sz w:val="22"/>
          <w:szCs w:val="22"/>
        </w:rPr>
        <w:t>202_.gada__ .______</w:t>
      </w:r>
      <w:r>
        <w:br/>
      </w:r>
      <w:r w:rsidRPr="66B59822">
        <w:rPr>
          <w:sz w:val="22"/>
          <w:szCs w:val="22"/>
        </w:rPr>
        <w:t xml:space="preserve">iekšējiem noteikumiem Nr.__________________ </w:t>
      </w:r>
    </w:p>
    <w:p w14:paraId="2168F35A" w14:textId="77777777" w:rsidR="00BB38E9" w:rsidRPr="002D1220" w:rsidRDefault="00BB38E9" w:rsidP="00BB38E9">
      <w:pPr>
        <w:jc w:val="right"/>
        <w:rPr>
          <w:sz w:val="20"/>
          <w:szCs w:val="2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1"/>
      </w:tblGrid>
      <w:tr w:rsidR="00BB38E9" w:rsidRPr="002D1220" w14:paraId="5D8FA19C" w14:textId="77777777" w:rsidTr="0082501B">
        <w:tc>
          <w:tcPr>
            <w:tcW w:w="15701" w:type="dxa"/>
            <w:shd w:val="pct20" w:color="auto" w:fill="auto"/>
          </w:tcPr>
          <w:p w14:paraId="524C8B7A" w14:textId="11C8F6AE" w:rsidR="00BB38E9" w:rsidRPr="00DF2A56" w:rsidRDefault="00086C34" w:rsidP="0082501B">
            <w:pPr>
              <w:jc w:val="center"/>
              <w:rPr>
                <w:sz w:val="22"/>
                <w:szCs w:val="22"/>
              </w:rPr>
            </w:pPr>
            <w:r w:rsidRPr="00025A5A">
              <w:rPr>
                <w:bCs/>
                <w:sz w:val="22"/>
                <w:szCs w:val="22"/>
              </w:rPr>
              <w:t xml:space="preserve">Darbības programma „Izaugsme un nodarbinātība” 3.2.1.specifiskā atbalsta mērķa „Palielināt augstas pievienotās vērtības produktu un pakalpojumu eksporta proporciju” 3.2.1.2.pasākuma „Starptautiskās konkurētspējas veicināšana” un 13.1.1. specifiskā atbalsta mērķa  “Atveseļošanās pasākumi ekonomikas nozarē” 13.1.1.3. pasākuma “Atveseļošanās pasākumi ekonomikas nozarē – Starptautiskās konkurētspējas veicināšana” projekts </w:t>
            </w:r>
            <w:r w:rsidRPr="00025A5A">
              <w:rPr>
                <w:b/>
                <w:bCs/>
                <w:sz w:val="22"/>
                <w:szCs w:val="22"/>
              </w:rPr>
              <w:t>„Latvijas starptautiskās konkurētspējas veicināšana tūrismā”</w:t>
            </w:r>
          </w:p>
        </w:tc>
      </w:tr>
    </w:tbl>
    <w:p w14:paraId="6A37B2CA" w14:textId="77777777" w:rsidR="00BB38E9" w:rsidRDefault="00BB38E9" w:rsidP="002305B6">
      <w:pPr>
        <w:jc w:val="center"/>
        <w:rPr>
          <w:rFonts w:eastAsia="MS Mincho"/>
          <w:lang w:eastAsia="ja-JP"/>
        </w:rPr>
      </w:pPr>
      <w:bookmarkStart w:id="0" w:name="_Hlk51657621"/>
      <w:bookmarkStart w:id="1" w:name="_Hlk52976875"/>
      <w:r w:rsidRPr="66B59822">
        <w:rPr>
          <w:rFonts w:eastAsia="MS Mincho"/>
          <w:color w:val="000000" w:themeColor="text1"/>
          <w:lang w:eastAsia="ja-JP"/>
        </w:rPr>
        <w:t>Pārbaudes lapa Nr.2 atbalsta saņēmēja pieteikuma vērtēšanas kritēriji dalībai</w:t>
      </w:r>
      <w:r w:rsidRPr="66B59822">
        <w:rPr>
          <w:rFonts w:eastAsia="MS Mincho"/>
          <w:lang w:eastAsia="ja-JP"/>
        </w:rPr>
        <w:t xml:space="preserve"> nacionālajā stendā</w:t>
      </w:r>
      <w:bookmarkEnd w:id="0"/>
      <w:bookmarkEnd w:id="1"/>
      <w:r w:rsidRPr="66B59822">
        <w:rPr>
          <w:rFonts w:eastAsia="MS Mincho"/>
          <w:lang w:eastAsia="ja-JP"/>
        </w:rPr>
        <w:t xml:space="preserve"> starptautiskajā tūrisma izstādē:</w:t>
      </w:r>
    </w:p>
    <w:p w14:paraId="75D2D668" w14:textId="77777777" w:rsidR="00BB38E9" w:rsidRPr="002D1220" w:rsidRDefault="00BB38E9" w:rsidP="00BB38E9">
      <w:r>
        <w:rPr>
          <w:rFonts w:eastAsia="MS Mincho"/>
          <w:lang w:eastAsia="ja-JP"/>
        </w:rPr>
        <w:t>_____________________________________________________________________________________(pasākuma nosaukums, norises datums)</w:t>
      </w:r>
    </w:p>
    <w:p w14:paraId="34784A9E" w14:textId="77777777" w:rsidR="00BB38E9" w:rsidRPr="002D1220" w:rsidRDefault="00BB38E9" w:rsidP="00BB38E9">
      <w:pPr>
        <w:jc w:val="center"/>
      </w:pPr>
    </w:p>
    <w:p w14:paraId="05D36C8A" w14:textId="115727AA" w:rsidR="00BB38E9" w:rsidRDefault="00BB38E9" w:rsidP="00BB38E9">
      <w:pPr>
        <w:tabs>
          <w:tab w:val="left" w:pos="567"/>
          <w:tab w:val="left" w:pos="851"/>
        </w:tabs>
        <w:jc w:val="both"/>
      </w:pPr>
      <w:r w:rsidRPr="002D1220">
        <w:t xml:space="preserve">Atbalsta saņēmēja </w:t>
      </w:r>
      <w:r w:rsidRPr="002D1220">
        <w:rPr>
          <w:b/>
        </w:rPr>
        <w:t>_____________</w:t>
      </w:r>
      <w:r w:rsidRPr="002D1220">
        <w:t xml:space="preserve"> (nosaukums, </w:t>
      </w:r>
      <w:r>
        <w:t xml:space="preserve">reģistrācijas numurs, </w:t>
      </w:r>
      <w:r w:rsidRPr="002D1220">
        <w:t>līguma numurs) iesniegums (</w:t>
      </w:r>
      <w:r w:rsidRPr="002D1220">
        <w:rPr>
          <w:b/>
        </w:rPr>
        <w:t>____________________</w:t>
      </w:r>
      <w:r w:rsidRPr="002D1220">
        <w:t xml:space="preserve"> (identifikācijas numurs)) atbalsta saņemšanai tika izvērtēts un tas</w:t>
      </w:r>
    </w:p>
    <w:p w14:paraId="57996FAF" w14:textId="77777777" w:rsidR="00FE04E6" w:rsidRDefault="00FE04E6" w:rsidP="00BB38E9">
      <w:pPr>
        <w:tabs>
          <w:tab w:val="left" w:pos="567"/>
          <w:tab w:val="left" w:pos="851"/>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426"/>
        <w:gridCol w:w="10171"/>
      </w:tblGrid>
      <w:tr w:rsidR="00FE04E6" w:rsidRPr="00150F95" w14:paraId="085C4837" w14:textId="77777777" w:rsidTr="0060328E">
        <w:tc>
          <w:tcPr>
            <w:tcW w:w="534" w:type="dxa"/>
            <w:shd w:val="clear" w:color="auto" w:fill="auto"/>
          </w:tcPr>
          <w:p w14:paraId="0682DA5B" w14:textId="77777777" w:rsidR="00FE04E6" w:rsidRDefault="00FE04E6" w:rsidP="0060328E">
            <w:pPr>
              <w:tabs>
                <w:tab w:val="left" w:pos="567"/>
                <w:tab w:val="left" w:pos="851"/>
              </w:tabs>
              <w:jc w:val="both"/>
            </w:pPr>
          </w:p>
        </w:tc>
        <w:tc>
          <w:tcPr>
            <w:tcW w:w="4110" w:type="dxa"/>
            <w:shd w:val="clear" w:color="auto" w:fill="auto"/>
          </w:tcPr>
          <w:p w14:paraId="64FF8C34" w14:textId="77777777" w:rsidR="00FE04E6" w:rsidRDefault="00FE04E6" w:rsidP="0060328E">
            <w:pPr>
              <w:tabs>
                <w:tab w:val="left" w:pos="567"/>
                <w:tab w:val="left" w:pos="851"/>
              </w:tabs>
              <w:jc w:val="both"/>
            </w:pPr>
            <w:r>
              <w:t>Pirmreizējā pārbaude</w:t>
            </w:r>
          </w:p>
        </w:tc>
        <w:tc>
          <w:tcPr>
            <w:tcW w:w="426" w:type="dxa"/>
            <w:shd w:val="clear" w:color="auto" w:fill="auto"/>
          </w:tcPr>
          <w:p w14:paraId="3AB29B1B" w14:textId="77777777" w:rsidR="00FE04E6" w:rsidRDefault="00FE04E6" w:rsidP="0060328E">
            <w:pPr>
              <w:tabs>
                <w:tab w:val="left" w:pos="567"/>
                <w:tab w:val="left" w:pos="851"/>
              </w:tabs>
              <w:jc w:val="both"/>
            </w:pPr>
          </w:p>
        </w:tc>
        <w:tc>
          <w:tcPr>
            <w:tcW w:w="10171" w:type="dxa"/>
            <w:shd w:val="clear" w:color="auto" w:fill="auto"/>
          </w:tcPr>
          <w:p w14:paraId="70F52A14" w14:textId="77777777" w:rsidR="00FE04E6" w:rsidRPr="00150F95" w:rsidRDefault="00FE04E6" w:rsidP="0060328E">
            <w:pPr>
              <w:tabs>
                <w:tab w:val="left" w:pos="567"/>
                <w:tab w:val="left" w:pos="851"/>
              </w:tabs>
              <w:jc w:val="both"/>
              <w:rPr>
                <w:bCs/>
              </w:rPr>
            </w:pPr>
            <w:r w:rsidRPr="003279D8">
              <w:rPr>
                <w:bCs/>
              </w:rPr>
              <w:t xml:space="preserve">ATBILST VĒRTĒŠANAS KRITĒRIJIEM, KURI TIEK VĒRTĒTI AR „JĀ” UN „NĒ”   </w:t>
            </w:r>
          </w:p>
        </w:tc>
      </w:tr>
      <w:tr w:rsidR="00FE04E6" w14:paraId="4CFFEDEB" w14:textId="77777777" w:rsidTr="0060328E">
        <w:tc>
          <w:tcPr>
            <w:tcW w:w="534" w:type="dxa"/>
            <w:shd w:val="clear" w:color="auto" w:fill="auto"/>
          </w:tcPr>
          <w:p w14:paraId="574B1EB3" w14:textId="77777777" w:rsidR="00FE04E6" w:rsidRDefault="00FE04E6" w:rsidP="0060328E">
            <w:pPr>
              <w:tabs>
                <w:tab w:val="left" w:pos="567"/>
                <w:tab w:val="left" w:pos="851"/>
              </w:tabs>
              <w:jc w:val="both"/>
            </w:pPr>
          </w:p>
        </w:tc>
        <w:tc>
          <w:tcPr>
            <w:tcW w:w="4110" w:type="dxa"/>
            <w:shd w:val="clear" w:color="auto" w:fill="auto"/>
          </w:tcPr>
          <w:p w14:paraId="77E5A61F" w14:textId="77777777" w:rsidR="00FE04E6" w:rsidRDefault="00FE04E6" w:rsidP="0060328E">
            <w:pPr>
              <w:tabs>
                <w:tab w:val="left" w:pos="567"/>
                <w:tab w:val="left" w:pos="851"/>
              </w:tabs>
              <w:jc w:val="both"/>
            </w:pPr>
            <w:r>
              <w:t>Atkārtota pārbaude</w:t>
            </w:r>
          </w:p>
        </w:tc>
        <w:tc>
          <w:tcPr>
            <w:tcW w:w="426" w:type="dxa"/>
            <w:shd w:val="clear" w:color="auto" w:fill="auto"/>
          </w:tcPr>
          <w:p w14:paraId="4022DF15" w14:textId="77777777" w:rsidR="00FE04E6" w:rsidRDefault="00FE04E6" w:rsidP="0060328E">
            <w:pPr>
              <w:tabs>
                <w:tab w:val="left" w:pos="567"/>
                <w:tab w:val="left" w:pos="851"/>
              </w:tabs>
              <w:jc w:val="both"/>
            </w:pPr>
          </w:p>
        </w:tc>
        <w:tc>
          <w:tcPr>
            <w:tcW w:w="10171" w:type="dxa"/>
            <w:shd w:val="clear" w:color="auto" w:fill="auto"/>
          </w:tcPr>
          <w:p w14:paraId="14D51128" w14:textId="77777777" w:rsidR="00FE04E6" w:rsidRDefault="00FE04E6" w:rsidP="0060328E">
            <w:pPr>
              <w:tabs>
                <w:tab w:val="left" w:pos="567"/>
                <w:tab w:val="left" w:pos="851"/>
              </w:tabs>
              <w:jc w:val="both"/>
            </w:pPr>
            <w:r w:rsidRPr="00357CA6">
              <w:t>NEATBILST VĒRTĒŠANAS KRITĒRIJIEM, KURI TIEK VĒRTĒTI AR „JĀ” UN „NĒ”</w:t>
            </w:r>
          </w:p>
        </w:tc>
      </w:tr>
    </w:tbl>
    <w:p w14:paraId="21FACAD7" w14:textId="29EB0302" w:rsidR="00BB38E9" w:rsidRPr="002D1220" w:rsidRDefault="00BB38E9" w:rsidP="00BB38E9">
      <w:pPr>
        <w:jc w:val="both"/>
      </w:pPr>
      <w:r w:rsidRPr="002D1220">
        <w:t xml:space="preserve"> </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2"/>
        <w:gridCol w:w="567"/>
        <w:gridCol w:w="567"/>
        <w:gridCol w:w="709"/>
        <w:gridCol w:w="3436"/>
      </w:tblGrid>
      <w:tr w:rsidR="00BB38E9" w:rsidRPr="002D1220" w14:paraId="61DA8DEE" w14:textId="77777777" w:rsidTr="0082501B">
        <w:trPr>
          <w:cantSplit/>
        </w:trPr>
        <w:tc>
          <w:tcPr>
            <w:tcW w:w="534" w:type="dxa"/>
            <w:vAlign w:val="center"/>
          </w:tcPr>
          <w:p w14:paraId="2D445E24" w14:textId="77777777" w:rsidR="00BB38E9" w:rsidRPr="002D1220" w:rsidRDefault="00BB38E9" w:rsidP="0082501B">
            <w:pPr>
              <w:jc w:val="center"/>
              <w:rPr>
                <w:sz w:val="22"/>
              </w:rPr>
            </w:pPr>
            <w:r w:rsidRPr="002D1220">
              <w:rPr>
                <w:sz w:val="22"/>
              </w:rPr>
              <w:t>Nr.</w:t>
            </w:r>
          </w:p>
        </w:tc>
        <w:tc>
          <w:tcPr>
            <w:tcW w:w="9922" w:type="dxa"/>
            <w:vAlign w:val="center"/>
          </w:tcPr>
          <w:p w14:paraId="32DC6239" w14:textId="77777777" w:rsidR="00BB38E9" w:rsidRPr="002D1220" w:rsidRDefault="00BB38E9" w:rsidP="0082501B">
            <w:pPr>
              <w:jc w:val="center"/>
              <w:rPr>
                <w:sz w:val="22"/>
              </w:rPr>
            </w:pPr>
            <w:r w:rsidRPr="002D1220">
              <w:rPr>
                <w:sz w:val="22"/>
              </w:rPr>
              <w:t>Kritēriji (jā/nē)</w:t>
            </w:r>
          </w:p>
        </w:tc>
        <w:tc>
          <w:tcPr>
            <w:tcW w:w="567" w:type="dxa"/>
            <w:vAlign w:val="center"/>
          </w:tcPr>
          <w:p w14:paraId="4BB0E1B3" w14:textId="77777777" w:rsidR="00BB38E9" w:rsidRPr="002D1220" w:rsidRDefault="00BB38E9" w:rsidP="0082501B">
            <w:pPr>
              <w:jc w:val="center"/>
              <w:rPr>
                <w:sz w:val="22"/>
              </w:rPr>
            </w:pPr>
            <w:r w:rsidRPr="002D1220">
              <w:rPr>
                <w:sz w:val="22"/>
              </w:rPr>
              <w:t>Jā</w:t>
            </w:r>
          </w:p>
        </w:tc>
        <w:tc>
          <w:tcPr>
            <w:tcW w:w="567" w:type="dxa"/>
            <w:vAlign w:val="center"/>
          </w:tcPr>
          <w:p w14:paraId="5BCF6452" w14:textId="77777777" w:rsidR="00BB38E9" w:rsidRPr="002D1220" w:rsidRDefault="00BB38E9" w:rsidP="0082501B">
            <w:pPr>
              <w:jc w:val="center"/>
              <w:rPr>
                <w:sz w:val="22"/>
              </w:rPr>
            </w:pPr>
            <w:r w:rsidRPr="002D1220">
              <w:rPr>
                <w:sz w:val="22"/>
              </w:rPr>
              <w:t>Nē</w:t>
            </w:r>
          </w:p>
        </w:tc>
        <w:tc>
          <w:tcPr>
            <w:tcW w:w="709" w:type="dxa"/>
          </w:tcPr>
          <w:p w14:paraId="3E4884E4" w14:textId="77777777" w:rsidR="00BB38E9" w:rsidRPr="002D1220" w:rsidRDefault="00BB38E9" w:rsidP="0082501B">
            <w:pPr>
              <w:jc w:val="center"/>
              <w:rPr>
                <w:sz w:val="22"/>
              </w:rPr>
            </w:pPr>
            <w:r w:rsidRPr="002D1220">
              <w:rPr>
                <w:sz w:val="22"/>
              </w:rPr>
              <w:t>N/a</w:t>
            </w:r>
          </w:p>
        </w:tc>
        <w:tc>
          <w:tcPr>
            <w:tcW w:w="3436" w:type="dxa"/>
            <w:vAlign w:val="center"/>
          </w:tcPr>
          <w:p w14:paraId="7F1EF644" w14:textId="77777777" w:rsidR="00BB38E9" w:rsidRPr="002D1220" w:rsidRDefault="00BB38E9" w:rsidP="0082501B">
            <w:pPr>
              <w:jc w:val="center"/>
              <w:rPr>
                <w:sz w:val="22"/>
              </w:rPr>
            </w:pPr>
            <w:r w:rsidRPr="002D1220">
              <w:rPr>
                <w:sz w:val="22"/>
              </w:rPr>
              <w:t>Piezīmes</w:t>
            </w:r>
          </w:p>
        </w:tc>
      </w:tr>
      <w:tr w:rsidR="00BB38E9" w:rsidRPr="002D1220" w14:paraId="3369348A" w14:textId="77777777" w:rsidTr="0082501B">
        <w:trPr>
          <w:cantSplit/>
        </w:trPr>
        <w:tc>
          <w:tcPr>
            <w:tcW w:w="534" w:type="dxa"/>
          </w:tcPr>
          <w:p w14:paraId="1883CDC9" w14:textId="77777777" w:rsidR="00BB38E9" w:rsidRPr="00606FD0" w:rsidRDefault="00BB38E9" w:rsidP="0082501B">
            <w:pPr>
              <w:jc w:val="both"/>
              <w:rPr>
                <w:sz w:val="22"/>
                <w:szCs w:val="22"/>
              </w:rPr>
            </w:pPr>
            <w:r w:rsidRPr="00606FD0">
              <w:rPr>
                <w:sz w:val="22"/>
                <w:szCs w:val="22"/>
              </w:rPr>
              <w:t>1.</w:t>
            </w:r>
          </w:p>
        </w:tc>
        <w:tc>
          <w:tcPr>
            <w:tcW w:w="9922" w:type="dxa"/>
          </w:tcPr>
          <w:p w14:paraId="137A6832" w14:textId="77777777" w:rsidR="00BB38E9" w:rsidRPr="00606FD0" w:rsidRDefault="00BB38E9" w:rsidP="0082501B">
            <w:pPr>
              <w:jc w:val="both"/>
              <w:rPr>
                <w:sz w:val="22"/>
                <w:szCs w:val="22"/>
              </w:rPr>
            </w:pPr>
            <w:r w:rsidRPr="00606FD0">
              <w:rPr>
                <w:sz w:val="22"/>
                <w:szCs w:val="22"/>
              </w:rPr>
              <w:t>Atbalsta saņēmējs atbilst vienam no šādiem nosacījumiem:</w:t>
            </w:r>
          </w:p>
          <w:p w14:paraId="59FC0747" w14:textId="77777777" w:rsidR="00BB38E9" w:rsidRPr="00606FD0" w:rsidRDefault="00BB38E9" w:rsidP="0082501B">
            <w:pPr>
              <w:numPr>
                <w:ilvl w:val="0"/>
                <w:numId w:val="1"/>
              </w:numPr>
              <w:tabs>
                <w:tab w:val="clear" w:pos="1872"/>
                <w:tab w:val="num" w:pos="237"/>
              </w:tabs>
              <w:ind w:left="237" w:hanging="237"/>
              <w:jc w:val="both"/>
              <w:rPr>
                <w:sz w:val="22"/>
                <w:szCs w:val="22"/>
              </w:rPr>
            </w:pPr>
            <w:r w:rsidRPr="00606FD0">
              <w:rPr>
                <w:sz w:val="22"/>
                <w:szCs w:val="22"/>
              </w:rPr>
              <w:t>Latvijas Republikas komercreģistrā reģistrēts komersants (izņemot tos, kuri darbojas zvejniecībā vai akvakultūrā vai nodarbojas ar lauksaimniecības produktu primāro ražošanu);</w:t>
            </w:r>
          </w:p>
          <w:p w14:paraId="34B002B7" w14:textId="77777777" w:rsidR="00BB38E9" w:rsidRPr="00606FD0" w:rsidRDefault="00BB38E9" w:rsidP="0082501B">
            <w:pPr>
              <w:numPr>
                <w:ilvl w:val="0"/>
                <w:numId w:val="1"/>
              </w:numPr>
              <w:tabs>
                <w:tab w:val="clear" w:pos="1872"/>
                <w:tab w:val="num" w:pos="237"/>
              </w:tabs>
              <w:ind w:left="237" w:hanging="237"/>
              <w:jc w:val="both"/>
              <w:rPr>
                <w:sz w:val="22"/>
                <w:szCs w:val="22"/>
              </w:rPr>
            </w:pPr>
            <w:r w:rsidRPr="00606FD0">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5F64EABD" w14:textId="77777777" w:rsidR="00BB38E9" w:rsidRPr="00606FD0" w:rsidRDefault="00BB38E9" w:rsidP="0082501B">
            <w:pPr>
              <w:numPr>
                <w:ilvl w:val="0"/>
                <w:numId w:val="1"/>
              </w:numPr>
              <w:tabs>
                <w:tab w:val="clear" w:pos="1872"/>
                <w:tab w:val="num" w:pos="237"/>
              </w:tabs>
              <w:ind w:left="237" w:hanging="237"/>
              <w:jc w:val="both"/>
              <w:rPr>
                <w:sz w:val="22"/>
                <w:szCs w:val="22"/>
              </w:rPr>
            </w:pPr>
            <w:r w:rsidRPr="00606FD0">
              <w:rPr>
                <w:sz w:val="22"/>
                <w:szCs w:val="22"/>
              </w:rPr>
              <w:t>Latvijas Republikas Uzņēmumu reģistra biedrību un nodibinājumu reģistrā reģistrēts nodibinājums (izņemot to, kura darbojas zvejniecībā vai akvakultūrā vai nodarbojas ar lauksaimniecības produktu primāro ražošanu), kuras dibinātāju un to biedru (biedrību un personālsabiedrību) un dibinātāju (nodibinājuma) starpā ir vismaz pieci komersanti vai kooperatīvās sabiedrības;</w:t>
            </w:r>
          </w:p>
          <w:p w14:paraId="3D8E40B5" w14:textId="77777777" w:rsidR="00BB38E9" w:rsidRPr="00606FD0" w:rsidRDefault="00BB38E9" w:rsidP="0082501B">
            <w:pPr>
              <w:numPr>
                <w:ilvl w:val="0"/>
                <w:numId w:val="1"/>
              </w:numPr>
              <w:tabs>
                <w:tab w:val="clear" w:pos="1872"/>
                <w:tab w:val="num" w:pos="237"/>
              </w:tabs>
              <w:ind w:left="237" w:hanging="237"/>
              <w:jc w:val="both"/>
              <w:rPr>
                <w:sz w:val="22"/>
                <w:szCs w:val="22"/>
              </w:rPr>
            </w:pPr>
            <w:r w:rsidRPr="00606FD0">
              <w:rPr>
                <w:sz w:val="22"/>
                <w:szCs w:val="22"/>
              </w:rPr>
              <w:t>pašvaldība;</w:t>
            </w:r>
          </w:p>
          <w:p w14:paraId="155536C0" w14:textId="77777777" w:rsidR="00BB38E9" w:rsidRPr="00606FD0" w:rsidRDefault="00BB38E9" w:rsidP="0082501B">
            <w:pPr>
              <w:numPr>
                <w:ilvl w:val="0"/>
                <w:numId w:val="1"/>
              </w:numPr>
              <w:tabs>
                <w:tab w:val="clear" w:pos="1872"/>
                <w:tab w:val="num" w:pos="237"/>
              </w:tabs>
              <w:ind w:left="237" w:hanging="237"/>
              <w:jc w:val="both"/>
              <w:rPr>
                <w:sz w:val="22"/>
                <w:szCs w:val="22"/>
              </w:rPr>
            </w:pPr>
            <w:r w:rsidRPr="00606FD0">
              <w:rPr>
                <w:sz w:val="22"/>
                <w:szCs w:val="22"/>
              </w:rPr>
              <w:t>plānošanas reģions.</w:t>
            </w:r>
          </w:p>
        </w:tc>
        <w:tc>
          <w:tcPr>
            <w:tcW w:w="567" w:type="dxa"/>
          </w:tcPr>
          <w:p w14:paraId="012212CF" w14:textId="77777777" w:rsidR="00BB38E9" w:rsidRPr="00606FD0" w:rsidRDefault="00BB38E9" w:rsidP="0082501B">
            <w:pPr>
              <w:jc w:val="both"/>
              <w:rPr>
                <w:sz w:val="22"/>
                <w:szCs w:val="22"/>
              </w:rPr>
            </w:pPr>
          </w:p>
        </w:tc>
        <w:tc>
          <w:tcPr>
            <w:tcW w:w="567" w:type="dxa"/>
          </w:tcPr>
          <w:p w14:paraId="13384560" w14:textId="77777777" w:rsidR="00BB38E9" w:rsidRPr="00606FD0" w:rsidRDefault="00BB38E9" w:rsidP="0082501B">
            <w:pPr>
              <w:jc w:val="both"/>
              <w:rPr>
                <w:sz w:val="22"/>
                <w:szCs w:val="22"/>
              </w:rPr>
            </w:pPr>
          </w:p>
        </w:tc>
        <w:tc>
          <w:tcPr>
            <w:tcW w:w="709" w:type="dxa"/>
          </w:tcPr>
          <w:p w14:paraId="70CA33DD" w14:textId="77777777" w:rsidR="00BB38E9" w:rsidRPr="00606FD0" w:rsidRDefault="00BB38E9" w:rsidP="0082501B">
            <w:pPr>
              <w:jc w:val="both"/>
              <w:rPr>
                <w:sz w:val="22"/>
                <w:szCs w:val="22"/>
              </w:rPr>
            </w:pPr>
          </w:p>
        </w:tc>
        <w:tc>
          <w:tcPr>
            <w:tcW w:w="3436" w:type="dxa"/>
          </w:tcPr>
          <w:p w14:paraId="18348F46" w14:textId="77777777" w:rsidR="00BB38E9" w:rsidRPr="00606FD0" w:rsidRDefault="00BB38E9" w:rsidP="0082501B">
            <w:pPr>
              <w:jc w:val="both"/>
              <w:rPr>
                <w:sz w:val="22"/>
                <w:szCs w:val="22"/>
              </w:rPr>
            </w:pPr>
          </w:p>
        </w:tc>
      </w:tr>
      <w:tr w:rsidR="00BB38E9" w:rsidRPr="002D1220" w14:paraId="373CAC5E" w14:textId="77777777" w:rsidTr="0082501B">
        <w:trPr>
          <w:cantSplit/>
        </w:trPr>
        <w:tc>
          <w:tcPr>
            <w:tcW w:w="534" w:type="dxa"/>
          </w:tcPr>
          <w:p w14:paraId="6611703E" w14:textId="77777777" w:rsidR="00BB38E9" w:rsidRPr="00606FD0" w:rsidRDefault="00BB38E9" w:rsidP="0082501B">
            <w:pPr>
              <w:jc w:val="both"/>
              <w:rPr>
                <w:sz w:val="22"/>
                <w:szCs w:val="22"/>
              </w:rPr>
            </w:pPr>
            <w:r w:rsidRPr="00606FD0">
              <w:rPr>
                <w:sz w:val="22"/>
                <w:szCs w:val="22"/>
              </w:rPr>
              <w:t>2.</w:t>
            </w:r>
          </w:p>
        </w:tc>
        <w:tc>
          <w:tcPr>
            <w:tcW w:w="9922" w:type="dxa"/>
          </w:tcPr>
          <w:p w14:paraId="460BD9C2" w14:textId="3F56CAE5" w:rsidR="00BB38E9" w:rsidRPr="00606FD0" w:rsidRDefault="00BB38E9" w:rsidP="0082501B">
            <w:pPr>
              <w:jc w:val="both"/>
              <w:rPr>
                <w:sz w:val="22"/>
                <w:szCs w:val="22"/>
              </w:rPr>
            </w:pPr>
            <w:r w:rsidRPr="00606FD0">
              <w:rPr>
                <w:sz w:val="22"/>
                <w:szCs w:val="22"/>
              </w:rPr>
              <w:t>Atbalsta saņēmējam uz iesnieguma iesniegšanas dienu saskaņā ar Valsts ieņēmumu dienesta administrēto nodokļu (nodevu) parādnieku datubāzē pieejamo informāciju nav nodokļu vai nodevu parādu, tai skaitā valsts sociālās apdrošināšanas obligāto iemaksu parādu, kas kopsummā pārsniedz 1</w:t>
            </w:r>
            <w:r>
              <w:rPr>
                <w:sz w:val="22"/>
                <w:szCs w:val="22"/>
              </w:rPr>
              <w:t>00</w:t>
            </w:r>
            <w:r w:rsidRPr="00606FD0">
              <w:rPr>
                <w:sz w:val="22"/>
                <w:szCs w:val="22"/>
              </w:rPr>
              <w:t xml:space="preserve">0 </w:t>
            </w:r>
            <w:proofErr w:type="spellStart"/>
            <w:r w:rsidRPr="00606FD0">
              <w:rPr>
                <w:i/>
                <w:iCs/>
                <w:sz w:val="22"/>
                <w:szCs w:val="22"/>
              </w:rPr>
              <w:t>euro</w:t>
            </w:r>
            <w:proofErr w:type="spellEnd"/>
            <w:r>
              <w:rPr>
                <w:i/>
                <w:iCs/>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606FD0">
              <w:rPr>
                <w:i/>
                <w:iCs/>
                <w:sz w:val="22"/>
                <w:szCs w:val="22"/>
              </w:rPr>
              <w:t>.</w:t>
            </w:r>
          </w:p>
        </w:tc>
        <w:tc>
          <w:tcPr>
            <w:tcW w:w="567" w:type="dxa"/>
          </w:tcPr>
          <w:p w14:paraId="4FADBC25" w14:textId="77777777" w:rsidR="00BB38E9" w:rsidRPr="00606FD0" w:rsidRDefault="00BB38E9" w:rsidP="0082501B">
            <w:pPr>
              <w:jc w:val="both"/>
              <w:rPr>
                <w:sz w:val="22"/>
                <w:szCs w:val="22"/>
              </w:rPr>
            </w:pPr>
          </w:p>
        </w:tc>
        <w:tc>
          <w:tcPr>
            <w:tcW w:w="567" w:type="dxa"/>
          </w:tcPr>
          <w:p w14:paraId="5717BB05" w14:textId="77777777" w:rsidR="00BB38E9" w:rsidRPr="00606FD0" w:rsidRDefault="00BB38E9" w:rsidP="0082501B">
            <w:pPr>
              <w:jc w:val="both"/>
              <w:rPr>
                <w:sz w:val="22"/>
                <w:szCs w:val="22"/>
              </w:rPr>
            </w:pPr>
          </w:p>
        </w:tc>
        <w:tc>
          <w:tcPr>
            <w:tcW w:w="709" w:type="dxa"/>
          </w:tcPr>
          <w:p w14:paraId="446E9804" w14:textId="77777777" w:rsidR="00BB38E9" w:rsidRPr="00606FD0" w:rsidRDefault="00BB38E9" w:rsidP="0082501B">
            <w:pPr>
              <w:jc w:val="both"/>
              <w:rPr>
                <w:sz w:val="22"/>
                <w:szCs w:val="22"/>
              </w:rPr>
            </w:pPr>
          </w:p>
        </w:tc>
        <w:tc>
          <w:tcPr>
            <w:tcW w:w="3436" w:type="dxa"/>
          </w:tcPr>
          <w:p w14:paraId="61CAAC31" w14:textId="77777777" w:rsidR="00BB38E9" w:rsidRPr="00606FD0" w:rsidRDefault="00BB38E9" w:rsidP="0082501B">
            <w:pPr>
              <w:jc w:val="both"/>
              <w:rPr>
                <w:sz w:val="22"/>
                <w:szCs w:val="22"/>
              </w:rPr>
            </w:pPr>
          </w:p>
        </w:tc>
      </w:tr>
      <w:tr w:rsidR="00BB38E9" w:rsidRPr="002D1220" w14:paraId="38C1DC5F" w14:textId="77777777" w:rsidTr="0082501B">
        <w:trPr>
          <w:cantSplit/>
        </w:trPr>
        <w:tc>
          <w:tcPr>
            <w:tcW w:w="534" w:type="dxa"/>
          </w:tcPr>
          <w:p w14:paraId="2DAD6073" w14:textId="77777777" w:rsidR="00BB38E9" w:rsidRPr="00606FD0" w:rsidRDefault="00BB38E9" w:rsidP="0082501B">
            <w:pPr>
              <w:jc w:val="both"/>
              <w:rPr>
                <w:sz w:val="22"/>
                <w:szCs w:val="22"/>
              </w:rPr>
            </w:pPr>
            <w:r w:rsidRPr="00606FD0">
              <w:rPr>
                <w:sz w:val="22"/>
                <w:szCs w:val="22"/>
              </w:rPr>
              <w:t xml:space="preserve">3. </w:t>
            </w:r>
          </w:p>
        </w:tc>
        <w:tc>
          <w:tcPr>
            <w:tcW w:w="9922" w:type="dxa"/>
          </w:tcPr>
          <w:p w14:paraId="6F59EE7F" w14:textId="77777777" w:rsidR="00BB38E9" w:rsidRPr="00606FD0" w:rsidRDefault="00BB38E9" w:rsidP="0082501B">
            <w:pPr>
              <w:jc w:val="both"/>
              <w:rPr>
                <w:sz w:val="22"/>
                <w:szCs w:val="22"/>
              </w:rPr>
            </w:pPr>
            <w:r w:rsidRPr="00606FD0">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681F6C5B" w14:textId="77777777" w:rsidR="00BB38E9" w:rsidRPr="00606FD0" w:rsidRDefault="00BB38E9" w:rsidP="0082501B">
            <w:pPr>
              <w:jc w:val="both"/>
              <w:rPr>
                <w:sz w:val="22"/>
                <w:szCs w:val="22"/>
              </w:rPr>
            </w:pPr>
          </w:p>
        </w:tc>
        <w:tc>
          <w:tcPr>
            <w:tcW w:w="567" w:type="dxa"/>
          </w:tcPr>
          <w:p w14:paraId="188CC065" w14:textId="77777777" w:rsidR="00BB38E9" w:rsidRPr="00606FD0" w:rsidRDefault="00BB38E9" w:rsidP="0082501B">
            <w:pPr>
              <w:jc w:val="both"/>
              <w:rPr>
                <w:sz w:val="22"/>
                <w:szCs w:val="22"/>
              </w:rPr>
            </w:pPr>
          </w:p>
        </w:tc>
        <w:tc>
          <w:tcPr>
            <w:tcW w:w="709" w:type="dxa"/>
          </w:tcPr>
          <w:p w14:paraId="6ABD944B" w14:textId="77777777" w:rsidR="00BB38E9" w:rsidRPr="00606FD0" w:rsidRDefault="00BB38E9" w:rsidP="0082501B">
            <w:pPr>
              <w:jc w:val="both"/>
              <w:rPr>
                <w:sz w:val="22"/>
                <w:szCs w:val="22"/>
              </w:rPr>
            </w:pPr>
          </w:p>
        </w:tc>
        <w:tc>
          <w:tcPr>
            <w:tcW w:w="3436" w:type="dxa"/>
          </w:tcPr>
          <w:p w14:paraId="05EEE488" w14:textId="77777777" w:rsidR="00BB38E9" w:rsidRPr="00606FD0" w:rsidRDefault="00BB38E9" w:rsidP="0082501B">
            <w:pPr>
              <w:jc w:val="both"/>
              <w:rPr>
                <w:sz w:val="22"/>
                <w:szCs w:val="22"/>
              </w:rPr>
            </w:pPr>
          </w:p>
        </w:tc>
      </w:tr>
      <w:tr w:rsidR="00BB38E9" w:rsidRPr="002D1220" w14:paraId="7DB85EB7" w14:textId="77777777" w:rsidTr="0082501B">
        <w:trPr>
          <w:cantSplit/>
          <w:trHeight w:val="1128"/>
        </w:trPr>
        <w:tc>
          <w:tcPr>
            <w:tcW w:w="534" w:type="dxa"/>
          </w:tcPr>
          <w:p w14:paraId="002FED60" w14:textId="77777777" w:rsidR="00BB38E9" w:rsidRPr="00606FD0" w:rsidRDefault="00BB38E9" w:rsidP="0082501B">
            <w:pPr>
              <w:jc w:val="both"/>
              <w:rPr>
                <w:sz w:val="22"/>
                <w:szCs w:val="22"/>
              </w:rPr>
            </w:pPr>
            <w:r w:rsidRPr="00606FD0">
              <w:rPr>
                <w:sz w:val="22"/>
                <w:szCs w:val="22"/>
              </w:rPr>
              <w:lastRenderedPageBreak/>
              <w:t>4.</w:t>
            </w:r>
          </w:p>
        </w:tc>
        <w:tc>
          <w:tcPr>
            <w:tcW w:w="9922" w:type="dxa"/>
          </w:tcPr>
          <w:p w14:paraId="49B22C94" w14:textId="65BDDF37" w:rsidR="00BB38E9" w:rsidRPr="00E64690" w:rsidRDefault="00BB38E9" w:rsidP="0082501B">
            <w:pPr>
              <w:jc w:val="both"/>
              <w:rPr>
                <w:sz w:val="22"/>
                <w:szCs w:val="22"/>
              </w:rPr>
            </w:pPr>
            <w:r w:rsidRPr="00E64690">
              <w:rPr>
                <w:sz w:val="22"/>
                <w:szCs w:val="22"/>
              </w:rPr>
              <w:t xml:space="preserve">Nozare, kurā tiks sniegts atbalsts, </w:t>
            </w:r>
            <w:r w:rsidRPr="00E64690">
              <w:rPr>
                <w:rFonts w:eastAsia="MS Mincho"/>
                <w:sz w:val="22"/>
                <w:szCs w:val="22"/>
                <w:lang w:eastAsia="ja-JP"/>
              </w:rPr>
              <w:t>Ministru kabineta 2015.gada 1.decembra noteikumu Nr.678 „</w:t>
            </w:r>
            <w:bookmarkStart w:id="2" w:name="_Hlk108703067"/>
            <w:r w:rsidR="00E64690" w:rsidRPr="00E64690">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2"/>
            <w:r w:rsidRPr="00E64690">
              <w:rPr>
                <w:sz w:val="22"/>
                <w:szCs w:val="22"/>
              </w:rPr>
              <w:t>”</w:t>
            </w:r>
            <w:r w:rsidRPr="00E64690">
              <w:rPr>
                <w:rFonts w:eastAsia="MS Mincho"/>
                <w:sz w:val="22"/>
                <w:szCs w:val="22"/>
                <w:lang w:eastAsia="ja-JP"/>
              </w:rPr>
              <w:t xml:space="preserve"> (turpmāk – MK noteikumi Nr.678)</w:t>
            </w:r>
            <w:r w:rsidRPr="00E64690">
              <w:rPr>
                <w:sz w:val="22"/>
                <w:szCs w:val="22"/>
              </w:rPr>
              <w:t xml:space="preserve"> pielikumā nav noteikta kā neatbalstāma nozare.</w:t>
            </w:r>
          </w:p>
        </w:tc>
        <w:tc>
          <w:tcPr>
            <w:tcW w:w="567" w:type="dxa"/>
          </w:tcPr>
          <w:p w14:paraId="53650627" w14:textId="77777777" w:rsidR="00BB38E9" w:rsidRPr="00606FD0" w:rsidRDefault="00BB38E9" w:rsidP="0082501B">
            <w:pPr>
              <w:jc w:val="both"/>
              <w:rPr>
                <w:sz w:val="22"/>
                <w:szCs w:val="22"/>
              </w:rPr>
            </w:pPr>
          </w:p>
        </w:tc>
        <w:tc>
          <w:tcPr>
            <w:tcW w:w="567" w:type="dxa"/>
          </w:tcPr>
          <w:p w14:paraId="65A9ECF8" w14:textId="77777777" w:rsidR="00BB38E9" w:rsidRPr="00606FD0" w:rsidRDefault="00BB38E9" w:rsidP="0082501B">
            <w:pPr>
              <w:jc w:val="both"/>
              <w:rPr>
                <w:sz w:val="22"/>
                <w:szCs w:val="22"/>
              </w:rPr>
            </w:pPr>
          </w:p>
        </w:tc>
        <w:tc>
          <w:tcPr>
            <w:tcW w:w="709" w:type="dxa"/>
          </w:tcPr>
          <w:p w14:paraId="42F4C806" w14:textId="77777777" w:rsidR="00BB38E9" w:rsidRPr="00606FD0" w:rsidRDefault="00BB38E9" w:rsidP="0082501B">
            <w:pPr>
              <w:jc w:val="both"/>
              <w:rPr>
                <w:sz w:val="22"/>
                <w:szCs w:val="22"/>
              </w:rPr>
            </w:pPr>
          </w:p>
        </w:tc>
        <w:tc>
          <w:tcPr>
            <w:tcW w:w="3436" w:type="dxa"/>
          </w:tcPr>
          <w:p w14:paraId="43AA7787" w14:textId="77777777" w:rsidR="00BB38E9" w:rsidRPr="00606FD0" w:rsidRDefault="00BB38E9" w:rsidP="0082501B">
            <w:pPr>
              <w:jc w:val="both"/>
              <w:rPr>
                <w:sz w:val="22"/>
                <w:szCs w:val="22"/>
              </w:rPr>
            </w:pPr>
          </w:p>
        </w:tc>
      </w:tr>
      <w:tr w:rsidR="00BB38E9" w:rsidRPr="002D1220" w14:paraId="778E31F8" w14:textId="77777777" w:rsidTr="0082501B">
        <w:trPr>
          <w:cantSplit/>
        </w:trPr>
        <w:tc>
          <w:tcPr>
            <w:tcW w:w="534" w:type="dxa"/>
          </w:tcPr>
          <w:p w14:paraId="2516892B" w14:textId="77777777" w:rsidR="00BB38E9" w:rsidRPr="00606FD0" w:rsidRDefault="00BB38E9" w:rsidP="0082501B">
            <w:pPr>
              <w:jc w:val="both"/>
              <w:rPr>
                <w:sz w:val="22"/>
                <w:szCs w:val="22"/>
              </w:rPr>
            </w:pPr>
            <w:r w:rsidRPr="00606FD0">
              <w:rPr>
                <w:sz w:val="22"/>
                <w:szCs w:val="22"/>
              </w:rPr>
              <w:t>5</w:t>
            </w:r>
          </w:p>
        </w:tc>
        <w:tc>
          <w:tcPr>
            <w:tcW w:w="9922" w:type="dxa"/>
          </w:tcPr>
          <w:p w14:paraId="6C9905AB" w14:textId="77777777" w:rsidR="00BB38E9" w:rsidRPr="00606FD0" w:rsidRDefault="00BB38E9" w:rsidP="0082501B">
            <w:pPr>
              <w:jc w:val="both"/>
              <w:rPr>
                <w:sz w:val="22"/>
                <w:szCs w:val="22"/>
              </w:rPr>
            </w:pPr>
            <w:r w:rsidRPr="00606FD0">
              <w:rPr>
                <w:sz w:val="22"/>
                <w:szCs w:val="22"/>
              </w:rPr>
              <w:t>Biedrība, nodibinājums, pašvaldība vai plānošanas reģions neparedz saņemt atbalstu par darbībām, kas būtu saistītas ar saimnieciskās darbības īstenošanu.</w:t>
            </w:r>
          </w:p>
          <w:p w14:paraId="457B6329" w14:textId="77777777" w:rsidR="00BB38E9" w:rsidRPr="00606FD0" w:rsidRDefault="00BB38E9" w:rsidP="0082501B">
            <w:pPr>
              <w:jc w:val="both"/>
              <w:rPr>
                <w:sz w:val="22"/>
                <w:szCs w:val="22"/>
              </w:rPr>
            </w:pPr>
          </w:p>
          <w:p w14:paraId="2998076B" w14:textId="77777777" w:rsidR="00BB38E9" w:rsidRPr="00606FD0" w:rsidRDefault="00BB38E9" w:rsidP="0082501B">
            <w:pPr>
              <w:jc w:val="both"/>
              <w:rPr>
                <w:sz w:val="22"/>
                <w:szCs w:val="22"/>
              </w:rPr>
            </w:pPr>
            <w:r w:rsidRPr="00606FD0">
              <w:rPr>
                <w:sz w:val="22"/>
                <w:szCs w:val="22"/>
              </w:rPr>
              <w:t>Ja biedrība vai nodibinājums paredz saņemt atbalstu darbībām, kas ir saistītas ar saimnieciskās darbības īstenošanu, tad šajā kritērijā ir jāatzīmē “NEATTIECAS”.</w:t>
            </w:r>
          </w:p>
        </w:tc>
        <w:tc>
          <w:tcPr>
            <w:tcW w:w="567" w:type="dxa"/>
          </w:tcPr>
          <w:p w14:paraId="48616073" w14:textId="77777777" w:rsidR="00BB38E9" w:rsidRPr="00606FD0" w:rsidRDefault="00BB38E9" w:rsidP="0082501B">
            <w:pPr>
              <w:jc w:val="both"/>
              <w:rPr>
                <w:sz w:val="22"/>
                <w:szCs w:val="22"/>
              </w:rPr>
            </w:pPr>
          </w:p>
        </w:tc>
        <w:tc>
          <w:tcPr>
            <w:tcW w:w="567" w:type="dxa"/>
          </w:tcPr>
          <w:p w14:paraId="5ABDE7AE" w14:textId="77777777" w:rsidR="00BB38E9" w:rsidRPr="00606FD0" w:rsidRDefault="00BB38E9" w:rsidP="0082501B">
            <w:pPr>
              <w:jc w:val="both"/>
              <w:rPr>
                <w:sz w:val="22"/>
                <w:szCs w:val="22"/>
              </w:rPr>
            </w:pPr>
          </w:p>
        </w:tc>
        <w:tc>
          <w:tcPr>
            <w:tcW w:w="709" w:type="dxa"/>
          </w:tcPr>
          <w:p w14:paraId="426DD820" w14:textId="77777777" w:rsidR="00BB38E9" w:rsidRPr="00606FD0" w:rsidRDefault="00BB38E9" w:rsidP="0082501B">
            <w:pPr>
              <w:jc w:val="both"/>
              <w:rPr>
                <w:sz w:val="22"/>
                <w:szCs w:val="22"/>
              </w:rPr>
            </w:pPr>
          </w:p>
        </w:tc>
        <w:tc>
          <w:tcPr>
            <w:tcW w:w="3436" w:type="dxa"/>
          </w:tcPr>
          <w:p w14:paraId="0B091C45" w14:textId="77777777" w:rsidR="00BB38E9" w:rsidRPr="00606FD0" w:rsidRDefault="00BB38E9" w:rsidP="0082501B">
            <w:pPr>
              <w:jc w:val="both"/>
              <w:rPr>
                <w:sz w:val="22"/>
                <w:szCs w:val="22"/>
              </w:rPr>
            </w:pPr>
          </w:p>
        </w:tc>
      </w:tr>
      <w:tr w:rsidR="00BB38E9" w:rsidRPr="002D1220" w14:paraId="67E2E42A" w14:textId="77777777" w:rsidTr="0082501B">
        <w:trPr>
          <w:cantSplit/>
        </w:trPr>
        <w:tc>
          <w:tcPr>
            <w:tcW w:w="534" w:type="dxa"/>
          </w:tcPr>
          <w:p w14:paraId="251FEC0F" w14:textId="77777777" w:rsidR="00BB38E9" w:rsidRPr="00606FD0" w:rsidRDefault="00BB38E9" w:rsidP="0082501B">
            <w:pPr>
              <w:jc w:val="both"/>
              <w:rPr>
                <w:sz w:val="22"/>
                <w:szCs w:val="22"/>
              </w:rPr>
            </w:pPr>
            <w:r w:rsidRPr="00606FD0">
              <w:rPr>
                <w:sz w:val="22"/>
                <w:szCs w:val="22"/>
              </w:rPr>
              <w:t>6.</w:t>
            </w:r>
          </w:p>
        </w:tc>
        <w:tc>
          <w:tcPr>
            <w:tcW w:w="9922" w:type="dxa"/>
          </w:tcPr>
          <w:p w14:paraId="54AFC3C1" w14:textId="77777777" w:rsidR="00BB38E9" w:rsidRPr="00606FD0" w:rsidRDefault="00BB38E9" w:rsidP="0082501B">
            <w:pPr>
              <w:jc w:val="both"/>
              <w:rPr>
                <w:sz w:val="22"/>
                <w:szCs w:val="22"/>
              </w:rPr>
            </w:pPr>
            <w:r w:rsidRPr="00606FD0">
              <w:rPr>
                <w:rFonts w:eastAsia="MS Mincho"/>
                <w:sz w:val="22"/>
                <w:szCs w:val="22"/>
                <w:lang w:eastAsia="ja-JP"/>
              </w:rPr>
              <w:t>Ar atbalsta saņēmēju noslēgtais atbalsta līgums ir spēkā.</w:t>
            </w:r>
          </w:p>
        </w:tc>
        <w:tc>
          <w:tcPr>
            <w:tcW w:w="567" w:type="dxa"/>
          </w:tcPr>
          <w:p w14:paraId="75F5A7D0" w14:textId="77777777" w:rsidR="00BB38E9" w:rsidRPr="00606FD0" w:rsidRDefault="00BB38E9" w:rsidP="0082501B">
            <w:pPr>
              <w:jc w:val="both"/>
              <w:rPr>
                <w:sz w:val="22"/>
                <w:szCs w:val="22"/>
              </w:rPr>
            </w:pPr>
          </w:p>
        </w:tc>
        <w:tc>
          <w:tcPr>
            <w:tcW w:w="567" w:type="dxa"/>
          </w:tcPr>
          <w:p w14:paraId="6C33DB8F" w14:textId="77777777" w:rsidR="00BB38E9" w:rsidRPr="00606FD0" w:rsidRDefault="00BB38E9" w:rsidP="0082501B">
            <w:pPr>
              <w:jc w:val="both"/>
              <w:rPr>
                <w:sz w:val="22"/>
                <w:szCs w:val="22"/>
              </w:rPr>
            </w:pPr>
          </w:p>
        </w:tc>
        <w:tc>
          <w:tcPr>
            <w:tcW w:w="709" w:type="dxa"/>
          </w:tcPr>
          <w:p w14:paraId="1C7AE6AD" w14:textId="77777777" w:rsidR="00BB38E9" w:rsidRPr="00606FD0" w:rsidRDefault="00BB38E9" w:rsidP="0082501B">
            <w:pPr>
              <w:jc w:val="both"/>
              <w:rPr>
                <w:sz w:val="22"/>
                <w:szCs w:val="22"/>
              </w:rPr>
            </w:pPr>
          </w:p>
        </w:tc>
        <w:tc>
          <w:tcPr>
            <w:tcW w:w="3436" w:type="dxa"/>
          </w:tcPr>
          <w:p w14:paraId="31F039B7" w14:textId="77777777" w:rsidR="00BB38E9" w:rsidRPr="00606FD0" w:rsidRDefault="00BB38E9" w:rsidP="0082501B">
            <w:pPr>
              <w:jc w:val="both"/>
              <w:rPr>
                <w:sz w:val="22"/>
                <w:szCs w:val="22"/>
              </w:rPr>
            </w:pPr>
          </w:p>
        </w:tc>
      </w:tr>
      <w:tr w:rsidR="00BB38E9" w:rsidRPr="002D1220" w14:paraId="1F7DB02C" w14:textId="77777777" w:rsidTr="0082501B">
        <w:trPr>
          <w:cantSplit/>
        </w:trPr>
        <w:tc>
          <w:tcPr>
            <w:tcW w:w="534" w:type="dxa"/>
          </w:tcPr>
          <w:p w14:paraId="0658126D" w14:textId="77777777" w:rsidR="00BB38E9" w:rsidRPr="00606FD0" w:rsidRDefault="00BB38E9" w:rsidP="0082501B">
            <w:pPr>
              <w:jc w:val="both"/>
              <w:rPr>
                <w:sz w:val="22"/>
                <w:szCs w:val="22"/>
                <w:lang w:val="sv-SE"/>
              </w:rPr>
            </w:pPr>
            <w:r w:rsidRPr="00606FD0">
              <w:rPr>
                <w:sz w:val="22"/>
                <w:szCs w:val="22"/>
                <w:lang w:val="sv-SE"/>
              </w:rPr>
              <w:t>7.</w:t>
            </w:r>
          </w:p>
        </w:tc>
        <w:tc>
          <w:tcPr>
            <w:tcW w:w="9922" w:type="dxa"/>
          </w:tcPr>
          <w:p w14:paraId="7BC79A0A" w14:textId="77777777" w:rsidR="00BB38E9" w:rsidRPr="00606FD0" w:rsidRDefault="00BB38E9" w:rsidP="0082501B">
            <w:pPr>
              <w:jc w:val="both"/>
              <w:rPr>
                <w:sz w:val="22"/>
                <w:szCs w:val="22"/>
              </w:rPr>
            </w:pPr>
            <w:r w:rsidRPr="00606FD0">
              <w:rPr>
                <w:rFonts w:eastAsia="MS Mincho"/>
                <w:sz w:val="22"/>
                <w:szCs w:val="22"/>
                <w:lang w:eastAsia="ja-JP"/>
              </w:rPr>
              <w:t>Visi atbalsta saņēmēja atbalsta līgumā sniegtie apliecinājumi ir spēkā.</w:t>
            </w:r>
          </w:p>
        </w:tc>
        <w:tc>
          <w:tcPr>
            <w:tcW w:w="567" w:type="dxa"/>
          </w:tcPr>
          <w:p w14:paraId="336D658C" w14:textId="77777777" w:rsidR="00BB38E9" w:rsidRPr="00606FD0" w:rsidRDefault="00BB38E9" w:rsidP="0082501B">
            <w:pPr>
              <w:jc w:val="both"/>
              <w:rPr>
                <w:sz w:val="22"/>
                <w:szCs w:val="22"/>
              </w:rPr>
            </w:pPr>
          </w:p>
        </w:tc>
        <w:tc>
          <w:tcPr>
            <w:tcW w:w="567" w:type="dxa"/>
          </w:tcPr>
          <w:p w14:paraId="06DD85B4" w14:textId="77777777" w:rsidR="00BB38E9" w:rsidRPr="00606FD0" w:rsidRDefault="00BB38E9" w:rsidP="0082501B">
            <w:pPr>
              <w:jc w:val="both"/>
              <w:rPr>
                <w:sz w:val="22"/>
                <w:szCs w:val="22"/>
              </w:rPr>
            </w:pPr>
          </w:p>
        </w:tc>
        <w:tc>
          <w:tcPr>
            <w:tcW w:w="709" w:type="dxa"/>
          </w:tcPr>
          <w:p w14:paraId="7B5EF5B2" w14:textId="77777777" w:rsidR="00BB38E9" w:rsidRPr="00606FD0" w:rsidRDefault="00BB38E9" w:rsidP="0082501B">
            <w:pPr>
              <w:jc w:val="both"/>
              <w:rPr>
                <w:sz w:val="22"/>
                <w:szCs w:val="22"/>
              </w:rPr>
            </w:pPr>
          </w:p>
        </w:tc>
        <w:tc>
          <w:tcPr>
            <w:tcW w:w="3436" w:type="dxa"/>
          </w:tcPr>
          <w:p w14:paraId="0504AD6C" w14:textId="77777777" w:rsidR="00BB38E9" w:rsidRPr="00606FD0" w:rsidRDefault="00BB38E9" w:rsidP="0082501B">
            <w:pPr>
              <w:jc w:val="both"/>
              <w:rPr>
                <w:sz w:val="22"/>
                <w:szCs w:val="22"/>
              </w:rPr>
            </w:pPr>
          </w:p>
        </w:tc>
      </w:tr>
      <w:tr w:rsidR="00BB38E9" w:rsidRPr="002D1220" w14:paraId="04062112" w14:textId="77777777" w:rsidTr="0082501B">
        <w:trPr>
          <w:cantSplit/>
        </w:trPr>
        <w:tc>
          <w:tcPr>
            <w:tcW w:w="534" w:type="dxa"/>
          </w:tcPr>
          <w:p w14:paraId="33DC5AB5" w14:textId="77777777" w:rsidR="00BB38E9" w:rsidRPr="00606FD0" w:rsidRDefault="00BB38E9" w:rsidP="0082501B">
            <w:pPr>
              <w:jc w:val="both"/>
              <w:rPr>
                <w:sz w:val="22"/>
                <w:szCs w:val="22"/>
                <w:lang w:val="sv-SE"/>
              </w:rPr>
            </w:pPr>
            <w:r w:rsidRPr="00606FD0">
              <w:rPr>
                <w:sz w:val="22"/>
                <w:szCs w:val="22"/>
                <w:lang w:val="sv-SE"/>
              </w:rPr>
              <w:t>8.</w:t>
            </w:r>
          </w:p>
        </w:tc>
        <w:tc>
          <w:tcPr>
            <w:tcW w:w="9922" w:type="dxa"/>
          </w:tcPr>
          <w:p w14:paraId="2790999D" w14:textId="77777777" w:rsidR="00BB38E9" w:rsidRPr="00606FD0" w:rsidRDefault="00BB38E9" w:rsidP="0082501B">
            <w:pPr>
              <w:jc w:val="both"/>
              <w:rPr>
                <w:rFonts w:eastAsia="MS Mincho"/>
                <w:sz w:val="22"/>
                <w:szCs w:val="22"/>
                <w:lang w:eastAsia="ja-JP"/>
              </w:rPr>
            </w:pPr>
            <w:r w:rsidRPr="00606FD0">
              <w:rPr>
                <w:sz w:val="22"/>
                <w:szCs w:val="22"/>
              </w:rPr>
              <w:t>Pretendenta izstādē piedāvātais produkts atbilst Latvijas tūrisma stratēģiskajiem produktiem prioritārajos tūrisma sektoros (darījumu</w:t>
            </w:r>
            <w:r w:rsidRPr="00606FD0">
              <w:rPr>
                <w:rStyle w:val="FootnoteReference"/>
                <w:sz w:val="22"/>
                <w:szCs w:val="22"/>
              </w:rPr>
              <w:footnoteReference w:id="1"/>
            </w:r>
            <w:r w:rsidRPr="00606FD0">
              <w:rPr>
                <w:sz w:val="22"/>
                <w:szCs w:val="22"/>
              </w:rPr>
              <w:t xml:space="preserve"> un pasākumu</w:t>
            </w:r>
            <w:r w:rsidRPr="00606FD0">
              <w:rPr>
                <w:rStyle w:val="FootnoteReference"/>
                <w:sz w:val="22"/>
                <w:szCs w:val="22"/>
              </w:rPr>
              <w:footnoteReference w:id="2"/>
            </w:r>
            <w:r w:rsidRPr="00606FD0">
              <w:rPr>
                <w:sz w:val="22"/>
                <w:szCs w:val="22"/>
              </w:rPr>
              <w:t xml:space="preserve"> tūrisms, labsajūtas tūrisms</w:t>
            </w:r>
            <w:r w:rsidRPr="00606FD0">
              <w:rPr>
                <w:rStyle w:val="FootnoteReference"/>
                <w:sz w:val="22"/>
                <w:szCs w:val="22"/>
              </w:rPr>
              <w:footnoteReference w:id="3"/>
            </w:r>
            <w:r w:rsidRPr="00606FD0">
              <w:rPr>
                <w:sz w:val="22"/>
                <w:szCs w:val="22"/>
              </w:rPr>
              <w:t>).</w:t>
            </w:r>
          </w:p>
        </w:tc>
        <w:tc>
          <w:tcPr>
            <w:tcW w:w="567" w:type="dxa"/>
          </w:tcPr>
          <w:p w14:paraId="7161D6ED" w14:textId="77777777" w:rsidR="00BB38E9" w:rsidRPr="00606FD0" w:rsidRDefault="00BB38E9" w:rsidP="0082501B">
            <w:pPr>
              <w:jc w:val="both"/>
              <w:rPr>
                <w:sz w:val="22"/>
                <w:szCs w:val="22"/>
              </w:rPr>
            </w:pPr>
          </w:p>
        </w:tc>
        <w:tc>
          <w:tcPr>
            <w:tcW w:w="567" w:type="dxa"/>
          </w:tcPr>
          <w:p w14:paraId="517F3975" w14:textId="77777777" w:rsidR="00BB38E9" w:rsidRPr="00606FD0" w:rsidRDefault="00BB38E9" w:rsidP="0082501B">
            <w:pPr>
              <w:jc w:val="both"/>
              <w:rPr>
                <w:sz w:val="22"/>
                <w:szCs w:val="22"/>
              </w:rPr>
            </w:pPr>
          </w:p>
        </w:tc>
        <w:tc>
          <w:tcPr>
            <w:tcW w:w="709" w:type="dxa"/>
          </w:tcPr>
          <w:p w14:paraId="18CC24FC" w14:textId="77777777" w:rsidR="00BB38E9" w:rsidRPr="00606FD0" w:rsidRDefault="00BB38E9" w:rsidP="0082501B">
            <w:pPr>
              <w:jc w:val="both"/>
              <w:rPr>
                <w:sz w:val="22"/>
                <w:szCs w:val="22"/>
              </w:rPr>
            </w:pPr>
          </w:p>
        </w:tc>
        <w:tc>
          <w:tcPr>
            <w:tcW w:w="3436" w:type="dxa"/>
          </w:tcPr>
          <w:p w14:paraId="6AB3851A" w14:textId="77777777" w:rsidR="00BB38E9" w:rsidRPr="00606FD0" w:rsidRDefault="00BB38E9" w:rsidP="0082501B">
            <w:pPr>
              <w:jc w:val="both"/>
              <w:rPr>
                <w:sz w:val="22"/>
                <w:szCs w:val="22"/>
              </w:rPr>
            </w:pPr>
          </w:p>
        </w:tc>
      </w:tr>
      <w:tr w:rsidR="00BB38E9" w:rsidRPr="002D1220" w14:paraId="09B0E2B4" w14:textId="77777777" w:rsidTr="0082501B">
        <w:trPr>
          <w:cantSplit/>
        </w:trPr>
        <w:tc>
          <w:tcPr>
            <w:tcW w:w="15735" w:type="dxa"/>
            <w:gridSpan w:val="6"/>
          </w:tcPr>
          <w:p w14:paraId="7A2F7538" w14:textId="77777777" w:rsidR="00BB38E9" w:rsidRPr="00606FD0" w:rsidRDefault="00BB38E9" w:rsidP="0082501B">
            <w:pPr>
              <w:jc w:val="center"/>
              <w:rPr>
                <w:b/>
                <w:sz w:val="22"/>
                <w:szCs w:val="22"/>
              </w:rPr>
            </w:pPr>
            <w:r w:rsidRPr="00606FD0">
              <w:rPr>
                <w:b/>
                <w:sz w:val="22"/>
                <w:szCs w:val="22"/>
              </w:rPr>
              <w:t>Papildus kritēriji, ja atbalsta saņēmējs ir komersants</w:t>
            </w:r>
          </w:p>
        </w:tc>
      </w:tr>
      <w:tr w:rsidR="00BB38E9" w:rsidRPr="002D1220" w14:paraId="21971EC0" w14:textId="77777777" w:rsidTr="0082501B">
        <w:trPr>
          <w:cantSplit/>
        </w:trPr>
        <w:tc>
          <w:tcPr>
            <w:tcW w:w="534" w:type="dxa"/>
            <w:vAlign w:val="center"/>
          </w:tcPr>
          <w:p w14:paraId="61F5C285" w14:textId="77777777" w:rsidR="00BB38E9" w:rsidRPr="00606FD0" w:rsidRDefault="00BB38E9" w:rsidP="0082501B">
            <w:pPr>
              <w:jc w:val="both"/>
              <w:rPr>
                <w:sz w:val="22"/>
                <w:szCs w:val="22"/>
              </w:rPr>
            </w:pPr>
            <w:r w:rsidRPr="00606FD0">
              <w:rPr>
                <w:sz w:val="22"/>
                <w:szCs w:val="22"/>
              </w:rPr>
              <w:t>Nr.</w:t>
            </w:r>
          </w:p>
        </w:tc>
        <w:tc>
          <w:tcPr>
            <w:tcW w:w="9922" w:type="dxa"/>
            <w:vAlign w:val="center"/>
          </w:tcPr>
          <w:p w14:paraId="2C344BD3" w14:textId="77777777" w:rsidR="00BB38E9" w:rsidRPr="00606FD0" w:rsidRDefault="00BB38E9" w:rsidP="002305B6">
            <w:pPr>
              <w:jc w:val="center"/>
              <w:rPr>
                <w:sz w:val="22"/>
                <w:szCs w:val="22"/>
              </w:rPr>
            </w:pPr>
            <w:r w:rsidRPr="00606FD0">
              <w:rPr>
                <w:sz w:val="22"/>
                <w:szCs w:val="22"/>
              </w:rPr>
              <w:t>Kritēriji (jā/nē)</w:t>
            </w:r>
          </w:p>
        </w:tc>
        <w:tc>
          <w:tcPr>
            <w:tcW w:w="567" w:type="dxa"/>
            <w:vAlign w:val="center"/>
          </w:tcPr>
          <w:p w14:paraId="6D4D9985" w14:textId="77777777" w:rsidR="00BB38E9" w:rsidRPr="00606FD0" w:rsidRDefault="00BB38E9" w:rsidP="0082501B">
            <w:pPr>
              <w:jc w:val="both"/>
              <w:rPr>
                <w:sz w:val="22"/>
                <w:szCs w:val="22"/>
              </w:rPr>
            </w:pPr>
            <w:r w:rsidRPr="00606FD0">
              <w:rPr>
                <w:sz w:val="22"/>
                <w:szCs w:val="22"/>
              </w:rPr>
              <w:t>Jā</w:t>
            </w:r>
          </w:p>
        </w:tc>
        <w:tc>
          <w:tcPr>
            <w:tcW w:w="567" w:type="dxa"/>
            <w:vAlign w:val="center"/>
          </w:tcPr>
          <w:p w14:paraId="5507622D" w14:textId="77777777" w:rsidR="00BB38E9" w:rsidRPr="00606FD0" w:rsidRDefault="00BB38E9" w:rsidP="0082501B">
            <w:pPr>
              <w:jc w:val="both"/>
              <w:rPr>
                <w:sz w:val="22"/>
                <w:szCs w:val="22"/>
              </w:rPr>
            </w:pPr>
            <w:r w:rsidRPr="00606FD0">
              <w:rPr>
                <w:sz w:val="22"/>
                <w:szCs w:val="22"/>
              </w:rPr>
              <w:t>Nē</w:t>
            </w:r>
          </w:p>
        </w:tc>
        <w:tc>
          <w:tcPr>
            <w:tcW w:w="709" w:type="dxa"/>
          </w:tcPr>
          <w:p w14:paraId="174E30B1" w14:textId="77777777" w:rsidR="00BB38E9" w:rsidRPr="00606FD0" w:rsidRDefault="00BB38E9" w:rsidP="0082501B">
            <w:pPr>
              <w:jc w:val="both"/>
              <w:rPr>
                <w:sz w:val="22"/>
                <w:szCs w:val="22"/>
              </w:rPr>
            </w:pPr>
            <w:r w:rsidRPr="00606FD0">
              <w:rPr>
                <w:sz w:val="22"/>
                <w:szCs w:val="22"/>
              </w:rPr>
              <w:t>N/a</w:t>
            </w:r>
          </w:p>
        </w:tc>
        <w:tc>
          <w:tcPr>
            <w:tcW w:w="3436" w:type="dxa"/>
            <w:vAlign w:val="center"/>
          </w:tcPr>
          <w:p w14:paraId="2DAEAFB3" w14:textId="77777777" w:rsidR="00BB38E9" w:rsidRPr="00606FD0" w:rsidRDefault="00BB38E9" w:rsidP="0082501B">
            <w:pPr>
              <w:jc w:val="both"/>
              <w:rPr>
                <w:sz w:val="22"/>
                <w:szCs w:val="22"/>
              </w:rPr>
            </w:pPr>
            <w:r w:rsidRPr="00606FD0">
              <w:rPr>
                <w:sz w:val="22"/>
                <w:szCs w:val="22"/>
              </w:rPr>
              <w:t>Piezīmes</w:t>
            </w:r>
          </w:p>
        </w:tc>
      </w:tr>
      <w:tr w:rsidR="00BB38E9" w:rsidRPr="002D1220" w14:paraId="3608754F" w14:textId="77777777" w:rsidTr="0082501B">
        <w:trPr>
          <w:cantSplit/>
        </w:trPr>
        <w:tc>
          <w:tcPr>
            <w:tcW w:w="534" w:type="dxa"/>
          </w:tcPr>
          <w:p w14:paraId="3D83727C" w14:textId="77777777" w:rsidR="00BB38E9" w:rsidRPr="00606FD0" w:rsidRDefault="00BB38E9" w:rsidP="0082501B">
            <w:pPr>
              <w:jc w:val="both"/>
              <w:rPr>
                <w:sz w:val="22"/>
                <w:szCs w:val="22"/>
              </w:rPr>
            </w:pPr>
            <w:r w:rsidRPr="00606FD0">
              <w:rPr>
                <w:sz w:val="22"/>
                <w:szCs w:val="22"/>
              </w:rPr>
              <w:t>9.</w:t>
            </w:r>
          </w:p>
        </w:tc>
        <w:tc>
          <w:tcPr>
            <w:tcW w:w="9922" w:type="dxa"/>
          </w:tcPr>
          <w:p w14:paraId="76CBC481" w14:textId="77777777" w:rsidR="00BB38E9" w:rsidRPr="00606FD0" w:rsidRDefault="00BB38E9" w:rsidP="0082501B">
            <w:pPr>
              <w:jc w:val="both"/>
              <w:rPr>
                <w:sz w:val="22"/>
                <w:szCs w:val="22"/>
              </w:rPr>
            </w:pPr>
            <w:r w:rsidRPr="66B59822">
              <w:rPr>
                <w:sz w:val="22"/>
                <w:szCs w:val="22"/>
              </w:rPr>
              <w:t xml:space="preserve">Atbalsta saņēmējs atbilst sīko (mikro), mazo un vidējo saimnieciskās darbības subjektu (komercsabiedrību) statusam saskaņā ar Komisijas 2014. gada 17. jūnija Regulas (ES) Nr. </w:t>
            </w:r>
            <w:hyperlink r:id="rId9">
              <w:r w:rsidRPr="66B59822">
                <w:rPr>
                  <w:sz w:val="22"/>
                  <w:szCs w:val="22"/>
                </w:rPr>
                <w:t>651/2014</w:t>
              </w:r>
            </w:hyperlink>
            <w:r w:rsidRPr="66B59822">
              <w:rPr>
                <w:sz w:val="22"/>
                <w:szCs w:val="22"/>
              </w:rPr>
              <w:t xml:space="preserve">, ar ko noteiktas atbalsta kategorijas atzīst par saderīgām ar iekšējo tirgu, piemērojot Līguma 107. un 108. pantu </w:t>
            </w:r>
            <w:r>
              <w:rPr>
                <w:sz w:val="22"/>
                <w:szCs w:val="22"/>
              </w:rPr>
              <w:t>(</w:t>
            </w:r>
            <w:proofErr w:type="spellStart"/>
            <w:r>
              <w:rPr>
                <w:sz w:val="22"/>
                <w:szCs w:val="22"/>
              </w:rPr>
              <w:t>turmāk</w:t>
            </w:r>
            <w:proofErr w:type="spellEnd"/>
            <w:r>
              <w:rPr>
                <w:sz w:val="22"/>
                <w:szCs w:val="22"/>
              </w:rPr>
              <w:t> – regula Nr. 651/2014)</w:t>
            </w:r>
            <w:r w:rsidRPr="66B59822">
              <w:rPr>
                <w:sz w:val="22"/>
                <w:szCs w:val="22"/>
              </w:rPr>
              <w:t xml:space="preserve"> I. pielikumu.</w:t>
            </w:r>
          </w:p>
        </w:tc>
        <w:tc>
          <w:tcPr>
            <w:tcW w:w="567" w:type="dxa"/>
          </w:tcPr>
          <w:p w14:paraId="023E7151" w14:textId="77777777" w:rsidR="00BB38E9" w:rsidRPr="00606FD0" w:rsidRDefault="00BB38E9" w:rsidP="0082501B">
            <w:pPr>
              <w:jc w:val="both"/>
              <w:rPr>
                <w:sz w:val="22"/>
                <w:szCs w:val="22"/>
              </w:rPr>
            </w:pPr>
          </w:p>
        </w:tc>
        <w:tc>
          <w:tcPr>
            <w:tcW w:w="567" w:type="dxa"/>
          </w:tcPr>
          <w:p w14:paraId="308DEBFF" w14:textId="77777777" w:rsidR="00BB38E9" w:rsidRPr="00606FD0" w:rsidRDefault="00BB38E9" w:rsidP="0082501B">
            <w:pPr>
              <w:jc w:val="both"/>
              <w:rPr>
                <w:sz w:val="22"/>
                <w:szCs w:val="22"/>
              </w:rPr>
            </w:pPr>
          </w:p>
        </w:tc>
        <w:tc>
          <w:tcPr>
            <w:tcW w:w="709" w:type="dxa"/>
          </w:tcPr>
          <w:p w14:paraId="4FA358A0" w14:textId="77777777" w:rsidR="00BB38E9" w:rsidRPr="00606FD0" w:rsidRDefault="00BB38E9" w:rsidP="0082501B">
            <w:pPr>
              <w:jc w:val="both"/>
              <w:rPr>
                <w:sz w:val="22"/>
                <w:szCs w:val="22"/>
              </w:rPr>
            </w:pPr>
          </w:p>
        </w:tc>
        <w:tc>
          <w:tcPr>
            <w:tcW w:w="3436" w:type="dxa"/>
          </w:tcPr>
          <w:p w14:paraId="488BCB70" w14:textId="77777777" w:rsidR="00BB38E9" w:rsidRPr="00606FD0" w:rsidRDefault="00BB38E9" w:rsidP="0082501B">
            <w:pPr>
              <w:jc w:val="both"/>
              <w:rPr>
                <w:sz w:val="22"/>
                <w:szCs w:val="22"/>
              </w:rPr>
            </w:pPr>
          </w:p>
        </w:tc>
      </w:tr>
      <w:tr w:rsidR="00BB38E9" w:rsidRPr="002D1220" w14:paraId="3004018D" w14:textId="77777777" w:rsidTr="0082501B">
        <w:trPr>
          <w:cantSplit/>
        </w:trPr>
        <w:tc>
          <w:tcPr>
            <w:tcW w:w="534" w:type="dxa"/>
          </w:tcPr>
          <w:p w14:paraId="7D892792" w14:textId="77777777" w:rsidR="00BB38E9" w:rsidRPr="00606FD0" w:rsidRDefault="00BB38E9" w:rsidP="0082501B">
            <w:pPr>
              <w:jc w:val="both"/>
              <w:rPr>
                <w:sz w:val="22"/>
                <w:szCs w:val="22"/>
              </w:rPr>
            </w:pPr>
            <w:r w:rsidRPr="00606FD0">
              <w:rPr>
                <w:sz w:val="22"/>
                <w:szCs w:val="22"/>
              </w:rPr>
              <w:t>10.</w:t>
            </w:r>
          </w:p>
        </w:tc>
        <w:tc>
          <w:tcPr>
            <w:tcW w:w="9922" w:type="dxa"/>
          </w:tcPr>
          <w:p w14:paraId="11BFFE02" w14:textId="77777777" w:rsidR="00BB38E9" w:rsidRPr="00606FD0" w:rsidRDefault="00BB38E9" w:rsidP="0082501B">
            <w:pPr>
              <w:jc w:val="both"/>
              <w:rPr>
                <w:sz w:val="22"/>
                <w:szCs w:val="22"/>
              </w:rPr>
            </w:pPr>
            <w:r w:rsidRPr="00606FD0">
              <w:rPr>
                <w:sz w:val="22"/>
                <w:szCs w:val="22"/>
              </w:rPr>
              <w:t xml:space="preserve">Vai atbalsta saņēmējam piešķirtā atbalsta apmērs kopā ar attiecīgajā fiskālajā gadā un iepriekšējos divos fiskālajos gados saņemtā </w:t>
            </w:r>
            <w:proofErr w:type="spellStart"/>
            <w:r w:rsidRPr="00606FD0">
              <w:rPr>
                <w:i/>
                <w:iCs/>
                <w:sz w:val="22"/>
                <w:szCs w:val="22"/>
              </w:rPr>
              <w:t>de</w:t>
            </w:r>
            <w:proofErr w:type="spellEnd"/>
            <w:r w:rsidRPr="00606FD0">
              <w:rPr>
                <w:i/>
                <w:iCs/>
                <w:sz w:val="22"/>
                <w:szCs w:val="22"/>
              </w:rPr>
              <w:t xml:space="preserve"> </w:t>
            </w:r>
            <w:proofErr w:type="spellStart"/>
            <w:r w:rsidRPr="00606FD0">
              <w:rPr>
                <w:i/>
                <w:iCs/>
                <w:sz w:val="22"/>
                <w:szCs w:val="22"/>
              </w:rPr>
              <w:t>minimis</w:t>
            </w:r>
            <w:proofErr w:type="spellEnd"/>
            <w:r w:rsidRPr="00606FD0">
              <w:rPr>
                <w:sz w:val="22"/>
                <w:szCs w:val="22"/>
              </w:rPr>
              <w:t xml:space="preserve"> atbalsta kopējo apmēru nepārsniedz Komisijas 2013. gada 18. decembra Regulas (ES) Nr. </w:t>
            </w:r>
            <w:hyperlink r:id="rId10" w:tgtFrame="_blank" w:history="1">
              <w:r w:rsidRPr="00606FD0">
                <w:rPr>
                  <w:sz w:val="22"/>
                  <w:szCs w:val="22"/>
                </w:rPr>
                <w:t>1407/2013</w:t>
              </w:r>
            </w:hyperlink>
            <w:r w:rsidRPr="00606FD0">
              <w:rPr>
                <w:sz w:val="22"/>
                <w:szCs w:val="22"/>
              </w:rPr>
              <w:t xml:space="preserve"> par Līguma par ES darbību 107. un 108. panta piemērošanu </w:t>
            </w:r>
            <w:proofErr w:type="spellStart"/>
            <w:r w:rsidRPr="00606FD0">
              <w:rPr>
                <w:i/>
                <w:iCs/>
                <w:sz w:val="22"/>
                <w:szCs w:val="22"/>
              </w:rPr>
              <w:t>de</w:t>
            </w:r>
            <w:proofErr w:type="spellEnd"/>
            <w:r w:rsidRPr="00606FD0">
              <w:rPr>
                <w:i/>
                <w:iCs/>
                <w:sz w:val="22"/>
                <w:szCs w:val="22"/>
              </w:rPr>
              <w:t xml:space="preserve"> </w:t>
            </w:r>
            <w:proofErr w:type="spellStart"/>
            <w:r w:rsidRPr="00606FD0">
              <w:rPr>
                <w:i/>
                <w:iCs/>
                <w:sz w:val="22"/>
                <w:szCs w:val="22"/>
              </w:rPr>
              <w:t>minimis</w:t>
            </w:r>
            <w:proofErr w:type="spellEnd"/>
            <w:r w:rsidRPr="00606FD0">
              <w:rPr>
                <w:sz w:val="22"/>
                <w:szCs w:val="22"/>
              </w:rPr>
              <w:t xml:space="preserve"> atbalstam  (turpmāk – regula Nr. 1407/2013) 3. panta 2. punktā noteikto maksimālo </w:t>
            </w:r>
            <w:proofErr w:type="spellStart"/>
            <w:r w:rsidRPr="00606FD0">
              <w:rPr>
                <w:i/>
                <w:iCs/>
                <w:sz w:val="22"/>
                <w:szCs w:val="22"/>
              </w:rPr>
              <w:t>de</w:t>
            </w:r>
            <w:proofErr w:type="spellEnd"/>
            <w:r w:rsidRPr="00606FD0">
              <w:rPr>
                <w:i/>
                <w:iCs/>
                <w:sz w:val="22"/>
                <w:szCs w:val="22"/>
              </w:rPr>
              <w:t xml:space="preserve"> </w:t>
            </w:r>
            <w:proofErr w:type="spellStart"/>
            <w:r w:rsidRPr="00606FD0">
              <w:rPr>
                <w:i/>
                <w:iCs/>
                <w:sz w:val="22"/>
                <w:szCs w:val="22"/>
              </w:rPr>
              <w:t>minimis</w:t>
            </w:r>
            <w:proofErr w:type="spellEnd"/>
            <w:r w:rsidRPr="00606FD0">
              <w:rPr>
                <w:sz w:val="22"/>
                <w:szCs w:val="22"/>
              </w:rPr>
              <w:t xml:space="preserve"> atbalsta apmēru.</w:t>
            </w:r>
          </w:p>
        </w:tc>
        <w:tc>
          <w:tcPr>
            <w:tcW w:w="567" w:type="dxa"/>
          </w:tcPr>
          <w:p w14:paraId="0D8050D8" w14:textId="77777777" w:rsidR="00BB38E9" w:rsidRPr="00606FD0" w:rsidRDefault="00BB38E9" w:rsidP="0082501B">
            <w:pPr>
              <w:jc w:val="both"/>
              <w:rPr>
                <w:sz w:val="22"/>
                <w:szCs w:val="22"/>
              </w:rPr>
            </w:pPr>
          </w:p>
        </w:tc>
        <w:tc>
          <w:tcPr>
            <w:tcW w:w="567" w:type="dxa"/>
          </w:tcPr>
          <w:p w14:paraId="0EAA3834" w14:textId="77777777" w:rsidR="00BB38E9" w:rsidRPr="00606FD0" w:rsidRDefault="00BB38E9" w:rsidP="0082501B">
            <w:pPr>
              <w:jc w:val="both"/>
              <w:rPr>
                <w:sz w:val="22"/>
                <w:szCs w:val="22"/>
              </w:rPr>
            </w:pPr>
          </w:p>
        </w:tc>
        <w:tc>
          <w:tcPr>
            <w:tcW w:w="709" w:type="dxa"/>
          </w:tcPr>
          <w:p w14:paraId="333ACC2D" w14:textId="77777777" w:rsidR="00BB38E9" w:rsidRPr="00606FD0" w:rsidRDefault="00BB38E9" w:rsidP="0082501B">
            <w:pPr>
              <w:jc w:val="both"/>
              <w:rPr>
                <w:sz w:val="22"/>
                <w:szCs w:val="22"/>
              </w:rPr>
            </w:pPr>
          </w:p>
        </w:tc>
        <w:tc>
          <w:tcPr>
            <w:tcW w:w="3436" w:type="dxa"/>
          </w:tcPr>
          <w:p w14:paraId="71B7B768" w14:textId="77777777" w:rsidR="00BB38E9" w:rsidRPr="00606FD0" w:rsidRDefault="00BB38E9" w:rsidP="0082501B">
            <w:pPr>
              <w:jc w:val="both"/>
              <w:rPr>
                <w:sz w:val="22"/>
                <w:szCs w:val="22"/>
              </w:rPr>
            </w:pPr>
          </w:p>
        </w:tc>
      </w:tr>
      <w:tr w:rsidR="00BB38E9" w:rsidRPr="002D1220" w14:paraId="79FAF012" w14:textId="77777777" w:rsidTr="0082501B">
        <w:trPr>
          <w:cantSplit/>
        </w:trPr>
        <w:tc>
          <w:tcPr>
            <w:tcW w:w="534" w:type="dxa"/>
          </w:tcPr>
          <w:p w14:paraId="24BC3FF0" w14:textId="77777777" w:rsidR="00BB38E9" w:rsidRPr="00606FD0" w:rsidRDefault="00BB38E9" w:rsidP="0082501B">
            <w:pPr>
              <w:jc w:val="both"/>
              <w:rPr>
                <w:sz w:val="22"/>
                <w:szCs w:val="22"/>
              </w:rPr>
            </w:pPr>
            <w:r w:rsidRPr="00606FD0">
              <w:rPr>
                <w:sz w:val="22"/>
                <w:szCs w:val="22"/>
              </w:rPr>
              <w:lastRenderedPageBreak/>
              <w:t>11.</w:t>
            </w:r>
          </w:p>
        </w:tc>
        <w:tc>
          <w:tcPr>
            <w:tcW w:w="9922" w:type="dxa"/>
          </w:tcPr>
          <w:p w14:paraId="64ED9920" w14:textId="77777777" w:rsidR="00BB38E9" w:rsidRPr="00606FD0" w:rsidRDefault="00BB38E9" w:rsidP="0082501B">
            <w:pPr>
              <w:jc w:val="both"/>
              <w:rPr>
                <w:sz w:val="22"/>
                <w:szCs w:val="22"/>
              </w:rPr>
            </w:pPr>
            <w:r w:rsidRPr="00606FD0">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606FD0">
              <w:rPr>
                <w:sz w:val="22"/>
                <w:szCs w:val="22"/>
              </w:rPr>
              <w:t>ārpustiesas</w:t>
            </w:r>
            <w:proofErr w:type="spellEnd"/>
            <w:r w:rsidRPr="00606FD0">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0A1850A5" w14:textId="77777777" w:rsidR="00BB38E9" w:rsidRPr="00606FD0" w:rsidRDefault="00BB38E9" w:rsidP="0082501B">
            <w:pPr>
              <w:jc w:val="both"/>
              <w:rPr>
                <w:sz w:val="22"/>
                <w:szCs w:val="22"/>
              </w:rPr>
            </w:pPr>
          </w:p>
        </w:tc>
        <w:tc>
          <w:tcPr>
            <w:tcW w:w="567" w:type="dxa"/>
          </w:tcPr>
          <w:p w14:paraId="61DA929F" w14:textId="77777777" w:rsidR="00BB38E9" w:rsidRPr="00606FD0" w:rsidRDefault="00BB38E9" w:rsidP="0082501B">
            <w:pPr>
              <w:jc w:val="both"/>
              <w:rPr>
                <w:sz w:val="22"/>
                <w:szCs w:val="22"/>
              </w:rPr>
            </w:pPr>
          </w:p>
        </w:tc>
        <w:tc>
          <w:tcPr>
            <w:tcW w:w="709" w:type="dxa"/>
          </w:tcPr>
          <w:p w14:paraId="1937BEF2" w14:textId="77777777" w:rsidR="00BB38E9" w:rsidRPr="00606FD0" w:rsidRDefault="00BB38E9" w:rsidP="0082501B">
            <w:pPr>
              <w:jc w:val="both"/>
              <w:rPr>
                <w:sz w:val="22"/>
                <w:szCs w:val="22"/>
              </w:rPr>
            </w:pPr>
          </w:p>
        </w:tc>
        <w:tc>
          <w:tcPr>
            <w:tcW w:w="3436" w:type="dxa"/>
          </w:tcPr>
          <w:p w14:paraId="0AA513F2" w14:textId="77777777" w:rsidR="00BB38E9" w:rsidRPr="00606FD0" w:rsidRDefault="00BB38E9" w:rsidP="0082501B">
            <w:pPr>
              <w:jc w:val="both"/>
              <w:rPr>
                <w:sz w:val="22"/>
                <w:szCs w:val="22"/>
              </w:rPr>
            </w:pPr>
          </w:p>
        </w:tc>
      </w:tr>
      <w:tr w:rsidR="00BB38E9" w:rsidRPr="002D1220" w14:paraId="3F653746" w14:textId="77777777" w:rsidTr="0082501B">
        <w:trPr>
          <w:cantSplit/>
        </w:trPr>
        <w:tc>
          <w:tcPr>
            <w:tcW w:w="534" w:type="dxa"/>
          </w:tcPr>
          <w:p w14:paraId="2AD8D57B" w14:textId="77777777" w:rsidR="00BB38E9" w:rsidRPr="00606FD0" w:rsidRDefault="00BB38E9" w:rsidP="0082501B">
            <w:pPr>
              <w:jc w:val="both"/>
              <w:rPr>
                <w:sz w:val="22"/>
                <w:szCs w:val="22"/>
              </w:rPr>
            </w:pPr>
            <w:r w:rsidRPr="00606FD0">
              <w:rPr>
                <w:sz w:val="22"/>
                <w:szCs w:val="22"/>
              </w:rPr>
              <w:t>12.</w:t>
            </w:r>
          </w:p>
        </w:tc>
        <w:tc>
          <w:tcPr>
            <w:tcW w:w="9922" w:type="dxa"/>
          </w:tcPr>
          <w:p w14:paraId="5B829BBC" w14:textId="77777777" w:rsidR="00BB38E9" w:rsidRPr="00606FD0" w:rsidRDefault="00BB38E9" w:rsidP="0082501B">
            <w:pPr>
              <w:jc w:val="both"/>
              <w:rPr>
                <w:sz w:val="22"/>
                <w:szCs w:val="22"/>
              </w:rPr>
            </w:pPr>
            <w:r w:rsidRPr="00606FD0">
              <w:rPr>
                <w:sz w:val="22"/>
                <w:szCs w:val="22"/>
              </w:rPr>
              <w:t xml:space="preserve">Ja atbalsta saņēmējs vienlaicīgi darbojas vienā vai vairākās nozarēs vai veic citas darbības, kas ietilpst regulas Nr. </w:t>
            </w:r>
            <w:hyperlink r:id="rId11" w:tgtFrame="_blank" w:history="1">
              <w:r w:rsidRPr="00606FD0">
                <w:rPr>
                  <w:sz w:val="22"/>
                  <w:szCs w:val="22"/>
                </w:rPr>
                <w:t>1407/2013</w:t>
              </w:r>
            </w:hyperlink>
            <w:r w:rsidRPr="00606FD0">
              <w:rPr>
                <w:sz w:val="22"/>
                <w:szCs w:val="22"/>
              </w:rPr>
              <w:t xml:space="preserve"> darbības jomā, un nodarbojas ar lauksaimniecības produktu primāro ražošanu saskaņā ar </w:t>
            </w:r>
            <w:r>
              <w:rPr>
                <w:sz w:val="22"/>
                <w:szCs w:val="22"/>
              </w:rPr>
              <w:t>Komisijas 2013. gada 18. decembra R</w:t>
            </w:r>
            <w:r w:rsidRPr="00606FD0">
              <w:rPr>
                <w:sz w:val="22"/>
                <w:szCs w:val="22"/>
              </w:rPr>
              <w:t xml:space="preserve">egulu Nr. </w:t>
            </w:r>
            <w:hyperlink r:id="rId12" w:tgtFrame="_blank" w:history="1">
              <w:r w:rsidRPr="00606FD0">
                <w:rPr>
                  <w:sz w:val="22"/>
                  <w:szCs w:val="22"/>
                </w:rPr>
                <w:t>1408/2013</w:t>
              </w:r>
            </w:hyperlink>
            <w:r w:rsidRPr="00606FD0">
              <w:rPr>
                <w:sz w:val="22"/>
                <w:szCs w:val="22"/>
              </w:rPr>
              <w:t xml:space="preserve"> </w:t>
            </w:r>
            <w:r>
              <w:rPr>
                <w:sz w:val="22"/>
                <w:szCs w:val="22"/>
              </w:rPr>
              <w:t xml:space="preserve">par Līguma par Eiropas Savienības darbību 107. un 108. panta piemērošanu </w:t>
            </w:r>
            <w:proofErr w:type="spellStart"/>
            <w:r w:rsidRPr="00100793">
              <w:rPr>
                <w:i/>
                <w:sz w:val="22"/>
                <w:szCs w:val="22"/>
              </w:rPr>
              <w:t>de</w:t>
            </w:r>
            <w:proofErr w:type="spellEnd"/>
            <w:r w:rsidRPr="00100793">
              <w:rPr>
                <w:i/>
                <w:sz w:val="22"/>
                <w:szCs w:val="22"/>
              </w:rPr>
              <w:t xml:space="preserve"> </w:t>
            </w:r>
            <w:proofErr w:type="spellStart"/>
            <w:r w:rsidRPr="00100793">
              <w:rPr>
                <w:i/>
                <w:sz w:val="22"/>
                <w:szCs w:val="22"/>
              </w:rPr>
              <w:t>minimis</w:t>
            </w:r>
            <w:proofErr w:type="spellEnd"/>
            <w:r>
              <w:rPr>
                <w:sz w:val="22"/>
                <w:szCs w:val="22"/>
              </w:rPr>
              <w:t xml:space="preserve"> atbalstam lauksaimniecības nozarē (turpmāk – regula Nr. 1408/2013) </w:t>
            </w:r>
            <w:r w:rsidRPr="00606FD0">
              <w:rPr>
                <w:sz w:val="22"/>
                <w:szCs w:val="22"/>
              </w:rPr>
              <w:t xml:space="preserve">vai darbojas zvejniecības un akvakultūras nozarē saskaņā ar </w:t>
            </w:r>
            <w:r>
              <w:rPr>
                <w:sz w:val="22"/>
                <w:szCs w:val="22"/>
              </w:rPr>
              <w:t>Eiropas Parlamenta un Padomes 2013. gada 11. decembra R</w:t>
            </w:r>
            <w:r w:rsidRPr="00606FD0">
              <w:rPr>
                <w:sz w:val="22"/>
                <w:szCs w:val="22"/>
              </w:rPr>
              <w:t xml:space="preserve">egulu Nr. </w:t>
            </w:r>
            <w:hyperlink r:id="rId13" w:tgtFrame="_blank" w:history="1">
              <w:r w:rsidRPr="00606FD0">
                <w:rPr>
                  <w:sz w:val="22"/>
                  <w:szCs w:val="22"/>
                </w:rPr>
                <w:t>1379/201</w:t>
              </w:r>
              <w:r>
                <w:rPr>
                  <w:sz w:val="22"/>
                  <w:szCs w:val="22"/>
                </w:rPr>
                <w:t>3</w:t>
              </w:r>
            </w:hyperlink>
            <w:r>
              <w:rPr>
                <w:sz w:val="22"/>
                <w:szCs w:val="22"/>
              </w:rPr>
              <w:t xml:space="preserve"> par zvejas un akvakultūras produktu tirgu kopīgo organizāciju un ar ko groza Padomes Regulas (EK) Nr. 1184/2006 un (EK) Nr. 1224/2009 un atceļ Padomes Regulu (EK) Nr. 104/2000 (turpmāk – regula Nr. 1379/2013)</w:t>
            </w:r>
            <w:r w:rsidRPr="00606FD0">
              <w:rPr>
                <w:sz w:val="22"/>
                <w:szCs w:val="22"/>
              </w:rPr>
              <w:t xml:space="preserve">, tad valsts atbalsta saņēmējs nodrošina šo nozaru darbību vai izmaksu nodalīšanu saskaņā ar regulas Nr. </w:t>
            </w:r>
            <w:hyperlink r:id="rId14" w:tgtFrame="_blank" w:history="1">
              <w:r w:rsidRPr="00606FD0">
                <w:rPr>
                  <w:sz w:val="22"/>
                  <w:szCs w:val="22"/>
                </w:rPr>
                <w:t>1407/2013</w:t>
              </w:r>
            </w:hyperlink>
            <w:r w:rsidRPr="00606FD0">
              <w:rPr>
                <w:sz w:val="22"/>
                <w:szCs w:val="22"/>
              </w:rPr>
              <w:t xml:space="preserve"> 1. panta 2. punktu, regulas Nr. </w:t>
            </w:r>
            <w:hyperlink r:id="rId15" w:tgtFrame="_blank" w:history="1">
              <w:r w:rsidRPr="00606FD0">
                <w:rPr>
                  <w:sz w:val="22"/>
                  <w:szCs w:val="22"/>
                </w:rPr>
                <w:t>1408/2013</w:t>
              </w:r>
            </w:hyperlink>
            <w:r w:rsidRPr="00606FD0">
              <w:rPr>
                <w:sz w:val="22"/>
                <w:szCs w:val="22"/>
              </w:rPr>
              <w:t xml:space="preserve"> 1. panta 2. un 3. punktu vai </w:t>
            </w:r>
            <w:r>
              <w:rPr>
                <w:sz w:val="22"/>
                <w:szCs w:val="22"/>
              </w:rPr>
              <w:t>Komisijas 2014. gada 27. jūnija R</w:t>
            </w:r>
            <w:r w:rsidRPr="00606FD0">
              <w:rPr>
                <w:sz w:val="22"/>
                <w:szCs w:val="22"/>
              </w:rPr>
              <w:t xml:space="preserve">egulas Nr. </w:t>
            </w:r>
            <w:hyperlink r:id="rId16" w:tgtFrame="_blank" w:history="1">
              <w:r w:rsidRPr="00606FD0">
                <w:rPr>
                  <w:sz w:val="22"/>
                  <w:szCs w:val="22"/>
                </w:rPr>
                <w:t>717/2014</w:t>
              </w:r>
            </w:hyperlink>
            <w:r w:rsidRPr="00606FD0">
              <w:rPr>
                <w:sz w:val="22"/>
                <w:szCs w:val="22"/>
              </w:rPr>
              <w:t xml:space="preserve"> </w:t>
            </w:r>
            <w:r>
              <w:rPr>
                <w:sz w:val="22"/>
                <w:szCs w:val="22"/>
              </w:rPr>
              <w:t xml:space="preserve">par Līguma par Eiropas Savienības darbību 107. un 108. panta piemērošanu </w:t>
            </w:r>
            <w:proofErr w:type="spellStart"/>
            <w:r w:rsidRPr="00EF3356">
              <w:rPr>
                <w:i/>
                <w:sz w:val="22"/>
                <w:szCs w:val="22"/>
              </w:rPr>
              <w:t>de</w:t>
            </w:r>
            <w:proofErr w:type="spellEnd"/>
            <w:r w:rsidRPr="00EF3356">
              <w:rPr>
                <w:i/>
                <w:sz w:val="22"/>
                <w:szCs w:val="22"/>
              </w:rPr>
              <w:t xml:space="preserve"> </w:t>
            </w:r>
            <w:proofErr w:type="spellStart"/>
            <w:r w:rsidRPr="00EF3356">
              <w:rPr>
                <w:i/>
                <w:sz w:val="22"/>
                <w:szCs w:val="22"/>
              </w:rPr>
              <w:t>minimis</w:t>
            </w:r>
            <w:proofErr w:type="spellEnd"/>
            <w:r>
              <w:rPr>
                <w:sz w:val="22"/>
                <w:szCs w:val="22"/>
              </w:rPr>
              <w:t xml:space="preserve"> atbalstam zvejniecības un akvakultūras nozarē (turpmāk – regula Nr. 717/2014) </w:t>
            </w:r>
            <w:r w:rsidRPr="00606FD0">
              <w:rPr>
                <w:sz w:val="22"/>
                <w:szCs w:val="22"/>
              </w:rPr>
              <w:t>1. panta 2. un 3. punktu.</w:t>
            </w:r>
          </w:p>
        </w:tc>
        <w:tc>
          <w:tcPr>
            <w:tcW w:w="567" w:type="dxa"/>
          </w:tcPr>
          <w:p w14:paraId="3C9D6326" w14:textId="77777777" w:rsidR="00BB38E9" w:rsidRPr="00606FD0" w:rsidRDefault="00BB38E9" w:rsidP="0082501B">
            <w:pPr>
              <w:jc w:val="both"/>
              <w:rPr>
                <w:sz w:val="22"/>
                <w:szCs w:val="22"/>
              </w:rPr>
            </w:pPr>
          </w:p>
        </w:tc>
        <w:tc>
          <w:tcPr>
            <w:tcW w:w="567" w:type="dxa"/>
          </w:tcPr>
          <w:p w14:paraId="7CF17933" w14:textId="77777777" w:rsidR="00BB38E9" w:rsidRPr="00606FD0" w:rsidRDefault="00BB38E9" w:rsidP="0082501B">
            <w:pPr>
              <w:jc w:val="both"/>
              <w:rPr>
                <w:sz w:val="22"/>
                <w:szCs w:val="22"/>
              </w:rPr>
            </w:pPr>
          </w:p>
        </w:tc>
        <w:tc>
          <w:tcPr>
            <w:tcW w:w="709" w:type="dxa"/>
          </w:tcPr>
          <w:p w14:paraId="56C395E8" w14:textId="77777777" w:rsidR="00BB38E9" w:rsidRPr="00606FD0" w:rsidRDefault="00BB38E9" w:rsidP="0082501B">
            <w:pPr>
              <w:jc w:val="both"/>
              <w:rPr>
                <w:sz w:val="22"/>
                <w:szCs w:val="22"/>
              </w:rPr>
            </w:pPr>
          </w:p>
        </w:tc>
        <w:tc>
          <w:tcPr>
            <w:tcW w:w="3436" w:type="dxa"/>
          </w:tcPr>
          <w:p w14:paraId="285AD334" w14:textId="77777777" w:rsidR="00BB38E9" w:rsidRPr="00606FD0" w:rsidRDefault="00BB38E9" w:rsidP="0082501B">
            <w:pPr>
              <w:jc w:val="both"/>
              <w:rPr>
                <w:sz w:val="22"/>
                <w:szCs w:val="22"/>
              </w:rPr>
            </w:pPr>
          </w:p>
        </w:tc>
      </w:tr>
      <w:tr w:rsidR="00BB38E9" w:rsidRPr="002D1220" w14:paraId="17B8C0AF" w14:textId="77777777" w:rsidTr="0082501B">
        <w:trPr>
          <w:cantSplit/>
        </w:trPr>
        <w:tc>
          <w:tcPr>
            <w:tcW w:w="534" w:type="dxa"/>
          </w:tcPr>
          <w:p w14:paraId="290659EA" w14:textId="77777777" w:rsidR="00BB38E9" w:rsidRPr="00606FD0" w:rsidRDefault="00BB38E9" w:rsidP="0082501B">
            <w:pPr>
              <w:jc w:val="both"/>
              <w:rPr>
                <w:sz w:val="22"/>
                <w:szCs w:val="22"/>
              </w:rPr>
            </w:pPr>
            <w:r w:rsidRPr="00606FD0">
              <w:rPr>
                <w:sz w:val="22"/>
                <w:szCs w:val="22"/>
              </w:rPr>
              <w:t>13.</w:t>
            </w:r>
          </w:p>
        </w:tc>
        <w:tc>
          <w:tcPr>
            <w:tcW w:w="9922" w:type="dxa"/>
          </w:tcPr>
          <w:p w14:paraId="73B4258B" w14:textId="77777777" w:rsidR="00BB38E9" w:rsidRPr="00606FD0" w:rsidRDefault="00BB38E9" w:rsidP="0082501B">
            <w:pPr>
              <w:jc w:val="both"/>
              <w:rPr>
                <w:sz w:val="22"/>
                <w:szCs w:val="22"/>
              </w:rPr>
            </w:pPr>
            <w:r w:rsidRPr="66B59822">
              <w:rPr>
                <w:sz w:val="22"/>
                <w:szCs w:val="22"/>
              </w:rPr>
              <w:t>Atbalsta saņēmējs ir ievērojis MK noteikumu Nr.678 24.4.apakšpunktā minētos atbalsta kumulācijas nosacījumus.</w:t>
            </w:r>
          </w:p>
        </w:tc>
        <w:tc>
          <w:tcPr>
            <w:tcW w:w="567" w:type="dxa"/>
          </w:tcPr>
          <w:p w14:paraId="611146E5" w14:textId="77777777" w:rsidR="00BB38E9" w:rsidRPr="00606FD0" w:rsidRDefault="00BB38E9" w:rsidP="0082501B">
            <w:pPr>
              <w:jc w:val="both"/>
              <w:rPr>
                <w:sz w:val="22"/>
                <w:szCs w:val="22"/>
              </w:rPr>
            </w:pPr>
          </w:p>
        </w:tc>
        <w:tc>
          <w:tcPr>
            <w:tcW w:w="567" w:type="dxa"/>
          </w:tcPr>
          <w:p w14:paraId="6ED9B3B4" w14:textId="77777777" w:rsidR="00BB38E9" w:rsidRPr="00606FD0" w:rsidRDefault="00BB38E9" w:rsidP="0082501B">
            <w:pPr>
              <w:jc w:val="both"/>
              <w:rPr>
                <w:sz w:val="22"/>
                <w:szCs w:val="22"/>
              </w:rPr>
            </w:pPr>
          </w:p>
        </w:tc>
        <w:tc>
          <w:tcPr>
            <w:tcW w:w="709" w:type="dxa"/>
          </w:tcPr>
          <w:p w14:paraId="30CFEB8A" w14:textId="77777777" w:rsidR="00BB38E9" w:rsidRPr="00606FD0" w:rsidRDefault="00BB38E9" w:rsidP="0082501B">
            <w:pPr>
              <w:jc w:val="both"/>
              <w:rPr>
                <w:sz w:val="22"/>
                <w:szCs w:val="22"/>
              </w:rPr>
            </w:pPr>
          </w:p>
        </w:tc>
        <w:tc>
          <w:tcPr>
            <w:tcW w:w="3436" w:type="dxa"/>
          </w:tcPr>
          <w:p w14:paraId="338BDD62" w14:textId="77777777" w:rsidR="00BB38E9" w:rsidRPr="00606FD0" w:rsidRDefault="00BB38E9" w:rsidP="0082501B">
            <w:pPr>
              <w:jc w:val="both"/>
              <w:rPr>
                <w:sz w:val="22"/>
                <w:szCs w:val="22"/>
              </w:rPr>
            </w:pPr>
          </w:p>
        </w:tc>
      </w:tr>
      <w:tr w:rsidR="00BB38E9" w:rsidRPr="002D1220" w14:paraId="290738E7" w14:textId="77777777" w:rsidTr="0082501B">
        <w:trPr>
          <w:cantSplit/>
        </w:trPr>
        <w:tc>
          <w:tcPr>
            <w:tcW w:w="534" w:type="dxa"/>
          </w:tcPr>
          <w:p w14:paraId="25C4C960" w14:textId="77777777" w:rsidR="00BB38E9" w:rsidRPr="00606FD0" w:rsidRDefault="00BB38E9" w:rsidP="0082501B">
            <w:pPr>
              <w:jc w:val="both"/>
              <w:rPr>
                <w:sz w:val="22"/>
                <w:szCs w:val="22"/>
              </w:rPr>
            </w:pPr>
            <w:r w:rsidRPr="00606FD0">
              <w:rPr>
                <w:sz w:val="22"/>
                <w:szCs w:val="22"/>
              </w:rPr>
              <w:t>14.</w:t>
            </w:r>
          </w:p>
        </w:tc>
        <w:tc>
          <w:tcPr>
            <w:tcW w:w="9922" w:type="dxa"/>
          </w:tcPr>
          <w:p w14:paraId="096E2C83" w14:textId="77777777" w:rsidR="00BB38E9" w:rsidRPr="00606FD0" w:rsidRDefault="00BB38E9" w:rsidP="0082501B">
            <w:pPr>
              <w:jc w:val="both"/>
              <w:rPr>
                <w:sz w:val="22"/>
                <w:szCs w:val="22"/>
              </w:rPr>
            </w:pPr>
            <w:r w:rsidRPr="00606FD0">
              <w:rPr>
                <w:sz w:val="22"/>
                <w:szCs w:val="22"/>
              </w:rPr>
              <w:t xml:space="preserve">Atbalsta saņēmēja interesēs fiziska persona nav izdarījusi noziedzīgu nodarījumu, kas </w:t>
            </w:r>
            <w:proofErr w:type="spellStart"/>
            <w:r w:rsidRPr="00606FD0">
              <w:rPr>
                <w:sz w:val="22"/>
                <w:szCs w:val="22"/>
              </w:rPr>
              <w:t>skāris</w:t>
            </w:r>
            <w:proofErr w:type="spellEnd"/>
            <w:r w:rsidRPr="00606FD0">
              <w:rPr>
                <w:sz w:val="22"/>
                <w:szCs w:val="22"/>
              </w:rPr>
              <w:t xml:space="preserve"> Latvijas Republikas vai Eiropas Savienības finanšu intereses, un atbalsta saņēmējam saskaņā ar </w:t>
            </w:r>
            <w:hyperlink r:id="rId17" w:tgtFrame="_blank" w:history="1">
              <w:r w:rsidRPr="00606FD0">
                <w:rPr>
                  <w:sz w:val="22"/>
                  <w:szCs w:val="22"/>
                </w:rPr>
                <w:t>Krimināllikumu</w:t>
              </w:r>
            </w:hyperlink>
            <w:r w:rsidRPr="00606FD0">
              <w:rPr>
                <w:sz w:val="22"/>
                <w:szCs w:val="22"/>
              </w:rPr>
              <w:t xml:space="preserve"> nav piemēroti piespiedu ietekmēšanas līdzekļi.</w:t>
            </w:r>
          </w:p>
        </w:tc>
        <w:tc>
          <w:tcPr>
            <w:tcW w:w="567" w:type="dxa"/>
          </w:tcPr>
          <w:p w14:paraId="62AE5FC0" w14:textId="77777777" w:rsidR="00BB38E9" w:rsidRPr="00606FD0" w:rsidRDefault="00BB38E9" w:rsidP="0082501B">
            <w:pPr>
              <w:jc w:val="both"/>
              <w:rPr>
                <w:sz w:val="22"/>
                <w:szCs w:val="22"/>
              </w:rPr>
            </w:pPr>
          </w:p>
        </w:tc>
        <w:tc>
          <w:tcPr>
            <w:tcW w:w="567" w:type="dxa"/>
          </w:tcPr>
          <w:p w14:paraId="569C3180" w14:textId="77777777" w:rsidR="00BB38E9" w:rsidRPr="00606FD0" w:rsidRDefault="00BB38E9" w:rsidP="0082501B">
            <w:pPr>
              <w:jc w:val="both"/>
              <w:rPr>
                <w:sz w:val="22"/>
                <w:szCs w:val="22"/>
              </w:rPr>
            </w:pPr>
          </w:p>
        </w:tc>
        <w:tc>
          <w:tcPr>
            <w:tcW w:w="709" w:type="dxa"/>
          </w:tcPr>
          <w:p w14:paraId="4123D2CB" w14:textId="77777777" w:rsidR="00BB38E9" w:rsidRPr="00606FD0" w:rsidRDefault="00BB38E9" w:rsidP="0082501B">
            <w:pPr>
              <w:jc w:val="both"/>
              <w:rPr>
                <w:sz w:val="22"/>
                <w:szCs w:val="22"/>
              </w:rPr>
            </w:pPr>
          </w:p>
        </w:tc>
        <w:tc>
          <w:tcPr>
            <w:tcW w:w="3436" w:type="dxa"/>
          </w:tcPr>
          <w:p w14:paraId="165A80AD" w14:textId="77777777" w:rsidR="00BB38E9" w:rsidRPr="00606FD0" w:rsidRDefault="00BB38E9" w:rsidP="0082501B">
            <w:pPr>
              <w:jc w:val="both"/>
              <w:rPr>
                <w:sz w:val="22"/>
                <w:szCs w:val="22"/>
              </w:rPr>
            </w:pPr>
          </w:p>
        </w:tc>
      </w:tr>
      <w:tr w:rsidR="00BB38E9" w:rsidRPr="002D1220" w14:paraId="795E49C0" w14:textId="77777777" w:rsidTr="0082501B">
        <w:trPr>
          <w:cantSplit/>
        </w:trPr>
        <w:tc>
          <w:tcPr>
            <w:tcW w:w="534" w:type="dxa"/>
          </w:tcPr>
          <w:p w14:paraId="151EB769" w14:textId="77777777" w:rsidR="00BB38E9" w:rsidRPr="00606FD0" w:rsidRDefault="00BB38E9" w:rsidP="0082501B">
            <w:pPr>
              <w:jc w:val="both"/>
              <w:rPr>
                <w:sz w:val="22"/>
                <w:szCs w:val="22"/>
              </w:rPr>
            </w:pPr>
            <w:r w:rsidRPr="00606FD0">
              <w:rPr>
                <w:sz w:val="22"/>
                <w:szCs w:val="22"/>
              </w:rPr>
              <w:t>15.</w:t>
            </w:r>
          </w:p>
        </w:tc>
        <w:tc>
          <w:tcPr>
            <w:tcW w:w="9922" w:type="dxa"/>
          </w:tcPr>
          <w:p w14:paraId="566EE12E" w14:textId="77777777" w:rsidR="00BB38E9" w:rsidRPr="00606FD0" w:rsidRDefault="00BB38E9" w:rsidP="0082501B">
            <w:pPr>
              <w:tabs>
                <w:tab w:val="left" w:pos="1575"/>
              </w:tabs>
              <w:jc w:val="both"/>
              <w:rPr>
                <w:sz w:val="22"/>
                <w:szCs w:val="22"/>
              </w:rPr>
            </w:pPr>
            <w:r w:rsidRPr="00606FD0">
              <w:rPr>
                <w:sz w:val="22"/>
                <w:szCs w:val="22"/>
              </w:rPr>
              <w:t>Atbalsta saņēmēja produkts atbilst izstādes specifikai, stenda koncepcijai un mērķa tirgum, kurā tiek organizēta izstāde.</w:t>
            </w:r>
          </w:p>
        </w:tc>
        <w:tc>
          <w:tcPr>
            <w:tcW w:w="567" w:type="dxa"/>
          </w:tcPr>
          <w:p w14:paraId="76C177BA" w14:textId="77777777" w:rsidR="00BB38E9" w:rsidRPr="00606FD0" w:rsidRDefault="00BB38E9" w:rsidP="0082501B">
            <w:pPr>
              <w:jc w:val="both"/>
              <w:rPr>
                <w:sz w:val="22"/>
                <w:szCs w:val="22"/>
              </w:rPr>
            </w:pPr>
          </w:p>
        </w:tc>
        <w:tc>
          <w:tcPr>
            <w:tcW w:w="567" w:type="dxa"/>
          </w:tcPr>
          <w:p w14:paraId="771B087D" w14:textId="77777777" w:rsidR="00BB38E9" w:rsidRPr="00606FD0" w:rsidRDefault="00BB38E9" w:rsidP="0082501B">
            <w:pPr>
              <w:jc w:val="both"/>
              <w:rPr>
                <w:sz w:val="22"/>
                <w:szCs w:val="22"/>
              </w:rPr>
            </w:pPr>
          </w:p>
        </w:tc>
        <w:tc>
          <w:tcPr>
            <w:tcW w:w="709" w:type="dxa"/>
          </w:tcPr>
          <w:p w14:paraId="63218F3B" w14:textId="77777777" w:rsidR="00BB38E9" w:rsidRPr="00606FD0" w:rsidRDefault="00BB38E9" w:rsidP="0082501B">
            <w:pPr>
              <w:jc w:val="both"/>
              <w:rPr>
                <w:sz w:val="22"/>
                <w:szCs w:val="22"/>
              </w:rPr>
            </w:pPr>
          </w:p>
        </w:tc>
        <w:tc>
          <w:tcPr>
            <w:tcW w:w="3436" w:type="dxa"/>
          </w:tcPr>
          <w:p w14:paraId="1980B2F6" w14:textId="77777777" w:rsidR="00BB38E9" w:rsidRPr="00606FD0" w:rsidRDefault="00BB38E9" w:rsidP="0082501B">
            <w:pPr>
              <w:jc w:val="both"/>
              <w:rPr>
                <w:sz w:val="22"/>
                <w:szCs w:val="22"/>
              </w:rPr>
            </w:pPr>
          </w:p>
        </w:tc>
      </w:tr>
      <w:tr w:rsidR="00BB38E9" w:rsidRPr="002D1220" w14:paraId="0A2688CA" w14:textId="77777777" w:rsidTr="0082501B">
        <w:trPr>
          <w:cantSplit/>
        </w:trPr>
        <w:tc>
          <w:tcPr>
            <w:tcW w:w="15735" w:type="dxa"/>
            <w:gridSpan w:val="6"/>
          </w:tcPr>
          <w:p w14:paraId="31404868" w14:textId="77777777" w:rsidR="00BB38E9" w:rsidRPr="00606FD0" w:rsidRDefault="00BB38E9" w:rsidP="0082501B">
            <w:pPr>
              <w:jc w:val="center"/>
              <w:rPr>
                <w:b/>
                <w:sz w:val="22"/>
                <w:szCs w:val="22"/>
              </w:rPr>
            </w:pPr>
            <w:r w:rsidRPr="00606FD0">
              <w:rPr>
                <w:b/>
                <w:sz w:val="22"/>
                <w:szCs w:val="22"/>
              </w:rPr>
              <w:t>Papildus kritēriji, ja atbalsta saņēmējs ir biedrība (ja 5.kritērijā atzīmēts “NEATTIECAS”) vai nodibinājums (ja 5.kritērijā atzīmēts “NEATTIECAS”)</w:t>
            </w:r>
          </w:p>
        </w:tc>
      </w:tr>
      <w:tr w:rsidR="00BB38E9" w:rsidRPr="002D1220" w14:paraId="5044EFAC" w14:textId="77777777" w:rsidTr="0082501B">
        <w:trPr>
          <w:cantSplit/>
        </w:trPr>
        <w:tc>
          <w:tcPr>
            <w:tcW w:w="534" w:type="dxa"/>
            <w:vAlign w:val="center"/>
          </w:tcPr>
          <w:p w14:paraId="035A5A0B" w14:textId="77777777" w:rsidR="00BB38E9" w:rsidRPr="00606FD0" w:rsidRDefault="00BB38E9" w:rsidP="0082501B">
            <w:pPr>
              <w:jc w:val="both"/>
              <w:rPr>
                <w:sz w:val="22"/>
                <w:szCs w:val="22"/>
              </w:rPr>
            </w:pPr>
            <w:r w:rsidRPr="00606FD0">
              <w:rPr>
                <w:sz w:val="22"/>
                <w:szCs w:val="22"/>
              </w:rPr>
              <w:t>Nr.</w:t>
            </w:r>
          </w:p>
        </w:tc>
        <w:tc>
          <w:tcPr>
            <w:tcW w:w="9922" w:type="dxa"/>
            <w:vAlign w:val="center"/>
          </w:tcPr>
          <w:p w14:paraId="3C3D155D" w14:textId="77777777" w:rsidR="00BB38E9" w:rsidRPr="00606FD0" w:rsidRDefault="00BB38E9" w:rsidP="002305B6">
            <w:pPr>
              <w:jc w:val="center"/>
              <w:rPr>
                <w:sz w:val="22"/>
                <w:szCs w:val="22"/>
              </w:rPr>
            </w:pPr>
            <w:r w:rsidRPr="00606FD0">
              <w:rPr>
                <w:sz w:val="22"/>
                <w:szCs w:val="22"/>
              </w:rPr>
              <w:t>Kritēriji (jā/nē)</w:t>
            </w:r>
          </w:p>
        </w:tc>
        <w:tc>
          <w:tcPr>
            <w:tcW w:w="567" w:type="dxa"/>
            <w:vAlign w:val="center"/>
          </w:tcPr>
          <w:p w14:paraId="0E696190" w14:textId="77777777" w:rsidR="00BB38E9" w:rsidRPr="00606FD0" w:rsidRDefault="00BB38E9" w:rsidP="0082501B">
            <w:pPr>
              <w:jc w:val="both"/>
              <w:rPr>
                <w:sz w:val="22"/>
                <w:szCs w:val="22"/>
              </w:rPr>
            </w:pPr>
            <w:r w:rsidRPr="00606FD0">
              <w:rPr>
                <w:sz w:val="22"/>
                <w:szCs w:val="22"/>
              </w:rPr>
              <w:t>Jā</w:t>
            </w:r>
          </w:p>
        </w:tc>
        <w:tc>
          <w:tcPr>
            <w:tcW w:w="567" w:type="dxa"/>
            <w:vAlign w:val="center"/>
          </w:tcPr>
          <w:p w14:paraId="7BD07D71" w14:textId="77777777" w:rsidR="00BB38E9" w:rsidRPr="00606FD0" w:rsidRDefault="00BB38E9" w:rsidP="0082501B">
            <w:pPr>
              <w:jc w:val="both"/>
              <w:rPr>
                <w:sz w:val="22"/>
                <w:szCs w:val="22"/>
              </w:rPr>
            </w:pPr>
            <w:r w:rsidRPr="00606FD0">
              <w:rPr>
                <w:sz w:val="22"/>
                <w:szCs w:val="22"/>
              </w:rPr>
              <w:t>Nē</w:t>
            </w:r>
          </w:p>
        </w:tc>
        <w:tc>
          <w:tcPr>
            <w:tcW w:w="709" w:type="dxa"/>
          </w:tcPr>
          <w:p w14:paraId="086957BB" w14:textId="77777777" w:rsidR="00BB38E9" w:rsidRPr="00606FD0" w:rsidRDefault="00BB38E9" w:rsidP="0082501B">
            <w:pPr>
              <w:jc w:val="both"/>
              <w:rPr>
                <w:sz w:val="22"/>
                <w:szCs w:val="22"/>
              </w:rPr>
            </w:pPr>
            <w:r w:rsidRPr="00606FD0">
              <w:rPr>
                <w:sz w:val="22"/>
                <w:szCs w:val="22"/>
              </w:rPr>
              <w:t>N/a</w:t>
            </w:r>
          </w:p>
        </w:tc>
        <w:tc>
          <w:tcPr>
            <w:tcW w:w="3436" w:type="dxa"/>
            <w:vAlign w:val="center"/>
          </w:tcPr>
          <w:p w14:paraId="4C576831" w14:textId="77777777" w:rsidR="00BB38E9" w:rsidRPr="00606FD0" w:rsidRDefault="00BB38E9" w:rsidP="0082501B">
            <w:pPr>
              <w:jc w:val="both"/>
              <w:rPr>
                <w:sz w:val="22"/>
                <w:szCs w:val="22"/>
              </w:rPr>
            </w:pPr>
            <w:r w:rsidRPr="00606FD0">
              <w:rPr>
                <w:sz w:val="22"/>
                <w:szCs w:val="22"/>
              </w:rPr>
              <w:t>Piezīmes</w:t>
            </w:r>
          </w:p>
        </w:tc>
      </w:tr>
      <w:tr w:rsidR="00BB38E9" w:rsidRPr="002D1220" w14:paraId="52C9BD4A" w14:textId="77777777" w:rsidTr="0082501B">
        <w:trPr>
          <w:cantSplit/>
        </w:trPr>
        <w:tc>
          <w:tcPr>
            <w:tcW w:w="534" w:type="dxa"/>
          </w:tcPr>
          <w:p w14:paraId="7FAB8B72" w14:textId="77777777" w:rsidR="00BB38E9" w:rsidRPr="00606FD0" w:rsidRDefault="00BB38E9" w:rsidP="0082501B">
            <w:pPr>
              <w:jc w:val="both"/>
              <w:rPr>
                <w:sz w:val="22"/>
                <w:szCs w:val="22"/>
              </w:rPr>
            </w:pPr>
            <w:r w:rsidRPr="00606FD0">
              <w:rPr>
                <w:sz w:val="22"/>
                <w:szCs w:val="22"/>
              </w:rPr>
              <w:t>16.</w:t>
            </w:r>
          </w:p>
        </w:tc>
        <w:tc>
          <w:tcPr>
            <w:tcW w:w="9922" w:type="dxa"/>
          </w:tcPr>
          <w:p w14:paraId="73119F2E" w14:textId="77777777" w:rsidR="00BB38E9" w:rsidRPr="00606FD0" w:rsidRDefault="00BB38E9" w:rsidP="0082501B">
            <w:pPr>
              <w:jc w:val="both"/>
              <w:rPr>
                <w:sz w:val="22"/>
                <w:szCs w:val="22"/>
              </w:rPr>
            </w:pPr>
            <w:r w:rsidRPr="66B59822">
              <w:rPr>
                <w:sz w:val="22"/>
                <w:szCs w:val="22"/>
              </w:rPr>
              <w:t xml:space="preserve">Atbalsta saņēmējs atbilst sīko (mikro), mazo un vidējo saimnieciskās darbības subjektu (komercsabiedrību) statusam saskaņā ar </w:t>
            </w:r>
            <w:r>
              <w:rPr>
                <w:sz w:val="22"/>
                <w:szCs w:val="22"/>
              </w:rPr>
              <w:t>r</w:t>
            </w:r>
            <w:r w:rsidRPr="66B59822">
              <w:rPr>
                <w:sz w:val="22"/>
                <w:szCs w:val="22"/>
              </w:rPr>
              <w:t xml:space="preserve">egulas Nr. </w:t>
            </w:r>
            <w:hyperlink r:id="rId18">
              <w:r w:rsidRPr="66B59822">
                <w:rPr>
                  <w:sz w:val="22"/>
                  <w:szCs w:val="22"/>
                </w:rPr>
                <w:t>651/2014</w:t>
              </w:r>
            </w:hyperlink>
            <w:r w:rsidRPr="66B59822">
              <w:rPr>
                <w:sz w:val="22"/>
                <w:szCs w:val="22"/>
              </w:rPr>
              <w:t>I. pielikumu.</w:t>
            </w:r>
          </w:p>
        </w:tc>
        <w:tc>
          <w:tcPr>
            <w:tcW w:w="567" w:type="dxa"/>
          </w:tcPr>
          <w:p w14:paraId="061490D7" w14:textId="77777777" w:rsidR="00BB38E9" w:rsidRPr="00606FD0" w:rsidRDefault="00BB38E9" w:rsidP="0082501B">
            <w:pPr>
              <w:jc w:val="both"/>
              <w:rPr>
                <w:sz w:val="22"/>
                <w:szCs w:val="22"/>
              </w:rPr>
            </w:pPr>
          </w:p>
        </w:tc>
        <w:tc>
          <w:tcPr>
            <w:tcW w:w="567" w:type="dxa"/>
          </w:tcPr>
          <w:p w14:paraId="5E053596" w14:textId="77777777" w:rsidR="00BB38E9" w:rsidRPr="00606FD0" w:rsidRDefault="00BB38E9" w:rsidP="0082501B">
            <w:pPr>
              <w:jc w:val="both"/>
              <w:rPr>
                <w:sz w:val="22"/>
                <w:szCs w:val="22"/>
              </w:rPr>
            </w:pPr>
          </w:p>
        </w:tc>
        <w:tc>
          <w:tcPr>
            <w:tcW w:w="709" w:type="dxa"/>
          </w:tcPr>
          <w:p w14:paraId="08E59F27" w14:textId="77777777" w:rsidR="00BB38E9" w:rsidRPr="00606FD0" w:rsidRDefault="00BB38E9" w:rsidP="0082501B">
            <w:pPr>
              <w:jc w:val="both"/>
              <w:rPr>
                <w:sz w:val="22"/>
                <w:szCs w:val="22"/>
              </w:rPr>
            </w:pPr>
          </w:p>
        </w:tc>
        <w:tc>
          <w:tcPr>
            <w:tcW w:w="3436" w:type="dxa"/>
          </w:tcPr>
          <w:p w14:paraId="6C173E9B" w14:textId="77777777" w:rsidR="00BB38E9" w:rsidRPr="00606FD0" w:rsidRDefault="00BB38E9" w:rsidP="0082501B">
            <w:pPr>
              <w:jc w:val="both"/>
              <w:rPr>
                <w:sz w:val="22"/>
                <w:szCs w:val="22"/>
              </w:rPr>
            </w:pPr>
          </w:p>
        </w:tc>
      </w:tr>
      <w:tr w:rsidR="00BB38E9" w:rsidRPr="002D1220" w14:paraId="0B0FA9AA" w14:textId="77777777" w:rsidTr="0082501B">
        <w:trPr>
          <w:cantSplit/>
        </w:trPr>
        <w:tc>
          <w:tcPr>
            <w:tcW w:w="534" w:type="dxa"/>
          </w:tcPr>
          <w:p w14:paraId="206F98D3" w14:textId="77777777" w:rsidR="00BB38E9" w:rsidRPr="00606FD0" w:rsidRDefault="00BB38E9" w:rsidP="0082501B">
            <w:pPr>
              <w:jc w:val="both"/>
              <w:rPr>
                <w:sz w:val="22"/>
                <w:szCs w:val="22"/>
              </w:rPr>
            </w:pPr>
            <w:r w:rsidRPr="00606FD0">
              <w:rPr>
                <w:sz w:val="22"/>
                <w:szCs w:val="22"/>
              </w:rPr>
              <w:t>17.</w:t>
            </w:r>
          </w:p>
        </w:tc>
        <w:tc>
          <w:tcPr>
            <w:tcW w:w="9922" w:type="dxa"/>
          </w:tcPr>
          <w:p w14:paraId="7446A16E" w14:textId="77777777" w:rsidR="00BB38E9" w:rsidRPr="00606FD0" w:rsidRDefault="00BB38E9" w:rsidP="0082501B">
            <w:pPr>
              <w:jc w:val="both"/>
              <w:rPr>
                <w:sz w:val="22"/>
                <w:szCs w:val="22"/>
              </w:rPr>
            </w:pPr>
            <w:r w:rsidRPr="00606FD0">
              <w:rPr>
                <w:sz w:val="22"/>
                <w:szCs w:val="22"/>
              </w:rPr>
              <w:t xml:space="preserve">Vai atbalsta saņēmējam piešķirtā atbalsta apmērs kopā ar attiecīgajā fiskālajā gadā un iepriekšējos divos fiskālajos gados saņemtā </w:t>
            </w:r>
            <w:proofErr w:type="spellStart"/>
            <w:r w:rsidRPr="00606FD0">
              <w:rPr>
                <w:i/>
                <w:iCs/>
                <w:sz w:val="22"/>
                <w:szCs w:val="22"/>
              </w:rPr>
              <w:t>de</w:t>
            </w:r>
            <w:proofErr w:type="spellEnd"/>
            <w:r w:rsidRPr="00606FD0">
              <w:rPr>
                <w:i/>
                <w:iCs/>
                <w:sz w:val="22"/>
                <w:szCs w:val="22"/>
              </w:rPr>
              <w:t xml:space="preserve"> </w:t>
            </w:r>
            <w:proofErr w:type="spellStart"/>
            <w:r w:rsidRPr="00606FD0">
              <w:rPr>
                <w:i/>
                <w:iCs/>
                <w:sz w:val="22"/>
                <w:szCs w:val="22"/>
              </w:rPr>
              <w:t>minimis</w:t>
            </w:r>
            <w:proofErr w:type="spellEnd"/>
            <w:r w:rsidRPr="00606FD0">
              <w:rPr>
                <w:sz w:val="22"/>
                <w:szCs w:val="22"/>
              </w:rPr>
              <w:t xml:space="preserve"> atbalsta kopējo apmēru nepārsniedz regulas Nr. 1407/2013 3. panta 2. punktā noteikto maksimālo </w:t>
            </w:r>
            <w:proofErr w:type="spellStart"/>
            <w:r w:rsidRPr="00606FD0">
              <w:rPr>
                <w:i/>
                <w:iCs/>
                <w:sz w:val="22"/>
                <w:szCs w:val="22"/>
              </w:rPr>
              <w:t>de</w:t>
            </w:r>
            <w:proofErr w:type="spellEnd"/>
            <w:r w:rsidRPr="00606FD0">
              <w:rPr>
                <w:i/>
                <w:iCs/>
                <w:sz w:val="22"/>
                <w:szCs w:val="22"/>
              </w:rPr>
              <w:t xml:space="preserve"> </w:t>
            </w:r>
            <w:proofErr w:type="spellStart"/>
            <w:r w:rsidRPr="00606FD0">
              <w:rPr>
                <w:i/>
                <w:iCs/>
                <w:sz w:val="22"/>
                <w:szCs w:val="22"/>
              </w:rPr>
              <w:t>minimis</w:t>
            </w:r>
            <w:proofErr w:type="spellEnd"/>
            <w:r w:rsidRPr="00606FD0">
              <w:rPr>
                <w:sz w:val="22"/>
                <w:szCs w:val="22"/>
              </w:rPr>
              <w:t xml:space="preserve"> atbalsta apmēru.</w:t>
            </w:r>
          </w:p>
        </w:tc>
        <w:tc>
          <w:tcPr>
            <w:tcW w:w="567" w:type="dxa"/>
          </w:tcPr>
          <w:p w14:paraId="54ABDD70" w14:textId="77777777" w:rsidR="00BB38E9" w:rsidRPr="00606FD0" w:rsidRDefault="00BB38E9" w:rsidP="0082501B">
            <w:pPr>
              <w:jc w:val="both"/>
              <w:rPr>
                <w:sz w:val="22"/>
                <w:szCs w:val="22"/>
              </w:rPr>
            </w:pPr>
          </w:p>
        </w:tc>
        <w:tc>
          <w:tcPr>
            <w:tcW w:w="567" w:type="dxa"/>
          </w:tcPr>
          <w:p w14:paraId="605B01DA" w14:textId="77777777" w:rsidR="00BB38E9" w:rsidRPr="00606FD0" w:rsidRDefault="00BB38E9" w:rsidP="0082501B">
            <w:pPr>
              <w:jc w:val="both"/>
              <w:rPr>
                <w:sz w:val="22"/>
                <w:szCs w:val="22"/>
              </w:rPr>
            </w:pPr>
          </w:p>
        </w:tc>
        <w:tc>
          <w:tcPr>
            <w:tcW w:w="709" w:type="dxa"/>
          </w:tcPr>
          <w:p w14:paraId="1E63052E" w14:textId="77777777" w:rsidR="00BB38E9" w:rsidRPr="00606FD0" w:rsidRDefault="00BB38E9" w:rsidP="0082501B">
            <w:pPr>
              <w:jc w:val="both"/>
              <w:rPr>
                <w:sz w:val="22"/>
                <w:szCs w:val="22"/>
              </w:rPr>
            </w:pPr>
          </w:p>
        </w:tc>
        <w:tc>
          <w:tcPr>
            <w:tcW w:w="3436" w:type="dxa"/>
          </w:tcPr>
          <w:p w14:paraId="57CA6849" w14:textId="77777777" w:rsidR="00BB38E9" w:rsidRPr="00606FD0" w:rsidRDefault="00BB38E9" w:rsidP="0082501B">
            <w:pPr>
              <w:jc w:val="both"/>
              <w:rPr>
                <w:sz w:val="22"/>
                <w:szCs w:val="22"/>
              </w:rPr>
            </w:pPr>
          </w:p>
        </w:tc>
      </w:tr>
      <w:tr w:rsidR="00BB38E9" w:rsidRPr="002D1220" w14:paraId="2DB8F63E" w14:textId="77777777" w:rsidTr="0082501B">
        <w:trPr>
          <w:cantSplit/>
        </w:trPr>
        <w:tc>
          <w:tcPr>
            <w:tcW w:w="534" w:type="dxa"/>
          </w:tcPr>
          <w:p w14:paraId="72EC9CDF" w14:textId="77777777" w:rsidR="00BB38E9" w:rsidRPr="00606FD0" w:rsidRDefault="00BB38E9" w:rsidP="0082501B">
            <w:pPr>
              <w:jc w:val="both"/>
              <w:rPr>
                <w:sz w:val="22"/>
                <w:szCs w:val="22"/>
              </w:rPr>
            </w:pPr>
            <w:r w:rsidRPr="00606FD0">
              <w:rPr>
                <w:sz w:val="22"/>
                <w:szCs w:val="22"/>
              </w:rPr>
              <w:t>18.</w:t>
            </w:r>
          </w:p>
        </w:tc>
        <w:tc>
          <w:tcPr>
            <w:tcW w:w="9922" w:type="dxa"/>
          </w:tcPr>
          <w:p w14:paraId="7A4B071A" w14:textId="77777777" w:rsidR="00BB38E9" w:rsidRPr="00606FD0" w:rsidRDefault="00BB38E9" w:rsidP="0082501B">
            <w:pPr>
              <w:jc w:val="both"/>
              <w:rPr>
                <w:sz w:val="22"/>
                <w:szCs w:val="22"/>
              </w:rPr>
            </w:pPr>
            <w:r w:rsidRPr="00606FD0">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606FD0">
              <w:rPr>
                <w:sz w:val="22"/>
                <w:szCs w:val="22"/>
              </w:rPr>
              <w:t>ārpustiesas</w:t>
            </w:r>
            <w:proofErr w:type="spellEnd"/>
            <w:r w:rsidRPr="00606FD0">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2B5C6675" w14:textId="77777777" w:rsidR="00BB38E9" w:rsidRPr="00606FD0" w:rsidRDefault="00BB38E9" w:rsidP="0082501B">
            <w:pPr>
              <w:jc w:val="both"/>
              <w:rPr>
                <w:sz w:val="22"/>
                <w:szCs w:val="22"/>
              </w:rPr>
            </w:pPr>
          </w:p>
        </w:tc>
        <w:tc>
          <w:tcPr>
            <w:tcW w:w="567" w:type="dxa"/>
          </w:tcPr>
          <w:p w14:paraId="12D373A5" w14:textId="77777777" w:rsidR="00BB38E9" w:rsidRPr="00606FD0" w:rsidRDefault="00BB38E9" w:rsidP="0082501B">
            <w:pPr>
              <w:jc w:val="both"/>
              <w:rPr>
                <w:sz w:val="22"/>
                <w:szCs w:val="22"/>
              </w:rPr>
            </w:pPr>
          </w:p>
        </w:tc>
        <w:tc>
          <w:tcPr>
            <w:tcW w:w="709" w:type="dxa"/>
          </w:tcPr>
          <w:p w14:paraId="55082BF3" w14:textId="77777777" w:rsidR="00BB38E9" w:rsidRPr="00606FD0" w:rsidRDefault="00BB38E9" w:rsidP="0082501B">
            <w:pPr>
              <w:jc w:val="both"/>
              <w:rPr>
                <w:sz w:val="22"/>
                <w:szCs w:val="22"/>
              </w:rPr>
            </w:pPr>
          </w:p>
        </w:tc>
        <w:tc>
          <w:tcPr>
            <w:tcW w:w="3436" w:type="dxa"/>
          </w:tcPr>
          <w:p w14:paraId="358AED28" w14:textId="77777777" w:rsidR="00BB38E9" w:rsidRPr="00606FD0" w:rsidRDefault="00BB38E9" w:rsidP="0082501B">
            <w:pPr>
              <w:jc w:val="both"/>
              <w:rPr>
                <w:sz w:val="22"/>
                <w:szCs w:val="22"/>
              </w:rPr>
            </w:pPr>
          </w:p>
        </w:tc>
      </w:tr>
      <w:tr w:rsidR="00BB38E9" w:rsidRPr="002D1220" w14:paraId="22133334" w14:textId="77777777" w:rsidTr="0082501B">
        <w:trPr>
          <w:cantSplit/>
        </w:trPr>
        <w:tc>
          <w:tcPr>
            <w:tcW w:w="534" w:type="dxa"/>
          </w:tcPr>
          <w:p w14:paraId="2BCB72C7" w14:textId="77777777" w:rsidR="00BB38E9" w:rsidRPr="00606FD0" w:rsidRDefault="00BB38E9" w:rsidP="0082501B">
            <w:pPr>
              <w:jc w:val="both"/>
              <w:rPr>
                <w:sz w:val="22"/>
                <w:szCs w:val="22"/>
              </w:rPr>
            </w:pPr>
            <w:r w:rsidRPr="00606FD0">
              <w:rPr>
                <w:sz w:val="22"/>
                <w:szCs w:val="22"/>
              </w:rPr>
              <w:lastRenderedPageBreak/>
              <w:t>19.</w:t>
            </w:r>
          </w:p>
        </w:tc>
        <w:tc>
          <w:tcPr>
            <w:tcW w:w="9922" w:type="dxa"/>
          </w:tcPr>
          <w:p w14:paraId="36FF165C" w14:textId="77777777" w:rsidR="00BB38E9" w:rsidRPr="00606FD0" w:rsidRDefault="00BB38E9" w:rsidP="0082501B">
            <w:pPr>
              <w:jc w:val="both"/>
              <w:rPr>
                <w:sz w:val="22"/>
                <w:szCs w:val="22"/>
              </w:rPr>
            </w:pPr>
            <w:r w:rsidRPr="00606FD0">
              <w:rPr>
                <w:sz w:val="22"/>
                <w:szCs w:val="22"/>
              </w:rPr>
              <w:t xml:space="preserve">Ja atbalsta saņēmējs vienlaicīgi darbojas vienā vai vairākās nozarēs vai veic citas darbības, kas ietilpst regulas Nr. </w:t>
            </w:r>
            <w:hyperlink r:id="rId19" w:tgtFrame="_blank" w:history="1">
              <w:r w:rsidRPr="00606FD0">
                <w:rPr>
                  <w:sz w:val="22"/>
                  <w:szCs w:val="22"/>
                </w:rPr>
                <w:t>1407/2013</w:t>
              </w:r>
            </w:hyperlink>
            <w:r w:rsidRPr="00606FD0">
              <w:rPr>
                <w:sz w:val="22"/>
                <w:szCs w:val="22"/>
              </w:rPr>
              <w:t xml:space="preserve"> darbības jomā, un nodarbojas ar lauksaimniecības produktu primāro ražošanu saskaņā ar regulu Nr. </w:t>
            </w:r>
            <w:hyperlink r:id="rId20" w:tgtFrame="_blank" w:history="1">
              <w:r w:rsidRPr="00606FD0">
                <w:rPr>
                  <w:sz w:val="22"/>
                  <w:szCs w:val="22"/>
                </w:rPr>
                <w:t>1408/2013</w:t>
              </w:r>
            </w:hyperlink>
            <w:r w:rsidRPr="00606FD0">
              <w:rPr>
                <w:sz w:val="22"/>
                <w:szCs w:val="22"/>
              </w:rPr>
              <w:t xml:space="preserve"> vai darbojas zvejniecības un akvakultūras nozarē saskaņā ar regulu Nr. </w:t>
            </w:r>
            <w:hyperlink r:id="rId21" w:tgtFrame="_blank" w:history="1">
              <w:r w:rsidRPr="00606FD0">
                <w:rPr>
                  <w:sz w:val="22"/>
                  <w:szCs w:val="22"/>
                </w:rPr>
                <w:t>1379/201</w:t>
              </w:r>
              <w:r>
                <w:rPr>
                  <w:sz w:val="22"/>
                  <w:szCs w:val="22"/>
                </w:rPr>
                <w:t>3</w:t>
              </w:r>
            </w:hyperlink>
            <w:r w:rsidRPr="00606FD0">
              <w:rPr>
                <w:sz w:val="22"/>
                <w:szCs w:val="22"/>
              </w:rPr>
              <w:t xml:space="preserve">, tad valsts atbalsta saņēmējs nodrošina šo nozaru darbību vai izmaksu nodalīšanu saskaņā ar regulas Nr. </w:t>
            </w:r>
            <w:hyperlink r:id="rId22" w:tgtFrame="_blank" w:history="1">
              <w:r w:rsidRPr="00606FD0">
                <w:rPr>
                  <w:sz w:val="22"/>
                  <w:szCs w:val="22"/>
                </w:rPr>
                <w:t>1407/2013</w:t>
              </w:r>
            </w:hyperlink>
            <w:r w:rsidRPr="00606FD0">
              <w:rPr>
                <w:sz w:val="22"/>
                <w:szCs w:val="22"/>
              </w:rPr>
              <w:t xml:space="preserve"> 1. panta 2. punktu, regulas Nr. </w:t>
            </w:r>
            <w:hyperlink r:id="rId23" w:tgtFrame="_blank" w:history="1">
              <w:r w:rsidRPr="00606FD0">
                <w:rPr>
                  <w:sz w:val="22"/>
                  <w:szCs w:val="22"/>
                </w:rPr>
                <w:t>1408/2013</w:t>
              </w:r>
            </w:hyperlink>
            <w:r w:rsidRPr="00606FD0">
              <w:rPr>
                <w:sz w:val="22"/>
                <w:szCs w:val="22"/>
              </w:rPr>
              <w:t xml:space="preserve"> 1. panta 2. un 3. punktu vai regulas Nr. </w:t>
            </w:r>
            <w:hyperlink r:id="rId24" w:tgtFrame="_blank" w:history="1">
              <w:r w:rsidRPr="00606FD0">
                <w:rPr>
                  <w:sz w:val="22"/>
                  <w:szCs w:val="22"/>
                </w:rPr>
                <w:t>717/2014</w:t>
              </w:r>
            </w:hyperlink>
            <w:r w:rsidRPr="00606FD0">
              <w:rPr>
                <w:sz w:val="22"/>
                <w:szCs w:val="22"/>
              </w:rPr>
              <w:t xml:space="preserve"> 1. panta 2. un 3. punktu.</w:t>
            </w:r>
          </w:p>
        </w:tc>
        <w:tc>
          <w:tcPr>
            <w:tcW w:w="567" w:type="dxa"/>
          </w:tcPr>
          <w:p w14:paraId="730987A2" w14:textId="77777777" w:rsidR="00BB38E9" w:rsidRPr="00606FD0" w:rsidRDefault="00BB38E9" w:rsidP="0082501B">
            <w:pPr>
              <w:jc w:val="both"/>
              <w:rPr>
                <w:sz w:val="22"/>
                <w:szCs w:val="22"/>
              </w:rPr>
            </w:pPr>
          </w:p>
        </w:tc>
        <w:tc>
          <w:tcPr>
            <w:tcW w:w="567" w:type="dxa"/>
          </w:tcPr>
          <w:p w14:paraId="4FA5453E" w14:textId="77777777" w:rsidR="00BB38E9" w:rsidRPr="00606FD0" w:rsidRDefault="00BB38E9" w:rsidP="0082501B">
            <w:pPr>
              <w:jc w:val="both"/>
              <w:rPr>
                <w:sz w:val="22"/>
                <w:szCs w:val="22"/>
              </w:rPr>
            </w:pPr>
          </w:p>
        </w:tc>
        <w:tc>
          <w:tcPr>
            <w:tcW w:w="709" w:type="dxa"/>
          </w:tcPr>
          <w:p w14:paraId="125E2AE0" w14:textId="77777777" w:rsidR="00BB38E9" w:rsidRPr="00606FD0" w:rsidRDefault="00BB38E9" w:rsidP="0082501B">
            <w:pPr>
              <w:jc w:val="both"/>
              <w:rPr>
                <w:sz w:val="22"/>
                <w:szCs w:val="22"/>
              </w:rPr>
            </w:pPr>
          </w:p>
        </w:tc>
        <w:tc>
          <w:tcPr>
            <w:tcW w:w="3436" w:type="dxa"/>
          </w:tcPr>
          <w:p w14:paraId="419F9490" w14:textId="77777777" w:rsidR="00BB38E9" w:rsidRPr="00606FD0" w:rsidRDefault="00BB38E9" w:rsidP="0082501B">
            <w:pPr>
              <w:jc w:val="both"/>
              <w:rPr>
                <w:sz w:val="22"/>
                <w:szCs w:val="22"/>
              </w:rPr>
            </w:pPr>
          </w:p>
        </w:tc>
      </w:tr>
      <w:tr w:rsidR="00BB38E9" w:rsidRPr="002D1220" w14:paraId="05F16903" w14:textId="77777777" w:rsidTr="0082501B">
        <w:trPr>
          <w:cantSplit/>
        </w:trPr>
        <w:tc>
          <w:tcPr>
            <w:tcW w:w="534" w:type="dxa"/>
          </w:tcPr>
          <w:p w14:paraId="55A01207" w14:textId="77777777" w:rsidR="00BB38E9" w:rsidRPr="00606FD0" w:rsidRDefault="00BB38E9" w:rsidP="0082501B">
            <w:pPr>
              <w:jc w:val="both"/>
              <w:rPr>
                <w:sz w:val="22"/>
                <w:szCs w:val="22"/>
              </w:rPr>
            </w:pPr>
            <w:r w:rsidRPr="00606FD0">
              <w:rPr>
                <w:sz w:val="22"/>
                <w:szCs w:val="22"/>
              </w:rPr>
              <w:t>20.</w:t>
            </w:r>
          </w:p>
        </w:tc>
        <w:tc>
          <w:tcPr>
            <w:tcW w:w="9922" w:type="dxa"/>
          </w:tcPr>
          <w:p w14:paraId="78E082F6" w14:textId="77777777" w:rsidR="00BB38E9" w:rsidRPr="00606FD0" w:rsidRDefault="00BB38E9" w:rsidP="0082501B">
            <w:pPr>
              <w:jc w:val="both"/>
              <w:rPr>
                <w:sz w:val="22"/>
                <w:szCs w:val="22"/>
              </w:rPr>
            </w:pPr>
            <w:r w:rsidRPr="66B59822">
              <w:rPr>
                <w:sz w:val="22"/>
                <w:szCs w:val="22"/>
              </w:rPr>
              <w:t>Atbalsta saņēmējs ir ievērojis MK noteikumu Nr.678 24.4.apakšpunktā minētos atbalsta kumulācijas nosacījumus.</w:t>
            </w:r>
          </w:p>
        </w:tc>
        <w:tc>
          <w:tcPr>
            <w:tcW w:w="567" w:type="dxa"/>
          </w:tcPr>
          <w:p w14:paraId="580D1133" w14:textId="77777777" w:rsidR="00BB38E9" w:rsidRPr="00606FD0" w:rsidRDefault="00BB38E9" w:rsidP="0082501B">
            <w:pPr>
              <w:jc w:val="both"/>
              <w:rPr>
                <w:sz w:val="22"/>
                <w:szCs w:val="22"/>
              </w:rPr>
            </w:pPr>
          </w:p>
        </w:tc>
        <w:tc>
          <w:tcPr>
            <w:tcW w:w="567" w:type="dxa"/>
          </w:tcPr>
          <w:p w14:paraId="0859B8DB" w14:textId="77777777" w:rsidR="00BB38E9" w:rsidRPr="00606FD0" w:rsidRDefault="00BB38E9" w:rsidP="0082501B">
            <w:pPr>
              <w:jc w:val="both"/>
              <w:rPr>
                <w:sz w:val="22"/>
                <w:szCs w:val="22"/>
              </w:rPr>
            </w:pPr>
          </w:p>
        </w:tc>
        <w:tc>
          <w:tcPr>
            <w:tcW w:w="709" w:type="dxa"/>
          </w:tcPr>
          <w:p w14:paraId="75156F8A" w14:textId="77777777" w:rsidR="00BB38E9" w:rsidRPr="00606FD0" w:rsidRDefault="00BB38E9" w:rsidP="0082501B">
            <w:pPr>
              <w:jc w:val="both"/>
              <w:rPr>
                <w:sz w:val="22"/>
                <w:szCs w:val="22"/>
              </w:rPr>
            </w:pPr>
          </w:p>
        </w:tc>
        <w:tc>
          <w:tcPr>
            <w:tcW w:w="3436" w:type="dxa"/>
          </w:tcPr>
          <w:p w14:paraId="5264F3FF" w14:textId="77777777" w:rsidR="00BB38E9" w:rsidRPr="00606FD0" w:rsidRDefault="00BB38E9" w:rsidP="0082501B">
            <w:pPr>
              <w:jc w:val="both"/>
              <w:rPr>
                <w:sz w:val="22"/>
                <w:szCs w:val="22"/>
              </w:rPr>
            </w:pPr>
          </w:p>
        </w:tc>
      </w:tr>
      <w:tr w:rsidR="00BB38E9" w:rsidRPr="002D1220" w14:paraId="204A1815" w14:textId="77777777" w:rsidTr="0082501B">
        <w:trPr>
          <w:cantSplit/>
        </w:trPr>
        <w:tc>
          <w:tcPr>
            <w:tcW w:w="15735" w:type="dxa"/>
            <w:gridSpan w:val="6"/>
          </w:tcPr>
          <w:p w14:paraId="195656BC" w14:textId="77777777" w:rsidR="00BB38E9" w:rsidRPr="00606FD0" w:rsidRDefault="00BB38E9" w:rsidP="0082501B">
            <w:pPr>
              <w:jc w:val="center"/>
              <w:rPr>
                <w:b/>
                <w:sz w:val="22"/>
                <w:szCs w:val="22"/>
              </w:rPr>
            </w:pPr>
            <w:r w:rsidRPr="00606FD0">
              <w:rPr>
                <w:b/>
                <w:sz w:val="22"/>
                <w:szCs w:val="22"/>
              </w:rPr>
              <w:t>Papildus kritēriji, ja atbalsta saņēmējs ir biedrība vai nodibinājums (ja 5.kritērijā atzīmēts “JĀ”)</w:t>
            </w:r>
          </w:p>
        </w:tc>
      </w:tr>
      <w:tr w:rsidR="00BB38E9" w:rsidRPr="002D1220" w14:paraId="2F8D797F" w14:textId="77777777" w:rsidTr="0082501B">
        <w:trPr>
          <w:cantSplit/>
        </w:trPr>
        <w:tc>
          <w:tcPr>
            <w:tcW w:w="534" w:type="dxa"/>
            <w:vAlign w:val="center"/>
          </w:tcPr>
          <w:p w14:paraId="558A906E" w14:textId="77777777" w:rsidR="00BB38E9" w:rsidRPr="00606FD0" w:rsidRDefault="00BB38E9" w:rsidP="0082501B">
            <w:pPr>
              <w:jc w:val="both"/>
              <w:rPr>
                <w:sz w:val="22"/>
                <w:szCs w:val="22"/>
              </w:rPr>
            </w:pPr>
            <w:r w:rsidRPr="00606FD0">
              <w:rPr>
                <w:sz w:val="22"/>
                <w:szCs w:val="22"/>
              </w:rPr>
              <w:t>Nr.</w:t>
            </w:r>
          </w:p>
        </w:tc>
        <w:tc>
          <w:tcPr>
            <w:tcW w:w="9922" w:type="dxa"/>
            <w:vAlign w:val="center"/>
          </w:tcPr>
          <w:p w14:paraId="3FD3ABA5" w14:textId="77777777" w:rsidR="00BB38E9" w:rsidRPr="00606FD0" w:rsidRDefault="00BB38E9" w:rsidP="002305B6">
            <w:pPr>
              <w:jc w:val="center"/>
              <w:rPr>
                <w:sz w:val="22"/>
                <w:szCs w:val="22"/>
              </w:rPr>
            </w:pPr>
            <w:r w:rsidRPr="00606FD0">
              <w:rPr>
                <w:sz w:val="22"/>
                <w:szCs w:val="22"/>
              </w:rPr>
              <w:t>Kritēriji (jā/nē)</w:t>
            </w:r>
          </w:p>
        </w:tc>
        <w:tc>
          <w:tcPr>
            <w:tcW w:w="567" w:type="dxa"/>
            <w:vAlign w:val="center"/>
          </w:tcPr>
          <w:p w14:paraId="366CB10F" w14:textId="77777777" w:rsidR="00BB38E9" w:rsidRPr="00606FD0" w:rsidRDefault="00BB38E9" w:rsidP="0082501B">
            <w:pPr>
              <w:jc w:val="both"/>
              <w:rPr>
                <w:sz w:val="22"/>
                <w:szCs w:val="22"/>
              </w:rPr>
            </w:pPr>
            <w:r w:rsidRPr="00606FD0">
              <w:rPr>
                <w:sz w:val="22"/>
                <w:szCs w:val="22"/>
              </w:rPr>
              <w:t>Jā</w:t>
            </w:r>
          </w:p>
        </w:tc>
        <w:tc>
          <w:tcPr>
            <w:tcW w:w="567" w:type="dxa"/>
            <w:vAlign w:val="center"/>
          </w:tcPr>
          <w:p w14:paraId="02D1574F" w14:textId="77777777" w:rsidR="00BB38E9" w:rsidRPr="00606FD0" w:rsidRDefault="00BB38E9" w:rsidP="0082501B">
            <w:pPr>
              <w:jc w:val="both"/>
              <w:rPr>
                <w:sz w:val="22"/>
                <w:szCs w:val="22"/>
              </w:rPr>
            </w:pPr>
            <w:r w:rsidRPr="00606FD0">
              <w:rPr>
                <w:sz w:val="22"/>
                <w:szCs w:val="22"/>
              </w:rPr>
              <w:t>Nē</w:t>
            </w:r>
          </w:p>
        </w:tc>
        <w:tc>
          <w:tcPr>
            <w:tcW w:w="709" w:type="dxa"/>
          </w:tcPr>
          <w:p w14:paraId="340F106C" w14:textId="77777777" w:rsidR="00BB38E9" w:rsidRPr="00606FD0" w:rsidRDefault="00BB38E9" w:rsidP="0082501B">
            <w:pPr>
              <w:jc w:val="both"/>
              <w:rPr>
                <w:sz w:val="22"/>
                <w:szCs w:val="22"/>
              </w:rPr>
            </w:pPr>
            <w:r w:rsidRPr="00606FD0">
              <w:rPr>
                <w:sz w:val="22"/>
                <w:szCs w:val="22"/>
              </w:rPr>
              <w:t>N/a</w:t>
            </w:r>
          </w:p>
        </w:tc>
        <w:tc>
          <w:tcPr>
            <w:tcW w:w="3436" w:type="dxa"/>
            <w:vAlign w:val="center"/>
          </w:tcPr>
          <w:p w14:paraId="40F5C4D8" w14:textId="77777777" w:rsidR="00BB38E9" w:rsidRPr="00606FD0" w:rsidRDefault="00BB38E9" w:rsidP="0082501B">
            <w:pPr>
              <w:jc w:val="both"/>
              <w:rPr>
                <w:sz w:val="22"/>
                <w:szCs w:val="22"/>
              </w:rPr>
            </w:pPr>
            <w:r w:rsidRPr="00606FD0">
              <w:rPr>
                <w:sz w:val="22"/>
                <w:szCs w:val="22"/>
              </w:rPr>
              <w:t>Piezīmes</w:t>
            </w:r>
          </w:p>
        </w:tc>
      </w:tr>
      <w:tr w:rsidR="00BB38E9" w:rsidRPr="002D1220" w14:paraId="3C83C8BF" w14:textId="77777777" w:rsidTr="0082501B">
        <w:trPr>
          <w:cantSplit/>
        </w:trPr>
        <w:tc>
          <w:tcPr>
            <w:tcW w:w="534" w:type="dxa"/>
          </w:tcPr>
          <w:p w14:paraId="617ACD9C" w14:textId="77777777" w:rsidR="00BB38E9" w:rsidRPr="00606FD0" w:rsidRDefault="00BB38E9" w:rsidP="0082501B">
            <w:pPr>
              <w:jc w:val="both"/>
              <w:rPr>
                <w:sz w:val="22"/>
                <w:szCs w:val="22"/>
              </w:rPr>
            </w:pPr>
            <w:r w:rsidRPr="00606FD0">
              <w:rPr>
                <w:sz w:val="22"/>
                <w:szCs w:val="22"/>
              </w:rPr>
              <w:t>21.</w:t>
            </w:r>
          </w:p>
        </w:tc>
        <w:tc>
          <w:tcPr>
            <w:tcW w:w="9922" w:type="dxa"/>
          </w:tcPr>
          <w:p w14:paraId="3F2EB6A9" w14:textId="77777777" w:rsidR="00BB38E9" w:rsidRPr="00606FD0" w:rsidRDefault="00BB38E9" w:rsidP="0082501B">
            <w:pPr>
              <w:jc w:val="both"/>
              <w:rPr>
                <w:sz w:val="22"/>
                <w:szCs w:val="22"/>
              </w:rPr>
            </w:pPr>
            <w:r w:rsidRPr="66B59822">
              <w:rPr>
                <w:sz w:val="22"/>
                <w:szCs w:val="22"/>
              </w:rPr>
              <w:t xml:space="preserve">Atbalsta saņēmējs atbilst sīko (mikro), mazo un vidējo saimnieciskās darbības subjektu (komercsabiedrību) statusam saskaņā ar </w:t>
            </w:r>
            <w:r>
              <w:rPr>
                <w:sz w:val="22"/>
                <w:szCs w:val="22"/>
              </w:rPr>
              <w:t>r</w:t>
            </w:r>
            <w:r w:rsidRPr="66B59822">
              <w:rPr>
                <w:sz w:val="22"/>
                <w:szCs w:val="22"/>
              </w:rPr>
              <w:t xml:space="preserve">egulas Nr. </w:t>
            </w:r>
            <w:hyperlink r:id="rId25">
              <w:r w:rsidRPr="66B59822">
                <w:rPr>
                  <w:sz w:val="22"/>
                  <w:szCs w:val="22"/>
                </w:rPr>
                <w:t>651/2014</w:t>
              </w:r>
            </w:hyperlink>
            <w:r w:rsidRPr="66B59822">
              <w:rPr>
                <w:sz w:val="22"/>
                <w:szCs w:val="22"/>
              </w:rPr>
              <w:t xml:space="preserve"> I. pielikumu.</w:t>
            </w:r>
          </w:p>
        </w:tc>
        <w:tc>
          <w:tcPr>
            <w:tcW w:w="567" w:type="dxa"/>
          </w:tcPr>
          <w:p w14:paraId="7E2234D4" w14:textId="77777777" w:rsidR="00BB38E9" w:rsidRPr="00606FD0" w:rsidRDefault="00BB38E9" w:rsidP="0082501B">
            <w:pPr>
              <w:jc w:val="both"/>
              <w:rPr>
                <w:sz w:val="22"/>
                <w:szCs w:val="22"/>
              </w:rPr>
            </w:pPr>
          </w:p>
        </w:tc>
        <w:tc>
          <w:tcPr>
            <w:tcW w:w="567" w:type="dxa"/>
          </w:tcPr>
          <w:p w14:paraId="01519524" w14:textId="77777777" w:rsidR="00BB38E9" w:rsidRPr="00606FD0" w:rsidRDefault="00BB38E9" w:rsidP="0082501B">
            <w:pPr>
              <w:jc w:val="both"/>
              <w:rPr>
                <w:sz w:val="22"/>
                <w:szCs w:val="22"/>
              </w:rPr>
            </w:pPr>
          </w:p>
        </w:tc>
        <w:tc>
          <w:tcPr>
            <w:tcW w:w="709" w:type="dxa"/>
          </w:tcPr>
          <w:p w14:paraId="31D33DC0" w14:textId="77777777" w:rsidR="00BB38E9" w:rsidRPr="00606FD0" w:rsidRDefault="00BB38E9" w:rsidP="0082501B">
            <w:pPr>
              <w:jc w:val="both"/>
              <w:rPr>
                <w:sz w:val="22"/>
                <w:szCs w:val="22"/>
              </w:rPr>
            </w:pPr>
          </w:p>
        </w:tc>
        <w:tc>
          <w:tcPr>
            <w:tcW w:w="3436" w:type="dxa"/>
          </w:tcPr>
          <w:p w14:paraId="0FF4C705" w14:textId="77777777" w:rsidR="00BB38E9" w:rsidRPr="00606FD0" w:rsidRDefault="00BB38E9" w:rsidP="0082501B">
            <w:pPr>
              <w:jc w:val="both"/>
              <w:rPr>
                <w:sz w:val="22"/>
                <w:szCs w:val="22"/>
              </w:rPr>
            </w:pPr>
          </w:p>
        </w:tc>
      </w:tr>
      <w:tr w:rsidR="00BB38E9" w:rsidRPr="002D1220" w14:paraId="23CF87E1" w14:textId="77777777" w:rsidTr="0082501B">
        <w:trPr>
          <w:cantSplit/>
        </w:trPr>
        <w:tc>
          <w:tcPr>
            <w:tcW w:w="534" w:type="dxa"/>
          </w:tcPr>
          <w:p w14:paraId="26B912E1" w14:textId="77777777" w:rsidR="00BB38E9" w:rsidRPr="00606FD0" w:rsidRDefault="00BB38E9" w:rsidP="0082501B">
            <w:pPr>
              <w:jc w:val="both"/>
              <w:rPr>
                <w:sz w:val="22"/>
                <w:szCs w:val="22"/>
              </w:rPr>
            </w:pPr>
            <w:r w:rsidRPr="00606FD0">
              <w:rPr>
                <w:sz w:val="22"/>
                <w:szCs w:val="22"/>
              </w:rPr>
              <w:t>22.</w:t>
            </w:r>
          </w:p>
        </w:tc>
        <w:tc>
          <w:tcPr>
            <w:tcW w:w="9922" w:type="dxa"/>
          </w:tcPr>
          <w:p w14:paraId="25160879" w14:textId="77777777" w:rsidR="00BB38E9" w:rsidRPr="00606FD0" w:rsidRDefault="00BB38E9" w:rsidP="0082501B">
            <w:pPr>
              <w:jc w:val="both"/>
              <w:rPr>
                <w:sz w:val="22"/>
                <w:szCs w:val="22"/>
              </w:rPr>
            </w:pPr>
            <w:r w:rsidRPr="00606FD0">
              <w:rPr>
                <w:sz w:val="22"/>
                <w:szCs w:val="22"/>
              </w:rPr>
              <w:t xml:space="preserve">Atbalsta apmērs pasākuma ietvaros kalendāra gadā nepārsniedz 66 666 </w:t>
            </w:r>
            <w:proofErr w:type="spellStart"/>
            <w:r w:rsidRPr="00606FD0">
              <w:rPr>
                <w:i/>
                <w:iCs/>
                <w:sz w:val="22"/>
                <w:szCs w:val="22"/>
              </w:rPr>
              <w:t>euro</w:t>
            </w:r>
            <w:proofErr w:type="spellEnd"/>
            <w:r w:rsidRPr="00606FD0">
              <w:rPr>
                <w:i/>
                <w:iCs/>
                <w:sz w:val="22"/>
                <w:szCs w:val="22"/>
              </w:rPr>
              <w:t>.</w:t>
            </w:r>
          </w:p>
        </w:tc>
        <w:tc>
          <w:tcPr>
            <w:tcW w:w="567" w:type="dxa"/>
          </w:tcPr>
          <w:p w14:paraId="594FCF6A" w14:textId="77777777" w:rsidR="00BB38E9" w:rsidRPr="00606FD0" w:rsidRDefault="00BB38E9" w:rsidP="0082501B">
            <w:pPr>
              <w:jc w:val="both"/>
              <w:rPr>
                <w:sz w:val="22"/>
                <w:szCs w:val="22"/>
              </w:rPr>
            </w:pPr>
          </w:p>
        </w:tc>
        <w:tc>
          <w:tcPr>
            <w:tcW w:w="567" w:type="dxa"/>
          </w:tcPr>
          <w:p w14:paraId="65D4FDF5" w14:textId="77777777" w:rsidR="00BB38E9" w:rsidRPr="00606FD0" w:rsidRDefault="00BB38E9" w:rsidP="0082501B">
            <w:pPr>
              <w:jc w:val="both"/>
              <w:rPr>
                <w:sz w:val="22"/>
                <w:szCs w:val="22"/>
              </w:rPr>
            </w:pPr>
          </w:p>
        </w:tc>
        <w:tc>
          <w:tcPr>
            <w:tcW w:w="709" w:type="dxa"/>
          </w:tcPr>
          <w:p w14:paraId="371F81C9" w14:textId="77777777" w:rsidR="00BB38E9" w:rsidRPr="00606FD0" w:rsidRDefault="00BB38E9" w:rsidP="0082501B">
            <w:pPr>
              <w:jc w:val="both"/>
              <w:rPr>
                <w:sz w:val="22"/>
                <w:szCs w:val="22"/>
              </w:rPr>
            </w:pPr>
          </w:p>
        </w:tc>
        <w:tc>
          <w:tcPr>
            <w:tcW w:w="3436" w:type="dxa"/>
          </w:tcPr>
          <w:p w14:paraId="4EC2D76E" w14:textId="77777777" w:rsidR="00BB38E9" w:rsidRPr="00606FD0" w:rsidRDefault="00BB38E9" w:rsidP="0082501B">
            <w:pPr>
              <w:jc w:val="both"/>
              <w:rPr>
                <w:sz w:val="22"/>
                <w:szCs w:val="22"/>
              </w:rPr>
            </w:pPr>
          </w:p>
        </w:tc>
      </w:tr>
      <w:tr w:rsidR="00BB38E9" w:rsidRPr="002D1220" w14:paraId="70A5DD27" w14:textId="77777777" w:rsidTr="0082501B">
        <w:trPr>
          <w:cantSplit/>
        </w:trPr>
        <w:tc>
          <w:tcPr>
            <w:tcW w:w="15735" w:type="dxa"/>
            <w:gridSpan w:val="6"/>
          </w:tcPr>
          <w:p w14:paraId="6B9C924F" w14:textId="77777777" w:rsidR="00BB38E9" w:rsidRPr="00606FD0" w:rsidRDefault="00BB38E9" w:rsidP="0082501B">
            <w:pPr>
              <w:jc w:val="center"/>
              <w:rPr>
                <w:b/>
                <w:sz w:val="22"/>
                <w:szCs w:val="22"/>
              </w:rPr>
            </w:pPr>
            <w:r w:rsidRPr="00606FD0">
              <w:rPr>
                <w:b/>
                <w:sz w:val="22"/>
                <w:szCs w:val="22"/>
              </w:rPr>
              <w:t>Papildus kritēriji, ja atbalsta saņēmējs ir pašvaldība vai plānošanas reģions</w:t>
            </w:r>
          </w:p>
        </w:tc>
      </w:tr>
      <w:tr w:rsidR="00BB38E9" w:rsidRPr="002D1220" w14:paraId="54DE2643" w14:textId="77777777" w:rsidTr="0082501B">
        <w:trPr>
          <w:cantSplit/>
        </w:trPr>
        <w:tc>
          <w:tcPr>
            <w:tcW w:w="534" w:type="dxa"/>
            <w:vAlign w:val="center"/>
          </w:tcPr>
          <w:p w14:paraId="26221622" w14:textId="77777777" w:rsidR="00BB38E9" w:rsidRPr="00606FD0" w:rsidRDefault="00BB38E9" w:rsidP="0082501B">
            <w:pPr>
              <w:jc w:val="both"/>
              <w:rPr>
                <w:sz w:val="22"/>
                <w:szCs w:val="22"/>
              </w:rPr>
            </w:pPr>
            <w:r w:rsidRPr="00606FD0">
              <w:rPr>
                <w:sz w:val="22"/>
                <w:szCs w:val="22"/>
              </w:rPr>
              <w:t>Nr.</w:t>
            </w:r>
          </w:p>
        </w:tc>
        <w:tc>
          <w:tcPr>
            <w:tcW w:w="9922" w:type="dxa"/>
            <w:vAlign w:val="center"/>
          </w:tcPr>
          <w:p w14:paraId="04B7DEA9" w14:textId="77777777" w:rsidR="00BB38E9" w:rsidRPr="00606FD0" w:rsidRDefault="00BB38E9" w:rsidP="002305B6">
            <w:pPr>
              <w:jc w:val="center"/>
              <w:rPr>
                <w:sz w:val="22"/>
                <w:szCs w:val="22"/>
              </w:rPr>
            </w:pPr>
            <w:r w:rsidRPr="00606FD0">
              <w:rPr>
                <w:sz w:val="22"/>
                <w:szCs w:val="22"/>
              </w:rPr>
              <w:t>Kritēriji (jā/nē)</w:t>
            </w:r>
          </w:p>
        </w:tc>
        <w:tc>
          <w:tcPr>
            <w:tcW w:w="567" w:type="dxa"/>
            <w:vAlign w:val="center"/>
          </w:tcPr>
          <w:p w14:paraId="1CE5B7BD" w14:textId="77777777" w:rsidR="00BB38E9" w:rsidRPr="00606FD0" w:rsidRDefault="00BB38E9" w:rsidP="0082501B">
            <w:pPr>
              <w:jc w:val="both"/>
              <w:rPr>
                <w:sz w:val="22"/>
                <w:szCs w:val="22"/>
              </w:rPr>
            </w:pPr>
            <w:r w:rsidRPr="00606FD0">
              <w:rPr>
                <w:sz w:val="22"/>
                <w:szCs w:val="22"/>
              </w:rPr>
              <w:t>Jā</w:t>
            </w:r>
          </w:p>
        </w:tc>
        <w:tc>
          <w:tcPr>
            <w:tcW w:w="567" w:type="dxa"/>
            <w:vAlign w:val="center"/>
          </w:tcPr>
          <w:p w14:paraId="33C685EF" w14:textId="77777777" w:rsidR="00BB38E9" w:rsidRPr="00606FD0" w:rsidRDefault="00BB38E9" w:rsidP="0082501B">
            <w:pPr>
              <w:jc w:val="both"/>
              <w:rPr>
                <w:sz w:val="22"/>
                <w:szCs w:val="22"/>
              </w:rPr>
            </w:pPr>
            <w:r w:rsidRPr="00606FD0">
              <w:rPr>
                <w:sz w:val="22"/>
                <w:szCs w:val="22"/>
              </w:rPr>
              <w:t>Nē</w:t>
            </w:r>
          </w:p>
        </w:tc>
        <w:tc>
          <w:tcPr>
            <w:tcW w:w="709" w:type="dxa"/>
          </w:tcPr>
          <w:p w14:paraId="620CE51C" w14:textId="77777777" w:rsidR="00BB38E9" w:rsidRPr="00606FD0" w:rsidRDefault="00BB38E9" w:rsidP="0082501B">
            <w:pPr>
              <w:jc w:val="both"/>
              <w:rPr>
                <w:sz w:val="22"/>
                <w:szCs w:val="22"/>
              </w:rPr>
            </w:pPr>
            <w:r w:rsidRPr="00606FD0">
              <w:rPr>
                <w:sz w:val="22"/>
                <w:szCs w:val="22"/>
              </w:rPr>
              <w:t>N/a</w:t>
            </w:r>
          </w:p>
        </w:tc>
        <w:tc>
          <w:tcPr>
            <w:tcW w:w="3436" w:type="dxa"/>
            <w:vAlign w:val="center"/>
          </w:tcPr>
          <w:p w14:paraId="23BE415C" w14:textId="77777777" w:rsidR="00BB38E9" w:rsidRPr="00606FD0" w:rsidRDefault="00BB38E9" w:rsidP="0082501B">
            <w:pPr>
              <w:jc w:val="both"/>
              <w:rPr>
                <w:sz w:val="22"/>
                <w:szCs w:val="22"/>
              </w:rPr>
            </w:pPr>
            <w:r w:rsidRPr="00606FD0">
              <w:rPr>
                <w:sz w:val="22"/>
                <w:szCs w:val="22"/>
              </w:rPr>
              <w:t>Piezīmes</w:t>
            </w:r>
          </w:p>
        </w:tc>
      </w:tr>
      <w:tr w:rsidR="00BB38E9" w:rsidRPr="002D1220" w14:paraId="0440BB97" w14:textId="77777777" w:rsidTr="0082501B">
        <w:trPr>
          <w:cantSplit/>
        </w:trPr>
        <w:tc>
          <w:tcPr>
            <w:tcW w:w="534" w:type="dxa"/>
          </w:tcPr>
          <w:p w14:paraId="696EA8E3" w14:textId="77777777" w:rsidR="00BB38E9" w:rsidRPr="00606FD0" w:rsidRDefault="00BB38E9" w:rsidP="0082501B">
            <w:pPr>
              <w:jc w:val="both"/>
              <w:rPr>
                <w:sz w:val="22"/>
                <w:szCs w:val="22"/>
              </w:rPr>
            </w:pPr>
            <w:r w:rsidRPr="00606FD0">
              <w:rPr>
                <w:sz w:val="22"/>
                <w:szCs w:val="22"/>
              </w:rPr>
              <w:t>23.</w:t>
            </w:r>
          </w:p>
        </w:tc>
        <w:tc>
          <w:tcPr>
            <w:tcW w:w="9922" w:type="dxa"/>
          </w:tcPr>
          <w:p w14:paraId="5551F06B" w14:textId="77777777" w:rsidR="00BB38E9" w:rsidRPr="00606FD0" w:rsidRDefault="00BB38E9" w:rsidP="0082501B">
            <w:pPr>
              <w:jc w:val="both"/>
              <w:rPr>
                <w:sz w:val="22"/>
                <w:szCs w:val="22"/>
              </w:rPr>
            </w:pPr>
            <w:r w:rsidRPr="00606FD0">
              <w:rPr>
                <w:sz w:val="22"/>
                <w:szCs w:val="22"/>
              </w:rPr>
              <w:t xml:space="preserve">Atbalsta apmērs pasākuma ietvaros kalendāra gadā nepārsniedz 66 666 </w:t>
            </w:r>
            <w:proofErr w:type="spellStart"/>
            <w:r w:rsidRPr="00606FD0">
              <w:rPr>
                <w:i/>
                <w:iCs/>
                <w:sz w:val="22"/>
                <w:szCs w:val="22"/>
              </w:rPr>
              <w:t>euro</w:t>
            </w:r>
            <w:proofErr w:type="spellEnd"/>
            <w:r w:rsidRPr="00606FD0">
              <w:rPr>
                <w:i/>
                <w:iCs/>
                <w:sz w:val="22"/>
                <w:szCs w:val="22"/>
              </w:rPr>
              <w:t>.</w:t>
            </w:r>
          </w:p>
        </w:tc>
        <w:tc>
          <w:tcPr>
            <w:tcW w:w="567" w:type="dxa"/>
          </w:tcPr>
          <w:p w14:paraId="43811E8D" w14:textId="77777777" w:rsidR="00BB38E9" w:rsidRPr="00606FD0" w:rsidRDefault="00BB38E9" w:rsidP="0082501B">
            <w:pPr>
              <w:jc w:val="both"/>
              <w:rPr>
                <w:sz w:val="22"/>
                <w:szCs w:val="22"/>
              </w:rPr>
            </w:pPr>
          </w:p>
        </w:tc>
        <w:tc>
          <w:tcPr>
            <w:tcW w:w="567" w:type="dxa"/>
          </w:tcPr>
          <w:p w14:paraId="4B7DCD5B" w14:textId="77777777" w:rsidR="00BB38E9" w:rsidRPr="00606FD0" w:rsidRDefault="00BB38E9" w:rsidP="0082501B">
            <w:pPr>
              <w:jc w:val="both"/>
              <w:rPr>
                <w:sz w:val="22"/>
                <w:szCs w:val="22"/>
              </w:rPr>
            </w:pPr>
          </w:p>
        </w:tc>
        <w:tc>
          <w:tcPr>
            <w:tcW w:w="709" w:type="dxa"/>
          </w:tcPr>
          <w:p w14:paraId="343BF680" w14:textId="77777777" w:rsidR="00BB38E9" w:rsidRPr="00606FD0" w:rsidRDefault="00BB38E9" w:rsidP="0082501B">
            <w:pPr>
              <w:jc w:val="both"/>
              <w:rPr>
                <w:sz w:val="22"/>
                <w:szCs w:val="22"/>
              </w:rPr>
            </w:pPr>
          </w:p>
        </w:tc>
        <w:tc>
          <w:tcPr>
            <w:tcW w:w="3436" w:type="dxa"/>
          </w:tcPr>
          <w:p w14:paraId="7B6C4930" w14:textId="77777777" w:rsidR="00BB38E9" w:rsidRPr="00606FD0" w:rsidRDefault="00BB38E9" w:rsidP="0082501B">
            <w:pPr>
              <w:jc w:val="both"/>
              <w:rPr>
                <w:sz w:val="22"/>
                <w:szCs w:val="22"/>
              </w:rPr>
            </w:pPr>
          </w:p>
        </w:tc>
      </w:tr>
      <w:tr w:rsidR="00BB38E9" w:rsidRPr="002D1220" w14:paraId="7347EDB7" w14:textId="77777777" w:rsidTr="0082501B">
        <w:trPr>
          <w:cantSplit/>
        </w:trPr>
        <w:tc>
          <w:tcPr>
            <w:tcW w:w="534" w:type="dxa"/>
          </w:tcPr>
          <w:p w14:paraId="42693ACA" w14:textId="77777777" w:rsidR="00BB38E9" w:rsidRPr="00606FD0" w:rsidRDefault="00BB38E9" w:rsidP="0082501B">
            <w:pPr>
              <w:jc w:val="both"/>
              <w:rPr>
                <w:sz w:val="22"/>
                <w:szCs w:val="22"/>
              </w:rPr>
            </w:pPr>
            <w:r w:rsidRPr="00606FD0">
              <w:rPr>
                <w:sz w:val="22"/>
                <w:szCs w:val="22"/>
              </w:rPr>
              <w:t>24.</w:t>
            </w:r>
          </w:p>
        </w:tc>
        <w:tc>
          <w:tcPr>
            <w:tcW w:w="9922" w:type="dxa"/>
          </w:tcPr>
          <w:p w14:paraId="5A01344B" w14:textId="77777777" w:rsidR="00BB38E9" w:rsidRPr="00606FD0" w:rsidRDefault="00BB38E9" w:rsidP="0082501B">
            <w:pPr>
              <w:jc w:val="both"/>
              <w:rPr>
                <w:sz w:val="22"/>
                <w:szCs w:val="22"/>
              </w:rPr>
            </w:pPr>
            <w:r w:rsidRPr="00606FD0">
              <w:rPr>
                <w:sz w:val="22"/>
                <w:szCs w:val="22"/>
              </w:rPr>
              <w:t>Atbalsts saņēmēja dalība nacionālā stendā veicina Latvijas kā tūrisma galamērķa starptautisko konkurētspēju un piedāvātais galamērķis atbilst izstādes specifikai.</w:t>
            </w:r>
          </w:p>
        </w:tc>
        <w:tc>
          <w:tcPr>
            <w:tcW w:w="567" w:type="dxa"/>
          </w:tcPr>
          <w:p w14:paraId="7B400413" w14:textId="77777777" w:rsidR="00BB38E9" w:rsidRPr="00606FD0" w:rsidRDefault="00BB38E9" w:rsidP="0082501B">
            <w:pPr>
              <w:jc w:val="both"/>
              <w:rPr>
                <w:sz w:val="22"/>
                <w:szCs w:val="22"/>
              </w:rPr>
            </w:pPr>
          </w:p>
        </w:tc>
        <w:tc>
          <w:tcPr>
            <w:tcW w:w="567" w:type="dxa"/>
          </w:tcPr>
          <w:p w14:paraId="61E93D25" w14:textId="77777777" w:rsidR="00BB38E9" w:rsidRPr="00606FD0" w:rsidRDefault="00BB38E9" w:rsidP="0082501B">
            <w:pPr>
              <w:jc w:val="both"/>
              <w:rPr>
                <w:sz w:val="22"/>
                <w:szCs w:val="22"/>
              </w:rPr>
            </w:pPr>
          </w:p>
        </w:tc>
        <w:tc>
          <w:tcPr>
            <w:tcW w:w="709" w:type="dxa"/>
          </w:tcPr>
          <w:p w14:paraId="4BDB922D" w14:textId="77777777" w:rsidR="00BB38E9" w:rsidRPr="00606FD0" w:rsidRDefault="00BB38E9" w:rsidP="0082501B">
            <w:pPr>
              <w:jc w:val="both"/>
              <w:rPr>
                <w:sz w:val="22"/>
                <w:szCs w:val="22"/>
              </w:rPr>
            </w:pPr>
          </w:p>
        </w:tc>
        <w:tc>
          <w:tcPr>
            <w:tcW w:w="3436" w:type="dxa"/>
          </w:tcPr>
          <w:p w14:paraId="4183AB1A" w14:textId="77777777" w:rsidR="00BB38E9" w:rsidRPr="00606FD0" w:rsidRDefault="00BB38E9" w:rsidP="0082501B">
            <w:pPr>
              <w:jc w:val="both"/>
              <w:rPr>
                <w:sz w:val="22"/>
                <w:szCs w:val="22"/>
              </w:rPr>
            </w:pPr>
          </w:p>
        </w:tc>
      </w:tr>
    </w:tbl>
    <w:p w14:paraId="29778D8D" w14:textId="77777777" w:rsidR="00BB38E9" w:rsidRPr="002D1220" w:rsidRDefault="00BB38E9" w:rsidP="00BB38E9">
      <w:pPr>
        <w:rPr>
          <w:b/>
          <w:sz w:val="22"/>
          <w:szCs w:val="22"/>
        </w:rPr>
      </w:pPr>
    </w:p>
    <w:p w14:paraId="6A7E2EAA" w14:textId="77777777" w:rsidR="00BB38E9" w:rsidRPr="002D1220" w:rsidRDefault="00BB38E9" w:rsidP="00BB38E9">
      <w:pPr>
        <w:rPr>
          <w:b/>
          <w:sz w:val="22"/>
          <w:szCs w:val="22"/>
        </w:rPr>
      </w:pPr>
      <w:r w:rsidRPr="002D1220">
        <w:rPr>
          <w:b/>
          <w:sz w:val="22"/>
          <w:szCs w:val="22"/>
        </w:rPr>
        <w:t>Atzīmējiet ar „x” vajadzīgo un ar „-” pārējās ailes</w:t>
      </w:r>
    </w:p>
    <w:p w14:paraId="05D124CD" w14:textId="77777777" w:rsidR="00BB38E9" w:rsidRPr="002D1220" w:rsidRDefault="00BB38E9" w:rsidP="00BB38E9"/>
    <w:p w14:paraId="437D754F" w14:textId="77777777" w:rsidR="00BB38E9" w:rsidRPr="002D1220" w:rsidRDefault="00BB38E9" w:rsidP="00BB38E9"/>
    <w:p w14:paraId="3F0A3150" w14:textId="77777777" w:rsidR="00BB38E9" w:rsidRPr="002D1220" w:rsidRDefault="00BB38E9" w:rsidP="00BB38E9"/>
    <w:p w14:paraId="0512AD32" w14:textId="77777777" w:rsidR="00BB38E9" w:rsidRPr="002D1220" w:rsidRDefault="00BB38E9" w:rsidP="00BB38E9">
      <w:r>
        <w:t xml:space="preserve">Sagatavoja: </w:t>
      </w:r>
      <w:r>
        <w:tab/>
        <w:t>___/___/202</w:t>
      </w:r>
      <w:r w:rsidRPr="002D1220">
        <w:t>__</w:t>
      </w:r>
      <w:r w:rsidRPr="002D1220">
        <w:tab/>
      </w:r>
      <w:r w:rsidRPr="002D1220">
        <w:tab/>
      </w:r>
      <w:r w:rsidRPr="002D1220">
        <w:tab/>
      </w:r>
      <w:r w:rsidRPr="002D1220">
        <w:tab/>
        <w:t>_____________________</w:t>
      </w:r>
    </w:p>
    <w:p w14:paraId="388B168E" w14:textId="77777777" w:rsidR="00BB38E9" w:rsidRPr="002D1220" w:rsidRDefault="00BB38E9" w:rsidP="00BB38E9">
      <w:r w:rsidRPr="002D1220">
        <w:tab/>
      </w:r>
      <w:r w:rsidRPr="002D1220">
        <w:tab/>
      </w:r>
      <w:r w:rsidRPr="002D1220">
        <w:tab/>
      </w:r>
      <w:r w:rsidRPr="002D1220">
        <w:tab/>
      </w:r>
      <w:r w:rsidRPr="002D1220">
        <w:tab/>
      </w:r>
      <w:r w:rsidRPr="002D1220">
        <w:tab/>
      </w:r>
      <w:r w:rsidRPr="002D1220">
        <w:tab/>
      </w:r>
      <w:r w:rsidRPr="002D1220">
        <w:tab/>
      </w:r>
      <w:r w:rsidRPr="002D1220">
        <w:tab/>
        <w:t xml:space="preserve">  (paraksts)</w:t>
      </w:r>
    </w:p>
    <w:p w14:paraId="4AED12B0" w14:textId="77777777" w:rsidR="00BB38E9" w:rsidRPr="002D1220" w:rsidRDefault="00BB38E9" w:rsidP="00BB38E9"/>
    <w:p w14:paraId="03F2C042" w14:textId="77777777" w:rsidR="00BB38E9" w:rsidRDefault="00BB38E9" w:rsidP="00BB38E9"/>
    <w:p w14:paraId="12C6610C" w14:textId="77777777" w:rsidR="00BB38E9" w:rsidRPr="002D1220" w:rsidRDefault="00BB38E9" w:rsidP="00BB38E9"/>
    <w:p w14:paraId="5F85BE42" w14:textId="77777777" w:rsidR="00BB38E9" w:rsidRPr="002D1220" w:rsidRDefault="00BB38E9" w:rsidP="00BB38E9">
      <w:r w:rsidRPr="002D1220">
        <w:t xml:space="preserve">Apstiprināja: </w:t>
      </w:r>
      <w:r w:rsidRPr="002D1220">
        <w:tab/>
        <w:t>___</w:t>
      </w:r>
      <w:r>
        <w:t>/___/202</w:t>
      </w:r>
      <w:r w:rsidRPr="002D1220">
        <w:t>__</w:t>
      </w:r>
      <w:r w:rsidRPr="002D1220">
        <w:tab/>
      </w:r>
      <w:r w:rsidRPr="002D1220">
        <w:tab/>
      </w:r>
      <w:r w:rsidRPr="002D1220">
        <w:tab/>
      </w:r>
      <w:r w:rsidRPr="002D1220">
        <w:tab/>
        <w:t>_____________________</w:t>
      </w:r>
    </w:p>
    <w:p w14:paraId="28E0CCF5" w14:textId="77777777" w:rsidR="00BB38E9" w:rsidRPr="002D1220" w:rsidRDefault="00BB38E9" w:rsidP="00BB38E9">
      <w:r w:rsidRPr="002D1220">
        <w:tab/>
      </w:r>
      <w:r w:rsidRPr="002D1220">
        <w:tab/>
      </w:r>
      <w:r w:rsidRPr="002D1220">
        <w:tab/>
      </w:r>
      <w:r w:rsidRPr="002D1220">
        <w:tab/>
      </w:r>
      <w:r w:rsidRPr="002D1220">
        <w:tab/>
      </w:r>
      <w:r w:rsidRPr="002D1220">
        <w:tab/>
      </w:r>
      <w:r w:rsidRPr="002D1220">
        <w:tab/>
      </w:r>
      <w:r w:rsidRPr="002D1220">
        <w:tab/>
      </w:r>
      <w:r w:rsidRPr="002D1220">
        <w:tab/>
        <w:t xml:space="preserve">  (paraksts)</w:t>
      </w:r>
    </w:p>
    <w:p w14:paraId="5323AAD2" w14:textId="77777777" w:rsidR="00BB38E9" w:rsidRPr="002D1220" w:rsidRDefault="00BB38E9" w:rsidP="00BB38E9"/>
    <w:p w14:paraId="1A5D0FA3" w14:textId="77777777" w:rsidR="00BB38E9" w:rsidRDefault="00BB38E9" w:rsidP="00BB38E9"/>
    <w:p w14:paraId="155FEF8D" w14:textId="77777777" w:rsidR="001212C1" w:rsidRDefault="001212C1"/>
    <w:sectPr w:rsidR="001212C1" w:rsidSect="00A74DAA">
      <w:footerReference w:type="default" r:id="rId26"/>
      <w:pgSz w:w="16838" w:h="11906" w:orient="landscape"/>
      <w:pgMar w:top="709" w:right="567" w:bottom="1134"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9087" w14:textId="77777777" w:rsidR="001369B3" w:rsidRDefault="001369B3" w:rsidP="00BB38E9">
      <w:r>
        <w:separator/>
      </w:r>
    </w:p>
  </w:endnote>
  <w:endnote w:type="continuationSeparator" w:id="0">
    <w:p w14:paraId="6D6C6217" w14:textId="77777777" w:rsidR="001369B3" w:rsidRDefault="001369B3" w:rsidP="00BB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6A5F" w14:textId="77777777" w:rsidR="00417B67" w:rsidRDefault="00BB38E9">
    <w:pPr>
      <w:pStyle w:val="Footer"/>
      <w:jc w:val="right"/>
    </w:pPr>
    <w:r>
      <w:fldChar w:fldCharType="begin"/>
    </w:r>
    <w:r>
      <w:instrText xml:space="preserve"> PAGE   \* MERGEFORMAT </w:instrText>
    </w:r>
    <w:r>
      <w:fldChar w:fldCharType="separate"/>
    </w:r>
    <w:r>
      <w:rPr>
        <w:noProof/>
      </w:rPr>
      <w:t>4</w:t>
    </w:r>
    <w:r>
      <w:fldChar w:fldCharType="end"/>
    </w:r>
  </w:p>
  <w:p w14:paraId="260C8F10" w14:textId="77777777" w:rsidR="00417B67" w:rsidRDefault="00E6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F5FA" w14:textId="77777777" w:rsidR="001369B3" w:rsidRDefault="001369B3" w:rsidP="00BB38E9">
      <w:r>
        <w:separator/>
      </w:r>
    </w:p>
  </w:footnote>
  <w:footnote w:type="continuationSeparator" w:id="0">
    <w:p w14:paraId="52E18386" w14:textId="77777777" w:rsidR="001369B3" w:rsidRDefault="001369B3" w:rsidP="00BB38E9">
      <w:r>
        <w:continuationSeparator/>
      </w:r>
    </w:p>
  </w:footnote>
  <w:footnote w:id="1">
    <w:p w14:paraId="7F2D8F6B" w14:textId="77777777" w:rsidR="00BB38E9" w:rsidRPr="005F702B" w:rsidRDefault="00BB38E9" w:rsidP="00BB38E9">
      <w:pPr>
        <w:pStyle w:val="FootnoteText"/>
        <w:jc w:val="both"/>
        <w:rPr>
          <w:sz w:val="18"/>
          <w:szCs w:val="18"/>
          <w:lang w:val="lv-LV"/>
        </w:rPr>
      </w:pPr>
      <w:r>
        <w:rPr>
          <w:rStyle w:val="FootnoteReference"/>
        </w:rPr>
        <w:footnoteRef/>
      </w:r>
      <w:r w:rsidRPr="005F702B">
        <w:rPr>
          <w:b/>
          <w:sz w:val="18"/>
          <w:szCs w:val="18"/>
          <w:lang w:val="lv-LV"/>
        </w:rPr>
        <w:t>Darījumu tūrisms</w:t>
      </w:r>
      <w:r w:rsidRPr="005F702B">
        <w:rPr>
          <w:sz w:val="18"/>
          <w:szCs w:val="18"/>
          <w:lang w:val="lv-LV"/>
        </w:rPr>
        <w:t xml:space="preserve"> vistiešākajā tā nozīmē tiek definēts kā tūrisma veids, kurā ceļojuma galvenais nolūks ir darījumu kārtošana, komercdarbības jautājumu risināšana, piedalīšanās konferencēs un sanāksmēs. Darījuma pasākumi tieši un arī netieši ietekmē Latvijas tūrisma, transporta un izklaides uzņēmumus. Darījumu tūrisma pasākumu programmās parasti tiek iekļauti, piemēram, kultūras objektu apmeklējumi, ekskursijas, gastronomiskā tūrisma piedāvājumi u.tml. Tie var būt darījuma vai nacionālās kultūras izglītojoša rakstura pasākumi, tai skaitā pieredzes apmaiņa.</w:t>
      </w:r>
    </w:p>
  </w:footnote>
  <w:footnote w:id="2">
    <w:p w14:paraId="11E3E659" w14:textId="77777777" w:rsidR="00BB38E9" w:rsidRPr="005F702B" w:rsidRDefault="00BB38E9" w:rsidP="00BB38E9">
      <w:pPr>
        <w:pStyle w:val="FootnoteText"/>
        <w:jc w:val="both"/>
        <w:rPr>
          <w:sz w:val="18"/>
          <w:szCs w:val="18"/>
          <w:lang w:val="lv-LV"/>
        </w:rPr>
      </w:pPr>
      <w:r w:rsidRPr="005F702B">
        <w:rPr>
          <w:rStyle w:val="FootnoteReference"/>
          <w:sz w:val="18"/>
          <w:szCs w:val="18"/>
          <w:lang w:val="lv-LV"/>
        </w:rPr>
        <w:footnoteRef/>
      </w:r>
      <w:r w:rsidRPr="005F702B">
        <w:rPr>
          <w:sz w:val="18"/>
          <w:szCs w:val="18"/>
          <w:lang w:val="lv-LV"/>
        </w:rPr>
        <w:t xml:space="preserve"> </w:t>
      </w:r>
      <w:r w:rsidRPr="005F702B">
        <w:rPr>
          <w:b/>
          <w:sz w:val="18"/>
          <w:szCs w:val="18"/>
          <w:lang w:val="lv-LV"/>
        </w:rPr>
        <w:t>Pasākumu tūrisms</w:t>
      </w:r>
      <w:r w:rsidRPr="005F702B">
        <w:rPr>
          <w:sz w:val="18"/>
          <w:szCs w:val="18"/>
          <w:lang w:val="lv-LV"/>
        </w:rPr>
        <w:t xml:space="preserve"> tiek definēts kā tūrisma veids, kura tūristu galvenais ceļojuma nolūks ir pasākumu apmeklēšana, kas parasti ir ceļojuma centrālais notikums. Tiek apmeklēti dažādi kultūras, sporta, vēsturisku notikumu pasākumi, apdzīvotu vietu gadadienu svinības, vietējo tradīciju un gastronomijas svētki, festivāli u.c. pasākumi.  Īpaša pasākumu tūrisma izpausme novērojama arī radošajā tūrismā, kas ir ceļojums, kurā tiecas pēc autentiska pieredzējuma un līdzdalības kultūras izpausmē jeb pasākumā, apgūstot mākslu, mantojumu vai kādai vietai īpaši raksturīgas īpašības un kas ietver saskarsmi ar vietējiem iedzīvotājiem, kas rada dzīvo kultūru. Radošā tūrisma pamatā ir piedalīšanās kultūras pasākumos, piemēram piedalīšanās radošo kvartālu pasākumos, mākslas un amatniecības festivālos.</w:t>
      </w:r>
    </w:p>
  </w:footnote>
  <w:footnote w:id="3">
    <w:p w14:paraId="6F089C27" w14:textId="77777777" w:rsidR="00BB38E9" w:rsidRPr="00702F65" w:rsidRDefault="00BB38E9" w:rsidP="00BB38E9">
      <w:pPr>
        <w:pStyle w:val="FootnoteText"/>
        <w:jc w:val="both"/>
        <w:rPr>
          <w:sz w:val="18"/>
          <w:szCs w:val="18"/>
          <w:lang w:val="lv-LV"/>
        </w:rPr>
      </w:pPr>
      <w:r w:rsidRPr="005F702B">
        <w:rPr>
          <w:rStyle w:val="FootnoteReference"/>
          <w:lang w:val="lv-LV"/>
        </w:rPr>
        <w:footnoteRef/>
      </w:r>
      <w:r w:rsidRPr="005F702B">
        <w:rPr>
          <w:b/>
          <w:sz w:val="18"/>
          <w:szCs w:val="18"/>
          <w:lang w:val="lv-LV"/>
        </w:rPr>
        <w:t>Labsajūtas tūrisms</w:t>
      </w:r>
      <w:r w:rsidRPr="005F702B">
        <w:rPr>
          <w:sz w:val="18"/>
          <w:szCs w:val="18"/>
          <w:lang w:val="lv-LV"/>
        </w:rPr>
        <w:t xml:space="preserve"> raksturo ceļošanu ar mērķi veicināt garīgo un fizisko labsajūtu. Līdz ar to gan veselības un medicīnas tūrismu, gan kūrorta un SPA pakalpojumus, gan arī atpūtu un rekreāciju dabā var uzskatīt par labsajūtas tūrisma paveidu. Labsajūtas tūrisms izpaužas arī kā atpūtas tūrisma veids, kur galvenais ceļojuma nolūks ir atpūta kūrortos vai pie dabas. Rekreatīvais tūrisms kā labsajūtas tūrisma izpausmes veids, ir tūrisma veids, kurā galvenais ceļojuma nolūks ir fizisko, garīgo un emocionālo spēju atjaunošana ceļojuma laikā tūrisma vietā. Rekreatīvās darbības ietver arī tādas darbības, kuru mērķis ir sociālā saskarsme (piem. restorānu apmeklējums), darbības kultūras, izglītības un māksliniecisko interešu apmierināšanai (piem. teātra vai muzeja apmeklējums), kā arī atpūta brīvā dabā (piem. makšķerēšana, dabas parku apmeklējums).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E9"/>
    <w:rsid w:val="00086C34"/>
    <w:rsid w:val="001212C1"/>
    <w:rsid w:val="001369B3"/>
    <w:rsid w:val="002305B6"/>
    <w:rsid w:val="003441CF"/>
    <w:rsid w:val="00BB38E9"/>
    <w:rsid w:val="00DF2A56"/>
    <w:rsid w:val="00E64690"/>
    <w:rsid w:val="00FE04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8BE0"/>
  <w15:chartTrackingRefBased/>
  <w15:docId w15:val="{0F43C86C-DF5C-4C13-AFB0-6CE13E88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E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38E9"/>
    <w:pPr>
      <w:tabs>
        <w:tab w:val="center" w:pos="4153"/>
        <w:tab w:val="right" w:pos="8306"/>
      </w:tabs>
    </w:pPr>
  </w:style>
  <w:style w:type="character" w:customStyle="1" w:styleId="HeaderChar">
    <w:name w:val="Header Char"/>
    <w:basedOn w:val="DefaultParagraphFont"/>
    <w:link w:val="Header"/>
    <w:uiPriority w:val="99"/>
    <w:rsid w:val="00BB38E9"/>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BB38E9"/>
    <w:pPr>
      <w:tabs>
        <w:tab w:val="center" w:pos="4153"/>
        <w:tab w:val="right" w:pos="8306"/>
      </w:tabs>
    </w:pPr>
  </w:style>
  <w:style w:type="character" w:customStyle="1" w:styleId="FooterChar">
    <w:name w:val="Footer Char"/>
    <w:basedOn w:val="DefaultParagraphFont"/>
    <w:link w:val="Footer"/>
    <w:uiPriority w:val="99"/>
    <w:rsid w:val="00BB38E9"/>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rsid w:val="00BB38E9"/>
    <w:rPr>
      <w:sz w:val="20"/>
      <w:szCs w:val="20"/>
      <w:lang w:val="en-GB" w:eastAsia="en-US"/>
    </w:rPr>
  </w:style>
  <w:style w:type="character" w:customStyle="1" w:styleId="FootnoteTextChar">
    <w:name w:val="Footnote Text Char"/>
    <w:basedOn w:val="DefaultParagraphFont"/>
    <w:link w:val="FootnoteText"/>
    <w:uiPriority w:val="99"/>
    <w:semiHidden/>
    <w:rsid w:val="00BB38E9"/>
    <w:rPr>
      <w:rFonts w:ascii="Times New Roman" w:eastAsia="Times New Roman" w:hAnsi="Times New Roman" w:cs="Times New Roman"/>
      <w:sz w:val="20"/>
      <w:szCs w:val="20"/>
      <w:lang w:val="en-GB"/>
    </w:rPr>
  </w:style>
  <w:style w:type="character" w:styleId="FootnoteReference">
    <w:name w:val="footnote reference"/>
    <w:uiPriority w:val="99"/>
    <w:semiHidden/>
    <w:rsid w:val="00BB38E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2014/1379?locale=LV" TargetMode="External"/><Relationship Id="rId18" Type="http://schemas.openxmlformats.org/officeDocument/2006/relationships/hyperlink" Target="http://eur-lex.europa.eu/eli/reg/2014/651?locale=LV"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eur-lex.europa.eu/eli/reg/2014/1379?locale=LV" TargetMode="External"/><Relationship Id="rId7" Type="http://schemas.openxmlformats.org/officeDocument/2006/relationships/footnotes" Target="footnotes.xml"/><Relationship Id="rId12" Type="http://schemas.openxmlformats.org/officeDocument/2006/relationships/hyperlink" Target="http://eur-lex.europa.eu/eli/reg/2013/1408?locale=LV" TargetMode="External"/><Relationship Id="rId17" Type="http://schemas.openxmlformats.org/officeDocument/2006/relationships/hyperlink" Target="http://likumi.lv/ta/id/88966-kriminallikums" TargetMode="External"/><Relationship Id="rId25" Type="http://schemas.openxmlformats.org/officeDocument/2006/relationships/hyperlink" Target="http://eur-lex.europa.eu/eli/reg/2014/651?locale=LV" TargetMode="External"/><Relationship Id="rId2" Type="http://schemas.openxmlformats.org/officeDocument/2006/relationships/customXml" Target="../customXml/item2.xml"/><Relationship Id="rId16" Type="http://schemas.openxmlformats.org/officeDocument/2006/relationships/hyperlink" Target="http://eur-lex.europa.eu/eli/reg/2014/717?locale=LV" TargetMode="External"/><Relationship Id="rId20" Type="http://schemas.openxmlformats.org/officeDocument/2006/relationships/hyperlink" Target="http://eur-lex.europa.eu/eli/reg/2013/1408?locale=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eli/reg/2013/1407?locale=LV" TargetMode="External"/><Relationship Id="rId24" Type="http://schemas.openxmlformats.org/officeDocument/2006/relationships/hyperlink" Target="http://eur-lex.europa.eu/eli/reg/2014/717?locale=LV" TargetMode="External"/><Relationship Id="rId5" Type="http://schemas.openxmlformats.org/officeDocument/2006/relationships/settings" Target="settings.xml"/><Relationship Id="rId15" Type="http://schemas.openxmlformats.org/officeDocument/2006/relationships/hyperlink" Target="http://eur-lex.europa.eu/eli/reg/2013/1408?locale=LV" TargetMode="External"/><Relationship Id="rId23" Type="http://schemas.openxmlformats.org/officeDocument/2006/relationships/hyperlink" Target="http://eur-lex.europa.eu/eli/reg/2013/1408?locale=LV" TargetMode="External"/><Relationship Id="rId28" Type="http://schemas.openxmlformats.org/officeDocument/2006/relationships/theme" Target="theme/theme1.xml"/><Relationship Id="rId10" Type="http://schemas.openxmlformats.org/officeDocument/2006/relationships/hyperlink" Target="http://eur-lex.europa.eu/eli/reg/2013/1407?locale=LV" TargetMode="External"/><Relationship Id="rId19" Type="http://schemas.openxmlformats.org/officeDocument/2006/relationships/hyperlink" Target="http://eur-lex.europa.eu/eli/reg/2013/1407?locale=LV" TargetMode="External"/><Relationship Id="rId4" Type="http://schemas.openxmlformats.org/officeDocument/2006/relationships/styles" Target="styles.xml"/><Relationship Id="rId9" Type="http://schemas.openxmlformats.org/officeDocument/2006/relationships/hyperlink" Target="http://eur-lex.europa.eu/eli/reg/2014/651?locale=LV" TargetMode="External"/><Relationship Id="rId14" Type="http://schemas.openxmlformats.org/officeDocument/2006/relationships/hyperlink" Target="http://eur-lex.europa.eu/eli/reg/2013/1407?locale=LV" TargetMode="External"/><Relationship Id="rId22" Type="http://schemas.openxmlformats.org/officeDocument/2006/relationships/hyperlink" Target="http://eur-lex.europa.eu/eli/reg/2013/1407?locale=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76726-58B1-4F21-955C-C17C28D83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302BC-E585-430E-9424-1F64C8447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7202</Words>
  <Characters>4106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2022-07-14T16:32:00Z</dcterms:created>
  <dcterms:modified xsi:type="dcterms:W3CDTF">2022-07-14T16:33:00Z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