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A3267" w14:textId="5776205F" w:rsidR="00F164AD" w:rsidRPr="000467BF" w:rsidRDefault="00B95EA0" w:rsidP="002014C9">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36401">
        <w:rPr>
          <w:rFonts w:ascii="Times New Roman" w:hAnsi="Times New Roman" w:cs="Times New Roman"/>
          <w:b/>
          <w:bCs/>
          <w:sz w:val="24"/>
          <w:szCs w:val="24"/>
        </w:rPr>
        <w:t xml:space="preserve">   </w:t>
      </w:r>
      <w:r w:rsidR="00F164AD" w:rsidRPr="000467BF">
        <w:rPr>
          <w:rFonts w:ascii="Times New Roman" w:hAnsi="Times New Roman" w:cs="Times New Roman"/>
          <w:b/>
          <w:bCs/>
          <w:sz w:val="24"/>
          <w:szCs w:val="24"/>
        </w:rPr>
        <w:t>Līgums par atbalsta sniegšanu</w:t>
      </w:r>
    </w:p>
    <w:p w14:paraId="05EC1D0B" w14:textId="77777777" w:rsidR="002014C9" w:rsidRPr="000467BF" w:rsidRDefault="002014C9" w:rsidP="002014C9">
      <w:pPr>
        <w:jc w:val="center"/>
        <w:rPr>
          <w:rFonts w:ascii="Times New Roman" w:hAnsi="Times New Roman" w:cs="Times New Roman"/>
          <w:b/>
          <w:bCs/>
          <w:sz w:val="24"/>
          <w:szCs w:val="24"/>
        </w:rPr>
      </w:pPr>
      <w:r w:rsidRPr="000467BF">
        <w:rPr>
          <w:rFonts w:ascii="Times New Roman" w:hAnsi="Times New Roman" w:cs="Times New Roman"/>
          <w:b/>
          <w:bCs/>
          <w:sz w:val="24"/>
          <w:szCs w:val="24"/>
        </w:rPr>
        <w:t>Nr.  -20__/______</w:t>
      </w:r>
    </w:p>
    <w:p w14:paraId="5D23DCDE" w14:textId="77777777" w:rsidR="00F164AD" w:rsidRPr="000467BF" w:rsidRDefault="00F164AD" w:rsidP="002014C9">
      <w:pPr>
        <w:jc w:val="center"/>
        <w:rPr>
          <w:rFonts w:ascii="Times New Roman" w:hAnsi="Times New Roman" w:cs="Times New Roman"/>
          <w:sz w:val="24"/>
          <w:szCs w:val="24"/>
        </w:rPr>
      </w:pPr>
      <w:r w:rsidRPr="000467BF">
        <w:rPr>
          <w:rFonts w:ascii="Times New Roman" w:hAnsi="Times New Roman" w:cs="Times New Roman"/>
          <w:sz w:val="24"/>
          <w:szCs w:val="24"/>
        </w:rPr>
        <w:t>Rīgā</w:t>
      </w:r>
    </w:p>
    <w:p w14:paraId="4300AEB7" w14:textId="211FAF0A" w:rsidR="00F164AD" w:rsidRPr="000467BF" w:rsidRDefault="00F164AD" w:rsidP="004D4DF3">
      <w:pPr>
        <w:jc w:val="both"/>
        <w:rPr>
          <w:rFonts w:ascii="Times New Roman" w:hAnsi="Times New Roman" w:cs="Times New Roman"/>
          <w:sz w:val="24"/>
          <w:szCs w:val="24"/>
        </w:rPr>
      </w:pPr>
      <w:r w:rsidRPr="000467BF">
        <w:rPr>
          <w:rFonts w:ascii="Times New Roman" w:hAnsi="Times New Roman" w:cs="Times New Roman"/>
          <w:sz w:val="24"/>
          <w:szCs w:val="24"/>
        </w:rPr>
        <w:t xml:space="preserve">Latvijas Investīciju un attīstības aģentūra, adrese: Pērses iela 2, Rīga, LV-1442, kura darbojas atbilstoši Ministru kabineta 2012. gada 11. decembra noteikumiem Nr.857 „Latvijas Investīciju un attīstības aģentūras nolikums” (turpmāk </w:t>
      </w:r>
      <w:r w:rsidR="004437C6" w:rsidRPr="000467BF">
        <w:rPr>
          <w:rFonts w:ascii="Times New Roman" w:hAnsi="Times New Roman" w:cs="Times New Roman"/>
          <w:sz w:val="24"/>
          <w:szCs w:val="24"/>
        </w:rPr>
        <w:t>-</w:t>
      </w:r>
      <w:r w:rsidRPr="000467BF">
        <w:rPr>
          <w:rFonts w:ascii="Times New Roman" w:hAnsi="Times New Roman" w:cs="Times New Roman"/>
          <w:sz w:val="24"/>
          <w:szCs w:val="24"/>
        </w:rPr>
        <w:t xml:space="preserve"> Aģentūra)</w:t>
      </w:r>
      <w:r w:rsidR="00196038" w:rsidRPr="000467BF">
        <w:rPr>
          <w:rFonts w:ascii="Times New Roman" w:hAnsi="Times New Roman" w:cs="Times New Roman"/>
          <w:sz w:val="24"/>
          <w:szCs w:val="24"/>
        </w:rPr>
        <w:t xml:space="preserve"> un pamatojoties uz </w:t>
      </w:r>
      <w:r w:rsidR="008C7E36" w:rsidRPr="000467BF">
        <w:rPr>
          <w:rFonts w:ascii="Times New Roman" w:hAnsi="Times New Roman" w:cs="Times New Roman"/>
          <w:sz w:val="24"/>
          <w:szCs w:val="24"/>
        </w:rPr>
        <w:t xml:space="preserve">2021.gada </w:t>
      </w:r>
      <w:r w:rsidR="00F95285">
        <w:rPr>
          <w:rFonts w:ascii="Times New Roman" w:hAnsi="Times New Roman" w:cs="Times New Roman"/>
          <w:sz w:val="24"/>
          <w:szCs w:val="24"/>
        </w:rPr>
        <w:t>21.</w:t>
      </w:r>
      <w:r w:rsidR="008C7E36" w:rsidRPr="000467BF">
        <w:rPr>
          <w:rFonts w:ascii="Times New Roman" w:hAnsi="Times New Roman" w:cs="Times New Roman"/>
          <w:sz w:val="24"/>
          <w:szCs w:val="24"/>
        </w:rPr>
        <w:t xml:space="preserve">oktobra </w:t>
      </w:r>
      <w:r w:rsidR="00196038" w:rsidRPr="000467BF">
        <w:rPr>
          <w:rFonts w:ascii="Times New Roman" w:hAnsi="Times New Roman" w:cs="Times New Roman"/>
          <w:sz w:val="24"/>
          <w:szCs w:val="24"/>
        </w:rPr>
        <w:t>iekšēj</w:t>
      </w:r>
      <w:r w:rsidR="008C7E36" w:rsidRPr="000467BF">
        <w:rPr>
          <w:rFonts w:ascii="Times New Roman" w:hAnsi="Times New Roman" w:cs="Times New Roman"/>
          <w:sz w:val="24"/>
          <w:szCs w:val="24"/>
        </w:rPr>
        <w:t>o</w:t>
      </w:r>
      <w:r w:rsidR="00196038" w:rsidRPr="000467BF">
        <w:rPr>
          <w:rFonts w:ascii="Times New Roman" w:hAnsi="Times New Roman" w:cs="Times New Roman"/>
          <w:sz w:val="24"/>
          <w:szCs w:val="24"/>
        </w:rPr>
        <w:t xml:space="preserve"> noteikum</w:t>
      </w:r>
      <w:r w:rsidR="008C7E36" w:rsidRPr="000467BF">
        <w:rPr>
          <w:rFonts w:ascii="Times New Roman" w:hAnsi="Times New Roman" w:cs="Times New Roman"/>
          <w:sz w:val="24"/>
          <w:szCs w:val="24"/>
        </w:rPr>
        <w:t>u Nr.</w:t>
      </w:r>
      <w:r w:rsidR="00F95285" w:rsidRPr="00F95285">
        <w:t xml:space="preserve"> </w:t>
      </w:r>
      <w:r w:rsidR="00F95285" w:rsidRPr="00F95285">
        <w:rPr>
          <w:rFonts w:ascii="Times New Roman" w:hAnsi="Times New Roman" w:cs="Times New Roman"/>
          <w:sz w:val="24"/>
          <w:szCs w:val="24"/>
        </w:rPr>
        <w:t>1.1-29.1/2021/52</w:t>
      </w:r>
      <w:r w:rsidR="00F95285">
        <w:rPr>
          <w:rFonts w:ascii="Times New Roman" w:hAnsi="Times New Roman" w:cs="Times New Roman"/>
          <w:sz w:val="24"/>
          <w:szCs w:val="24"/>
        </w:rPr>
        <w:t xml:space="preserve"> </w:t>
      </w:r>
      <w:r w:rsidR="00196038" w:rsidRPr="000467BF">
        <w:rPr>
          <w:rFonts w:ascii="Times New Roman" w:hAnsi="Times New Roman" w:cs="Times New Roman"/>
          <w:sz w:val="24"/>
          <w:szCs w:val="24"/>
        </w:rPr>
        <w:t>„Kārtība, kādā Latvijas investīciju un attīstības aģentūra veic Norvēģijas finanšu instrumenta 2014.-2021.gada perioda programmas “Uzņēmējdarbības attīstība, inovācijas un mazie un vidējie uzņēmumi” iepriekš noteiktā projekta īstenošanas ietvaros gala labuma guvēju atlasi, uzņemšanu Tehnoloģiju biznesa centrā, piešķir un uzskaita atbalstu”</w:t>
      </w:r>
      <w:r w:rsidR="000467BF" w:rsidRPr="000467BF">
        <w:rPr>
          <w:rFonts w:ascii="Times New Roman" w:hAnsi="Times New Roman" w:cs="Times New Roman"/>
          <w:sz w:val="24"/>
          <w:szCs w:val="24"/>
        </w:rPr>
        <w:t xml:space="preserve"> </w:t>
      </w:r>
      <w:r w:rsidR="00F95285">
        <w:rPr>
          <w:rFonts w:ascii="Times New Roman" w:hAnsi="Times New Roman" w:cs="Times New Roman"/>
          <w:sz w:val="24"/>
          <w:szCs w:val="24"/>
        </w:rPr>
        <w:t>41.punktu</w:t>
      </w:r>
      <w:r w:rsidRPr="000467BF">
        <w:rPr>
          <w:rFonts w:ascii="Times New Roman" w:hAnsi="Times New Roman" w:cs="Times New Roman"/>
          <w:sz w:val="24"/>
          <w:szCs w:val="24"/>
        </w:rPr>
        <w:t xml:space="preserve">, </w:t>
      </w:r>
      <w:r w:rsidR="008C7E36" w:rsidRPr="000467BF">
        <w:rPr>
          <w:rFonts w:ascii="Times New Roman" w:hAnsi="Times New Roman" w:cs="Times New Roman"/>
          <w:sz w:val="24"/>
          <w:szCs w:val="24"/>
        </w:rPr>
        <w:t xml:space="preserve">pārstāv </w:t>
      </w:r>
      <w:r w:rsidRPr="000467BF">
        <w:rPr>
          <w:rFonts w:ascii="Times New Roman" w:hAnsi="Times New Roman" w:cs="Times New Roman"/>
          <w:sz w:val="24"/>
          <w:szCs w:val="24"/>
        </w:rPr>
        <w:t xml:space="preserve">tās </w:t>
      </w:r>
      <w:r w:rsidR="008C7E36" w:rsidRPr="000467BF">
        <w:rPr>
          <w:rFonts w:ascii="Times New Roman" w:hAnsi="Times New Roman" w:cs="Times New Roman"/>
          <w:sz w:val="24"/>
          <w:szCs w:val="24"/>
        </w:rPr>
        <w:t xml:space="preserve">Biznesa inkubatoru departamenta </w:t>
      </w:r>
      <w:r w:rsidR="00196038" w:rsidRPr="000467BF">
        <w:rPr>
          <w:rFonts w:ascii="Times New Roman" w:hAnsi="Times New Roman" w:cs="Times New Roman"/>
          <w:sz w:val="24"/>
          <w:szCs w:val="24"/>
        </w:rPr>
        <w:t>Tehnoloģiju biznesa centra vadītāj</w:t>
      </w:r>
      <w:r w:rsidR="008C7E36" w:rsidRPr="000467BF">
        <w:rPr>
          <w:rFonts w:ascii="Times New Roman" w:hAnsi="Times New Roman" w:cs="Times New Roman"/>
          <w:sz w:val="24"/>
          <w:szCs w:val="24"/>
        </w:rPr>
        <w:t>s</w:t>
      </w:r>
      <w:r w:rsidR="00196038" w:rsidRPr="000467BF">
        <w:rPr>
          <w:rFonts w:ascii="Times New Roman" w:hAnsi="Times New Roman" w:cs="Times New Roman"/>
          <w:sz w:val="24"/>
          <w:szCs w:val="24"/>
        </w:rPr>
        <w:t xml:space="preserve"> </w:t>
      </w:r>
      <w:r w:rsidR="00D25237">
        <w:rPr>
          <w:rFonts w:ascii="Times New Roman" w:hAnsi="Times New Roman" w:cs="Times New Roman"/>
          <w:sz w:val="24"/>
          <w:szCs w:val="24"/>
        </w:rPr>
        <w:t>Andrejs Berdņikovs</w:t>
      </w:r>
      <w:r w:rsidRPr="000467BF">
        <w:rPr>
          <w:rFonts w:ascii="Times New Roman" w:hAnsi="Times New Roman" w:cs="Times New Roman"/>
          <w:sz w:val="24"/>
          <w:szCs w:val="24"/>
        </w:rPr>
        <w:t>, no vienas puses,</w:t>
      </w:r>
      <w:r w:rsidR="00693EBE">
        <w:rPr>
          <w:rFonts w:ascii="Times New Roman" w:hAnsi="Times New Roman" w:cs="Times New Roman"/>
          <w:sz w:val="24"/>
          <w:szCs w:val="24"/>
        </w:rPr>
        <w:t xml:space="preserve"> </w:t>
      </w:r>
      <w:r w:rsidRPr="000467BF">
        <w:rPr>
          <w:rFonts w:ascii="Times New Roman" w:hAnsi="Times New Roman" w:cs="Times New Roman"/>
          <w:sz w:val="24"/>
          <w:szCs w:val="24"/>
        </w:rPr>
        <w:t>un</w:t>
      </w:r>
    </w:p>
    <w:p w14:paraId="046926C3" w14:textId="3DDA7486" w:rsidR="004D4DF3" w:rsidRPr="000467BF" w:rsidRDefault="00F164AD" w:rsidP="004D4DF3">
      <w:pPr>
        <w:jc w:val="both"/>
        <w:rPr>
          <w:rFonts w:ascii="Times New Roman" w:hAnsi="Times New Roman" w:cs="Times New Roman"/>
          <w:sz w:val="24"/>
          <w:szCs w:val="24"/>
        </w:rPr>
      </w:pPr>
      <w:r w:rsidRPr="000467BF">
        <w:rPr>
          <w:rFonts w:ascii="Times New Roman" w:hAnsi="Times New Roman" w:cs="Times New Roman"/>
          <w:color w:val="C45911" w:themeColor="accent2" w:themeShade="BF"/>
          <w:sz w:val="24"/>
          <w:szCs w:val="24"/>
        </w:rPr>
        <w:t>Komersanta</w:t>
      </w:r>
      <w:r w:rsidR="0009671A">
        <w:rPr>
          <w:rFonts w:ascii="Times New Roman" w:hAnsi="Times New Roman" w:cs="Times New Roman"/>
          <w:color w:val="C45911" w:themeColor="accent2" w:themeShade="BF"/>
          <w:sz w:val="24"/>
          <w:szCs w:val="24"/>
        </w:rPr>
        <w:t>/fiziskas personas</w:t>
      </w:r>
      <w:r w:rsidRPr="000467BF">
        <w:rPr>
          <w:rFonts w:ascii="Times New Roman" w:hAnsi="Times New Roman" w:cs="Times New Roman"/>
          <w:color w:val="C45911" w:themeColor="accent2" w:themeShade="BF"/>
          <w:sz w:val="24"/>
          <w:szCs w:val="24"/>
        </w:rPr>
        <w:t xml:space="preserve"> nosaukums</w:t>
      </w:r>
      <w:r w:rsidR="0009671A">
        <w:rPr>
          <w:rFonts w:ascii="Times New Roman" w:hAnsi="Times New Roman" w:cs="Times New Roman"/>
          <w:color w:val="C45911" w:themeColor="accent2" w:themeShade="BF"/>
          <w:sz w:val="24"/>
          <w:szCs w:val="24"/>
        </w:rPr>
        <w:t xml:space="preserve">/ vārds </w:t>
      </w:r>
      <w:r w:rsidRPr="000467BF">
        <w:rPr>
          <w:rFonts w:ascii="Times New Roman" w:hAnsi="Times New Roman" w:cs="Times New Roman"/>
          <w:color w:val="C45911" w:themeColor="accent2" w:themeShade="BF"/>
          <w:sz w:val="24"/>
          <w:szCs w:val="24"/>
        </w:rPr>
        <w:t xml:space="preserve">, kas ierakstīta Latvijas Republikas Uzņēmumu reģistra </w:t>
      </w:r>
      <w:r w:rsidR="004D4DF3" w:rsidRPr="000467BF">
        <w:rPr>
          <w:rFonts w:ascii="Times New Roman" w:hAnsi="Times New Roman" w:cs="Times New Roman"/>
          <w:color w:val="C45911" w:themeColor="accent2" w:themeShade="BF"/>
          <w:sz w:val="24"/>
          <w:szCs w:val="24"/>
        </w:rPr>
        <w:t>K</w:t>
      </w:r>
      <w:r w:rsidRPr="000467BF">
        <w:rPr>
          <w:rFonts w:ascii="Times New Roman" w:hAnsi="Times New Roman" w:cs="Times New Roman"/>
          <w:color w:val="C45911" w:themeColor="accent2" w:themeShade="BF"/>
          <w:sz w:val="24"/>
          <w:szCs w:val="24"/>
        </w:rPr>
        <w:t xml:space="preserve">omercreģistrā ar vienoto reģistrācijas numuru ____, juridiskā adrese: ____, LV-___, kuras vārdā, pamatojoties uz statūtiem, rīkojas ____ </w:t>
      </w:r>
      <w:r w:rsidR="004D4DF3" w:rsidRPr="000467BF">
        <w:rPr>
          <w:rFonts w:ascii="Times New Roman" w:hAnsi="Times New Roman" w:cs="Times New Roman"/>
          <w:i/>
          <w:iCs/>
          <w:color w:val="C45911" w:themeColor="accent2" w:themeShade="BF"/>
          <w:sz w:val="24"/>
          <w:szCs w:val="24"/>
        </w:rPr>
        <w:t>vai</w:t>
      </w:r>
      <w:r w:rsidR="004437C6" w:rsidRPr="000467BF">
        <w:rPr>
          <w:rFonts w:ascii="Times New Roman" w:hAnsi="Times New Roman" w:cs="Times New Roman"/>
          <w:i/>
          <w:iCs/>
          <w:color w:val="C45911" w:themeColor="accent2" w:themeShade="BF"/>
          <w:sz w:val="24"/>
          <w:szCs w:val="24"/>
        </w:rPr>
        <w:t xml:space="preserve"> </w:t>
      </w:r>
      <w:r w:rsidR="004D4DF3" w:rsidRPr="000467BF">
        <w:rPr>
          <w:rFonts w:ascii="Times New Roman" w:hAnsi="Times New Roman" w:cs="Times New Roman"/>
          <w:i/>
          <w:iCs/>
          <w:color w:val="C45911" w:themeColor="accent2" w:themeShade="BF"/>
          <w:sz w:val="24"/>
          <w:szCs w:val="24"/>
        </w:rPr>
        <w:t>Vārds uzvārds, personas kods vai nodokļu maksātāja reģ.Nr._________________________________</w:t>
      </w:r>
      <w:r w:rsidR="004D4DF3" w:rsidRPr="000467BF">
        <w:rPr>
          <w:rFonts w:ascii="Times New Roman" w:hAnsi="Times New Roman" w:cs="Times New Roman"/>
          <w:sz w:val="24"/>
          <w:szCs w:val="24"/>
        </w:rPr>
        <w:t xml:space="preserve"> </w:t>
      </w:r>
      <w:r w:rsidR="004437C6" w:rsidRPr="000467BF">
        <w:rPr>
          <w:rFonts w:ascii="Times New Roman" w:hAnsi="Times New Roman" w:cs="Times New Roman"/>
          <w:sz w:val="24"/>
          <w:szCs w:val="24"/>
        </w:rPr>
        <w:t>(turpmāk – Gala labuma guvējs), no otras puses, turpmāk abas kopā sauktas - Puses, noslēdz līgumu (turpmāk - Līgums) par turpmāk minēto</w:t>
      </w:r>
      <w:r w:rsidR="004D4DF3" w:rsidRPr="000467BF">
        <w:rPr>
          <w:rFonts w:ascii="Times New Roman" w:hAnsi="Times New Roman" w:cs="Times New Roman"/>
          <w:sz w:val="24"/>
          <w:szCs w:val="24"/>
        </w:rPr>
        <w:t>,</w:t>
      </w:r>
    </w:p>
    <w:p w14:paraId="29F179BC" w14:textId="1D8D582E" w:rsidR="00A842E4" w:rsidRPr="000467BF" w:rsidRDefault="002014C9" w:rsidP="00A842E4">
      <w:pPr>
        <w:numPr>
          <w:ilvl w:val="0"/>
          <w:numId w:val="1"/>
        </w:numPr>
        <w:spacing w:before="120" w:after="240" w:line="240" w:lineRule="auto"/>
        <w:ind w:left="357" w:hanging="357"/>
        <w:jc w:val="center"/>
        <w:rPr>
          <w:rFonts w:ascii="Times New Roman" w:hAnsi="Times New Roman" w:cs="Times New Roman"/>
          <w:b/>
          <w:bCs/>
          <w:sz w:val="24"/>
          <w:szCs w:val="24"/>
        </w:rPr>
      </w:pPr>
      <w:r w:rsidRPr="000467BF">
        <w:rPr>
          <w:rFonts w:ascii="Times New Roman" w:hAnsi="Times New Roman" w:cs="Times New Roman"/>
          <w:b/>
          <w:bCs/>
          <w:sz w:val="24"/>
          <w:szCs w:val="24"/>
        </w:rPr>
        <w:t>LĪGUMA MĒRĶIS</w:t>
      </w:r>
    </w:p>
    <w:p w14:paraId="2FD7EE06" w14:textId="7D5B2223" w:rsidR="00A842E4" w:rsidRPr="000467BF" w:rsidRDefault="00A842E4" w:rsidP="002014C9">
      <w:pPr>
        <w:pStyle w:val="BodyText2"/>
        <w:spacing w:after="0" w:line="240" w:lineRule="auto"/>
        <w:jc w:val="both"/>
      </w:pPr>
      <w:bookmarkStart w:id="0" w:name="_Hlk86777363"/>
      <w:r w:rsidRPr="000467BF">
        <w:t xml:space="preserve">Līguma mērķis ir saskaņā ar Aģentūras lēmumu par </w:t>
      </w:r>
      <w:r w:rsidR="00B43EB4">
        <w:t>pieteikuma</w:t>
      </w:r>
      <w:r w:rsidRPr="000467BF">
        <w:t xml:space="preserve"> apstiprināšanu </w:t>
      </w:r>
      <w:bookmarkEnd w:id="0"/>
      <w:r w:rsidRPr="000467BF">
        <w:t xml:space="preserve">(turpmāk – Lēmums) </w:t>
      </w:r>
      <w:bookmarkStart w:id="1" w:name="_Hlk86777410"/>
      <w:r w:rsidRPr="000467BF">
        <w:t xml:space="preserve">nodrošināt </w:t>
      </w:r>
      <w:r w:rsidR="004437C6" w:rsidRPr="000467BF">
        <w:rPr>
          <w:shd w:val="clear" w:color="auto" w:fill="FFFFFF"/>
        </w:rPr>
        <w:t>Gala labuma guvējam</w:t>
      </w:r>
      <w:r w:rsidRPr="000467BF">
        <w:rPr>
          <w:shd w:val="clear" w:color="auto" w:fill="FFFFFF"/>
        </w:rPr>
        <w:t xml:space="preserve"> </w:t>
      </w:r>
      <w:bookmarkEnd w:id="1"/>
      <w:r w:rsidRPr="000467BF">
        <w:t xml:space="preserve">Norvēģijas finanšu instrumenta 2014.-2021. gada perioda programmas “Uzņēmējdarbības attīstība, inovācijas un mazie un vidējie uzņēmumi” </w:t>
      </w:r>
      <w:r w:rsidR="00967A3F" w:rsidRPr="000467BF">
        <w:t xml:space="preserve">iepriekš noteiktā projekta “Tehnoloģiju biznesa centrs” </w:t>
      </w:r>
      <w:r w:rsidRPr="000467BF">
        <w:t xml:space="preserve">(turpmāk – projekts), kas apstiprināts ar </w:t>
      </w:r>
      <w:r w:rsidR="00967A3F" w:rsidRPr="000467BF">
        <w:t>Programmas apsaimniekotāja</w:t>
      </w:r>
      <w:r w:rsidR="00967A3F" w:rsidRPr="000467BF">
        <w:rPr>
          <w:rStyle w:val="FootnoteReference"/>
        </w:rPr>
        <w:footnoteReference w:id="1"/>
      </w:r>
      <w:r w:rsidR="00967A3F" w:rsidRPr="000467BF">
        <w:t xml:space="preserve"> 2021. gada 17.septembra atzinumu</w:t>
      </w:r>
      <w:r w:rsidR="00967A3F" w:rsidRPr="000467BF">
        <w:rPr>
          <w:rFonts w:eastAsia="Calibri"/>
          <w:lang w:eastAsia="en-US"/>
        </w:rPr>
        <w:t xml:space="preserve"> </w:t>
      </w:r>
      <w:r w:rsidRPr="000467BF">
        <w:t xml:space="preserve">un tiek īstenots saskaņā ar starp Aģentūru un </w:t>
      </w:r>
      <w:r w:rsidR="00967A3F" w:rsidRPr="000467BF">
        <w:t>Programmas apsaimniekotāj</w:t>
      </w:r>
      <w:r w:rsidR="004437C6" w:rsidRPr="000467BF">
        <w:t>u</w:t>
      </w:r>
      <w:r w:rsidRPr="000467BF">
        <w:t xml:space="preserve"> 20</w:t>
      </w:r>
      <w:r w:rsidR="00967A3F" w:rsidRPr="000467BF">
        <w:t>21</w:t>
      </w:r>
      <w:r w:rsidRPr="000467BF">
        <w:t xml:space="preserve">.gada </w:t>
      </w:r>
      <w:r w:rsidR="00B43EB4">
        <w:t xml:space="preserve">25.oktobrī </w:t>
      </w:r>
      <w:r w:rsidRPr="000467BF">
        <w:t>noslēgto vienošanos par projekta īstenošanu (turpmāk – Vienošanās), paredzēto atbalstu.</w:t>
      </w:r>
    </w:p>
    <w:p w14:paraId="1F5520EB" w14:textId="77777777" w:rsidR="004D4DF3" w:rsidRPr="000467BF" w:rsidRDefault="004D4DF3" w:rsidP="004D4DF3">
      <w:pPr>
        <w:jc w:val="both"/>
        <w:rPr>
          <w:rFonts w:ascii="Times New Roman" w:hAnsi="Times New Roman" w:cs="Times New Roman"/>
          <w:sz w:val="24"/>
          <w:szCs w:val="24"/>
        </w:rPr>
      </w:pPr>
    </w:p>
    <w:p w14:paraId="60487108" w14:textId="2E4CC91C" w:rsidR="00F164AD" w:rsidRPr="000467BF" w:rsidRDefault="00F164AD" w:rsidP="00B43EB4">
      <w:pPr>
        <w:pStyle w:val="ListParagraph"/>
        <w:numPr>
          <w:ilvl w:val="0"/>
          <w:numId w:val="4"/>
        </w:numPr>
        <w:spacing w:after="240"/>
        <w:ind w:left="539" w:hanging="539"/>
        <w:contextualSpacing w:val="0"/>
        <w:jc w:val="center"/>
        <w:rPr>
          <w:b/>
          <w:bCs/>
        </w:rPr>
      </w:pPr>
      <w:r w:rsidRPr="000467BF">
        <w:rPr>
          <w:b/>
          <w:bCs/>
        </w:rPr>
        <w:t>LĪGUMA PRIEKŠMETS</w:t>
      </w:r>
    </w:p>
    <w:p w14:paraId="4B28A555" w14:textId="455A5713" w:rsidR="00967A3F" w:rsidRPr="000467BF" w:rsidRDefault="00F164AD" w:rsidP="00497FAC">
      <w:pPr>
        <w:pStyle w:val="ListParagraph"/>
        <w:numPr>
          <w:ilvl w:val="1"/>
          <w:numId w:val="2"/>
        </w:numPr>
        <w:jc w:val="both"/>
      </w:pPr>
      <w:bookmarkStart w:id="2" w:name="_Hlk86736737"/>
      <w:r w:rsidRPr="000467BF">
        <w:t>Aģentūra Līguma ietvaros</w:t>
      </w:r>
      <w:r w:rsidR="00967A3F" w:rsidRPr="000467BF">
        <w:t xml:space="preserve"> sniedz atbalstu, līdzfinansējot atbalstām</w:t>
      </w:r>
      <w:r w:rsidR="00247F16">
        <w:t>o</w:t>
      </w:r>
      <w:r w:rsidR="00967A3F" w:rsidRPr="000467BF">
        <w:t xml:space="preserve"> darbīb</w:t>
      </w:r>
      <w:r w:rsidR="00247F16">
        <w:t>u</w:t>
      </w:r>
      <w:r w:rsidR="007F5F8A">
        <w:t xml:space="preserve"> </w:t>
      </w:r>
      <w:r w:rsidR="00967A3F" w:rsidRPr="000005CC">
        <w:rPr>
          <w:rStyle w:val="Strong"/>
          <w:b w:val="0"/>
          <w:bCs w:val="0"/>
          <w:color w:val="212529"/>
          <w:shd w:val="clear" w:color="auto" w:fill="FFFFFF"/>
        </w:rPr>
        <w:t>apmācīb</w:t>
      </w:r>
      <w:r w:rsidR="007F5F8A">
        <w:rPr>
          <w:rStyle w:val="Strong"/>
          <w:b w:val="0"/>
          <w:bCs w:val="0"/>
          <w:color w:val="212529"/>
          <w:shd w:val="clear" w:color="auto" w:fill="FFFFFF"/>
        </w:rPr>
        <w:t>as</w:t>
      </w:r>
      <w:r w:rsidR="00247F16">
        <w:rPr>
          <w:rStyle w:val="Strong"/>
          <w:b w:val="0"/>
          <w:bCs w:val="0"/>
          <w:color w:val="212529"/>
          <w:shd w:val="clear" w:color="auto" w:fill="FFFFFF"/>
        </w:rPr>
        <w:t xml:space="preserve"> </w:t>
      </w:r>
      <w:r w:rsidR="00B43EB4" w:rsidRPr="000005CC">
        <w:rPr>
          <w:rStyle w:val="Strong"/>
          <w:b w:val="0"/>
          <w:bCs w:val="0"/>
          <w:color w:val="212529"/>
          <w:shd w:val="clear" w:color="auto" w:fill="FFFFFF"/>
        </w:rPr>
        <w:t>”Inovāciju akadēmija</w:t>
      </w:r>
      <w:r w:rsidR="00247F16">
        <w:rPr>
          <w:rStyle w:val="Strong"/>
          <w:b w:val="0"/>
          <w:bCs w:val="0"/>
          <w:color w:val="212529"/>
          <w:shd w:val="clear" w:color="auto" w:fill="FFFFFF"/>
        </w:rPr>
        <w:t>s</w:t>
      </w:r>
      <w:r w:rsidR="00967A3F" w:rsidRPr="000005CC">
        <w:rPr>
          <w:rStyle w:val="Strong"/>
          <w:b w:val="0"/>
          <w:bCs w:val="0"/>
          <w:color w:val="212529"/>
          <w:shd w:val="clear" w:color="auto" w:fill="FFFFFF"/>
        </w:rPr>
        <w:t xml:space="preserve"> </w:t>
      </w:r>
      <w:r w:rsidR="006C5A7A" w:rsidRPr="000C4B6D">
        <w:rPr>
          <w:color w:val="212529"/>
          <w:shd w:val="clear" w:color="auto" w:fill="FFFFFF"/>
        </w:rPr>
        <w:t>1.posm</w:t>
      </w:r>
      <w:r w:rsidR="00247F16">
        <w:rPr>
          <w:color w:val="212529"/>
          <w:shd w:val="clear" w:color="auto" w:fill="FFFFFF"/>
        </w:rPr>
        <w:t>s</w:t>
      </w:r>
      <w:r w:rsidR="006C5A7A" w:rsidRPr="007C0FF6">
        <w:rPr>
          <w:color w:val="212529"/>
          <w:shd w:val="clear" w:color="auto" w:fill="FFFFFF"/>
        </w:rPr>
        <w:t xml:space="preserve"> </w:t>
      </w:r>
      <w:r w:rsidR="00247F16">
        <w:rPr>
          <w:color w:val="212529"/>
          <w:shd w:val="clear" w:color="auto" w:fill="FFFFFF"/>
        </w:rPr>
        <w:t>“Inovatīvas uzņēmējdarbības pamati””</w:t>
      </w:r>
      <w:r w:rsidR="00D304D4" w:rsidRPr="00497FAC">
        <w:rPr>
          <w:color w:val="212529"/>
          <w:shd w:val="clear" w:color="auto" w:fill="FFFFFF"/>
        </w:rPr>
        <w:t xml:space="preserve"> (turpmāk saukt</w:t>
      </w:r>
      <w:r w:rsidR="000005CC" w:rsidRPr="00497FAC">
        <w:rPr>
          <w:color w:val="212529"/>
          <w:shd w:val="clear" w:color="auto" w:fill="FFFFFF"/>
        </w:rPr>
        <w:t>as</w:t>
      </w:r>
      <w:r w:rsidR="00D304D4" w:rsidRPr="00497FAC">
        <w:rPr>
          <w:color w:val="212529"/>
          <w:shd w:val="clear" w:color="auto" w:fill="FFFFFF"/>
        </w:rPr>
        <w:t xml:space="preserve"> – Apmācības)</w:t>
      </w:r>
      <w:r w:rsidR="008C7E36" w:rsidRPr="000467BF">
        <w:t>;</w:t>
      </w:r>
    </w:p>
    <w:p w14:paraId="583CC681" w14:textId="2CB05BC7" w:rsidR="00BF2277" w:rsidRDefault="00844E2C" w:rsidP="00BF2277">
      <w:pPr>
        <w:pStyle w:val="ListParagraph"/>
        <w:numPr>
          <w:ilvl w:val="1"/>
          <w:numId w:val="2"/>
        </w:numPr>
        <w:jc w:val="both"/>
      </w:pPr>
      <w:r>
        <w:rPr>
          <w:rStyle w:val="Strong"/>
          <w:b w:val="0"/>
          <w:bCs w:val="0"/>
          <w:color w:val="212529"/>
          <w:shd w:val="clear" w:color="auto" w:fill="FFFFFF"/>
        </w:rPr>
        <w:t>Apmācības</w:t>
      </w:r>
      <w:r w:rsidR="00BF2277" w:rsidRPr="000467BF">
        <w:t xml:space="preserve"> sniedz Ministru kabineta 2021. gada 7.janvāra noteikumu Nr. 4 “Norvēģijas finanšu instrumenta 2014.–2021. gada perioda programmas “Uzņēmējdarbības attīstība, inovācijas un mazie un vidējie uzņēmumi” īstenošanas noteikumi” </w:t>
      </w:r>
      <w:r w:rsidR="000467BF" w:rsidRPr="000467BF">
        <w:t xml:space="preserve">(turpmāk – MK noteikumi Nr.4) </w:t>
      </w:r>
      <w:r w:rsidR="00BF2277" w:rsidRPr="000467BF">
        <w:t xml:space="preserve">71.punktā minētais projekta partneris </w:t>
      </w:r>
      <w:r>
        <w:t xml:space="preserve">Rīgas Tehniskā universitāte </w:t>
      </w:r>
      <w:r w:rsidR="00247F16" w:rsidRPr="007B1DEA">
        <w:t xml:space="preserve">Rīgas Biznesa skola </w:t>
      </w:r>
      <w:r w:rsidR="00BF2277" w:rsidRPr="00693EBE">
        <w:t xml:space="preserve">(turpmāk – </w:t>
      </w:r>
      <w:r w:rsidR="006D7520" w:rsidRPr="00693EBE">
        <w:t>Sadarbības partneris</w:t>
      </w:r>
      <w:r w:rsidR="00BF2277" w:rsidRPr="00693EBE">
        <w:t>).</w:t>
      </w:r>
    </w:p>
    <w:p w14:paraId="75F86BDA" w14:textId="163B1CCB" w:rsidR="00F47883" w:rsidRPr="00497FAC" w:rsidRDefault="00F47883" w:rsidP="00497FAC">
      <w:pPr>
        <w:pStyle w:val="ListParagraph"/>
        <w:ind w:left="824"/>
        <w:jc w:val="both"/>
        <w:rPr>
          <w:color w:val="FF0000"/>
        </w:rPr>
      </w:pPr>
      <w:r w:rsidRPr="00497FAC">
        <w:rPr>
          <w:color w:val="FF0000"/>
        </w:rPr>
        <w:t xml:space="preserve">. </w:t>
      </w:r>
    </w:p>
    <w:p w14:paraId="320575D1" w14:textId="77777777" w:rsidR="00247F16" w:rsidRDefault="00247F16" w:rsidP="00497FAC">
      <w:pPr>
        <w:jc w:val="both"/>
        <w:rPr>
          <w:b/>
          <w:bCs/>
        </w:rPr>
      </w:pPr>
    </w:p>
    <w:p w14:paraId="21950920" w14:textId="52730601" w:rsidR="00247F16" w:rsidRDefault="00247F16" w:rsidP="006C6E68">
      <w:pPr>
        <w:pStyle w:val="ListParagraph"/>
        <w:numPr>
          <w:ilvl w:val="0"/>
          <w:numId w:val="2"/>
        </w:numPr>
        <w:jc w:val="center"/>
        <w:rPr>
          <w:b/>
          <w:bCs/>
        </w:rPr>
      </w:pPr>
      <w:r w:rsidRPr="00497FAC">
        <w:rPr>
          <w:rFonts w:eastAsiaTheme="minorHAnsi"/>
          <w:b/>
          <w:bCs/>
          <w:szCs w:val="22"/>
          <w:lang w:eastAsia="en-US"/>
        </w:rPr>
        <w:lastRenderedPageBreak/>
        <w:t>V</w:t>
      </w:r>
      <w:r w:rsidR="00474C90" w:rsidRPr="00497FAC">
        <w:rPr>
          <w:b/>
          <w:bCs/>
        </w:rPr>
        <w:t xml:space="preserve">ISPĀRĒJIE ATBALSTA NOSACĪJUMI </w:t>
      </w:r>
    </w:p>
    <w:p w14:paraId="21BA3BEB" w14:textId="77777777" w:rsidR="006C6E68" w:rsidRPr="006C6E68" w:rsidRDefault="006C6E68" w:rsidP="006C6E68">
      <w:pPr>
        <w:pStyle w:val="ListParagraph"/>
        <w:ind w:left="540"/>
        <w:rPr>
          <w:b/>
          <w:bCs/>
        </w:rPr>
      </w:pPr>
    </w:p>
    <w:p w14:paraId="03943183" w14:textId="77777777" w:rsidR="00247F16" w:rsidRDefault="00247F16" w:rsidP="00247F16">
      <w:pPr>
        <w:pStyle w:val="ListParagraph"/>
        <w:numPr>
          <w:ilvl w:val="1"/>
          <w:numId w:val="2"/>
        </w:numPr>
        <w:spacing w:after="160" w:line="259" w:lineRule="auto"/>
        <w:jc w:val="both"/>
      </w:pPr>
      <w:r w:rsidRPr="00C2106F">
        <w:t>Līgum</w:t>
      </w:r>
      <w:r>
        <w:t>ā paredzētais Apmācību atbalsts tiek nodrošināts s</w:t>
      </w:r>
      <w:r w:rsidRPr="00C2106F">
        <w:t xml:space="preserve">askaņā ar _______._____________ Aģentūras lēmumu Nr._________ par </w:t>
      </w:r>
      <w:r>
        <w:t>Pieteikuma</w:t>
      </w:r>
      <w:r w:rsidRPr="00C2106F">
        <w:t xml:space="preserve"> apstiprināšanu</w:t>
      </w:r>
      <w:r>
        <w:t>.</w:t>
      </w:r>
    </w:p>
    <w:p w14:paraId="673C2F67" w14:textId="53D10F37" w:rsidR="00247F16" w:rsidRDefault="00247F16" w:rsidP="00247F16">
      <w:pPr>
        <w:pStyle w:val="ListParagraph"/>
        <w:numPr>
          <w:ilvl w:val="1"/>
          <w:numId w:val="2"/>
        </w:numPr>
        <w:spacing w:after="160" w:line="259" w:lineRule="auto"/>
        <w:jc w:val="both"/>
      </w:pPr>
      <w:r w:rsidRPr="007B1DEA">
        <w:t>Aģentūra Līguma ietvaros nodrošina (</w:t>
      </w:r>
      <w:bookmarkStart w:id="3" w:name="_GoBack"/>
      <w:bookmarkEnd w:id="3"/>
      <w:r w:rsidRPr="009A29D7">
        <w:rPr>
          <w:i/>
          <w:iCs/>
          <w:highlight w:val="red"/>
          <w:u w:val="single"/>
        </w:rPr>
        <w:t>dalībnieku skaits</w:t>
      </w:r>
      <w:r w:rsidRPr="007B1DEA">
        <w:rPr>
          <w:i/>
          <w:iCs/>
          <w:u w:val="single"/>
        </w:rPr>
        <w:t>)</w:t>
      </w:r>
      <w:r w:rsidRPr="007B1DEA">
        <w:t xml:space="preserve"> </w:t>
      </w:r>
      <w:r w:rsidRPr="00497FAC">
        <w:t xml:space="preserve">Gala labuma guvēju pārstāvja/u </w:t>
      </w:r>
      <w:r w:rsidRPr="007B1DEA">
        <w:t xml:space="preserve">dalību </w:t>
      </w:r>
      <w:r>
        <w:t>Apmācībās</w:t>
      </w:r>
      <w:r w:rsidRPr="007B1DEA">
        <w:t xml:space="preserve">, </w:t>
      </w:r>
      <w:r>
        <w:t xml:space="preserve">kuras sniedz Sadarbības partneris un </w:t>
      </w:r>
      <w:r w:rsidRPr="007B1DEA">
        <w:t>kas norisināsies no 20</w:t>
      </w:r>
      <w:r>
        <w:t>22</w:t>
      </w:r>
      <w:r w:rsidRPr="007B1DEA">
        <w:t xml:space="preserve">.gada </w:t>
      </w:r>
      <w:r>
        <w:t xml:space="preserve"> 20.oktobra</w:t>
      </w:r>
      <w:r w:rsidRPr="007B1DEA">
        <w:t xml:space="preserve"> līdz 20</w:t>
      </w:r>
      <w:r>
        <w:t>22</w:t>
      </w:r>
      <w:r w:rsidRPr="007B1DEA">
        <w:t>.</w:t>
      </w:r>
      <w:r>
        <w:t xml:space="preserve"> </w:t>
      </w:r>
      <w:r w:rsidRPr="007B1DEA">
        <w:t>gada</w:t>
      </w:r>
      <w:r>
        <w:t xml:space="preserve"> 12.decembrim.</w:t>
      </w:r>
    </w:p>
    <w:p w14:paraId="0AF360D5" w14:textId="77777777" w:rsidR="00247F16" w:rsidRPr="00AB4B0F" w:rsidRDefault="00247F16" w:rsidP="00247F16">
      <w:pPr>
        <w:pStyle w:val="ListParagraph"/>
        <w:numPr>
          <w:ilvl w:val="1"/>
          <w:numId w:val="2"/>
        </w:numPr>
        <w:spacing w:after="160" w:line="259" w:lineRule="auto"/>
        <w:jc w:val="both"/>
      </w:pPr>
      <w:r>
        <w:t>Apmācību</w:t>
      </w:r>
      <w:r w:rsidRPr="00AB4B0F">
        <w:t xml:space="preserve"> norise klātienē ir cieši atkarīga no Covid – 19 vīrusa ierobežojošiem normatīviem aktiem, kuri aizliedz publisku pasākumu norisi klātienē vai ierobežo dalībnieku un apmeklētāju pulcēšanos. </w:t>
      </w:r>
      <w:r>
        <w:t>Apmācības var notikt šādos formātos</w:t>
      </w:r>
      <w:r w:rsidRPr="00AB4B0F">
        <w:t>:</w:t>
      </w:r>
    </w:p>
    <w:p w14:paraId="35D679C3" w14:textId="77777777" w:rsidR="00247F16" w:rsidRPr="00AB4B0F" w:rsidRDefault="00247F16" w:rsidP="00247F16">
      <w:pPr>
        <w:pStyle w:val="ListParagraph"/>
        <w:numPr>
          <w:ilvl w:val="2"/>
          <w:numId w:val="2"/>
        </w:numPr>
        <w:spacing w:after="160" w:line="259" w:lineRule="auto"/>
        <w:jc w:val="both"/>
      </w:pPr>
      <w:r w:rsidRPr="00AB4B0F">
        <w:t>klātienes formāt</w:t>
      </w:r>
      <w:r>
        <w:t xml:space="preserve">ā </w:t>
      </w:r>
      <w:r w:rsidRPr="00AB4B0F">
        <w:t>Rīgā, Skolas ielā 11</w:t>
      </w:r>
      <w:r>
        <w:t>;</w:t>
      </w:r>
    </w:p>
    <w:p w14:paraId="0009F207" w14:textId="358DFE28" w:rsidR="00247F16" w:rsidRDefault="00247F16" w:rsidP="00247F16">
      <w:pPr>
        <w:pStyle w:val="ListParagraph"/>
        <w:numPr>
          <w:ilvl w:val="2"/>
          <w:numId w:val="2"/>
        </w:numPr>
        <w:spacing w:after="160" w:line="259" w:lineRule="auto"/>
        <w:jc w:val="both"/>
      </w:pPr>
      <w:r w:rsidRPr="00AB4B0F">
        <w:t>tiešsaistes formāt</w:t>
      </w:r>
      <w:r>
        <w:t>ā</w:t>
      </w:r>
      <w:r w:rsidRPr="00AB4B0F">
        <w:t>.</w:t>
      </w:r>
      <w:r>
        <w:t xml:space="preserve"> </w:t>
      </w:r>
    </w:p>
    <w:p w14:paraId="45B5CDAB" w14:textId="59241B67" w:rsidR="00AB4C05" w:rsidRPr="000B76E1" w:rsidRDefault="00F16CA7" w:rsidP="00F16CA7">
      <w:pPr>
        <w:pStyle w:val="ListParagraph"/>
        <w:numPr>
          <w:ilvl w:val="1"/>
          <w:numId w:val="2"/>
        </w:numPr>
        <w:jc w:val="both"/>
        <w:rPr>
          <w:color w:val="000000" w:themeColor="text1"/>
        </w:rPr>
      </w:pPr>
      <w:r>
        <w:t xml:space="preserve">Apmācības notiek </w:t>
      </w:r>
      <w:r w:rsidR="00D93D52">
        <w:t>saskaņā ar</w:t>
      </w:r>
      <w:r w:rsidR="00E962CF">
        <w:t xml:space="preserve"> </w:t>
      </w:r>
      <w:r w:rsidR="00D93D52">
        <w:rPr>
          <w:color w:val="000000" w:themeColor="text1"/>
        </w:rPr>
        <w:t xml:space="preserve">Sadarbības partnera </w:t>
      </w:r>
      <w:r w:rsidR="00D93D52" w:rsidRPr="00B64319">
        <w:rPr>
          <w:color w:val="000000" w:themeColor="text1"/>
        </w:rPr>
        <w:t>izstrādāt</w:t>
      </w:r>
      <w:r w:rsidR="00D93D52">
        <w:rPr>
          <w:color w:val="000000" w:themeColor="text1"/>
        </w:rPr>
        <w:t xml:space="preserve">o un Aģentūras saskaņoto </w:t>
      </w:r>
      <w:r w:rsidR="00D93D52" w:rsidRPr="00B64319">
        <w:rPr>
          <w:color w:val="000000" w:themeColor="text1"/>
        </w:rPr>
        <w:t>Apmācību programm</w:t>
      </w:r>
      <w:r w:rsidR="00D93D52">
        <w:rPr>
          <w:color w:val="000000" w:themeColor="text1"/>
        </w:rPr>
        <w:t>u</w:t>
      </w:r>
      <w:r w:rsidR="00841A05">
        <w:rPr>
          <w:color w:val="000000" w:themeColor="text1"/>
        </w:rPr>
        <w:t xml:space="preserve">, kas pieejama </w:t>
      </w:r>
      <w:r w:rsidR="000B76E1">
        <w:rPr>
          <w:color w:val="000000" w:themeColor="text1"/>
        </w:rPr>
        <w:t xml:space="preserve">apmācību platformā </w:t>
      </w:r>
      <w:r w:rsidR="000B76E1" w:rsidRPr="000B76E1">
        <w:rPr>
          <w:color w:val="000000" w:themeColor="text1"/>
        </w:rPr>
        <w:t>LMS (</w:t>
      </w:r>
      <w:proofErr w:type="spellStart"/>
      <w:r w:rsidR="000B76E1" w:rsidRPr="000B76E1">
        <w:rPr>
          <w:color w:val="000000" w:themeColor="text1"/>
        </w:rPr>
        <w:t>Learning</w:t>
      </w:r>
      <w:proofErr w:type="spellEnd"/>
      <w:r w:rsidR="000B76E1" w:rsidRPr="000B76E1">
        <w:rPr>
          <w:color w:val="000000" w:themeColor="text1"/>
        </w:rPr>
        <w:t xml:space="preserve"> </w:t>
      </w:r>
      <w:proofErr w:type="spellStart"/>
      <w:r w:rsidR="000B76E1" w:rsidRPr="000B76E1">
        <w:rPr>
          <w:color w:val="000000" w:themeColor="text1"/>
        </w:rPr>
        <w:t>Management</w:t>
      </w:r>
      <w:proofErr w:type="spellEnd"/>
      <w:r w:rsidR="000B76E1" w:rsidRPr="000B76E1">
        <w:rPr>
          <w:color w:val="000000" w:themeColor="text1"/>
        </w:rPr>
        <w:t xml:space="preserve"> </w:t>
      </w:r>
      <w:proofErr w:type="spellStart"/>
      <w:r w:rsidR="000B76E1" w:rsidRPr="000B76E1">
        <w:rPr>
          <w:color w:val="000000" w:themeColor="text1"/>
        </w:rPr>
        <w:t>System</w:t>
      </w:r>
      <w:proofErr w:type="spellEnd"/>
      <w:r w:rsidR="000B76E1" w:rsidRPr="000B76E1">
        <w:rPr>
          <w:color w:val="000000" w:themeColor="text1"/>
        </w:rPr>
        <w:t>)  - </w:t>
      </w:r>
      <w:hyperlink r:id="rId8" w:tgtFrame="_blank" w:history="1">
        <w:r w:rsidR="000B76E1" w:rsidRPr="000B76E1">
          <w:rPr>
            <w:color w:val="000000" w:themeColor="text1"/>
          </w:rPr>
          <w:t>https://lms.rbs.lv/</w:t>
        </w:r>
      </w:hyperlink>
    </w:p>
    <w:p w14:paraId="1896B543" w14:textId="7B68705D" w:rsidR="00247F16" w:rsidRPr="007B1DEA" w:rsidRDefault="00247F16" w:rsidP="00247F16">
      <w:pPr>
        <w:pStyle w:val="ListParagraph"/>
        <w:numPr>
          <w:ilvl w:val="1"/>
          <w:numId w:val="2"/>
        </w:numPr>
        <w:spacing w:after="160" w:line="259" w:lineRule="auto"/>
        <w:jc w:val="both"/>
      </w:pPr>
      <w:r w:rsidRPr="007B1DEA">
        <w:t xml:space="preserve">Maksa par vienas personas Apmācībām ir EUR </w:t>
      </w:r>
      <w:r w:rsidRPr="00497FAC">
        <w:t>500,00</w:t>
      </w:r>
      <w:r w:rsidRPr="007B1DEA">
        <w:t xml:space="preserve"> (</w:t>
      </w:r>
      <w:r>
        <w:t>pieci simt</w:t>
      </w:r>
      <w:r w:rsidR="0021230E">
        <w:t>i</w:t>
      </w:r>
      <w:r>
        <w:t xml:space="preserve"> </w:t>
      </w:r>
      <w:proofErr w:type="spellStart"/>
      <w:r w:rsidRPr="003714BF">
        <w:rPr>
          <w:i/>
        </w:rPr>
        <w:t>euro</w:t>
      </w:r>
      <w:proofErr w:type="spellEnd"/>
      <w:r>
        <w:t xml:space="preserve"> un 00 centi</w:t>
      </w:r>
      <w:r w:rsidRPr="007B1DEA">
        <w:t>).</w:t>
      </w:r>
    </w:p>
    <w:p w14:paraId="76847B19" w14:textId="2BCB82C8" w:rsidR="00BF2277" w:rsidRDefault="00247F16" w:rsidP="00497FAC">
      <w:pPr>
        <w:pStyle w:val="ListParagraph"/>
        <w:numPr>
          <w:ilvl w:val="1"/>
          <w:numId w:val="2"/>
        </w:numPr>
        <w:spacing w:after="160" w:line="259" w:lineRule="auto"/>
        <w:jc w:val="both"/>
      </w:pPr>
      <w:r w:rsidRPr="007B1DEA">
        <w:t xml:space="preserve">Atbalsta summa ir </w:t>
      </w:r>
      <w:r w:rsidRPr="009A29D7">
        <w:rPr>
          <w:highlight w:val="red"/>
        </w:rPr>
        <w:t>_______________________</w:t>
      </w:r>
      <w:r>
        <w:t>.</w:t>
      </w:r>
    </w:p>
    <w:p w14:paraId="3964F32C" w14:textId="77777777" w:rsidR="006C6E68" w:rsidRPr="000467BF" w:rsidRDefault="006C6E68" w:rsidP="006C6E68">
      <w:pPr>
        <w:pStyle w:val="ListParagraph"/>
        <w:spacing w:after="160" w:line="259" w:lineRule="auto"/>
        <w:ind w:left="824"/>
        <w:jc w:val="both"/>
      </w:pPr>
    </w:p>
    <w:bookmarkEnd w:id="2"/>
    <w:p w14:paraId="67FD8A32" w14:textId="6A2A97C6" w:rsidR="00F164AD" w:rsidRDefault="00F164AD" w:rsidP="0041489F">
      <w:pPr>
        <w:pStyle w:val="ListParagraph"/>
        <w:numPr>
          <w:ilvl w:val="0"/>
          <w:numId w:val="2"/>
        </w:numPr>
        <w:spacing w:after="240"/>
        <w:jc w:val="center"/>
        <w:rPr>
          <w:b/>
          <w:bCs/>
        </w:rPr>
      </w:pPr>
      <w:r w:rsidRPr="00497FAC">
        <w:rPr>
          <w:b/>
          <w:bCs/>
        </w:rPr>
        <w:t xml:space="preserve">LĪGUMA FINANSĒJUMS UN </w:t>
      </w:r>
      <w:r w:rsidR="00F47883" w:rsidRPr="00497FAC">
        <w:rPr>
          <w:b/>
          <w:bCs/>
        </w:rPr>
        <w:t>AP</w:t>
      </w:r>
      <w:r w:rsidRPr="00497FAC">
        <w:rPr>
          <w:b/>
          <w:bCs/>
        </w:rPr>
        <w:t xml:space="preserve">MAKSA </w:t>
      </w:r>
    </w:p>
    <w:p w14:paraId="7F0D6B1B" w14:textId="77777777" w:rsidR="0041489F" w:rsidRPr="00497FAC" w:rsidRDefault="0041489F" w:rsidP="00497FAC">
      <w:pPr>
        <w:pStyle w:val="ListParagraph"/>
        <w:spacing w:after="240"/>
        <w:ind w:left="540"/>
        <w:rPr>
          <w:b/>
          <w:bCs/>
        </w:rPr>
      </w:pPr>
    </w:p>
    <w:p w14:paraId="04AB8A57" w14:textId="6E11CC8D" w:rsidR="00F164AD" w:rsidRPr="000467BF" w:rsidRDefault="00F164AD" w:rsidP="00BB056C">
      <w:pPr>
        <w:pStyle w:val="ListParagraph"/>
        <w:numPr>
          <w:ilvl w:val="1"/>
          <w:numId w:val="2"/>
        </w:numPr>
        <w:jc w:val="both"/>
      </w:pPr>
      <w:r w:rsidRPr="000467BF">
        <w:t xml:space="preserve">Aģentūra </w:t>
      </w:r>
      <w:r w:rsidR="00CC7460" w:rsidRPr="000467BF">
        <w:t>atbalstāmās darbības</w:t>
      </w:r>
      <w:r w:rsidRPr="000467BF">
        <w:t xml:space="preserve"> finansē no </w:t>
      </w:r>
      <w:r w:rsidR="00CC7460" w:rsidRPr="000467BF">
        <w:t xml:space="preserve">Norvēģijas finanšu instrumenta 2014.-2021. gada perioda programmas “Uzņēmējdarbības attīstība, inovācijas un mazie un vidējie uzņēmumi”  </w:t>
      </w:r>
      <w:r w:rsidRPr="000467BF">
        <w:t>un Latvijas valsts budžeta līdzekļiem.</w:t>
      </w:r>
    </w:p>
    <w:p w14:paraId="43E6EDD8" w14:textId="623E9CAD" w:rsidR="00F164AD" w:rsidRPr="000467BF" w:rsidRDefault="00A51FA9" w:rsidP="00A51FA9">
      <w:pPr>
        <w:pStyle w:val="ListParagraph"/>
        <w:numPr>
          <w:ilvl w:val="1"/>
          <w:numId w:val="2"/>
        </w:numPr>
        <w:jc w:val="both"/>
      </w:pPr>
      <w:bookmarkStart w:id="4" w:name="_Hlk86741526"/>
      <w:r w:rsidRPr="000467BF">
        <w:t>A</w:t>
      </w:r>
      <w:r w:rsidR="00CC7460" w:rsidRPr="000467BF">
        <w:t xml:space="preserve">tbalstāmās darbības </w:t>
      </w:r>
      <w:r w:rsidR="00F164AD" w:rsidRPr="000467BF">
        <w:t>Aģentūra nodrošina Vienošanās pieejamā finansējuma ietvaros.</w:t>
      </w:r>
    </w:p>
    <w:p w14:paraId="07ED58FA" w14:textId="21A59A6E" w:rsidR="00A51FA9" w:rsidRPr="000467BF" w:rsidRDefault="004437C6" w:rsidP="004D4DF3">
      <w:pPr>
        <w:pStyle w:val="ListParagraph"/>
        <w:numPr>
          <w:ilvl w:val="1"/>
          <w:numId w:val="2"/>
        </w:numPr>
        <w:jc w:val="both"/>
      </w:pPr>
      <w:bookmarkStart w:id="5" w:name="_Hlk116844066"/>
      <w:bookmarkEnd w:id="4"/>
      <w:r w:rsidRPr="000467BF">
        <w:t xml:space="preserve">Maksimālā atbalsta finansējuma intensitāte atbalstāmo darbību īstenošanai ir </w:t>
      </w:r>
      <w:r w:rsidR="00BB056C">
        <w:t xml:space="preserve">100 </w:t>
      </w:r>
      <w:r w:rsidRPr="000467BF">
        <w:t>procenti no atbalstāmo darbību izmaksām</w:t>
      </w:r>
      <w:r w:rsidR="005E135E">
        <w:t xml:space="preserve">, kurā nav ietverts </w:t>
      </w:r>
      <w:r w:rsidR="005E135E" w:rsidRPr="005E135E">
        <w:t>pievienotās vērtības nodoklis</w:t>
      </w:r>
      <w:r w:rsidR="00F13273" w:rsidRPr="005E135E">
        <w:t xml:space="preserve">. </w:t>
      </w:r>
    </w:p>
    <w:bookmarkEnd w:id="5"/>
    <w:p w14:paraId="4EA6B1D2" w14:textId="6F5BE3AF" w:rsidR="00F164AD" w:rsidRPr="000467BF" w:rsidRDefault="00F164AD" w:rsidP="004D4DF3">
      <w:pPr>
        <w:pStyle w:val="ListParagraph"/>
        <w:numPr>
          <w:ilvl w:val="1"/>
          <w:numId w:val="2"/>
        </w:numPr>
        <w:jc w:val="both"/>
      </w:pPr>
      <w:r w:rsidRPr="006C6E68">
        <w:t xml:space="preserve">Līguma </w:t>
      </w:r>
      <w:r w:rsidR="006B0729" w:rsidRPr="006C6E68">
        <w:t>3.</w:t>
      </w:r>
      <w:r w:rsidR="00841A05" w:rsidRPr="006C6E68">
        <w:t>6</w:t>
      </w:r>
      <w:r w:rsidR="006B0729" w:rsidRPr="006C6E68">
        <w:t>.</w:t>
      </w:r>
      <w:r w:rsidR="00D543CF" w:rsidRPr="006C6E68">
        <w:t xml:space="preserve"> punktā </w:t>
      </w:r>
      <w:r w:rsidRPr="006C6E68">
        <w:t xml:space="preserve">minētās izmaksas sedz </w:t>
      </w:r>
      <w:r w:rsidRPr="000467BF">
        <w:t xml:space="preserve">Aģentūra, apmaksājot tās </w:t>
      </w:r>
      <w:r w:rsidR="006D7520">
        <w:t>Sadarbības partnerim</w:t>
      </w:r>
      <w:r w:rsidRPr="000467BF">
        <w:t xml:space="preserve">, un tās ir uzskatāmas par </w:t>
      </w:r>
      <w:r w:rsidRPr="000467BF">
        <w:rPr>
          <w:i/>
          <w:iCs/>
        </w:rPr>
        <w:t>de minimis</w:t>
      </w:r>
      <w:r w:rsidRPr="000467BF">
        <w:t xml:space="preserve"> atbalstu, kas piešķirts </w:t>
      </w:r>
      <w:r w:rsidR="00C2106F" w:rsidRPr="000467BF">
        <w:t>Gala labuma guvējam</w:t>
      </w:r>
      <w:r w:rsidRPr="000467BF">
        <w:t xml:space="preserve"> saskaņā ar Eiropas Komisijas 2013. gada 18. decembra Regulu (EK) Nr.1407/2013 par Līguma par Eiropas Savienības darbību 107. un 108. panta piemērošanu </w:t>
      </w:r>
      <w:r w:rsidRPr="000467BF">
        <w:rPr>
          <w:i/>
          <w:iCs/>
        </w:rPr>
        <w:t>de minimis</w:t>
      </w:r>
      <w:r w:rsidRPr="000467BF">
        <w:t xml:space="preserve"> atbalstam (turpmāk – Regula Nr. 1407/2013), Komercdarbības atbalsta kontroles likumu un Ministru kabineta </w:t>
      </w:r>
      <w:r w:rsidR="002D4522" w:rsidRPr="000467BF">
        <w:t xml:space="preserve">noteikumiem par </w:t>
      </w:r>
      <w:r w:rsidR="002D4522" w:rsidRPr="000467BF">
        <w:rPr>
          <w:i/>
          <w:iCs/>
        </w:rPr>
        <w:t>de minimis</w:t>
      </w:r>
      <w:r w:rsidR="002D4522" w:rsidRPr="000467BF">
        <w:t xml:space="preserve"> atbalsta uzskaites un piešķiršanas kārtību un </w:t>
      </w:r>
      <w:r w:rsidR="002D4522" w:rsidRPr="000467BF">
        <w:rPr>
          <w:i/>
          <w:iCs/>
        </w:rPr>
        <w:t>de minimis</w:t>
      </w:r>
      <w:r w:rsidR="002D4522" w:rsidRPr="000467BF">
        <w:t> atbalsta uzskaites veidlapu paraugiem</w:t>
      </w:r>
      <w:r w:rsidRPr="000467BF">
        <w:t>”.</w:t>
      </w:r>
    </w:p>
    <w:p w14:paraId="07EE4261" w14:textId="77777777" w:rsidR="004437C6" w:rsidRPr="000467BF" w:rsidRDefault="004437C6" w:rsidP="004D4DF3">
      <w:pPr>
        <w:jc w:val="both"/>
        <w:rPr>
          <w:rFonts w:ascii="Times New Roman" w:hAnsi="Times New Roman" w:cs="Times New Roman"/>
          <w:sz w:val="24"/>
          <w:szCs w:val="24"/>
        </w:rPr>
      </w:pPr>
    </w:p>
    <w:p w14:paraId="6C00B6F4" w14:textId="3BCDA444" w:rsidR="00F164AD" w:rsidRDefault="00F164AD" w:rsidP="0041489F">
      <w:pPr>
        <w:pStyle w:val="ListParagraph"/>
        <w:numPr>
          <w:ilvl w:val="0"/>
          <w:numId w:val="2"/>
        </w:numPr>
        <w:spacing w:after="240"/>
        <w:jc w:val="center"/>
        <w:rPr>
          <w:b/>
          <w:bCs/>
        </w:rPr>
      </w:pPr>
      <w:r w:rsidRPr="00497FAC">
        <w:rPr>
          <w:b/>
          <w:bCs/>
        </w:rPr>
        <w:t>PUŠU PIENĀKUMI UN TIESĪBAS</w:t>
      </w:r>
    </w:p>
    <w:p w14:paraId="5B23A4AF" w14:textId="77777777" w:rsidR="0041489F" w:rsidRPr="00497FAC" w:rsidRDefault="0041489F" w:rsidP="00497FAC">
      <w:pPr>
        <w:pStyle w:val="ListParagraph"/>
        <w:spacing w:after="240"/>
        <w:ind w:left="540"/>
        <w:rPr>
          <w:b/>
          <w:bCs/>
        </w:rPr>
      </w:pPr>
    </w:p>
    <w:p w14:paraId="72779D88" w14:textId="55B1B46A" w:rsidR="00F164AD" w:rsidRPr="00497FAC" w:rsidRDefault="00F164AD" w:rsidP="00BB056C">
      <w:pPr>
        <w:pStyle w:val="ListParagraph"/>
        <w:numPr>
          <w:ilvl w:val="1"/>
          <w:numId w:val="2"/>
        </w:numPr>
        <w:jc w:val="both"/>
        <w:rPr>
          <w:b/>
        </w:rPr>
      </w:pPr>
      <w:r w:rsidRPr="00497FAC">
        <w:rPr>
          <w:b/>
        </w:rPr>
        <w:t>Aģentūrai ir pienākums:</w:t>
      </w:r>
    </w:p>
    <w:p w14:paraId="79525B89" w14:textId="4176EF0C" w:rsidR="00A51FA9" w:rsidRPr="008E38EF" w:rsidRDefault="00F164AD" w:rsidP="004D4DF3">
      <w:pPr>
        <w:pStyle w:val="ListParagraph"/>
        <w:numPr>
          <w:ilvl w:val="2"/>
          <w:numId w:val="2"/>
        </w:numPr>
        <w:jc w:val="both"/>
      </w:pPr>
      <w:bookmarkStart w:id="6" w:name="_Hlk86741665"/>
      <w:r w:rsidRPr="000467BF">
        <w:t xml:space="preserve">segt </w:t>
      </w:r>
      <w:r w:rsidRPr="008E38EF">
        <w:t xml:space="preserve">Līguma </w:t>
      </w:r>
      <w:r w:rsidR="006B0729" w:rsidRPr="00497FAC">
        <w:t>3</w:t>
      </w:r>
      <w:r w:rsidR="006B0729" w:rsidRPr="006C6E68">
        <w:t>.</w:t>
      </w:r>
      <w:r w:rsidR="0078562A">
        <w:t>6</w:t>
      </w:r>
      <w:r w:rsidR="006B0729" w:rsidRPr="00497FAC">
        <w:t>.</w:t>
      </w:r>
      <w:r w:rsidR="006C5A7A" w:rsidRPr="00497FAC">
        <w:t xml:space="preserve"> punktā</w:t>
      </w:r>
      <w:r w:rsidR="006C5A7A" w:rsidRPr="008E38EF">
        <w:t xml:space="preserve"> </w:t>
      </w:r>
      <w:r w:rsidRPr="008E38EF">
        <w:t xml:space="preserve">minēto maksu </w:t>
      </w:r>
      <w:r w:rsidR="00BA1DC6" w:rsidRPr="008E38EF">
        <w:t xml:space="preserve">Sadarbības partnerim </w:t>
      </w:r>
      <w:r w:rsidRPr="008E38EF">
        <w:t xml:space="preserve">par </w:t>
      </w:r>
      <w:r w:rsidR="00CC7460" w:rsidRPr="008E38EF">
        <w:t>Gala labuma guvēja īstenotajām atbalstāmajām darbībām</w:t>
      </w:r>
      <w:r w:rsidRPr="008E38EF">
        <w:t>, ja ir izpildīti visi Līgumā un normatīvajos aktos noteiktie nosacījumi</w:t>
      </w:r>
      <w:bookmarkEnd w:id="6"/>
      <w:r w:rsidRPr="008E38EF">
        <w:t>;</w:t>
      </w:r>
    </w:p>
    <w:p w14:paraId="3B80BFCD" w14:textId="736EB63E" w:rsidR="00F164AD" w:rsidRPr="008E38EF" w:rsidRDefault="00F164AD" w:rsidP="004D4DF3">
      <w:pPr>
        <w:pStyle w:val="ListParagraph"/>
        <w:numPr>
          <w:ilvl w:val="2"/>
          <w:numId w:val="2"/>
        </w:numPr>
        <w:jc w:val="both"/>
      </w:pPr>
      <w:r w:rsidRPr="008E38EF">
        <w:t>veikt Līguma īstenošanas uzraudzību, kontroli un izvērtēt tā īstenošanas atbilstību Līguma, Vienošanās un normatīvo aktu prasībām.</w:t>
      </w:r>
    </w:p>
    <w:p w14:paraId="554AE6ED" w14:textId="0A8F87D3" w:rsidR="00F164AD" w:rsidRPr="008E38EF" w:rsidRDefault="00F164AD" w:rsidP="00A51FA9">
      <w:pPr>
        <w:pStyle w:val="ListParagraph"/>
        <w:numPr>
          <w:ilvl w:val="1"/>
          <w:numId w:val="2"/>
        </w:numPr>
        <w:jc w:val="both"/>
      </w:pPr>
      <w:r w:rsidRPr="008E38EF">
        <w:t>Aģentūrai ir tiesības:</w:t>
      </w:r>
    </w:p>
    <w:p w14:paraId="3589E891" w14:textId="65587A0C" w:rsidR="00F164AD" w:rsidRPr="00693EBE" w:rsidRDefault="00F164AD" w:rsidP="00A51FA9">
      <w:pPr>
        <w:pStyle w:val="ListParagraph"/>
        <w:numPr>
          <w:ilvl w:val="2"/>
          <w:numId w:val="2"/>
        </w:numPr>
        <w:jc w:val="both"/>
      </w:pPr>
      <w:r w:rsidRPr="008E38EF">
        <w:t xml:space="preserve">atgūt Līguma </w:t>
      </w:r>
      <w:r w:rsidR="006B0729" w:rsidRPr="00497FAC">
        <w:t>3</w:t>
      </w:r>
      <w:r w:rsidR="006B0729" w:rsidRPr="006C6E68">
        <w:t>.</w:t>
      </w:r>
      <w:r w:rsidR="00284184">
        <w:t>6</w:t>
      </w:r>
      <w:r w:rsidR="00997521">
        <w:t>.</w:t>
      </w:r>
      <w:r w:rsidR="00AD6583" w:rsidRPr="00497FAC">
        <w:t xml:space="preserve"> punktā minēto</w:t>
      </w:r>
      <w:r w:rsidR="00AD6583" w:rsidRPr="008E38EF">
        <w:t xml:space="preserve"> </w:t>
      </w:r>
      <w:r w:rsidRPr="008E38EF">
        <w:t>maksu L</w:t>
      </w:r>
      <w:r w:rsidRPr="00693EBE">
        <w:t xml:space="preserve">īguma </w:t>
      </w:r>
      <w:r w:rsidR="005951BF">
        <w:t>5</w:t>
      </w:r>
      <w:r w:rsidR="005E034C" w:rsidRPr="00693EBE">
        <w:t>.3</w:t>
      </w:r>
      <w:r w:rsidR="005E034C" w:rsidRPr="006C6E68">
        <w:t>.</w:t>
      </w:r>
      <w:r w:rsidR="005839F0" w:rsidRPr="006C6E68">
        <w:t>1</w:t>
      </w:r>
      <w:r w:rsidR="00284184" w:rsidRPr="006C6E68">
        <w:t>1</w:t>
      </w:r>
      <w:r w:rsidRPr="00693EBE">
        <w:t>.</w:t>
      </w:r>
      <w:r w:rsidR="00246FDE">
        <w:t xml:space="preserve"> un 5.3.12.</w:t>
      </w:r>
      <w:r w:rsidRPr="00693EBE">
        <w:t>punktā minētaj</w:t>
      </w:r>
      <w:r w:rsidR="00284184">
        <w:t>ā</w:t>
      </w:r>
      <w:r w:rsidRPr="00693EBE">
        <w:t xml:space="preserve"> gadījum</w:t>
      </w:r>
      <w:r w:rsidR="00284184">
        <w:t>ā</w:t>
      </w:r>
      <w:r w:rsidRPr="00693EBE">
        <w:t>;</w:t>
      </w:r>
    </w:p>
    <w:p w14:paraId="06ABCDAF" w14:textId="0B5ABFBA" w:rsidR="00F164AD" w:rsidRPr="00693EBE" w:rsidRDefault="00F164AD" w:rsidP="00A51FA9">
      <w:pPr>
        <w:pStyle w:val="ListParagraph"/>
        <w:numPr>
          <w:ilvl w:val="2"/>
          <w:numId w:val="2"/>
        </w:numPr>
        <w:jc w:val="both"/>
      </w:pPr>
      <w:r w:rsidRPr="00693EBE">
        <w:t xml:space="preserve">pieprasīt </w:t>
      </w:r>
      <w:r w:rsidR="00CC7460" w:rsidRPr="00693EBE">
        <w:t>Gala labuma guvējam</w:t>
      </w:r>
      <w:r w:rsidRPr="00693EBE">
        <w:t xml:space="preserve"> sniegt visu ar Līguma priekšmeta īstenošanu saistīto informāciju, nosakot tās iesniegšanas termiņu;</w:t>
      </w:r>
      <w:r w:rsidR="00A51FA9" w:rsidRPr="00693EBE">
        <w:t xml:space="preserve"> </w:t>
      </w:r>
    </w:p>
    <w:p w14:paraId="07FE5F3C" w14:textId="6BD8E2B0" w:rsidR="00F164AD" w:rsidRDefault="00F164AD" w:rsidP="00A51FA9">
      <w:pPr>
        <w:pStyle w:val="ListParagraph"/>
        <w:numPr>
          <w:ilvl w:val="2"/>
          <w:numId w:val="2"/>
        </w:numPr>
        <w:jc w:val="both"/>
      </w:pPr>
      <w:r w:rsidRPr="000467BF">
        <w:lastRenderedPageBreak/>
        <w:t xml:space="preserve">pārtraukt </w:t>
      </w:r>
      <w:r w:rsidR="00CC7460" w:rsidRPr="000467BF">
        <w:t>atbalstāmo darbību</w:t>
      </w:r>
      <w:r w:rsidRPr="000467BF">
        <w:t xml:space="preserve"> nodrošināšanu, ja Aģentūrai Vienošanās ietvaros nav pieejams finansējums </w:t>
      </w:r>
      <w:r w:rsidR="00CC7460" w:rsidRPr="000467BF">
        <w:t>atbalstāmo darbību iz</w:t>
      </w:r>
      <w:r w:rsidRPr="000467BF">
        <w:t>maks</w:t>
      </w:r>
      <w:r w:rsidR="00CC7460" w:rsidRPr="000467BF">
        <w:t>u</w:t>
      </w:r>
      <w:r w:rsidRPr="000467BF">
        <w:t xml:space="preserve"> segšanai vai Vienošanās ir izbeigta.</w:t>
      </w:r>
    </w:p>
    <w:p w14:paraId="7A7D6C33" w14:textId="77777777" w:rsidR="005951BF" w:rsidRPr="000467BF" w:rsidRDefault="005951BF" w:rsidP="00497FAC">
      <w:pPr>
        <w:pStyle w:val="ListParagraph"/>
        <w:ind w:left="1440"/>
        <w:jc w:val="both"/>
      </w:pPr>
    </w:p>
    <w:p w14:paraId="44983E2A" w14:textId="23422217" w:rsidR="00F164AD" w:rsidRPr="00497FAC" w:rsidRDefault="00C2106F" w:rsidP="00A51FA9">
      <w:pPr>
        <w:pStyle w:val="ListParagraph"/>
        <w:numPr>
          <w:ilvl w:val="1"/>
          <w:numId w:val="2"/>
        </w:numPr>
        <w:jc w:val="both"/>
        <w:rPr>
          <w:b/>
        </w:rPr>
      </w:pPr>
      <w:r w:rsidRPr="00497FAC">
        <w:rPr>
          <w:b/>
        </w:rPr>
        <w:t>Gala labuma guvēja</w:t>
      </w:r>
      <w:r w:rsidR="00247F16" w:rsidRPr="00497FAC">
        <w:rPr>
          <w:b/>
        </w:rPr>
        <w:t xml:space="preserve"> tiesības un pienākumi</w:t>
      </w:r>
      <w:r w:rsidR="00F164AD" w:rsidRPr="00497FAC">
        <w:rPr>
          <w:b/>
        </w:rPr>
        <w:t>:</w:t>
      </w:r>
    </w:p>
    <w:p w14:paraId="10B5C4F4" w14:textId="3B22A273" w:rsidR="00247F16" w:rsidRPr="008E38EF" w:rsidRDefault="00247F16" w:rsidP="00497FAC">
      <w:pPr>
        <w:pStyle w:val="ListParagraph"/>
        <w:numPr>
          <w:ilvl w:val="2"/>
          <w:numId w:val="2"/>
        </w:numPr>
        <w:spacing w:after="160" w:line="259" w:lineRule="auto"/>
        <w:jc w:val="both"/>
      </w:pPr>
      <w:r w:rsidRPr="008E38EF">
        <w:t xml:space="preserve">trīs darba dienu laikā no Līguma noslēgšanas Līgumā noteiktajā kārtībā informēt </w:t>
      </w:r>
      <w:r w:rsidR="005951BF" w:rsidRPr="00497FAC">
        <w:t>Aģentūru</w:t>
      </w:r>
      <w:r w:rsidRPr="008E38EF">
        <w:t xml:space="preserve"> par Gala labuma guvēja norīkoto pārstāvi dalībai Apmācībās;</w:t>
      </w:r>
    </w:p>
    <w:p w14:paraId="7359B73E" w14:textId="77777777" w:rsidR="00764429" w:rsidRDefault="00247F16" w:rsidP="006C6E68">
      <w:pPr>
        <w:pStyle w:val="ListParagraph"/>
        <w:numPr>
          <w:ilvl w:val="2"/>
          <w:numId w:val="2"/>
        </w:numPr>
        <w:spacing w:after="160" w:line="259" w:lineRule="auto"/>
        <w:jc w:val="both"/>
      </w:pPr>
      <w:r w:rsidRPr="008E38EF">
        <w:t>nodrošināt, ka tā norīkotais pārstāvis dalībai Apmācībās nav nodarbināts pie Gala labuma guvēja kādā no Regulas Nr. 1407/2013 1. panta 1. punktā noteiktajām nozarēm un Ministru kabineta 2021. gada 7.janvāra noteikumu Nr. 4 “Norvēģijas finanšu instrumenta 2014.–2021. gada perioda programmas “Uzņēmējdarbības attīstība, inovācijas un mazie un vidējie uzņēmumi”  īstenošanas noteikumi” 2. pielikumā minētajām neatbalstāmajām nozarēm;</w:t>
      </w:r>
    </w:p>
    <w:p w14:paraId="5C343DA2" w14:textId="2EBBBD4B" w:rsidR="00247F16" w:rsidRPr="006C6E68" w:rsidRDefault="00247F16" w:rsidP="006C6E68">
      <w:pPr>
        <w:pStyle w:val="ListParagraph"/>
        <w:numPr>
          <w:ilvl w:val="2"/>
          <w:numId w:val="2"/>
        </w:numPr>
        <w:spacing w:after="160" w:line="259" w:lineRule="auto"/>
        <w:jc w:val="both"/>
      </w:pPr>
      <w:r w:rsidRPr="008E38EF">
        <w:t xml:space="preserve">nodrošināt, ka </w:t>
      </w:r>
      <w:r w:rsidR="00A8000B" w:rsidRPr="008E38EF">
        <w:t>Gala labuma guvēja</w:t>
      </w:r>
      <w:r w:rsidR="00AC6567" w:rsidRPr="008E38EF">
        <w:t xml:space="preserve"> </w:t>
      </w:r>
      <w:r w:rsidRPr="008E38EF">
        <w:t xml:space="preserve">pārstāvis ievēro Apmācību programmas nosacījumus un citus </w:t>
      </w:r>
      <w:r w:rsidR="00542E81" w:rsidRPr="00497FAC">
        <w:t>Sadarbības partnera</w:t>
      </w:r>
      <w:r w:rsidRPr="00497FAC">
        <w:t xml:space="preserve"> </w:t>
      </w:r>
      <w:r w:rsidRPr="008E38EF">
        <w:t>noteikumus un norādījumus, kas nepieciešami sekmīgai Apmācību programmas apguvei</w:t>
      </w:r>
      <w:r w:rsidR="00731287" w:rsidRPr="00497FAC">
        <w:t>;</w:t>
      </w:r>
    </w:p>
    <w:p w14:paraId="5B2D5621" w14:textId="3F2A5B68" w:rsidR="00247F16" w:rsidRPr="008E38EF" w:rsidRDefault="00247F16" w:rsidP="00497FAC">
      <w:pPr>
        <w:pStyle w:val="ListParagraph"/>
        <w:numPr>
          <w:ilvl w:val="2"/>
          <w:numId w:val="2"/>
        </w:numPr>
        <w:spacing w:after="160" w:line="259" w:lineRule="auto"/>
        <w:jc w:val="both"/>
      </w:pPr>
      <w:r w:rsidRPr="008E38EF">
        <w:t xml:space="preserve">nodrošināt </w:t>
      </w:r>
      <w:r w:rsidR="00A8000B" w:rsidRPr="008E38EF">
        <w:t>Gala labuma guvēja</w:t>
      </w:r>
      <w:r w:rsidR="00A8000B" w:rsidRPr="008E38EF" w:rsidDel="00A8000B">
        <w:t xml:space="preserve"> </w:t>
      </w:r>
      <w:r w:rsidRPr="008E38EF">
        <w:t xml:space="preserve">pārstāvja dalību Apmācībās (tai skaitā pašmācībā) saskaņā ar </w:t>
      </w:r>
      <w:r w:rsidR="00542E81" w:rsidRPr="00497FAC">
        <w:t xml:space="preserve">Sadarbības partnera </w:t>
      </w:r>
      <w:r w:rsidRPr="008E38EF">
        <w:t>izstrādātu Apmācību kursa plānu un programmu</w:t>
      </w:r>
      <w:r w:rsidR="00731287" w:rsidRPr="008E38EF">
        <w:t>;</w:t>
      </w:r>
    </w:p>
    <w:p w14:paraId="754E0780" w14:textId="5701775A" w:rsidR="00247F16" w:rsidRPr="008E38EF" w:rsidRDefault="00247F16" w:rsidP="00497FAC">
      <w:pPr>
        <w:pStyle w:val="ListParagraph"/>
        <w:numPr>
          <w:ilvl w:val="2"/>
          <w:numId w:val="2"/>
        </w:numPr>
        <w:spacing w:after="160" w:line="259" w:lineRule="auto"/>
        <w:jc w:val="both"/>
      </w:pPr>
      <w:r w:rsidRPr="008E38EF">
        <w:t>segt visas normatīvajos aktos noteiktās izmaksas (ja normatīvie akti nosaka Gala labuma guvēja pienākumu segt šādas izmaksas), kas</w:t>
      </w:r>
      <w:r w:rsidR="00D3564E" w:rsidRPr="008E38EF">
        <w:t xml:space="preserve"> saistītas ar Gala labuma guvēja</w:t>
      </w:r>
      <w:r w:rsidRPr="008E38EF">
        <w:t xml:space="preserve"> pārstāvja dalību Apmācībās (izņemot maksu par Apmācībām)</w:t>
      </w:r>
      <w:r w:rsidR="00731287" w:rsidRPr="008E38EF">
        <w:t>;</w:t>
      </w:r>
    </w:p>
    <w:p w14:paraId="4D82BFB2" w14:textId="6E4C97FA" w:rsidR="00247F16" w:rsidRPr="008E38EF" w:rsidRDefault="00247F16" w:rsidP="00497FAC">
      <w:pPr>
        <w:pStyle w:val="ListParagraph"/>
        <w:numPr>
          <w:ilvl w:val="2"/>
          <w:numId w:val="2"/>
        </w:numPr>
        <w:spacing w:after="160" w:line="259" w:lineRule="auto"/>
        <w:jc w:val="both"/>
      </w:pPr>
      <w:r w:rsidRPr="008E38EF">
        <w:t>Gala labuma guvējs nav tiesīgs mainīt norīkoto pārstāvi vai izvirzīt citu pārstāvi dalībai Apmācībās</w:t>
      </w:r>
      <w:r w:rsidR="00731287" w:rsidRPr="00497FAC">
        <w:t>;</w:t>
      </w:r>
    </w:p>
    <w:p w14:paraId="2C00F5CB" w14:textId="4AED0CB7" w:rsidR="00247F16" w:rsidRPr="007B1DEA" w:rsidRDefault="00247F16" w:rsidP="00497FAC">
      <w:pPr>
        <w:pStyle w:val="ListParagraph"/>
        <w:numPr>
          <w:ilvl w:val="2"/>
          <w:numId w:val="2"/>
        </w:numPr>
        <w:spacing w:after="160" w:line="259" w:lineRule="auto"/>
        <w:jc w:val="both"/>
      </w:pPr>
      <w:r w:rsidRPr="007B1DEA">
        <w:t>piecu darba dienu laikā pēc pēdējās Apmācību nodarbības, aizpildīt un iesniegt Aģentūrā, Aģentūras izsniegtu Apmācību novērtējuma anketu</w:t>
      </w:r>
      <w:r w:rsidR="00731287">
        <w:t>;</w:t>
      </w:r>
    </w:p>
    <w:p w14:paraId="46F64176" w14:textId="10C28D3B" w:rsidR="00F164AD" w:rsidRPr="000467BF" w:rsidRDefault="006D7520" w:rsidP="00A51FA9">
      <w:pPr>
        <w:pStyle w:val="ListParagraph"/>
        <w:numPr>
          <w:ilvl w:val="2"/>
          <w:numId w:val="2"/>
        </w:numPr>
        <w:jc w:val="both"/>
      </w:pPr>
      <w:bookmarkStart w:id="7" w:name="_Hlk86742176"/>
      <w:r w:rsidRPr="000467BF">
        <w:t xml:space="preserve">nodrošināt, ka Gala labuma guvējs </w:t>
      </w:r>
      <w:r w:rsidRPr="00693EBE">
        <w:t xml:space="preserve">un tā pārstāvis </w:t>
      </w:r>
      <w:r w:rsidR="00693EBE" w:rsidRPr="00693EBE">
        <w:t>atbalsta</w:t>
      </w:r>
      <w:r w:rsidRPr="00693EBE">
        <w:t xml:space="preserve"> saņemšanas laik</w:t>
      </w:r>
      <w:r w:rsidRPr="008E38EF">
        <w:t>ā atbilst</w:t>
      </w:r>
      <w:r w:rsidRPr="00693EBE">
        <w:t xml:space="preserve"> atbalsta saņemšanas nosacījumiem</w:t>
      </w:r>
      <w:r w:rsidR="00F164AD" w:rsidRPr="00693EBE">
        <w:t>;</w:t>
      </w:r>
      <w:bookmarkEnd w:id="7"/>
    </w:p>
    <w:p w14:paraId="703A1778" w14:textId="043F5FE1" w:rsidR="00F164AD" w:rsidRDefault="00F164AD" w:rsidP="00A51FA9">
      <w:pPr>
        <w:pStyle w:val="ListParagraph"/>
        <w:numPr>
          <w:ilvl w:val="2"/>
          <w:numId w:val="2"/>
        </w:numPr>
        <w:jc w:val="both"/>
      </w:pPr>
      <w:r w:rsidRPr="000467BF">
        <w:t xml:space="preserve">nodrošināt Aģentūru un </w:t>
      </w:r>
      <w:r w:rsidR="006D7520">
        <w:t>Sadarbības partneri</w:t>
      </w:r>
      <w:r w:rsidRPr="000467BF">
        <w:t xml:space="preserve"> ar visu </w:t>
      </w:r>
      <w:r w:rsidR="00C2106F" w:rsidRPr="000467BF">
        <w:t>Gala labuma guvēja</w:t>
      </w:r>
      <w:r w:rsidRPr="000467BF">
        <w:t xml:space="preserve"> rīcībā esošo informāciju un dokumentāciju, kas nepieciešama Līguma priekšmeta īstenošanai. Informācija un dokumentācija ir nododama Aģentūras vai </w:t>
      </w:r>
      <w:r w:rsidR="006D7520">
        <w:t>Sadarbības partnera</w:t>
      </w:r>
      <w:r w:rsidRPr="000467BF">
        <w:t xml:space="preserve"> noteiktajā termiņā atbilstošā kvalitātē gan pēc formas, gan satura;</w:t>
      </w:r>
    </w:p>
    <w:p w14:paraId="48F263CC" w14:textId="1ED11662" w:rsidR="00284184" w:rsidRPr="000467BF" w:rsidRDefault="00761349" w:rsidP="00A51FA9">
      <w:pPr>
        <w:pStyle w:val="ListParagraph"/>
        <w:numPr>
          <w:ilvl w:val="2"/>
          <w:numId w:val="2"/>
        </w:numPr>
        <w:jc w:val="both"/>
      </w:pPr>
      <w:r w:rsidRPr="00F1787C">
        <w:rPr>
          <w:color w:val="000000"/>
          <w:spacing w:val="-4"/>
        </w:rPr>
        <w:t>informēt Aģentūru</w:t>
      </w:r>
      <w:r>
        <w:rPr>
          <w:color w:val="000000"/>
          <w:spacing w:val="-4"/>
        </w:rPr>
        <w:t xml:space="preserve"> </w:t>
      </w:r>
      <w:r w:rsidRPr="003D40F8">
        <w:t xml:space="preserve">par jebkuriem apstākļiem, kas varētu ietekmēt atbalsta </w:t>
      </w:r>
      <w:r>
        <w:t>saņemšanu</w:t>
      </w:r>
      <w:r w:rsidRPr="003D40F8">
        <w:t xml:space="preserve">, kā arī gadījumos, ja </w:t>
      </w:r>
      <w:r>
        <w:t>kāds no Gala labuma guvēja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Gala labuma guvējs vairs neatbilst MK noteikumos Nr</w:t>
      </w:r>
      <w:r w:rsidR="00844E2C">
        <w:t>.</w:t>
      </w:r>
      <w:r>
        <w:t>4 un Iekšējos noteikumos noteiktajām prasībām Gala labuma guvējam, lai tas varētu pretendēt uz atbalsta saņemšanu;</w:t>
      </w:r>
    </w:p>
    <w:p w14:paraId="5D1279C7" w14:textId="4C6B1022" w:rsidR="00F164AD" w:rsidRDefault="00F164AD" w:rsidP="00497FAC">
      <w:pPr>
        <w:pStyle w:val="ListParagraph"/>
        <w:numPr>
          <w:ilvl w:val="2"/>
          <w:numId w:val="2"/>
        </w:numPr>
        <w:jc w:val="both"/>
      </w:pPr>
      <w:r w:rsidRPr="000467BF">
        <w:t xml:space="preserve">10 darba dienu laikā no attiecīga Aģentūras pieprasījuma nosūtīšanas dienas atmaksāt Aģentūrai </w:t>
      </w:r>
      <w:r w:rsidRPr="008E38EF">
        <w:t xml:space="preserve">Līguma </w:t>
      </w:r>
      <w:r w:rsidR="008E38EF">
        <w:t>3.</w:t>
      </w:r>
      <w:r w:rsidR="00284184">
        <w:t>6</w:t>
      </w:r>
      <w:r w:rsidR="008E38EF">
        <w:t>.</w:t>
      </w:r>
      <w:r w:rsidR="006C5A7A" w:rsidRPr="00497FAC">
        <w:t xml:space="preserve"> punkt</w:t>
      </w:r>
      <w:r w:rsidR="008E38EF">
        <w:t>ā</w:t>
      </w:r>
      <w:r w:rsidRPr="008E38EF">
        <w:t xml:space="preserve"> minēto Apmācību maksu vai vienoties ar Aģentūru par atmaksas grafiku</w:t>
      </w:r>
      <w:r w:rsidR="00284184">
        <w:t xml:space="preserve">, ja </w:t>
      </w:r>
      <w:r w:rsidRPr="000467BF">
        <w:t xml:space="preserve">Līgums ir izbeigts saskaņā ar Līguma </w:t>
      </w:r>
      <w:r w:rsidR="006B31F1">
        <w:t>7</w:t>
      </w:r>
      <w:r w:rsidRPr="000467BF">
        <w:t xml:space="preserve">.3.punktu vai pēc </w:t>
      </w:r>
      <w:r w:rsidR="00594ADE" w:rsidRPr="000467BF">
        <w:t>Gala labuma guvēja</w:t>
      </w:r>
      <w:r w:rsidRPr="000467BF">
        <w:t xml:space="preserve"> iniciatīvas</w:t>
      </w:r>
      <w:r w:rsidR="005E034C" w:rsidRPr="000467BF">
        <w:t>.</w:t>
      </w:r>
    </w:p>
    <w:p w14:paraId="79FC94FB" w14:textId="06A3CA31" w:rsidR="00A51FA9" w:rsidRPr="00DF143F" w:rsidRDefault="00FF5A95" w:rsidP="00B43EB4">
      <w:pPr>
        <w:pStyle w:val="ListParagraph"/>
        <w:numPr>
          <w:ilvl w:val="2"/>
          <w:numId w:val="2"/>
        </w:numPr>
        <w:jc w:val="both"/>
      </w:pPr>
      <w:r w:rsidRPr="00FF5A95">
        <w:rPr>
          <w:color w:val="000000" w:themeColor="text1"/>
        </w:rPr>
        <w:t>Ja Līguma izpildes laikā ir pārkāptas</w:t>
      </w:r>
      <w:r w:rsidRPr="006531A2">
        <w:t xml:space="preserve"> Komisijas regulas Nr. 1407/2013</w:t>
      </w:r>
      <w:r w:rsidRPr="00FF5A95">
        <w:rPr>
          <w:color w:val="FF0000"/>
        </w:rPr>
        <w:t xml:space="preserve"> </w:t>
      </w:r>
      <w:r w:rsidRPr="006531A2">
        <w:t>prasības, Gala labuma guvēj</w:t>
      </w:r>
      <w:r>
        <w:t>am ir pienākums</w:t>
      </w:r>
      <w:r w:rsidRPr="006531A2">
        <w:t xml:space="preserve"> atmaksā</w:t>
      </w:r>
      <w:r>
        <w:t>t</w:t>
      </w:r>
      <w:r w:rsidRPr="006531A2">
        <w:t xml:space="preserve"> visu </w:t>
      </w:r>
      <w:r>
        <w:t>Līguma</w:t>
      </w:r>
      <w:r w:rsidRPr="006531A2">
        <w:t xml:space="preserve"> ietvaros saņemto komercdarbības atbalstu kopā ar procentiem, kuru likmi publicē Eiropas Komisija saskaņā ar </w:t>
      </w:r>
      <w:proofErr w:type="spellStart"/>
      <w:r w:rsidRPr="006531A2">
        <w:t>Komisijaregulas</w:t>
      </w:r>
      <w:proofErr w:type="spellEnd"/>
      <w:r w:rsidRPr="006531A2">
        <w:t xml:space="preserve"> Nr. 794/2004 10. pantu, tiem pieskaitot 100 bāzes punktus, no dienas, kad </w:t>
      </w:r>
      <w:r w:rsidRPr="008E38EF">
        <w:t>aizdevums</w:t>
      </w:r>
      <w:r w:rsidRPr="00497FAC">
        <w:rPr>
          <w:color w:val="FF0000"/>
        </w:rPr>
        <w:t xml:space="preserve"> </w:t>
      </w:r>
      <w:r w:rsidRPr="006531A2">
        <w:t xml:space="preserve">tika izmaksāts Līdzfinansējuma saņēmējam, līdz tā atgūšanas dienai, ievērojot Komisijas regulas Nr. 794/2004 11. pantā noteikto procentu likmes </w:t>
      </w:r>
      <w:r w:rsidRPr="006531A2">
        <w:lastRenderedPageBreak/>
        <w:t>piemērošanas metodi</w:t>
      </w:r>
      <w:r w:rsidRPr="00C44478">
        <w:t xml:space="preserve">. </w:t>
      </w:r>
      <w:r w:rsidRPr="00FF5A95">
        <w:rPr>
          <w:shd w:val="clear" w:color="auto" w:fill="FFFFFF"/>
        </w:rPr>
        <w:t> Aģentūra nelikumīgo komercdarbības atbalstu atgūst Komercdarbības atbalsta kontroles likumā noteiktajā kārtībā.</w:t>
      </w:r>
    </w:p>
    <w:p w14:paraId="54906EA0" w14:textId="77777777" w:rsidR="00DF143F" w:rsidRPr="00B43EB4" w:rsidRDefault="00DF143F" w:rsidP="00DF143F">
      <w:pPr>
        <w:pStyle w:val="ListParagraph"/>
        <w:ind w:left="1440"/>
        <w:jc w:val="both"/>
      </w:pPr>
    </w:p>
    <w:p w14:paraId="4B0F33EA" w14:textId="77777777" w:rsidR="00B43EB4" w:rsidRPr="00B43EB4" w:rsidRDefault="00B43EB4" w:rsidP="00B43EB4">
      <w:pPr>
        <w:pStyle w:val="ListParagraph"/>
        <w:ind w:left="1440"/>
        <w:jc w:val="both"/>
      </w:pPr>
    </w:p>
    <w:p w14:paraId="0FB32ED6" w14:textId="1EB423E9" w:rsidR="00F164AD" w:rsidRPr="000467BF" w:rsidRDefault="00F164AD" w:rsidP="00497FAC">
      <w:pPr>
        <w:pStyle w:val="ListParagraph"/>
        <w:numPr>
          <w:ilvl w:val="0"/>
          <w:numId w:val="2"/>
        </w:numPr>
        <w:spacing w:after="240"/>
        <w:contextualSpacing w:val="0"/>
        <w:jc w:val="center"/>
        <w:rPr>
          <w:b/>
          <w:bCs/>
        </w:rPr>
      </w:pPr>
      <w:r w:rsidRPr="000467BF">
        <w:rPr>
          <w:b/>
          <w:bCs/>
        </w:rPr>
        <w:t>STRĪDU RISINĀŠANAS KĀRTĪBA</w:t>
      </w:r>
    </w:p>
    <w:p w14:paraId="68187107" w14:textId="009A5946" w:rsidR="00F164AD" w:rsidRPr="000467BF" w:rsidRDefault="00F164AD" w:rsidP="00BB056C">
      <w:pPr>
        <w:pStyle w:val="ListParagraph"/>
        <w:numPr>
          <w:ilvl w:val="1"/>
          <w:numId w:val="2"/>
        </w:numPr>
        <w:jc w:val="both"/>
      </w:pPr>
      <w:r w:rsidRPr="000467BF">
        <w:t xml:space="preserve">Puses tiek atbrīvotas no atbildības par Līguma pilnīgu vai daļēju neizpildi, ja šāda neizpilde radusies nepārvaramas varas rezultātā, kuras darbība sākusies pēc Līguma noslēgšanas un kuru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 Par nepārvaramas varas un ārkārtēja rakstura apstākļiem šī punkta izpratnē </w:t>
      </w:r>
      <w:r w:rsidRPr="007C0FF6">
        <w:t xml:space="preserve">nav uzskatāma jebkāda </w:t>
      </w:r>
      <w:r w:rsidR="00594ADE" w:rsidRPr="007C0FF6">
        <w:t>Gala labuma guvēja</w:t>
      </w:r>
      <w:r w:rsidRPr="007C0FF6">
        <w:t xml:space="preserve"> un tā norīkotā pārstāvja savstarpējā tiesisko attiecību maiņa, piemēram, darba tiesisko attiecību izbeigšana. </w:t>
      </w:r>
    </w:p>
    <w:p w14:paraId="0CB4F69B" w14:textId="157E8250" w:rsidR="00F164AD" w:rsidRPr="000467BF" w:rsidRDefault="00F164AD" w:rsidP="00A51FA9">
      <w:pPr>
        <w:pStyle w:val="ListParagraph"/>
        <w:numPr>
          <w:ilvl w:val="1"/>
          <w:numId w:val="2"/>
        </w:numPr>
        <w:jc w:val="both"/>
      </w:pPr>
      <w:r w:rsidRPr="000467BF">
        <w:t xml:space="preserve">Pusei, kurai iestājas Līguma </w:t>
      </w:r>
      <w:r w:rsidR="006A5417">
        <w:t>6</w:t>
      </w:r>
      <w:r w:rsidRPr="000467BF">
        <w:t xml:space="preserve">.1.punktā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w:t>
      </w:r>
    </w:p>
    <w:p w14:paraId="156562B7" w14:textId="0E4DF795" w:rsidR="00F164AD" w:rsidRPr="000467BF" w:rsidRDefault="00F164AD" w:rsidP="00A51FA9">
      <w:pPr>
        <w:pStyle w:val="ListParagraph"/>
        <w:numPr>
          <w:ilvl w:val="1"/>
          <w:numId w:val="2"/>
        </w:numPr>
        <w:jc w:val="both"/>
      </w:pPr>
      <w:r w:rsidRPr="000467BF">
        <w:t xml:space="preserve">Par Līguma nosacījumu daļēju vai pilnīgu neizpildīšanu, Puses uzņemas atbildību saskaņā ar Līguma, Civillikuma un citu normatīvo aktu noteikumiem. Aģentūra nav atbildīga par trešo personu, tai skaitā </w:t>
      </w:r>
      <w:r w:rsidR="002F7665">
        <w:t>Sadarbības partnera</w:t>
      </w:r>
      <w:r w:rsidRPr="000467BF">
        <w:t xml:space="preserve">, nodarītajiem zaudējumiem, kas rodas </w:t>
      </w:r>
      <w:r w:rsidR="00C2106F" w:rsidRPr="000467BF">
        <w:t>Gala labuma guvējam</w:t>
      </w:r>
      <w:r w:rsidRPr="000467BF">
        <w:t xml:space="preserve"> saistībā ar Līguma izpildi un Līguma izpildes laikā.</w:t>
      </w:r>
    </w:p>
    <w:p w14:paraId="6D88C81D" w14:textId="7AF2C10A" w:rsidR="00F164AD" w:rsidRPr="000467BF" w:rsidRDefault="00F164AD" w:rsidP="00A51FA9">
      <w:pPr>
        <w:pStyle w:val="ListParagraph"/>
        <w:numPr>
          <w:ilvl w:val="1"/>
          <w:numId w:val="2"/>
        </w:numPr>
        <w:jc w:val="both"/>
      </w:pPr>
      <w:r w:rsidRPr="000467BF">
        <w:t>Strīdi, kas rodas starp Pusēm Līguma darbības laikā, tiek risināti pārrunu ceļā. Gadījumā, ja pārrunu gaitā 30 (trīsdesmit) kalendāro dienu laikā vienošanās netiek panākta, strīdi tiek risināti spēkā esošajos normatīvajos aktos noteiktajā kārtībā.</w:t>
      </w:r>
    </w:p>
    <w:p w14:paraId="1F118DFD" w14:textId="77777777" w:rsidR="008E38EF" w:rsidRPr="006C6E68" w:rsidRDefault="008E38EF" w:rsidP="006C6E68">
      <w:pPr>
        <w:spacing w:after="240"/>
        <w:rPr>
          <w:b/>
          <w:bCs/>
        </w:rPr>
      </w:pPr>
    </w:p>
    <w:p w14:paraId="3372053C" w14:textId="197455F0" w:rsidR="00F164AD" w:rsidRPr="000467BF" w:rsidRDefault="0041489F" w:rsidP="00497FAC">
      <w:pPr>
        <w:pStyle w:val="ListParagraph"/>
        <w:spacing w:after="240"/>
        <w:ind w:left="539"/>
        <w:contextualSpacing w:val="0"/>
        <w:jc w:val="center"/>
        <w:rPr>
          <w:b/>
          <w:bCs/>
        </w:rPr>
      </w:pPr>
      <w:r>
        <w:rPr>
          <w:b/>
          <w:bCs/>
        </w:rPr>
        <w:t>7.</w:t>
      </w:r>
      <w:r w:rsidR="00F164AD" w:rsidRPr="000467BF">
        <w:rPr>
          <w:b/>
          <w:bCs/>
        </w:rPr>
        <w:t>LĪGUMA TERMIŅŠ</w:t>
      </w:r>
    </w:p>
    <w:p w14:paraId="4F267A39" w14:textId="77777777" w:rsidR="00BB056C" w:rsidRPr="00BB056C" w:rsidRDefault="00BB056C" w:rsidP="00BB056C">
      <w:pPr>
        <w:pStyle w:val="ListParagraph"/>
        <w:numPr>
          <w:ilvl w:val="0"/>
          <w:numId w:val="2"/>
        </w:numPr>
        <w:jc w:val="both"/>
        <w:rPr>
          <w:vanish/>
        </w:rPr>
      </w:pPr>
    </w:p>
    <w:p w14:paraId="383F9CA6" w14:textId="774C8F68" w:rsidR="00F164AD" w:rsidRPr="000467BF" w:rsidRDefault="00F164AD" w:rsidP="00BB056C">
      <w:pPr>
        <w:pStyle w:val="ListParagraph"/>
        <w:numPr>
          <w:ilvl w:val="1"/>
          <w:numId w:val="2"/>
        </w:numPr>
        <w:jc w:val="both"/>
      </w:pPr>
      <w:r w:rsidRPr="000467BF">
        <w:t>Līgums stājas spēkā tā parakstīšanas brīdī un ir spēkā līdz brīdim, kad Puses ir izpildījušas visas no Līguma izrietošās saistības.</w:t>
      </w:r>
    </w:p>
    <w:p w14:paraId="7B695B93" w14:textId="250E8C7D" w:rsidR="00F164AD" w:rsidRPr="000467BF" w:rsidRDefault="00F164AD" w:rsidP="00A51FA9">
      <w:pPr>
        <w:pStyle w:val="ListParagraph"/>
        <w:numPr>
          <w:ilvl w:val="1"/>
          <w:numId w:val="2"/>
        </w:numPr>
        <w:jc w:val="both"/>
      </w:pPr>
      <w:r w:rsidRPr="000467BF">
        <w:t>Puses ir tiesīgas izbeigt Līgumu pirms termiņa šādos gadījumos:</w:t>
      </w:r>
    </w:p>
    <w:p w14:paraId="13EB1D5A" w14:textId="740727CD" w:rsidR="00F164AD" w:rsidRPr="000467BF" w:rsidRDefault="00F164AD" w:rsidP="00A51FA9">
      <w:pPr>
        <w:pStyle w:val="ListParagraph"/>
        <w:numPr>
          <w:ilvl w:val="2"/>
          <w:numId w:val="2"/>
        </w:numPr>
        <w:jc w:val="both"/>
      </w:pPr>
      <w:r w:rsidRPr="000467BF">
        <w:t>saskaņā ar Pušu vienošanos;</w:t>
      </w:r>
    </w:p>
    <w:p w14:paraId="3DD1BE6B" w14:textId="59C8F633" w:rsidR="00F164AD" w:rsidRPr="000467BF" w:rsidRDefault="00F164AD" w:rsidP="001F789C">
      <w:pPr>
        <w:pStyle w:val="ListParagraph"/>
        <w:numPr>
          <w:ilvl w:val="2"/>
          <w:numId w:val="2"/>
        </w:numPr>
        <w:jc w:val="both"/>
      </w:pPr>
      <w:r w:rsidRPr="000467BF">
        <w:t>saskaņā ar spēkā esošajiem normatīvajiem aktiem;</w:t>
      </w:r>
    </w:p>
    <w:p w14:paraId="3282D59B" w14:textId="0D99DE65" w:rsidR="00F164AD" w:rsidRPr="000467BF" w:rsidRDefault="00F164AD" w:rsidP="001F789C">
      <w:pPr>
        <w:pStyle w:val="ListParagraph"/>
        <w:numPr>
          <w:ilvl w:val="2"/>
          <w:numId w:val="2"/>
        </w:numPr>
        <w:jc w:val="both"/>
      </w:pPr>
      <w:r w:rsidRPr="000467BF">
        <w:t>Līgumā noteiktajos gadījumos.</w:t>
      </w:r>
    </w:p>
    <w:p w14:paraId="604960C4" w14:textId="3159EB5D" w:rsidR="00F164AD" w:rsidRPr="000467BF" w:rsidRDefault="00F164AD" w:rsidP="001C01B5">
      <w:pPr>
        <w:pStyle w:val="ListParagraph"/>
        <w:numPr>
          <w:ilvl w:val="1"/>
          <w:numId w:val="2"/>
        </w:numPr>
        <w:jc w:val="both"/>
      </w:pPr>
      <w:r w:rsidRPr="000467BF">
        <w:t xml:space="preserve">Aģentūrai ir tiesības vienpusēji izbeigt Līgumu, par ko Aģentūra Līguma </w:t>
      </w:r>
      <w:r w:rsidR="006A5417">
        <w:t>8</w:t>
      </w:r>
      <w:r w:rsidRPr="000467BF">
        <w:t xml:space="preserve">.punktā noteiktajā kārtībā nekavējoties paziņo </w:t>
      </w:r>
      <w:r w:rsidR="0099752E" w:rsidRPr="000467BF">
        <w:t>Gala labuma guvējam</w:t>
      </w:r>
      <w:r w:rsidRPr="000467BF">
        <w:t>, ja:</w:t>
      </w:r>
    </w:p>
    <w:p w14:paraId="7A1227A6" w14:textId="61A72061" w:rsidR="00F164AD" w:rsidRPr="000467BF" w:rsidRDefault="0099752E" w:rsidP="001C01B5">
      <w:pPr>
        <w:pStyle w:val="ListParagraph"/>
        <w:numPr>
          <w:ilvl w:val="2"/>
          <w:numId w:val="2"/>
        </w:numPr>
        <w:jc w:val="both"/>
      </w:pPr>
      <w:r w:rsidRPr="000467BF">
        <w:t>Gala labuma guvējs</w:t>
      </w:r>
      <w:r w:rsidR="00F164AD" w:rsidRPr="000467BF">
        <w:t xml:space="preserve"> neievēro Līguma nosacījumus vai </w:t>
      </w:r>
      <w:r w:rsidRPr="000467BF">
        <w:t xml:space="preserve">Gala labuma guvēja </w:t>
      </w:r>
      <w:r w:rsidR="00F164AD" w:rsidRPr="000467BF">
        <w:t xml:space="preserve">pārstāvis neievēro Apmācību programmas nosacījumus vai </w:t>
      </w:r>
      <w:r w:rsidR="002F7665">
        <w:t xml:space="preserve">Sadarbības </w:t>
      </w:r>
      <w:r w:rsidR="00B81E62">
        <w:t>partnera</w:t>
      </w:r>
      <w:r w:rsidR="00F164AD" w:rsidRPr="000467BF">
        <w:t xml:space="preserve"> noteikumus vai norādījumus sekmīgai </w:t>
      </w:r>
      <w:r w:rsidRPr="000467BF">
        <w:t>atbalstāmo darbību īstenošanai</w:t>
      </w:r>
      <w:r w:rsidR="00F164AD" w:rsidRPr="000467BF">
        <w:t>;</w:t>
      </w:r>
    </w:p>
    <w:p w14:paraId="25881374" w14:textId="487EA1A6" w:rsidR="00F164AD" w:rsidRPr="000467BF" w:rsidRDefault="0099752E" w:rsidP="001C01B5">
      <w:pPr>
        <w:pStyle w:val="ListParagraph"/>
        <w:numPr>
          <w:ilvl w:val="2"/>
          <w:numId w:val="2"/>
        </w:numPr>
        <w:jc w:val="both"/>
      </w:pPr>
      <w:r w:rsidRPr="000467BF">
        <w:t>Gala labuma guvējs</w:t>
      </w:r>
      <w:r w:rsidR="00F164AD" w:rsidRPr="000467BF">
        <w:t xml:space="preserve"> apzināti ir sniedzis Aģentūrai nepatiesu informāciju;</w:t>
      </w:r>
    </w:p>
    <w:p w14:paraId="705EFE43" w14:textId="31D1DE3F" w:rsidR="00F164AD" w:rsidRPr="000467BF" w:rsidRDefault="0099752E" w:rsidP="001C01B5">
      <w:pPr>
        <w:pStyle w:val="ListParagraph"/>
        <w:numPr>
          <w:ilvl w:val="2"/>
          <w:numId w:val="2"/>
        </w:numPr>
        <w:jc w:val="both"/>
      </w:pPr>
      <w:r w:rsidRPr="000467BF">
        <w:t>Gala labuma guvējs</w:t>
      </w:r>
      <w:r w:rsidR="00F164AD" w:rsidRPr="000467BF">
        <w:t xml:space="preserve"> vairs neatbilst atbalsta saņemšanas nosacījumiem, kas noteikti MK noteikumos Nr.</w:t>
      </w:r>
      <w:r w:rsidR="000467BF" w:rsidRPr="000467BF">
        <w:t>4</w:t>
      </w:r>
      <w:r w:rsidR="00F164AD" w:rsidRPr="000467BF">
        <w:t>, Līgumā vai citos saistošajos normatīvajos aktos.</w:t>
      </w:r>
    </w:p>
    <w:p w14:paraId="2249B52F" w14:textId="00B88E2A" w:rsidR="0041489F" w:rsidRDefault="0041489F" w:rsidP="00497FAC">
      <w:pPr>
        <w:jc w:val="both"/>
      </w:pPr>
    </w:p>
    <w:p w14:paraId="43329CAD" w14:textId="4FBCA005" w:rsidR="0041489F" w:rsidRDefault="0041489F" w:rsidP="001C01B5">
      <w:pPr>
        <w:pStyle w:val="ListParagraph"/>
        <w:ind w:left="1440"/>
        <w:jc w:val="both"/>
      </w:pPr>
    </w:p>
    <w:p w14:paraId="1253BDA2" w14:textId="03E053B8" w:rsidR="008E38EF" w:rsidRDefault="008E38EF" w:rsidP="001C01B5">
      <w:pPr>
        <w:pStyle w:val="ListParagraph"/>
        <w:ind w:left="1440"/>
        <w:jc w:val="both"/>
      </w:pPr>
    </w:p>
    <w:p w14:paraId="4FF860BB" w14:textId="77777777" w:rsidR="00DF143F" w:rsidRDefault="00DF143F" w:rsidP="001C01B5">
      <w:pPr>
        <w:pStyle w:val="ListParagraph"/>
        <w:ind w:left="1440"/>
        <w:jc w:val="both"/>
      </w:pPr>
    </w:p>
    <w:p w14:paraId="63323DA9" w14:textId="77777777" w:rsidR="008E38EF" w:rsidRPr="000467BF" w:rsidRDefault="008E38EF" w:rsidP="001C01B5">
      <w:pPr>
        <w:pStyle w:val="ListParagraph"/>
        <w:ind w:left="1440"/>
        <w:jc w:val="both"/>
      </w:pPr>
    </w:p>
    <w:p w14:paraId="074D483B" w14:textId="27320309" w:rsidR="00F164AD" w:rsidRPr="00B43EB4" w:rsidRDefault="00F164AD" w:rsidP="00497FAC">
      <w:pPr>
        <w:pStyle w:val="ListParagraph"/>
        <w:numPr>
          <w:ilvl w:val="0"/>
          <w:numId w:val="2"/>
        </w:numPr>
        <w:spacing w:after="240"/>
        <w:contextualSpacing w:val="0"/>
        <w:jc w:val="center"/>
        <w:rPr>
          <w:b/>
          <w:bCs/>
        </w:rPr>
      </w:pPr>
      <w:r w:rsidRPr="000467BF">
        <w:rPr>
          <w:b/>
          <w:bCs/>
        </w:rPr>
        <w:t>INFORMĀCIJAS</w:t>
      </w:r>
      <w:r w:rsidRPr="00B43EB4">
        <w:rPr>
          <w:b/>
          <w:bCs/>
        </w:rPr>
        <w:t xml:space="preserve"> </w:t>
      </w:r>
      <w:r w:rsidRPr="000467BF">
        <w:rPr>
          <w:b/>
          <w:bCs/>
        </w:rPr>
        <w:t>APMAIŅA</w:t>
      </w:r>
    </w:p>
    <w:p w14:paraId="3AD8A486" w14:textId="4FFAA55D" w:rsidR="00F164AD" w:rsidRPr="00693EBE" w:rsidRDefault="00F164AD" w:rsidP="00BB056C">
      <w:pPr>
        <w:pStyle w:val="ListParagraph"/>
        <w:numPr>
          <w:ilvl w:val="1"/>
          <w:numId w:val="2"/>
        </w:numPr>
        <w:jc w:val="both"/>
      </w:pPr>
      <w:r w:rsidRPr="000467BF">
        <w:t xml:space="preserve">Jebkura Pusēm saistošas informācijas apmaiņa saistībā ar Līgumu ir veicama rakstiski </w:t>
      </w:r>
      <w:r w:rsidR="00D304D4" w:rsidRPr="00693EBE">
        <w:t>valsts platformā biznesa attīstībai </w:t>
      </w:r>
      <w:hyperlink r:id="rId9" w:tgtFrame="_blank" w:history="1">
        <w:r w:rsidR="00D304D4" w:rsidRPr="00693EBE">
          <w:t>www.business.gov.lv</w:t>
        </w:r>
      </w:hyperlink>
      <w:r w:rsidR="00D304D4">
        <w:t xml:space="preserve"> </w:t>
      </w:r>
      <w:r w:rsidR="00F246BA">
        <w:t xml:space="preserve">vai </w:t>
      </w:r>
      <w:r w:rsidRPr="000467BF">
        <w:t xml:space="preserve">tikai uz Līgumā norādītajām adresēm vai </w:t>
      </w:r>
      <w:r w:rsidRPr="00693EBE">
        <w:t>šādām e-pasta adresēm:</w:t>
      </w:r>
    </w:p>
    <w:p w14:paraId="242C7F26" w14:textId="7D5631B0" w:rsidR="00F164AD" w:rsidRPr="00693EBE" w:rsidRDefault="00F164AD" w:rsidP="001C01B5">
      <w:pPr>
        <w:pStyle w:val="ListParagraph"/>
        <w:numPr>
          <w:ilvl w:val="2"/>
          <w:numId w:val="2"/>
        </w:numPr>
        <w:jc w:val="both"/>
      </w:pPr>
      <w:r w:rsidRPr="00693EBE">
        <w:t xml:space="preserve">Aģentūras e-pasta adrese - </w:t>
      </w:r>
      <w:r w:rsidR="00606694">
        <w:t>pasts</w:t>
      </w:r>
      <w:r w:rsidRPr="00693EBE">
        <w:t>@liaa.gov.lv;</w:t>
      </w:r>
    </w:p>
    <w:p w14:paraId="5A169FCF" w14:textId="566C2D4F" w:rsidR="00F164AD" w:rsidRPr="000467BF" w:rsidRDefault="00C2106F" w:rsidP="001C01B5">
      <w:pPr>
        <w:pStyle w:val="ListParagraph"/>
        <w:numPr>
          <w:ilvl w:val="2"/>
          <w:numId w:val="2"/>
        </w:numPr>
        <w:jc w:val="both"/>
      </w:pPr>
      <w:r w:rsidRPr="000467BF">
        <w:t>Gala labuma guvēja</w:t>
      </w:r>
      <w:r w:rsidR="00F164AD" w:rsidRPr="000467BF">
        <w:t xml:space="preserve"> e-pasta adrese - _____________.</w:t>
      </w:r>
    </w:p>
    <w:p w14:paraId="30FD9B39" w14:textId="6743906B" w:rsidR="00F164AD" w:rsidRPr="000467BF" w:rsidRDefault="00F164AD" w:rsidP="001C01B5">
      <w:pPr>
        <w:pStyle w:val="ListParagraph"/>
        <w:numPr>
          <w:ilvl w:val="1"/>
          <w:numId w:val="2"/>
        </w:numPr>
        <w:jc w:val="both"/>
      </w:pPr>
      <w:r w:rsidRPr="000467BF">
        <w:t xml:space="preserve">Steidzamos gadījumos informāciju var nodot telefoniski ar noteikumu, ka ne vēlāk kā 3 (trīs) darba dienu laikā attiecīgais dokuments tiek nosūtīts Līguma </w:t>
      </w:r>
      <w:r w:rsidR="006A5417">
        <w:t>8</w:t>
      </w:r>
      <w:r w:rsidRPr="000467BF">
        <w:t>.1.punktā noteiktajā kārtībā. Informācija, kas nav nosūtīta rakstveidā, nav saistoša otrai Pusei.</w:t>
      </w:r>
    </w:p>
    <w:p w14:paraId="0C389714" w14:textId="280C3566" w:rsidR="00F164AD" w:rsidRPr="000467BF" w:rsidRDefault="00F164AD" w:rsidP="001C01B5">
      <w:pPr>
        <w:pStyle w:val="ListParagraph"/>
        <w:numPr>
          <w:ilvl w:val="1"/>
          <w:numId w:val="2"/>
        </w:numPr>
        <w:jc w:val="both"/>
      </w:pPr>
      <w:r w:rsidRPr="000467BF">
        <w:t xml:space="preserve">Paziņojumi, kas </w:t>
      </w:r>
      <w:r w:rsidR="00D304D4">
        <w:t xml:space="preserve">iesniegti </w:t>
      </w:r>
      <w:r w:rsidR="00D304D4" w:rsidRPr="00693EBE">
        <w:t>valsts platformā biznesa attīstībai </w:t>
      </w:r>
      <w:hyperlink r:id="rId10" w:tgtFrame="_blank" w:history="1">
        <w:r w:rsidR="00D304D4" w:rsidRPr="00693EBE">
          <w:t>www.business.gov.lv</w:t>
        </w:r>
      </w:hyperlink>
      <w:r w:rsidR="00D304D4">
        <w:t xml:space="preserve"> vai </w:t>
      </w:r>
      <w:r w:rsidRPr="000467BF">
        <w:t xml:space="preserve">nosūtīti no Līguma </w:t>
      </w:r>
      <w:r w:rsidR="006A5417">
        <w:t>8</w:t>
      </w:r>
      <w:r w:rsidRPr="000467BF">
        <w:t xml:space="preserve">.1.1. un </w:t>
      </w:r>
      <w:r w:rsidR="006A5417">
        <w:t>8</w:t>
      </w:r>
      <w:r w:rsidRPr="000467BF">
        <w:t xml:space="preserve">.1.2.punktā minētajām elektroniskajām adresēm uz Līguma </w:t>
      </w:r>
      <w:r w:rsidR="006A5417">
        <w:t>8</w:t>
      </w:r>
      <w:r w:rsidRPr="000467BF">
        <w:t xml:space="preserve">.1.1. un </w:t>
      </w:r>
      <w:r w:rsidR="006A5417">
        <w:t>8</w:t>
      </w:r>
      <w:r w:rsidRPr="000467BF">
        <w:t xml:space="preserve">.1.2.punktā minētajām elektroniskajām adresēm, ir saistoši Pusēm bez paraksta. </w:t>
      </w:r>
    </w:p>
    <w:p w14:paraId="2BAA7956" w14:textId="77777777" w:rsidR="001C01B5" w:rsidRPr="000467BF" w:rsidRDefault="001C01B5" w:rsidP="001C01B5">
      <w:pPr>
        <w:pStyle w:val="ListParagraph"/>
        <w:ind w:left="824"/>
        <w:jc w:val="both"/>
      </w:pPr>
    </w:p>
    <w:p w14:paraId="720884AC" w14:textId="7A12599A" w:rsidR="00F164AD" w:rsidRPr="00B43EB4" w:rsidRDefault="00F164AD" w:rsidP="00497FAC">
      <w:pPr>
        <w:pStyle w:val="ListParagraph"/>
        <w:numPr>
          <w:ilvl w:val="0"/>
          <w:numId w:val="2"/>
        </w:numPr>
        <w:spacing w:after="240"/>
        <w:contextualSpacing w:val="0"/>
        <w:jc w:val="center"/>
        <w:rPr>
          <w:b/>
          <w:bCs/>
        </w:rPr>
      </w:pPr>
      <w:r w:rsidRPr="000467BF">
        <w:rPr>
          <w:b/>
          <w:bCs/>
        </w:rPr>
        <w:t>DOKUMENTU</w:t>
      </w:r>
      <w:r w:rsidRPr="00B43EB4">
        <w:rPr>
          <w:b/>
          <w:bCs/>
        </w:rPr>
        <w:t xml:space="preserve"> </w:t>
      </w:r>
      <w:r w:rsidRPr="000467BF">
        <w:rPr>
          <w:b/>
          <w:bCs/>
        </w:rPr>
        <w:t>GLABĀŠANA</w:t>
      </w:r>
    </w:p>
    <w:p w14:paraId="01B38717" w14:textId="2D0FFF1C" w:rsidR="0041489F" w:rsidRPr="006C6E68" w:rsidRDefault="00F164AD" w:rsidP="001C01B5">
      <w:pPr>
        <w:jc w:val="both"/>
      </w:pPr>
      <w:r w:rsidRPr="000467BF">
        <w:rPr>
          <w:rFonts w:ascii="Times New Roman" w:hAnsi="Times New Roman" w:cs="Times New Roman"/>
          <w:sz w:val="24"/>
          <w:szCs w:val="24"/>
        </w:rPr>
        <w:t xml:space="preserve">Puses visu informāciju, kas saistīta ar Līguma </w:t>
      </w:r>
      <w:r w:rsidR="005C610F" w:rsidRPr="00497FAC">
        <w:rPr>
          <w:rFonts w:ascii="Times New Roman" w:hAnsi="Times New Roman" w:cs="Times New Roman"/>
          <w:sz w:val="24"/>
        </w:rPr>
        <w:t>atbalstām</w:t>
      </w:r>
      <w:r w:rsidR="000010C9">
        <w:rPr>
          <w:rFonts w:ascii="Times New Roman" w:hAnsi="Times New Roman" w:cs="Times New Roman"/>
          <w:sz w:val="24"/>
        </w:rPr>
        <w:t>o</w:t>
      </w:r>
      <w:r w:rsidR="005C610F" w:rsidRPr="00497FAC">
        <w:rPr>
          <w:rFonts w:ascii="Times New Roman" w:hAnsi="Times New Roman" w:cs="Times New Roman"/>
          <w:sz w:val="24"/>
        </w:rPr>
        <w:t xml:space="preserve"> darbīb</w:t>
      </w:r>
      <w:r w:rsidR="000010C9">
        <w:rPr>
          <w:rFonts w:ascii="Times New Roman" w:hAnsi="Times New Roman" w:cs="Times New Roman"/>
          <w:sz w:val="24"/>
        </w:rPr>
        <w:t>u</w:t>
      </w:r>
      <w:r w:rsidRPr="000467BF">
        <w:rPr>
          <w:rFonts w:ascii="Times New Roman" w:hAnsi="Times New Roman" w:cs="Times New Roman"/>
          <w:sz w:val="24"/>
          <w:szCs w:val="24"/>
        </w:rPr>
        <w:t xml:space="preserve"> </w:t>
      </w:r>
      <w:proofErr w:type="spellStart"/>
      <w:r w:rsidRPr="000467BF">
        <w:rPr>
          <w:rFonts w:ascii="Times New Roman" w:hAnsi="Times New Roman" w:cs="Times New Roman"/>
          <w:i/>
          <w:iCs/>
          <w:sz w:val="24"/>
          <w:szCs w:val="24"/>
        </w:rPr>
        <w:t>de</w:t>
      </w:r>
      <w:proofErr w:type="spellEnd"/>
      <w:r w:rsidRPr="000467BF">
        <w:rPr>
          <w:rFonts w:ascii="Times New Roman" w:hAnsi="Times New Roman" w:cs="Times New Roman"/>
          <w:i/>
          <w:iCs/>
          <w:sz w:val="24"/>
          <w:szCs w:val="24"/>
        </w:rPr>
        <w:t xml:space="preserve"> </w:t>
      </w:r>
      <w:proofErr w:type="spellStart"/>
      <w:r w:rsidRPr="000467BF">
        <w:rPr>
          <w:rFonts w:ascii="Times New Roman" w:hAnsi="Times New Roman" w:cs="Times New Roman"/>
          <w:i/>
          <w:iCs/>
          <w:sz w:val="24"/>
          <w:szCs w:val="24"/>
        </w:rPr>
        <w:t>minimis</w:t>
      </w:r>
      <w:proofErr w:type="spellEnd"/>
      <w:r w:rsidRPr="000467BF">
        <w:rPr>
          <w:rFonts w:ascii="Times New Roman" w:hAnsi="Times New Roman" w:cs="Times New Roman"/>
          <w:sz w:val="24"/>
          <w:szCs w:val="24"/>
        </w:rPr>
        <w:t xml:space="preserve"> atbalsta piešķiršanu glabā saskaņā ar Regulas Nr.1407/2013 6.panta 4.punktu un Ministru kabineta noteikumiem par </w:t>
      </w:r>
      <w:r w:rsidRPr="000467BF">
        <w:rPr>
          <w:rFonts w:ascii="Times New Roman" w:hAnsi="Times New Roman" w:cs="Times New Roman"/>
          <w:i/>
          <w:iCs/>
          <w:sz w:val="24"/>
          <w:szCs w:val="24"/>
        </w:rPr>
        <w:t>de minimis</w:t>
      </w:r>
      <w:r w:rsidRPr="000467BF">
        <w:rPr>
          <w:rFonts w:ascii="Times New Roman" w:hAnsi="Times New Roman" w:cs="Times New Roman"/>
          <w:sz w:val="24"/>
          <w:szCs w:val="24"/>
        </w:rPr>
        <w:t xml:space="preserve"> atbalsta uzskaites un piešķiršanas kārtību un uzskaites veidlapu paraugiem.</w:t>
      </w:r>
    </w:p>
    <w:p w14:paraId="40BFB859" w14:textId="0B653C9B" w:rsidR="0041489F" w:rsidRPr="00497FAC" w:rsidRDefault="0041489F" w:rsidP="00497FAC">
      <w:pPr>
        <w:spacing w:after="240"/>
        <w:jc w:val="center"/>
        <w:rPr>
          <w:b/>
          <w:bCs/>
        </w:rPr>
      </w:pPr>
      <w:r w:rsidRPr="00497FAC">
        <w:rPr>
          <w:rFonts w:ascii="Times New Roman" w:hAnsi="Times New Roman" w:cs="Times New Roman"/>
          <w:b/>
          <w:bCs/>
        </w:rPr>
        <w:t xml:space="preserve">10. </w:t>
      </w:r>
      <w:r w:rsidR="00F164AD" w:rsidRPr="00497FAC">
        <w:rPr>
          <w:rFonts w:ascii="Times New Roman" w:hAnsi="Times New Roman" w:cs="Times New Roman"/>
          <w:b/>
          <w:bCs/>
        </w:rPr>
        <w:t>NOSLĒGUMA NOTEIKUMI</w:t>
      </w:r>
    </w:p>
    <w:p w14:paraId="32242FA4" w14:textId="144090A7" w:rsidR="0041489F" w:rsidRPr="00693EBE" w:rsidRDefault="00F164AD" w:rsidP="00497FAC">
      <w:pPr>
        <w:pStyle w:val="ListParagraph"/>
        <w:numPr>
          <w:ilvl w:val="1"/>
          <w:numId w:val="8"/>
        </w:numPr>
        <w:ind w:left="851" w:hanging="567"/>
        <w:jc w:val="both"/>
      </w:pPr>
      <w:r w:rsidRPr="00693EBE">
        <w:t>Līguma 2.</w:t>
      </w:r>
      <w:r w:rsidR="000467BF" w:rsidRPr="00693EBE">
        <w:t>1</w:t>
      </w:r>
      <w:r w:rsidRPr="00693EBE">
        <w:t>.punktā minētais atbalsts uzskatāms par piešķirtu ar Līguma parakstīšanas brīdi.</w:t>
      </w:r>
    </w:p>
    <w:p w14:paraId="052B6514" w14:textId="0BFA1AB5" w:rsidR="0041489F" w:rsidRPr="000467BF" w:rsidRDefault="00F164AD" w:rsidP="00497FAC">
      <w:pPr>
        <w:pStyle w:val="ListParagraph"/>
        <w:numPr>
          <w:ilvl w:val="1"/>
          <w:numId w:val="8"/>
        </w:numPr>
        <w:ind w:left="851" w:hanging="567"/>
        <w:jc w:val="both"/>
      </w:pPr>
      <w:r w:rsidRPr="00693EBE">
        <w:t>Ja viens vai vairāki Līguma nosacījumi jebkādā veidā kļūst par spēkā neesošiem, pretlikumīgiem – t.i., zaudē saistošo</w:t>
      </w:r>
      <w:r w:rsidRPr="000467BF">
        <w:t xml:space="preserve">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42A81C37" w14:textId="14DF4289" w:rsidR="0041489F" w:rsidRPr="000467BF" w:rsidRDefault="00F164AD" w:rsidP="00497FAC">
      <w:pPr>
        <w:pStyle w:val="ListParagraph"/>
        <w:numPr>
          <w:ilvl w:val="1"/>
          <w:numId w:val="8"/>
        </w:numPr>
        <w:ind w:left="851" w:hanging="567"/>
        <w:jc w:val="both"/>
      </w:pPr>
      <w:r w:rsidRPr="000467BF">
        <w:t>Jebkuras izmaiņas Līguma noteikumos stājas spēkā tikai tad, kad tās ir noformētas rakstiski un tās ir parakstījušas abas Puses.</w:t>
      </w:r>
    </w:p>
    <w:p w14:paraId="4CC06165" w14:textId="54083EC3" w:rsidR="0041489F" w:rsidRPr="000467BF" w:rsidRDefault="00F164AD" w:rsidP="00497FAC">
      <w:pPr>
        <w:pStyle w:val="ListParagraph"/>
        <w:numPr>
          <w:ilvl w:val="1"/>
          <w:numId w:val="8"/>
        </w:numPr>
        <w:ind w:left="851" w:hanging="567"/>
        <w:jc w:val="both"/>
      </w:pPr>
      <w:r w:rsidRPr="000467BF">
        <w:t>Visi Līguma pielikumi, grozījumi un papildinājumi ir uzskatāmi par Līguma neatņemamu sastāvdaļu.</w:t>
      </w:r>
    </w:p>
    <w:p w14:paraId="61A56117" w14:textId="05CF7C4D" w:rsidR="00F164AD" w:rsidRPr="000467BF" w:rsidRDefault="00F164AD" w:rsidP="00497FAC">
      <w:pPr>
        <w:pStyle w:val="ListParagraph"/>
        <w:numPr>
          <w:ilvl w:val="1"/>
          <w:numId w:val="8"/>
        </w:numPr>
        <w:ind w:left="851" w:hanging="567"/>
        <w:jc w:val="both"/>
      </w:pPr>
      <w:r w:rsidRPr="000467BF">
        <w:t xml:space="preserve">Līgums sastādīts latviešu valodā uz </w:t>
      </w:r>
      <w:r w:rsidR="00DF143F">
        <w:t>sešām</w:t>
      </w:r>
      <w:r w:rsidRPr="000467BF">
        <w:t xml:space="preserve"> lapām divos eksemplāros, pa vienam eksemplāram katrai Pusei.</w:t>
      </w:r>
    </w:p>
    <w:p w14:paraId="4352CEB3" w14:textId="7E7760AC" w:rsidR="001C01B5" w:rsidRDefault="001C01B5" w:rsidP="001C01B5">
      <w:pPr>
        <w:pStyle w:val="ListParagraph"/>
        <w:ind w:left="824"/>
        <w:jc w:val="both"/>
      </w:pPr>
    </w:p>
    <w:p w14:paraId="44C4B0A7" w14:textId="48B9CE69" w:rsidR="00DF143F" w:rsidRDefault="00DF143F" w:rsidP="001C01B5">
      <w:pPr>
        <w:pStyle w:val="ListParagraph"/>
        <w:ind w:left="824"/>
        <w:jc w:val="both"/>
      </w:pPr>
    </w:p>
    <w:p w14:paraId="1B306086" w14:textId="77777777" w:rsidR="00DF143F" w:rsidRPr="000467BF" w:rsidRDefault="00DF143F" w:rsidP="001C01B5">
      <w:pPr>
        <w:pStyle w:val="ListParagraph"/>
        <w:ind w:left="824"/>
        <w:jc w:val="both"/>
      </w:pPr>
    </w:p>
    <w:p w14:paraId="208AABBD" w14:textId="339BEF25" w:rsidR="00F164AD" w:rsidRPr="00497FAC" w:rsidRDefault="00F164AD" w:rsidP="00497FAC">
      <w:pPr>
        <w:pStyle w:val="ListParagraph"/>
        <w:numPr>
          <w:ilvl w:val="0"/>
          <w:numId w:val="7"/>
        </w:numPr>
        <w:spacing w:after="240"/>
        <w:jc w:val="center"/>
        <w:rPr>
          <w:b/>
          <w:bCs/>
        </w:rPr>
      </w:pPr>
      <w:r w:rsidRPr="00497FAC">
        <w:rPr>
          <w:b/>
          <w:bCs/>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01B5" w:rsidRPr="00DF143F" w14:paraId="0EA207AB" w14:textId="77777777" w:rsidTr="001C01B5">
        <w:tc>
          <w:tcPr>
            <w:tcW w:w="4675" w:type="dxa"/>
          </w:tcPr>
          <w:p w14:paraId="2C23623C"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Aģentūra</w:t>
            </w:r>
          </w:p>
          <w:p w14:paraId="107481B1" w14:textId="3625CFDC"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Latvijas Investīciju un attīstības aģentūra</w:t>
            </w:r>
          </w:p>
          <w:p w14:paraId="60A00A56"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Pērses iela 2, Rīga, LV-1442</w:t>
            </w:r>
          </w:p>
          <w:p w14:paraId="76B9776E"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 xml:space="preserve">PVN LV 90001739473 </w:t>
            </w:r>
          </w:p>
          <w:p w14:paraId="4427B045"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VK Rīgas norēķinu centrs</w:t>
            </w:r>
          </w:p>
          <w:p w14:paraId="330B7600" w14:textId="342E88E6" w:rsidR="00D81C01"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Valsts kase TRELLV22</w:t>
            </w:r>
          </w:p>
          <w:p w14:paraId="608436A8" w14:textId="1C710050"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Konts LV61TREL2120045034000</w:t>
            </w:r>
          </w:p>
          <w:p w14:paraId="6519878D" w14:textId="77777777" w:rsidR="00454A9C" w:rsidRDefault="00454A9C" w:rsidP="006C6E68">
            <w:pPr>
              <w:jc w:val="both"/>
              <w:rPr>
                <w:rFonts w:ascii="Times New Roman" w:hAnsi="Times New Roman" w:cs="Times New Roman"/>
                <w:sz w:val="24"/>
                <w:szCs w:val="20"/>
              </w:rPr>
            </w:pPr>
          </w:p>
          <w:p w14:paraId="15D594A4" w14:textId="3F3B6835" w:rsidR="00454A9C"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Tālr.: +371 67039400</w:t>
            </w:r>
          </w:p>
          <w:p w14:paraId="032AC516" w14:textId="63A3F9BF"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 xml:space="preserve">E-pasts: </w:t>
            </w:r>
            <w:r w:rsidR="00606694" w:rsidRPr="00DF143F">
              <w:rPr>
                <w:rFonts w:ascii="Times New Roman" w:hAnsi="Times New Roman" w:cs="Times New Roman"/>
                <w:sz w:val="24"/>
                <w:szCs w:val="20"/>
              </w:rPr>
              <w:t>pasts</w:t>
            </w:r>
            <w:r w:rsidRPr="00DF143F">
              <w:rPr>
                <w:rFonts w:ascii="Times New Roman" w:hAnsi="Times New Roman" w:cs="Times New Roman"/>
                <w:sz w:val="24"/>
                <w:szCs w:val="20"/>
              </w:rPr>
              <w:t>@liaa.gov.lv</w:t>
            </w:r>
          </w:p>
          <w:p w14:paraId="1AD77D5D"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lastRenderedPageBreak/>
              <w:t>Aģentūras vārdā:</w:t>
            </w:r>
          </w:p>
          <w:p w14:paraId="57F11E3F" w14:textId="6D2CDF45"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 xml:space="preserve">Biznesa inkubatoru departamenta </w:t>
            </w:r>
            <w:r w:rsidR="000467BF" w:rsidRPr="00DF143F">
              <w:rPr>
                <w:rFonts w:ascii="Times New Roman" w:hAnsi="Times New Roman" w:cs="Times New Roman"/>
                <w:sz w:val="24"/>
                <w:szCs w:val="20"/>
              </w:rPr>
              <w:t>Tehnoloģiju biznesa centra v</w:t>
            </w:r>
            <w:r w:rsidR="00554A81" w:rsidRPr="00DF143F">
              <w:rPr>
                <w:rFonts w:ascii="Times New Roman" w:hAnsi="Times New Roman" w:cs="Times New Roman"/>
                <w:sz w:val="24"/>
                <w:szCs w:val="20"/>
              </w:rPr>
              <w:t>a</w:t>
            </w:r>
            <w:r w:rsidR="000467BF" w:rsidRPr="00DF143F">
              <w:rPr>
                <w:rFonts w:ascii="Times New Roman" w:hAnsi="Times New Roman" w:cs="Times New Roman"/>
                <w:sz w:val="24"/>
                <w:szCs w:val="20"/>
              </w:rPr>
              <w:t>dītājs</w:t>
            </w:r>
          </w:p>
          <w:p w14:paraId="58222FFA" w14:textId="12B0CF00" w:rsidR="001C01B5" w:rsidRPr="00DF143F" w:rsidRDefault="001C01B5" w:rsidP="006C6E68">
            <w:pPr>
              <w:jc w:val="both"/>
              <w:rPr>
                <w:rFonts w:ascii="Times New Roman" w:hAnsi="Times New Roman" w:cs="Times New Roman"/>
                <w:sz w:val="24"/>
                <w:szCs w:val="20"/>
              </w:rPr>
            </w:pPr>
          </w:p>
          <w:p w14:paraId="2402002E" w14:textId="77777777" w:rsidR="00693EBE" w:rsidRPr="00DF143F" w:rsidRDefault="00693EBE" w:rsidP="006C6E68">
            <w:pPr>
              <w:jc w:val="both"/>
              <w:rPr>
                <w:rFonts w:ascii="Times New Roman" w:hAnsi="Times New Roman" w:cs="Times New Roman"/>
                <w:sz w:val="24"/>
                <w:szCs w:val="20"/>
              </w:rPr>
            </w:pPr>
          </w:p>
          <w:p w14:paraId="74ABFE01"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__________________________________</w:t>
            </w:r>
          </w:p>
          <w:p w14:paraId="053C5D36" w14:textId="51F670F0" w:rsidR="001C01B5" w:rsidRPr="00DF143F" w:rsidRDefault="00D25237" w:rsidP="006C6E68">
            <w:pPr>
              <w:jc w:val="both"/>
              <w:rPr>
                <w:rFonts w:ascii="Times New Roman" w:hAnsi="Times New Roman" w:cs="Times New Roman"/>
                <w:sz w:val="24"/>
                <w:szCs w:val="20"/>
              </w:rPr>
            </w:pPr>
            <w:r w:rsidRPr="00DF143F">
              <w:rPr>
                <w:rFonts w:ascii="Times New Roman" w:hAnsi="Times New Roman" w:cs="Times New Roman"/>
                <w:sz w:val="24"/>
                <w:szCs w:val="20"/>
              </w:rPr>
              <w:t>A.Berdņikovs</w:t>
            </w:r>
          </w:p>
          <w:p w14:paraId="77D08302" w14:textId="77777777" w:rsidR="001C01B5" w:rsidRPr="00DF143F" w:rsidRDefault="001C01B5" w:rsidP="006C6E68">
            <w:pPr>
              <w:jc w:val="both"/>
              <w:rPr>
                <w:rFonts w:ascii="Times New Roman" w:hAnsi="Times New Roman" w:cs="Times New Roman"/>
                <w:sz w:val="24"/>
                <w:szCs w:val="20"/>
              </w:rPr>
            </w:pPr>
          </w:p>
          <w:p w14:paraId="153ECBE1"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20__.gada ____.___________________</w:t>
            </w:r>
          </w:p>
          <w:p w14:paraId="1C463E55" w14:textId="77777777" w:rsidR="001C01B5" w:rsidRPr="00DF143F" w:rsidRDefault="001C01B5" w:rsidP="006C6E68">
            <w:pPr>
              <w:jc w:val="both"/>
              <w:rPr>
                <w:rFonts w:ascii="Times New Roman" w:hAnsi="Times New Roman" w:cs="Times New Roman"/>
                <w:sz w:val="24"/>
                <w:szCs w:val="20"/>
              </w:rPr>
            </w:pPr>
          </w:p>
        </w:tc>
        <w:tc>
          <w:tcPr>
            <w:tcW w:w="4675" w:type="dxa"/>
          </w:tcPr>
          <w:p w14:paraId="6FC381BF"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lastRenderedPageBreak/>
              <w:t>Gala labuma guvējs</w:t>
            </w:r>
          </w:p>
          <w:p w14:paraId="3A556B95" w14:textId="77777777" w:rsidR="001C01B5" w:rsidRPr="00DF143F" w:rsidRDefault="001C01B5" w:rsidP="006C6E68">
            <w:pPr>
              <w:jc w:val="both"/>
              <w:rPr>
                <w:rFonts w:ascii="Times New Roman" w:hAnsi="Times New Roman" w:cs="Times New Roman"/>
                <w:sz w:val="24"/>
                <w:szCs w:val="20"/>
              </w:rPr>
            </w:pPr>
          </w:p>
          <w:p w14:paraId="7A0CFBE2" w14:textId="1F8CCC1B" w:rsidR="001C01B5" w:rsidRPr="00DF143F" w:rsidRDefault="001C01B5" w:rsidP="006C6E68">
            <w:pPr>
              <w:jc w:val="both"/>
              <w:rPr>
                <w:rFonts w:ascii="Times New Roman" w:hAnsi="Times New Roman" w:cs="Times New Roman"/>
                <w:sz w:val="24"/>
                <w:szCs w:val="20"/>
              </w:rPr>
            </w:pPr>
          </w:p>
          <w:p w14:paraId="16E5876A" w14:textId="24B0F186" w:rsidR="001C01B5" w:rsidRPr="00DF143F" w:rsidRDefault="001C01B5" w:rsidP="006C6E68">
            <w:pPr>
              <w:jc w:val="both"/>
              <w:rPr>
                <w:rFonts w:ascii="Times New Roman" w:hAnsi="Times New Roman" w:cs="Times New Roman"/>
                <w:sz w:val="24"/>
                <w:szCs w:val="20"/>
              </w:rPr>
            </w:pPr>
          </w:p>
          <w:p w14:paraId="332E730E" w14:textId="13BAA980" w:rsidR="006C6E68" w:rsidRDefault="006C6E68" w:rsidP="006C6E68">
            <w:pPr>
              <w:jc w:val="both"/>
              <w:rPr>
                <w:rFonts w:ascii="Times New Roman" w:hAnsi="Times New Roman" w:cs="Times New Roman"/>
                <w:sz w:val="24"/>
                <w:szCs w:val="20"/>
              </w:rPr>
            </w:pPr>
          </w:p>
          <w:p w14:paraId="7B0557D5" w14:textId="17077966" w:rsidR="00DF143F" w:rsidRDefault="00DF143F" w:rsidP="006C6E68">
            <w:pPr>
              <w:jc w:val="both"/>
              <w:rPr>
                <w:rFonts w:ascii="Times New Roman" w:hAnsi="Times New Roman" w:cs="Times New Roman"/>
                <w:sz w:val="24"/>
                <w:szCs w:val="20"/>
              </w:rPr>
            </w:pPr>
          </w:p>
          <w:p w14:paraId="14C8EAA4" w14:textId="7ADE4BF9" w:rsidR="00DF143F" w:rsidRDefault="00DF143F" w:rsidP="006C6E68">
            <w:pPr>
              <w:jc w:val="both"/>
              <w:rPr>
                <w:rFonts w:ascii="Times New Roman" w:hAnsi="Times New Roman" w:cs="Times New Roman"/>
                <w:sz w:val="24"/>
                <w:szCs w:val="20"/>
              </w:rPr>
            </w:pPr>
          </w:p>
          <w:p w14:paraId="3D158AB7" w14:textId="77777777" w:rsidR="00DF143F" w:rsidRPr="00DF143F" w:rsidRDefault="00DF143F" w:rsidP="006C6E68">
            <w:pPr>
              <w:jc w:val="both"/>
              <w:rPr>
                <w:rFonts w:ascii="Times New Roman" w:hAnsi="Times New Roman" w:cs="Times New Roman"/>
                <w:sz w:val="24"/>
                <w:szCs w:val="20"/>
              </w:rPr>
            </w:pPr>
          </w:p>
          <w:p w14:paraId="5A3019BE" w14:textId="025884A4" w:rsidR="001C01B5" w:rsidRPr="00DF143F" w:rsidRDefault="001C01B5" w:rsidP="006C6E68">
            <w:pPr>
              <w:jc w:val="both"/>
              <w:rPr>
                <w:rFonts w:ascii="Times New Roman" w:hAnsi="Times New Roman" w:cs="Times New Roman"/>
                <w:sz w:val="24"/>
                <w:szCs w:val="20"/>
              </w:rPr>
            </w:pPr>
          </w:p>
          <w:p w14:paraId="18E5294C" w14:textId="2A6E1869" w:rsidR="001C01B5" w:rsidRPr="00DF143F" w:rsidRDefault="001C01B5" w:rsidP="006C6E68">
            <w:pPr>
              <w:jc w:val="both"/>
              <w:rPr>
                <w:rFonts w:ascii="Times New Roman" w:hAnsi="Times New Roman" w:cs="Times New Roman"/>
                <w:sz w:val="24"/>
                <w:szCs w:val="20"/>
              </w:rPr>
            </w:pPr>
          </w:p>
          <w:p w14:paraId="5CAB4FC8" w14:textId="33208B1E" w:rsidR="001C01B5" w:rsidRPr="00DF143F" w:rsidRDefault="001C01B5" w:rsidP="006C6E68">
            <w:pPr>
              <w:jc w:val="both"/>
              <w:rPr>
                <w:rFonts w:ascii="Times New Roman" w:hAnsi="Times New Roman" w:cs="Times New Roman"/>
                <w:sz w:val="24"/>
                <w:szCs w:val="20"/>
              </w:rPr>
            </w:pPr>
          </w:p>
          <w:p w14:paraId="0285C11D" w14:textId="77777777" w:rsidR="001C01B5" w:rsidRPr="00DF143F" w:rsidRDefault="001C01B5" w:rsidP="006C6E68">
            <w:pPr>
              <w:jc w:val="both"/>
              <w:rPr>
                <w:rFonts w:ascii="Times New Roman" w:hAnsi="Times New Roman" w:cs="Times New Roman"/>
                <w:sz w:val="24"/>
                <w:szCs w:val="20"/>
              </w:rPr>
            </w:pPr>
          </w:p>
          <w:p w14:paraId="5F27F540" w14:textId="38958BCF" w:rsidR="001C01B5" w:rsidRPr="00DF143F" w:rsidRDefault="001C01B5" w:rsidP="006C6E68">
            <w:pPr>
              <w:jc w:val="both"/>
              <w:rPr>
                <w:rFonts w:ascii="Times New Roman" w:hAnsi="Times New Roman" w:cs="Times New Roman"/>
                <w:sz w:val="24"/>
                <w:szCs w:val="20"/>
              </w:rPr>
            </w:pPr>
          </w:p>
          <w:p w14:paraId="1AF884AC" w14:textId="0B1914AC" w:rsidR="001C01B5" w:rsidRDefault="001C01B5" w:rsidP="006C6E68">
            <w:pPr>
              <w:jc w:val="both"/>
              <w:rPr>
                <w:rFonts w:ascii="Times New Roman" w:hAnsi="Times New Roman" w:cs="Times New Roman"/>
                <w:sz w:val="24"/>
                <w:szCs w:val="20"/>
              </w:rPr>
            </w:pPr>
          </w:p>
          <w:p w14:paraId="5C3ABCE9" w14:textId="77777777" w:rsidR="00054761" w:rsidRPr="00DF143F" w:rsidRDefault="00054761" w:rsidP="006C6E68">
            <w:pPr>
              <w:jc w:val="both"/>
              <w:rPr>
                <w:rFonts w:ascii="Times New Roman" w:hAnsi="Times New Roman" w:cs="Times New Roman"/>
                <w:sz w:val="24"/>
                <w:szCs w:val="20"/>
              </w:rPr>
            </w:pPr>
          </w:p>
          <w:p w14:paraId="4B068DF4"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_________________________________</w:t>
            </w:r>
          </w:p>
          <w:p w14:paraId="5580B0D1"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V.Uzvārds</w:t>
            </w:r>
          </w:p>
          <w:p w14:paraId="450C2056"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ab/>
            </w:r>
          </w:p>
          <w:p w14:paraId="7D4157FC" w14:textId="77777777" w:rsidR="001C01B5" w:rsidRPr="00DF143F" w:rsidRDefault="001C01B5" w:rsidP="006C6E68">
            <w:pPr>
              <w:jc w:val="both"/>
              <w:rPr>
                <w:rFonts w:ascii="Times New Roman" w:hAnsi="Times New Roman" w:cs="Times New Roman"/>
                <w:sz w:val="24"/>
                <w:szCs w:val="20"/>
              </w:rPr>
            </w:pPr>
            <w:r w:rsidRPr="00DF143F">
              <w:rPr>
                <w:rFonts w:ascii="Times New Roman" w:hAnsi="Times New Roman" w:cs="Times New Roman"/>
                <w:sz w:val="24"/>
                <w:szCs w:val="20"/>
              </w:rPr>
              <w:t>20__.gada ____.___________________</w:t>
            </w:r>
          </w:p>
          <w:p w14:paraId="4DD20F4E" w14:textId="77777777" w:rsidR="001C01B5" w:rsidRPr="00DF143F" w:rsidRDefault="001C01B5" w:rsidP="006C6E68">
            <w:pPr>
              <w:jc w:val="both"/>
              <w:rPr>
                <w:rFonts w:ascii="Times New Roman" w:hAnsi="Times New Roman" w:cs="Times New Roman"/>
                <w:sz w:val="24"/>
                <w:szCs w:val="20"/>
              </w:rPr>
            </w:pPr>
          </w:p>
        </w:tc>
      </w:tr>
    </w:tbl>
    <w:p w14:paraId="0BDC6F91" w14:textId="4ED94918" w:rsidR="00F164AD" w:rsidRPr="000467BF" w:rsidRDefault="001C01B5" w:rsidP="001C01B5">
      <w:pPr>
        <w:jc w:val="both"/>
        <w:rPr>
          <w:rFonts w:ascii="Times New Roman" w:hAnsi="Times New Roman" w:cs="Times New Roman"/>
          <w:sz w:val="24"/>
          <w:szCs w:val="24"/>
        </w:rPr>
      </w:pPr>
      <w:r w:rsidRPr="000467BF">
        <w:rPr>
          <w:rFonts w:ascii="Times New Roman" w:hAnsi="Times New Roman" w:cs="Times New Roman"/>
          <w:sz w:val="24"/>
          <w:szCs w:val="24"/>
        </w:rPr>
        <w:lastRenderedPageBreak/>
        <w:tab/>
      </w:r>
    </w:p>
    <w:sectPr w:rsidR="00F164AD" w:rsidRPr="000467BF" w:rsidSect="005E0D49">
      <w:pgSz w:w="12240" w:h="15840"/>
      <w:pgMar w:top="1077" w:right="1134" w:bottom="107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1324" w16cex:dateUtc="2022-10-14T13:56:00Z"/>
  <w16cex:commentExtensible w16cex:durableId="26F41408" w16cex:dateUtc="2022-10-14T13:59:00Z"/>
  <w16cex:commentExtensible w16cex:durableId="26F4148E" w16cex:dateUtc="2022-10-14T14:02:00Z"/>
  <w16cex:commentExtensible w16cex:durableId="26F4175D" w16cex:dateUtc="2022-10-14T14: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AEBA3" w14:textId="77777777" w:rsidR="00C94CD3" w:rsidRDefault="00C94CD3" w:rsidP="00967A3F">
      <w:pPr>
        <w:spacing w:after="0" w:line="240" w:lineRule="auto"/>
      </w:pPr>
      <w:r>
        <w:separator/>
      </w:r>
    </w:p>
  </w:endnote>
  <w:endnote w:type="continuationSeparator" w:id="0">
    <w:p w14:paraId="20B9E90A" w14:textId="77777777" w:rsidR="00C94CD3" w:rsidRDefault="00C94CD3" w:rsidP="0096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0AEEB" w14:textId="77777777" w:rsidR="00C94CD3" w:rsidRDefault="00C94CD3" w:rsidP="00967A3F">
      <w:pPr>
        <w:spacing w:after="0" w:line="240" w:lineRule="auto"/>
      </w:pPr>
      <w:r>
        <w:separator/>
      </w:r>
    </w:p>
  </w:footnote>
  <w:footnote w:type="continuationSeparator" w:id="0">
    <w:p w14:paraId="25021C2F" w14:textId="77777777" w:rsidR="00C94CD3" w:rsidRDefault="00C94CD3" w:rsidP="00967A3F">
      <w:pPr>
        <w:spacing w:after="0" w:line="240" w:lineRule="auto"/>
      </w:pPr>
      <w:r>
        <w:continuationSeparator/>
      </w:r>
    </w:p>
  </w:footnote>
  <w:footnote w:id="1">
    <w:p w14:paraId="71EE5CA2" w14:textId="53D43B5A" w:rsidR="00967A3F" w:rsidRDefault="00967A3F" w:rsidP="00967A3F">
      <w:pPr>
        <w:pStyle w:val="FootnoteText"/>
        <w:jc w:val="both"/>
      </w:pPr>
      <w:r>
        <w:rPr>
          <w:rStyle w:val="FootnoteReference"/>
        </w:rPr>
        <w:footnoteRef/>
      </w:r>
      <w:r>
        <w:t xml:space="preserve"> </w:t>
      </w:r>
      <w:r w:rsidRPr="00967A3F">
        <w:rPr>
          <w:rFonts w:ascii="Times New Roman" w:hAnsi="Times New Roman" w:cs="Times New Roman"/>
          <w:sz w:val="18"/>
          <w:szCs w:val="18"/>
        </w:rPr>
        <w:t>Latvijas Investīciju un attīstības aģentūra, kuru, pamatojoties uz 2021. gada 4. janvāra iekšējo noteikumu Nr. 1.1-29.1/2021/1 “Kārtība, kādā programmas apsaimniekotājs slēdz projekta līgumu par projekta īstenošanas nosacījumiem, izdara tajā grozījumus vai to izbeidz, kā arī atgūst izmaksāto finansējumu ar Norvēģijas finanšu instrumenta 2014.-2021. gada perioda programmas “Uzņēmējdarbības attīstība, inovācijas un mazie un vidējie uzņēmumi” līdzfinansējuma saņēmējiem” 9. punktu, pārstāv Norvēģijas finanšu instrumenta departament</w:t>
      </w:r>
      <w:r>
        <w:rPr>
          <w:rFonts w:ascii="Times New Roman" w:hAnsi="Times New Roman" w:cs="Times New Roman"/>
          <w:sz w:val="18"/>
          <w:szCs w:val="18"/>
        </w:rPr>
        <w:t>s</w:t>
      </w:r>
      <w:r w:rsidRPr="00967A3F">
        <w:rPr>
          <w:rFonts w:ascii="Times New Roman" w:hAnsi="Times New Roman" w:cs="Times New Roman"/>
          <w:sz w:val="18"/>
          <w:szCs w:val="18"/>
        </w:rPr>
        <w:t xml:space="preserve">, (turpmāk </w:t>
      </w:r>
      <w:r w:rsidRPr="00C2106F">
        <w:rPr>
          <w:rFonts w:ascii="Times New Roman" w:hAnsi="Times New Roman" w:cs="Times New Roman"/>
          <w:sz w:val="18"/>
          <w:szCs w:val="18"/>
        </w:rPr>
        <w:t>– Programmas apsaimniekotājs</w:t>
      </w:r>
      <w:r w:rsidRPr="00967A3F">
        <w:rPr>
          <w:rFonts w:ascii="Times New Roman" w:hAnsi="Times New Roman" w:cs="Times New Roman"/>
          <w:sz w:val="18"/>
          <w:szCs w:val="18"/>
        </w:rPr>
        <w:t>)</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D3C"/>
    <w:multiLevelType w:val="hybridMultilevel"/>
    <w:tmpl w:val="806C0BE2"/>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1002C"/>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1A1A5F"/>
    <w:multiLevelType w:val="multilevel"/>
    <w:tmpl w:val="99C80CD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DE55C1"/>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E213AB9"/>
    <w:multiLevelType w:val="multilevel"/>
    <w:tmpl w:val="159A214E"/>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1">
    <w:nsid w:val="4045689C"/>
    <w:multiLevelType w:val="multilevel"/>
    <w:tmpl w:val="7CD2200C"/>
    <w:lvl w:ilvl="0">
      <w:start w:val="1"/>
      <w:numFmt w:val="decimal"/>
      <w:lvlText w:val="%1."/>
      <w:lvlJc w:val="left"/>
      <w:pPr>
        <w:ind w:left="1440" w:hanging="360"/>
      </w:pPr>
      <w:rPr>
        <w:rFonts w:hint="default"/>
        <w:b/>
        <w:bCs/>
      </w:rPr>
    </w:lvl>
    <w:lvl w:ilvl="1">
      <w:start w:val="1"/>
      <w:numFmt w:val="decimal"/>
      <w:isLgl/>
      <w:lvlText w:val="%1.%2."/>
      <w:lvlJc w:val="left"/>
      <w:pPr>
        <w:ind w:left="1418" w:firstLine="0"/>
      </w:pPr>
      <w:rPr>
        <w:rFonts w:ascii="Times New Roman" w:hAnsi="Times New Roman" w:cs="Times New Roman" w:hint="default"/>
        <w:b w:val="0"/>
        <w:bCs w:val="0"/>
      </w:rPr>
    </w:lvl>
    <w:lvl w:ilvl="2">
      <w:start w:val="1"/>
      <w:numFmt w:val="decimal"/>
      <w:isLgl/>
      <w:lvlText w:val="%1.%2.%3."/>
      <w:lvlJc w:val="left"/>
      <w:pPr>
        <w:ind w:left="568" w:firstLine="0"/>
      </w:pPr>
      <w:rPr>
        <w:rFonts w:ascii="Times New Roman" w:hAnsi="Times New Roman" w:cs="Times New Roman" w:hint="default"/>
      </w:rPr>
    </w:lvl>
    <w:lvl w:ilvl="3">
      <w:start w:val="1"/>
      <w:numFmt w:val="decimal"/>
      <w:isLgl/>
      <w:lvlText w:val="%1.%2.%3.%4."/>
      <w:lvlJc w:val="left"/>
      <w:pPr>
        <w:ind w:left="1080" w:firstLine="0"/>
      </w:pPr>
      <w:rPr>
        <w:rFonts w:hint="default"/>
      </w:rPr>
    </w:lvl>
    <w:lvl w:ilvl="4">
      <w:start w:val="1"/>
      <w:numFmt w:val="decimal"/>
      <w:isLgl/>
      <w:lvlText w:val="%1.%2.%3.%4.%5."/>
      <w:lvlJc w:val="left"/>
      <w:pPr>
        <w:ind w:left="1080" w:firstLine="0"/>
      </w:pPr>
      <w:rPr>
        <w:rFonts w:hint="default"/>
      </w:rPr>
    </w:lvl>
    <w:lvl w:ilvl="5">
      <w:start w:val="1"/>
      <w:numFmt w:val="decimal"/>
      <w:isLgl/>
      <w:lvlText w:val="%1.%2.%3.%4.%5.%6."/>
      <w:lvlJc w:val="left"/>
      <w:pPr>
        <w:ind w:left="1080" w:firstLine="0"/>
      </w:pPr>
      <w:rPr>
        <w:rFonts w:hint="default"/>
      </w:rPr>
    </w:lvl>
    <w:lvl w:ilvl="6">
      <w:start w:val="1"/>
      <w:numFmt w:val="decimal"/>
      <w:isLgl/>
      <w:lvlText w:val="%1.%2.%3.%4.%5.%6.%7."/>
      <w:lvlJc w:val="left"/>
      <w:pPr>
        <w:ind w:left="1440" w:hanging="360"/>
      </w:pPr>
      <w:rPr>
        <w:rFonts w:hint="default"/>
      </w:rPr>
    </w:lvl>
    <w:lvl w:ilvl="7">
      <w:start w:val="1"/>
      <w:numFmt w:val="decimal"/>
      <w:isLgl/>
      <w:lvlText w:val="%1.%2.%3.%4.%5.%6.%7.%8."/>
      <w:lvlJc w:val="left"/>
      <w:pPr>
        <w:ind w:left="1440" w:hanging="360"/>
      </w:pPr>
      <w:rPr>
        <w:rFonts w:hint="default"/>
      </w:rPr>
    </w:lvl>
    <w:lvl w:ilvl="8">
      <w:start w:val="1"/>
      <w:numFmt w:val="decimal"/>
      <w:isLgl/>
      <w:lvlText w:val="%1.%2.%3.%4.%5.%6.%7.%8.%9."/>
      <w:lvlJc w:val="left"/>
      <w:pPr>
        <w:ind w:left="1800" w:hanging="720"/>
      </w:pPr>
      <w:rPr>
        <w:rFonts w:hint="default"/>
      </w:rPr>
    </w:lvl>
  </w:abstractNum>
  <w:abstractNum w:abstractNumId="6" w15:restartNumberingAfterBreak="0">
    <w:nsid w:val="52CB7813"/>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9D6A43"/>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3"/>
  </w:num>
  <w:num w:numId="3">
    <w:abstractNumId w:val="7"/>
  </w:num>
  <w:num w:numId="4">
    <w:abstractNumId w:val="6"/>
  </w:num>
  <w:num w:numId="5">
    <w:abstractNumId w:val="1"/>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AD"/>
    <w:rsid w:val="000005CC"/>
    <w:rsid w:val="000010C9"/>
    <w:rsid w:val="0002017A"/>
    <w:rsid w:val="000216C4"/>
    <w:rsid w:val="000467BF"/>
    <w:rsid w:val="00054761"/>
    <w:rsid w:val="00064F28"/>
    <w:rsid w:val="00075252"/>
    <w:rsid w:val="0009671A"/>
    <w:rsid w:val="000B76E1"/>
    <w:rsid w:val="000D2629"/>
    <w:rsid w:val="00134E49"/>
    <w:rsid w:val="00196038"/>
    <w:rsid w:val="001C01B5"/>
    <w:rsid w:val="001D0A4A"/>
    <w:rsid w:val="001F789C"/>
    <w:rsid w:val="002014C9"/>
    <w:rsid w:val="0021230E"/>
    <w:rsid w:val="00246FDE"/>
    <w:rsid w:val="00247F16"/>
    <w:rsid w:val="00273DF2"/>
    <w:rsid w:val="00284184"/>
    <w:rsid w:val="00295519"/>
    <w:rsid w:val="002B712C"/>
    <w:rsid w:val="002D4522"/>
    <w:rsid w:val="002F3B81"/>
    <w:rsid w:val="002F7665"/>
    <w:rsid w:val="003538F9"/>
    <w:rsid w:val="00403337"/>
    <w:rsid w:val="0041489F"/>
    <w:rsid w:val="004437C6"/>
    <w:rsid w:val="0044385B"/>
    <w:rsid w:val="00443A85"/>
    <w:rsid w:val="00454A9C"/>
    <w:rsid w:val="00467733"/>
    <w:rsid w:val="00474C90"/>
    <w:rsid w:val="00497FAC"/>
    <w:rsid w:val="004A0363"/>
    <w:rsid w:val="004C3A18"/>
    <w:rsid w:val="004D4DF3"/>
    <w:rsid w:val="004D60D1"/>
    <w:rsid w:val="00503080"/>
    <w:rsid w:val="00510D4A"/>
    <w:rsid w:val="0051169F"/>
    <w:rsid w:val="00527E2D"/>
    <w:rsid w:val="00542E81"/>
    <w:rsid w:val="005535BF"/>
    <w:rsid w:val="00554A81"/>
    <w:rsid w:val="005839F0"/>
    <w:rsid w:val="00587FF2"/>
    <w:rsid w:val="00594ADE"/>
    <w:rsid w:val="005951BF"/>
    <w:rsid w:val="005C610F"/>
    <w:rsid w:val="005E034C"/>
    <w:rsid w:val="005E0D49"/>
    <w:rsid w:val="005E135E"/>
    <w:rsid w:val="005E254A"/>
    <w:rsid w:val="00606694"/>
    <w:rsid w:val="00644604"/>
    <w:rsid w:val="00645006"/>
    <w:rsid w:val="00667C30"/>
    <w:rsid w:val="006805C0"/>
    <w:rsid w:val="00693EBE"/>
    <w:rsid w:val="006A5417"/>
    <w:rsid w:val="006B0729"/>
    <w:rsid w:val="006B31F1"/>
    <w:rsid w:val="006B41BA"/>
    <w:rsid w:val="006C4A3B"/>
    <w:rsid w:val="006C5A7A"/>
    <w:rsid w:val="006C6E68"/>
    <w:rsid w:val="006D7520"/>
    <w:rsid w:val="00731287"/>
    <w:rsid w:val="00747ABD"/>
    <w:rsid w:val="0075365C"/>
    <w:rsid w:val="00761349"/>
    <w:rsid w:val="00764429"/>
    <w:rsid w:val="0078562A"/>
    <w:rsid w:val="007C0FF6"/>
    <w:rsid w:val="007F5F8A"/>
    <w:rsid w:val="007F6BF6"/>
    <w:rsid w:val="00801595"/>
    <w:rsid w:val="00840C22"/>
    <w:rsid w:val="00841A05"/>
    <w:rsid w:val="00844E2C"/>
    <w:rsid w:val="00855A95"/>
    <w:rsid w:val="008C7E36"/>
    <w:rsid w:val="008D1F13"/>
    <w:rsid w:val="008E38EF"/>
    <w:rsid w:val="00923194"/>
    <w:rsid w:val="00967A3F"/>
    <w:rsid w:val="00997521"/>
    <w:rsid w:val="0099752E"/>
    <w:rsid w:val="009A29D7"/>
    <w:rsid w:val="009A6F46"/>
    <w:rsid w:val="009B4629"/>
    <w:rsid w:val="009B574C"/>
    <w:rsid w:val="00A51FA9"/>
    <w:rsid w:val="00A8000B"/>
    <w:rsid w:val="00A842E4"/>
    <w:rsid w:val="00A92355"/>
    <w:rsid w:val="00AB4C05"/>
    <w:rsid w:val="00AC0875"/>
    <w:rsid w:val="00AC6567"/>
    <w:rsid w:val="00AD6583"/>
    <w:rsid w:val="00AF3BC7"/>
    <w:rsid w:val="00B1438B"/>
    <w:rsid w:val="00B32C41"/>
    <w:rsid w:val="00B43EB4"/>
    <w:rsid w:val="00B81E62"/>
    <w:rsid w:val="00B92BAF"/>
    <w:rsid w:val="00B95EA0"/>
    <w:rsid w:val="00BA1DC6"/>
    <w:rsid w:val="00BB056C"/>
    <w:rsid w:val="00BF2277"/>
    <w:rsid w:val="00C2106F"/>
    <w:rsid w:val="00C36401"/>
    <w:rsid w:val="00C60EEF"/>
    <w:rsid w:val="00C8511F"/>
    <w:rsid w:val="00C94CD3"/>
    <w:rsid w:val="00CC7460"/>
    <w:rsid w:val="00D25237"/>
    <w:rsid w:val="00D304D4"/>
    <w:rsid w:val="00D3564E"/>
    <w:rsid w:val="00D543CF"/>
    <w:rsid w:val="00D81C01"/>
    <w:rsid w:val="00D93D52"/>
    <w:rsid w:val="00DA221C"/>
    <w:rsid w:val="00DA6595"/>
    <w:rsid w:val="00DC23B5"/>
    <w:rsid w:val="00DF143F"/>
    <w:rsid w:val="00E45C0D"/>
    <w:rsid w:val="00E63AE7"/>
    <w:rsid w:val="00E7667C"/>
    <w:rsid w:val="00E83B07"/>
    <w:rsid w:val="00E962CF"/>
    <w:rsid w:val="00EC2286"/>
    <w:rsid w:val="00EE0237"/>
    <w:rsid w:val="00F068E2"/>
    <w:rsid w:val="00F13273"/>
    <w:rsid w:val="00F164AD"/>
    <w:rsid w:val="00F16CA7"/>
    <w:rsid w:val="00F246BA"/>
    <w:rsid w:val="00F32D7E"/>
    <w:rsid w:val="00F47883"/>
    <w:rsid w:val="00F7087D"/>
    <w:rsid w:val="00F8473C"/>
    <w:rsid w:val="00F95285"/>
    <w:rsid w:val="00FA50C9"/>
    <w:rsid w:val="00FF5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3982"/>
  <w15:chartTrackingRefBased/>
  <w15:docId w15:val="{DEAA96AC-A72D-4A94-8106-6AD5F0DB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842E4"/>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A842E4"/>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842E4"/>
    <w:rPr>
      <w:sz w:val="16"/>
      <w:szCs w:val="16"/>
    </w:rPr>
  </w:style>
  <w:style w:type="paragraph" w:styleId="CommentText">
    <w:name w:val="annotation text"/>
    <w:basedOn w:val="Normal"/>
    <w:link w:val="CommentTextChar"/>
    <w:uiPriority w:val="99"/>
    <w:unhideWhenUsed/>
    <w:rsid w:val="00A842E4"/>
    <w:pPr>
      <w:spacing w:line="240" w:lineRule="auto"/>
    </w:pPr>
    <w:rPr>
      <w:sz w:val="20"/>
      <w:szCs w:val="20"/>
    </w:rPr>
  </w:style>
  <w:style w:type="character" w:customStyle="1" w:styleId="CommentTextChar">
    <w:name w:val="Comment Text Char"/>
    <w:basedOn w:val="DefaultParagraphFont"/>
    <w:link w:val="CommentText"/>
    <w:uiPriority w:val="99"/>
    <w:rsid w:val="00A842E4"/>
    <w:rPr>
      <w:sz w:val="20"/>
      <w:szCs w:val="20"/>
    </w:rPr>
  </w:style>
  <w:style w:type="paragraph" w:styleId="CommentSubject">
    <w:name w:val="annotation subject"/>
    <w:basedOn w:val="CommentText"/>
    <w:next w:val="CommentText"/>
    <w:link w:val="CommentSubjectChar"/>
    <w:uiPriority w:val="99"/>
    <w:semiHidden/>
    <w:unhideWhenUsed/>
    <w:rsid w:val="00A842E4"/>
    <w:rPr>
      <w:b/>
      <w:bCs/>
    </w:rPr>
  </w:style>
  <w:style w:type="character" w:customStyle="1" w:styleId="CommentSubjectChar">
    <w:name w:val="Comment Subject Char"/>
    <w:basedOn w:val="CommentTextChar"/>
    <w:link w:val="CommentSubject"/>
    <w:uiPriority w:val="99"/>
    <w:semiHidden/>
    <w:rsid w:val="00A842E4"/>
    <w:rPr>
      <w:b/>
      <w:bCs/>
      <w:sz w:val="20"/>
      <w:szCs w:val="20"/>
    </w:rPr>
  </w:style>
  <w:style w:type="paragraph" w:styleId="FootnoteText">
    <w:name w:val="footnote text"/>
    <w:basedOn w:val="Normal"/>
    <w:link w:val="FootnoteTextChar"/>
    <w:uiPriority w:val="99"/>
    <w:semiHidden/>
    <w:unhideWhenUsed/>
    <w:rsid w:val="00967A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A3F"/>
    <w:rPr>
      <w:sz w:val="20"/>
      <w:szCs w:val="20"/>
    </w:rPr>
  </w:style>
  <w:style w:type="character" w:styleId="FootnoteReference">
    <w:name w:val="footnote reference"/>
    <w:basedOn w:val="DefaultParagraphFont"/>
    <w:uiPriority w:val="99"/>
    <w:semiHidden/>
    <w:unhideWhenUsed/>
    <w:rsid w:val="00967A3F"/>
    <w:rPr>
      <w:vertAlign w:val="superscript"/>
    </w:rPr>
  </w:style>
  <w:style w:type="paragraph" w:styleId="ListParagraph">
    <w:name w:val="List Paragraph"/>
    <w:aliases w:val="2,H&amp;P List Paragraph,Strip,Bullet EY,Bullet list,Citation List,Colorful List - Accent 12,ERP-List Paragraph,Normal bullet 2,Numurets,PPS_Bullet,Saistīto dokumentu saraksts,Syle 1,Table of contents numbered,Virsraksti"/>
    <w:basedOn w:val="Normal"/>
    <w:link w:val="ListParagraphChar"/>
    <w:uiPriority w:val="34"/>
    <w:qFormat/>
    <w:rsid w:val="00967A3F"/>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H&amp;P List Paragraph Char,Strip Char,Bullet EY Char,Bullet list Char,Citation List Char,Colorful List - Accent 12 Char,ERP-List Paragraph Char,Normal bullet 2 Char,Numurets Char,PPS_Bullet Char,Saistīto dokumentu saraksts Char"/>
    <w:link w:val="ListParagraph"/>
    <w:uiPriority w:val="99"/>
    <w:locked/>
    <w:rsid w:val="00967A3F"/>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67A3F"/>
    <w:rPr>
      <w:b/>
      <w:bCs/>
    </w:rPr>
  </w:style>
  <w:style w:type="paragraph" w:customStyle="1" w:styleId="tv213">
    <w:name w:val="tv213"/>
    <w:basedOn w:val="Normal"/>
    <w:rsid w:val="004437C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C0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85"/>
    <w:rPr>
      <w:rFonts w:ascii="Segoe UI" w:hAnsi="Segoe UI" w:cs="Segoe UI"/>
      <w:sz w:val="18"/>
      <w:szCs w:val="18"/>
    </w:rPr>
  </w:style>
  <w:style w:type="character" w:styleId="Hyperlink">
    <w:name w:val="Hyperlink"/>
    <w:basedOn w:val="DefaultParagraphFont"/>
    <w:uiPriority w:val="99"/>
    <w:semiHidden/>
    <w:unhideWhenUsed/>
    <w:rsid w:val="00D304D4"/>
    <w:rPr>
      <w:color w:val="0000FF"/>
      <w:u w:val="single"/>
    </w:rPr>
  </w:style>
  <w:style w:type="paragraph" w:styleId="Revision">
    <w:name w:val="Revision"/>
    <w:hidden/>
    <w:uiPriority w:val="99"/>
    <w:semiHidden/>
    <w:rsid w:val="00B81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rbs.lv/"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siness.gov.lv/" TargetMode="External"/><Relationship Id="rId4" Type="http://schemas.openxmlformats.org/officeDocument/2006/relationships/settings" Target="settings.xml"/><Relationship Id="rId9" Type="http://schemas.openxmlformats.org/officeDocument/2006/relationships/hyperlink" Target="https://busines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3D2A-238E-4BF7-9BB1-C95A7FAB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8999</Words>
  <Characters>5130</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Dziļuma</dc:creator>
  <cp:keywords/>
  <dc:description/>
  <cp:lastModifiedBy>Vineta Šnore</cp:lastModifiedBy>
  <cp:revision>4</cp:revision>
  <dcterms:created xsi:type="dcterms:W3CDTF">2022-10-17T06:45:00Z</dcterms:created>
  <dcterms:modified xsi:type="dcterms:W3CDTF">2022-10-17T06:49:00Z</dcterms:modified>
</cp:coreProperties>
</file>