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06B6D" w14:textId="77777777" w:rsidR="005857A5" w:rsidRPr="009E018E" w:rsidRDefault="000B0660" w:rsidP="005857A5">
      <w:pPr>
        <w:widowControl/>
        <w:spacing w:after="0" w:line="240" w:lineRule="auto"/>
        <w:jc w:val="center"/>
        <w:rPr>
          <w:rFonts w:eastAsia="Times New Roman"/>
          <w:szCs w:val="24"/>
          <w:lang w:val="lv-LV"/>
        </w:rPr>
      </w:pPr>
      <w:r w:rsidRPr="009E018E">
        <w:rPr>
          <w:rFonts w:eastAsia="Times New Roman"/>
          <w:szCs w:val="24"/>
          <w:lang w:val="lv-LV"/>
        </w:rPr>
        <w:t>Rīgā</w:t>
      </w:r>
    </w:p>
    <w:p w14:paraId="47F5F603" w14:textId="77777777" w:rsidR="005857A5" w:rsidRPr="005857A5" w:rsidRDefault="005857A5" w:rsidP="005857A5">
      <w:pPr>
        <w:widowControl/>
        <w:spacing w:after="0" w:line="240" w:lineRule="auto"/>
        <w:rPr>
          <w:rFonts w:eastAsia="Times New Roman"/>
          <w:b/>
          <w:szCs w:val="24"/>
          <w:lang w:val="lv-LV"/>
        </w:rPr>
      </w:pPr>
    </w:p>
    <w:p w14:paraId="41EB9A85" w14:textId="77777777" w:rsidR="005857A5" w:rsidRDefault="005857A5" w:rsidP="005857A5">
      <w:pPr>
        <w:widowControl/>
        <w:tabs>
          <w:tab w:val="left" w:pos="5880"/>
        </w:tabs>
        <w:spacing w:after="0" w:line="240" w:lineRule="auto"/>
        <w:jc w:val="both"/>
        <w:rPr>
          <w:rFonts w:eastAsia="Times New Roman"/>
          <w:szCs w:val="24"/>
          <w:lang w:val="lv-LV"/>
        </w:rPr>
      </w:pPr>
    </w:p>
    <w:p w14:paraId="0693BA75" w14:textId="77777777" w:rsidR="00B55C17" w:rsidRPr="00277AC4" w:rsidRDefault="000B0660" w:rsidP="00B55C17">
      <w:pPr>
        <w:spacing w:after="0" w:line="240" w:lineRule="auto"/>
        <w:rPr>
          <w:szCs w:val="28"/>
          <w:lang w:val="lv-LV"/>
        </w:rPr>
      </w:pPr>
      <w:r w:rsidRPr="00277AC4">
        <w:rPr>
          <w:rStyle w:val="normaltextrun"/>
          <w:noProof/>
          <w:color w:val="362B36"/>
          <w:szCs w:val="28"/>
          <w:lang w:val="lv-LV"/>
        </w:rPr>
        <w:t>Datums skatāms laika zīmogā</w:t>
      </w:r>
      <w:r w:rsidRPr="00277AC4">
        <w:rPr>
          <w:rStyle w:val="normaltextrun"/>
          <w:color w:val="362B36"/>
          <w:szCs w:val="28"/>
          <w:lang w:val="lv-LV"/>
        </w:rPr>
        <w:t xml:space="preserve">  </w:t>
      </w:r>
      <w:r w:rsidRPr="00277AC4">
        <w:rPr>
          <w:szCs w:val="28"/>
          <w:lang w:val="lv-LV"/>
        </w:rPr>
        <w:t xml:space="preserve">Nr. </w:t>
      </w:r>
      <w:r w:rsidRPr="00277AC4">
        <w:rPr>
          <w:noProof/>
          <w:szCs w:val="28"/>
          <w:lang w:val="lv-LV"/>
        </w:rPr>
        <w:t>1.1-29.1/2022/31</w:t>
      </w:r>
    </w:p>
    <w:p w14:paraId="6C64E1AF" w14:textId="77777777" w:rsidR="00B55C17" w:rsidRDefault="00B55C17" w:rsidP="005857A5">
      <w:pPr>
        <w:widowControl/>
        <w:tabs>
          <w:tab w:val="left" w:pos="5880"/>
        </w:tabs>
        <w:spacing w:after="0" w:line="240" w:lineRule="auto"/>
        <w:jc w:val="both"/>
        <w:rPr>
          <w:rFonts w:eastAsia="Times New Roman"/>
          <w:szCs w:val="24"/>
          <w:lang w:val="lv-LV"/>
        </w:rPr>
      </w:pPr>
    </w:p>
    <w:p w14:paraId="7532E5D7" w14:textId="77777777" w:rsidR="00D03C50" w:rsidRPr="00D03C50" w:rsidRDefault="00D03C50" w:rsidP="00D03C50">
      <w:pPr>
        <w:widowControl/>
        <w:autoSpaceDN w:val="0"/>
        <w:spacing w:after="0" w:line="240" w:lineRule="auto"/>
        <w:jc w:val="both"/>
        <w:rPr>
          <w:rFonts w:eastAsia="Times New Roman"/>
          <w:b/>
          <w:szCs w:val="24"/>
          <w:lang w:val="lv-LV" w:eastAsia="lv-LV"/>
        </w:rPr>
      </w:pPr>
    </w:p>
    <w:p w14:paraId="3CA85F45" w14:textId="77777777" w:rsidR="00D03C50" w:rsidRPr="00D03C50" w:rsidRDefault="000B0660" w:rsidP="00D03C50">
      <w:pPr>
        <w:widowControl/>
        <w:autoSpaceDN w:val="0"/>
        <w:spacing w:after="0" w:line="240" w:lineRule="auto"/>
        <w:jc w:val="center"/>
        <w:rPr>
          <w:rFonts w:eastAsia="Times New Roman"/>
          <w:b/>
          <w:szCs w:val="24"/>
          <w:lang w:val="lv-LV" w:eastAsia="lv-LV"/>
        </w:rPr>
      </w:pPr>
      <w:r w:rsidRPr="00D03C50">
        <w:rPr>
          <w:rFonts w:eastAsia="Times New Roman"/>
          <w:b/>
          <w:szCs w:val="24"/>
          <w:lang w:val="lv-LV" w:eastAsia="lv-LV"/>
        </w:rPr>
        <w:t xml:space="preserve">IEKŠĒJIE NOTEIKUMI  </w:t>
      </w:r>
    </w:p>
    <w:p w14:paraId="225B9EC7" w14:textId="77777777" w:rsidR="00D03C50" w:rsidRPr="00D03C50" w:rsidRDefault="00D03C50" w:rsidP="00D03C50">
      <w:pPr>
        <w:widowControl/>
        <w:autoSpaceDN w:val="0"/>
        <w:spacing w:after="0" w:line="240" w:lineRule="auto"/>
        <w:jc w:val="both"/>
        <w:rPr>
          <w:rFonts w:eastAsia="Times New Roman"/>
          <w:szCs w:val="24"/>
          <w:lang w:val="lv-LV" w:eastAsia="lv-LV"/>
        </w:rPr>
      </w:pPr>
    </w:p>
    <w:p w14:paraId="2FE7016D" w14:textId="77777777" w:rsidR="00D03C50" w:rsidRPr="00D03C50" w:rsidRDefault="00D03C50" w:rsidP="00D03C50">
      <w:pPr>
        <w:widowControl/>
        <w:autoSpaceDN w:val="0"/>
        <w:spacing w:after="0" w:line="240" w:lineRule="auto"/>
        <w:jc w:val="both"/>
        <w:rPr>
          <w:rFonts w:eastAsia="Times New Roman"/>
          <w:b/>
          <w:szCs w:val="24"/>
          <w:lang w:val="lv-LV" w:eastAsia="lv-LV"/>
        </w:rPr>
      </w:pPr>
    </w:p>
    <w:p w14:paraId="4C2E70DD" w14:textId="77777777" w:rsidR="00D03C50" w:rsidRPr="00D03C50" w:rsidRDefault="000B0660" w:rsidP="00D03C50">
      <w:pPr>
        <w:widowControl/>
        <w:autoSpaceDN w:val="0"/>
        <w:spacing w:after="0" w:line="240" w:lineRule="auto"/>
        <w:jc w:val="center"/>
        <w:rPr>
          <w:rFonts w:eastAsia="Times New Roman"/>
          <w:b/>
          <w:szCs w:val="24"/>
          <w:lang w:val="lv-LV" w:eastAsia="lv-LV"/>
        </w:rPr>
      </w:pPr>
      <w:r w:rsidRPr="00D03C50">
        <w:rPr>
          <w:rFonts w:eastAsia="Times New Roman"/>
          <w:b/>
          <w:szCs w:val="24"/>
          <w:lang w:val="lv-LV" w:eastAsia="lv-LV"/>
        </w:rPr>
        <w:t xml:space="preserve">Kārtība, kādā Latvijas Investīciju un attīstības aģentūra veic </w:t>
      </w:r>
      <w:proofErr w:type="spellStart"/>
      <w:r w:rsidRPr="00D03C50">
        <w:rPr>
          <w:rFonts w:eastAsia="Times New Roman"/>
          <w:b/>
          <w:szCs w:val="24"/>
          <w:lang w:val="lv-LV" w:eastAsia="lv-LV"/>
        </w:rPr>
        <w:t>jaunuzņēmumu</w:t>
      </w:r>
      <w:proofErr w:type="spellEnd"/>
      <w:r w:rsidRPr="00D03C50">
        <w:rPr>
          <w:rFonts w:eastAsia="Times New Roman"/>
          <w:b/>
          <w:szCs w:val="24"/>
          <w:lang w:val="lv-LV" w:eastAsia="lv-LV"/>
        </w:rPr>
        <w:t xml:space="preserve"> atbalsta programmu administrējošās iestādes pienākumus</w:t>
      </w:r>
    </w:p>
    <w:p w14:paraId="2CACA5F4" w14:textId="77777777" w:rsidR="00D03C50" w:rsidRPr="00D03C50" w:rsidRDefault="000B0660" w:rsidP="00D03C50">
      <w:pPr>
        <w:widowControl/>
        <w:autoSpaceDN w:val="0"/>
        <w:spacing w:after="0" w:line="240" w:lineRule="auto"/>
        <w:jc w:val="center"/>
        <w:rPr>
          <w:rFonts w:eastAsia="Times New Roman"/>
          <w:b/>
          <w:szCs w:val="24"/>
          <w:lang w:val="lv-LV" w:eastAsia="lv-LV"/>
        </w:rPr>
      </w:pPr>
      <w:r w:rsidRPr="00D03C50">
        <w:rPr>
          <w:rFonts w:eastAsia="Times New Roman"/>
          <w:b/>
          <w:szCs w:val="24"/>
          <w:lang w:val="lv-LV" w:eastAsia="lv-LV"/>
        </w:rPr>
        <w:t xml:space="preserve"> </w:t>
      </w:r>
    </w:p>
    <w:p w14:paraId="7667490B" w14:textId="77777777" w:rsidR="00D03C50" w:rsidRPr="00D03C50" w:rsidRDefault="00D03C50" w:rsidP="00D03C50">
      <w:pPr>
        <w:widowControl/>
        <w:autoSpaceDN w:val="0"/>
        <w:spacing w:after="0" w:line="240" w:lineRule="auto"/>
        <w:jc w:val="center"/>
        <w:rPr>
          <w:rFonts w:eastAsia="Times New Roman"/>
          <w:b/>
          <w:szCs w:val="24"/>
          <w:lang w:val="lv-LV" w:eastAsia="lv-LV"/>
        </w:rPr>
      </w:pPr>
    </w:p>
    <w:p w14:paraId="736A2F2B" w14:textId="77777777" w:rsidR="00D03C50" w:rsidRPr="00D03C50" w:rsidRDefault="000B0660" w:rsidP="00D03C50">
      <w:pPr>
        <w:widowControl/>
        <w:autoSpaceDN w:val="0"/>
        <w:spacing w:after="0" w:line="240" w:lineRule="auto"/>
        <w:ind w:left="3119" w:firstLine="567"/>
        <w:jc w:val="right"/>
        <w:rPr>
          <w:rFonts w:eastAsia="MS Mincho"/>
          <w:szCs w:val="24"/>
          <w:lang w:val="lv-LV" w:eastAsia="lv-LV"/>
        </w:rPr>
      </w:pPr>
      <w:r w:rsidRPr="00D03C50">
        <w:rPr>
          <w:rFonts w:eastAsia="MS Mincho"/>
          <w:szCs w:val="24"/>
          <w:lang w:val="lv-LV" w:eastAsia="lv-LV"/>
        </w:rPr>
        <w:t xml:space="preserve">Izdoti saskaņā ar </w:t>
      </w:r>
      <w:r w:rsidRPr="00D03C50">
        <w:rPr>
          <w:rFonts w:eastAsia="Times New Roman"/>
          <w:szCs w:val="24"/>
          <w:lang w:val="lv-LV" w:eastAsia="lv-LV"/>
        </w:rPr>
        <w:t>Ministru kabineta 2017.gada 7.februāra noteikumu Nr.74 „</w:t>
      </w:r>
      <w:proofErr w:type="spellStart"/>
      <w:r w:rsidRPr="00D03C50">
        <w:rPr>
          <w:rFonts w:eastAsia="Times New Roman"/>
          <w:szCs w:val="24"/>
          <w:lang w:val="lv-LV" w:eastAsia="lv-LV"/>
        </w:rPr>
        <w:t>Jaunuzņēmumu</w:t>
      </w:r>
      <w:proofErr w:type="spellEnd"/>
      <w:r w:rsidRPr="00D03C50">
        <w:rPr>
          <w:rFonts w:eastAsia="Times New Roman"/>
          <w:szCs w:val="24"/>
          <w:lang w:val="lv-LV" w:eastAsia="lv-LV"/>
        </w:rPr>
        <w:t xml:space="preserve"> atbalsta programmu pieteikšanas un administrēšanas kārtība”</w:t>
      </w:r>
      <w:r w:rsidRPr="00D03C50">
        <w:rPr>
          <w:rFonts w:eastAsia="MS Mincho"/>
          <w:szCs w:val="24"/>
          <w:lang w:val="lv-LV" w:eastAsia="lv-LV"/>
        </w:rPr>
        <w:t xml:space="preserve"> 10.12.apakšpunktu,</w:t>
      </w:r>
    </w:p>
    <w:p w14:paraId="4BA06E58" w14:textId="77777777" w:rsidR="00D03C50" w:rsidRPr="00D03C50" w:rsidRDefault="000B0660" w:rsidP="00D03C50">
      <w:pPr>
        <w:widowControl/>
        <w:autoSpaceDN w:val="0"/>
        <w:spacing w:after="0" w:line="240" w:lineRule="auto"/>
        <w:jc w:val="right"/>
        <w:rPr>
          <w:rFonts w:eastAsia="Times New Roman"/>
          <w:szCs w:val="24"/>
          <w:lang w:val="lv-LV" w:eastAsia="lv-LV"/>
        </w:rPr>
      </w:pPr>
      <w:r w:rsidRPr="00D03C50">
        <w:rPr>
          <w:rFonts w:eastAsia="Times New Roman"/>
          <w:szCs w:val="24"/>
          <w:lang w:val="lv-LV" w:eastAsia="lv-LV"/>
        </w:rPr>
        <w:t>Valsts pārvaldes iekārtas likuma</w:t>
      </w:r>
    </w:p>
    <w:p w14:paraId="64B60B32" w14:textId="77777777" w:rsidR="00D03C50" w:rsidRPr="00D03C50" w:rsidRDefault="000B0660" w:rsidP="00D03C50">
      <w:pPr>
        <w:widowControl/>
        <w:autoSpaceDN w:val="0"/>
        <w:spacing w:after="0" w:line="240" w:lineRule="auto"/>
        <w:ind w:left="3119" w:firstLine="567"/>
        <w:jc w:val="right"/>
        <w:rPr>
          <w:rFonts w:eastAsia="MS Mincho"/>
          <w:szCs w:val="24"/>
          <w:lang w:val="lv-LV" w:eastAsia="lv-LV"/>
        </w:rPr>
      </w:pPr>
      <w:r w:rsidRPr="00D03C50">
        <w:rPr>
          <w:rFonts w:eastAsia="Times New Roman"/>
          <w:szCs w:val="24"/>
          <w:lang w:val="lv-LV" w:eastAsia="lv-LV"/>
        </w:rPr>
        <w:t>72.panta pirmās daļas 2.punktu</w:t>
      </w:r>
    </w:p>
    <w:p w14:paraId="36D86637" w14:textId="77777777" w:rsidR="00D03C50" w:rsidRPr="00D03C50" w:rsidRDefault="00D03C50" w:rsidP="00D03C50">
      <w:pPr>
        <w:widowControl/>
        <w:autoSpaceDN w:val="0"/>
        <w:spacing w:after="0" w:line="240" w:lineRule="auto"/>
        <w:jc w:val="center"/>
        <w:rPr>
          <w:rFonts w:eastAsia="Times New Roman"/>
          <w:szCs w:val="24"/>
          <w:lang w:val="lv-LV" w:eastAsia="lv-LV"/>
        </w:rPr>
      </w:pPr>
    </w:p>
    <w:p w14:paraId="26D618C9" w14:textId="77777777" w:rsidR="00D03C50" w:rsidRPr="00D03C50" w:rsidRDefault="00D03C50" w:rsidP="00D03C50">
      <w:pPr>
        <w:widowControl/>
        <w:autoSpaceDN w:val="0"/>
        <w:spacing w:after="0" w:line="240" w:lineRule="auto"/>
        <w:jc w:val="center"/>
        <w:rPr>
          <w:rFonts w:eastAsia="Times New Roman"/>
          <w:b/>
          <w:szCs w:val="24"/>
          <w:lang w:val="lv-LV" w:eastAsia="lv-LV"/>
        </w:rPr>
      </w:pPr>
    </w:p>
    <w:p w14:paraId="7E819176" w14:textId="77777777" w:rsidR="00D03C50" w:rsidRPr="00D03C50" w:rsidRDefault="000B0660" w:rsidP="00D03C50">
      <w:pPr>
        <w:widowControl/>
        <w:autoSpaceDN w:val="0"/>
        <w:spacing w:after="0" w:line="240" w:lineRule="auto"/>
        <w:jc w:val="center"/>
        <w:rPr>
          <w:rFonts w:eastAsia="Times New Roman"/>
          <w:szCs w:val="24"/>
          <w:lang w:val="lv-LV" w:eastAsia="lv-LV"/>
        </w:rPr>
      </w:pPr>
      <w:r w:rsidRPr="00D03C50">
        <w:rPr>
          <w:rFonts w:eastAsia="Times New Roman"/>
          <w:b/>
          <w:szCs w:val="24"/>
          <w:lang w:val="lv-LV" w:eastAsia="lv-LV"/>
        </w:rPr>
        <w:t>I. Vispārīgie jautājumi</w:t>
      </w:r>
    </w:p>
    <w:p w14:paraId="4BB64FC8" w14:textId="77777777" w:rsidR="00D03C50" w:rsidRPr="00D03C50" w:rsidRDefault="00D03C50" w:rsidP="00D03C50">
      <w:pPr>
        <w:widowControl/>
        <w:autoSpaceDN w:val="0"/>
        <w:spacing w:after="0" w:line="240" w:lineRule="auto"/>
        <w:jc w:val="center"/>
        <w:rPr>
          <w:rFonts w:eastAsia="Times New Roman"/>
          <w:szCs w:val="24"/>
          <w:lang w:val="lv-LV" w:eastAsia="lv-LV"/>
        </w:rPr>
      </w:pPr>
    </w:p>
    <w:p w14:paraId="2C1F857F"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Iekšējie noteikumi nosaka kārtību, kādā Latvijas Investīciju un attīstības aģentūra (turpmāk – Aģentūra) veic Ministru kabineta 2017.gada 7.februāra noteikumu Nr.74 „</w:t>
      </w:r>
      <w:proofErr w:type="spellStart"/>
      <w:r w:rsidRPr="00D03C50">
        <w:rPr>
          <w:rFonts w:eastAsia="Times New Roman"/>
          <w:szCs w:val="24"/>
          <w:lang w:val="lv-LV" w:eastAsia="lv-LV"/>
        </w:rPr>
        <w:t>Jaunuzņēmumu</w:t>
      </w:r>
      <w:proofErr w:type="spellEnd"/>
      <w:r w:rsidRPr="00D03C50">
        <w:rPr>
          <w:rFonts w:eastAsia="Times New Roman"/>
          <w:szCs w:val="24"/>
          <w:lang w:val="lv-LV" w:eastAsia="lv-LV"/>
        </w:rPr>
        <w:t xml:space="preserve"> atbalsta programmu pieteikšanas un administrēšanas kārtība” (turpmāk – MK noteikumi Nr.74) 10.3. līdz 10.11.apakšpunktā minētos pienākumus.</w:t>
      </w:r>
    </w:p>
    <w:p w14:paraId="50512ACF"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ja-JP"/>
        </w:rPr>
      </w:pPr>
      <w:proofErr w:type="spellStart"/>
      <w:r w:rsidRPr="00D03C50">
        <w:rPr>
          <w:rFonts w:eastAsia="Times New Roman"/>
          <w:szCs w:val="24"/>
          <w:lang w:val="lv-LV" w:eastAsia="lv-LV"/>
        </w:rPr>
        <w:t>Jaunuzņēmumu</w:t>
      </w:r>
      <w:proofErr w:type="spellEnd"/>
      <w:r w:rsidRPr="00D03C50">
        <w:rPr>
          <w:rFonts w:eastAsia="Times New Roman"/>
          <w:szCs w:val="24"/>
          <w:lang w:val="lv-LV" w:eastAsia="lv-LV"/>
        </w:rPr>
        <w:t xml:space="preserve"> darbības atbalsta likuma (turpmāk – Likums) 7.pantā minētais atbalsts </w:t>
      </w:r>
      <w:r w:rsidRPr="00D03C50">
        <w:rPr>
          <w:rFonts w:eastAsia="Times New Roman"/>
          <w:szCs w:val="24"/>
          <w:shd w:val="clear" w:color="auto" w:fill="FFFFFF"/>
          <w:lang w:val="lv-LV" w:eastAsia="lv-LV"/>
        </w:rPr>
        <w:t>augsti kvalificētu darba ņēmēju piesaistei</w:t>
      </w:r>
      <w:r w:rsidRPr="00D03C50">
        <w:rPr>
          <w:rFonts w:eastAsia="Times New Roman"/>
          <w:szCs w:val="24"/>
          <w:lang w:val="lv-LV" w:eastAsia="lv-LV"/>
        </w:rPr>
        <w:t xml:space="preserve"> tiek piešķirts </w:t>
      </w:r>
      <w:r w:rsidRPr="00D03C50">
        <w:rPr>
          <w:rFonts w:eastAsia="Times New Roman"/>
          <w:bCs/>
          <w:szCs w:val="24"/>
          <w:lang w:val="lv-LV" w:eastAsia="lv-LV" w:bidi="lo-LA"/>
        </w:rPr>
        <w:t xml:space="preserve">starp Aģentūras un Centrālās finanšu un līgumu aģentūru 2016.gada 29.decembrī noslēgtās vienošanos par </w:t>
      </w:r>
      <w:r w:rsidRPr="00D03C50">
        <w:rPr>
          <w:rFonts w:eastAsia="Times New Roman"/>
          <w:szCs w:val="24"/>
          <w:lang w:val="lv-LV" w:eastAsia="lv-LV"/>
        </w:rPr>
        <w:t xml:space="preserve">Ministru kabineta 2016.gada 25.oktobra noteikumu Nr.692 „Darbības programmas „Izaugsme un nodarbinātība” 1.2.1.specifiskā atbalsta mērķa „Palielināt privātā sektora investīcijas P&amp;A” 1.2.1.2.pasākuma „Atbalsts tehnoloģiju </w:t>
      </w:r>
      <w:proofErr w:type="spellStart"/>
      <w:r w:rsidRPr="00D03C50">
        <w:rPr>
          <w:rFonts w:eastAsia="Times New Roman"/>
          <w:szCs w:val="24"/>
          <w:lang w:val="lv-LV" w:eastAsia="lv-LV"/>
        </w:rPr>
        <w:t>pārneses</w:t>
      </w:r>
      <w:proofErr w:type="spellEnd"/>
      <w:r w:rsidRPr="00D03C50">
        <w:rPr>
          <w:rFonts w:eastAsia="Times New Roman"/>
          <w:szCs w:val="24"/>
          <w:lang w:val="lv-LV" w:eastAsia="lv-LV"/>
        </w:rPr>
        <w:t xml:space="preserve"> sistēmas pilnveidošanai” īstenošanas noteikumi” (turpmāk – MK noteikumi Nr.692) 41.7.apakšpunktā minētās atbalstāmās darbības (turpmāk – pasākums) īstenošanu </w:t>
      </w:r>
      <w:r w:rsidRPr="00D03C50">
        <w:rPr>
          <w:rFonts w:eastAsia="MS Mincho"/>
          <w:szCs w:val="24"/>
          <w:lang w:val="lv-LV" w:eastAsia="ja-JP"/>
        </w:rPr>
        <w:t>pieejamā finansējuma ietvaros.</w:t>
      </w:r>
    </w:p>
    <w:p w14:paraId="54E42096"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Šo noteikumu izpildi nodrošina šādas Aģentūras struktūrvienības:</w:t>
      </w:r>
    </w:p>
    <w:p w14:paraId="4EC30F14" w14:textId="77777777" w:rsidR="00D03C50" w:rsidRPr="00D03C50" w:rsidRDefault="000B0660" w:rsidP="00D03C50">
      <w:pPr>
        <w:widowControl/>
        <w:autoSpaceDN w:val="0"/>
        <w:spacing w:after="0" w:line="240" w:lineRule="auto"/>
        <w:ind w:left="720"/>
        <w:jc w:val="both"/>
        <w:rPr>
          <w:rFonts w:eastAsia="Times New Roman"/>
          <w:szCs w:val="24"/>
          <w:lang w:val="lv-LV" w:eastAsia="lv-LV"/>
        </w:rPr>
      </w:pPr>
      <w:bookmarkStart w:id="0" w:name="_Hlk101536343"/>
      <w:r w:rsidRPr="00D03C50">
        <w:rPr>
          <w:rFonts w:eastAsia="Times New Roman"/>
          <w:szCs w:val="24"/>
          <w:lang w:val="lv-LV" w:eastAsia="lv-LV"/>
        </w:rPr>
        <w:t>3.1. Inovāciju un tehnoloģiju departamenta (turpmāk – ITD)</w:t>
      </w:r>
      <w:bookmarkEnd w:id="0"/>
      <w:r w:rsidRPr="00D03C50">
        <w:rPr>
          <w:rFonts w:eastAsia="Times New Roman"/>
          <w:szCs w:val="24"/>
          <w:lang w:val="lv-LV" w:eastAsia="lv-LV"/>
        </w:rPr>
        <w:t xml:space="preserve"> Inovatīvās uzņēmējdarbības attīstības nodaļa (turpmāk – IUAN);</w:t>
      </w:r>
    </w:p>
    <w:p w14:paraId="2C266462" w14:textId="77777777" w:rsidR="00D03C50" w:rsidRPr="00D03C50" w:rsidRDefault="000B0660" w:rsidP="00D03C50">
      <w:pPr>
        <w:widowControl/>
        <w:autoSpaceDN w:val="0"/>
        <w:spacing w:after="0" w:line="240" w:lineRule="auto"/>
        <w:ind w:left="720"/>
        <w:jc w:val="both"/>
        <w:rPr>
          <w:rFonts w:eastAsia="Times New Roman"/>
          <w:szCs w:val="24"/>
          <w:lang w:val="lv-LV" w:eastAsia="lv-LV"/>
        </w:rPr>
      </w:pPr>
      <w:r w:rsidRPr="00D03C50">
        <w:rPr>
          <w:rFonts w:eastAsia="Times New Roman"/>
          <w:szCs w:val="24"/>
          <w:lang w:val="lv-LV" w:eastAsia="lv-LV"/>
        </w:rPr>
        <w:t>3.2. Finanšu departamenta Grāmatvedības nodaļa (turpmāk – GN);</w:t>
      </w:r>
    </w:p>
    <w:p w14:paraId="57E5CF94" w14:textId="77777777" w:rsidR="00D03C50" w:rsidRPr="00D03C50" w:rsidRDefault="000B0660" w:rsidP="00D03C50">
      <w:pPr>
        <w:widowControl/>
        <w:autoSpaceDN w:val="0"/>
        <w:spacing w:after="0" w:line="240" w:lineRule="auto"/>
        <w:ind w:left="720"/>
        <w:jc w:val="both"/>
        <w:rPr>
          <w:rFonts w:eastAsia="Times New Roman"/>
          <w:szCs w:val="24"/>
          <w:lang w:val="lv-LV" w:eastAsia="lv-LV"/>
        </w:rPr>
      </w:pPr>
      <w:r w:rsidRPr="00D03C50">
        <w:rPr>
          <w:rFonts w:eastAsia="Times New Roman"/>
          <w:szCs w:val="24"/>
          <w:lang w:val="lv-LV" w:eastAsia="lv-LV"/>
        </w:rPr>
        <w:t>3.3. Lietvedības nodaļa (turpmāk – LN);</w:t>
      </w:r>
    </w:p>
    <w:p w14:paraId="265941A6" w14:textId="77777777" w:rsidR="00D03C50" w:rsidRPr="00D03C50" w:rsidRDefault="000B0660" w:rsidP="00D03C50">
      <w:pPr>
        <w:widowControl/>
        <w:autoSpaceDN w:val="0"/>
        <w:spacing w:after="0" w:line="240" w:lineRule="auto"/>
        <w:ind w:left="720"/>
        <w:jc w:val="both"/>
        <w:rPr>
          <w:rFonts w:eastAsia="Times New Roman"/>
          <w:szCs w:val="24"/>
          <w:lang w:val="lv-LV" w:eastAsia="lv-LV"/>
        </w:rPr>
      </w:pPr>
      <w:r w:rsidRPr="00D03C50">
        <w:rPr>
          <w:rFonts w:eastAsia="Times New Roman"/>
          <w:szCs w:val="24"/>
          <w:lang w:val="lv-LV" w:eastAsia="lv-LV"/>
        </w:rPr>
        <w:t>3.4. Klientu apkalpošanas nodaļa (turpmāk – KAN);</w:t>
      </w:r>
    </w:p>
    <w:p w14:paraId="493851D3" w14:textId="77777777" w:rsidR="00D03C50" w:rsidRPr="00D03C50" w:rsidRDefault="000B0660" w:rsidP="00D03C50">
      <w:pPr>
        <w:widowControl/>
        <w:autoSpaceDN w:val="0"/>
        <w:spacing w:after="0" w:line="240" w:lineRule="auto"/>
        <w:ind w:left="720"/>
        <w:jc w:val="both"/>
        <w:rPr>
          <w:rFonts w:eastAsia="Times New Roman"/>
          <w:szCs w:val="24"/>
          <w:lang w:val="lv-LV" w:eastAsia="lv-LV"/>
        </w:rPr>
      </w:pPr>
      <w:r w:rsidRPr="00D03C50">
        <w:rPr>
          <w:rFonts w:eastAsia="Times New Roman"/>
          <w:szCs w:val="24"/>
          <w:lang w:val="lv-LV" w:eastAsia="lv-LV"/>
        </w:rPr>
        <w:t>3.5. Juridiskā departamenta Projektu nodrošinājuma nodaļa (turpmāk – PNN).</w:t>
      </w:r>
    </w:p>
    <w:p w14:paraId="10A7E14C" w14:textId="77777777" w:rsidR="00D03C50" w:rsidRPr="00D03C50" w:rsidRDefault="00D03C50" w:rsidP="00D03C50">
      <w:pPr>
        <w:widowControl/>
        <w:autoSpaceDN w:val="0"/>
        <w:spacing w:after="0" w:line="240" w:lineRule="auto"/>
        <w:rPr>
          <w:rFonts w:eastAsia="Times New Roman"/>
          <w:szCs w:val="24"/>
          <w:lang w:val="lv-LV" w:eastAsia="lv-LV"/>
        </w:rPr>
      </w:pPr>
    </w:p>
    <w:p w14:paraId="137AEBB1" w14:textId="77777777" w:rsidR="00D03C50" w:rsidRPr="00D03C50" w:rsidRDefault="000B0660" w:rsidP="00D03C50">
      <w:pPr>
        <w:widowControl/>
        <w:autoSpaceDN w:val="0"/>
        <w:spacing w:after="0" w:line="240" w:lineRule="auto"/>
        <w:jc w:val="center"/>
        <w:rPr>
          <w:rFonts w:eastAsia="Times New Roman"/>
          <w:szCs w:val="24"/>
          <w:lang w:val="lv-LV" w:eastAsia="lv-LV"/>
        </w:rPr>
      </w:pPr>
      <w:r w:rsidRPr="00D03C50">
        <w:rPr>
          <w:rFonts w:eastAsia="Times New Roman"/>
          <w:szCs w:val="24"/>
          <w:lang w:val="lv-LV" w:eastAsia="lv-LV"/>
        </w:rPr>
        <w:tab/>
      </w:r>
      <w:r w:rsidRPr="00D03C50">
        <w:rPr>
          <w:rFonts w:eastAsia="Times New Roman"/>
          <w:b/>
          <w:szCs w:val="24"/>
          <w:lang w:val="lv-LV" w:eastAsia="lv-LV"/>
        </w:rPr>
        <w:t xml:space="preserve">II. </w:t>
      </w:r>
      <w:proofErr w:type="spellStart"/>
      <w:r w:rsidRPr="00D03C50">
        <w:rPr>
          <w:rFonts w:eastAsia="Times New Roman"/>
          <w:b/>
          <w:szCs w:val="24"/>
          <w:lang w:val="lv-LV" w:eastAsia="lv-LV"/>
        </w:rPr>
        <w:t>Jaunuzņēmumu</w:t>
      </w:r>
      <w:proofErr w:type="spellEnd"/>
      <w:r w:rsidRPr="00D03C50">
        <w:rPr>
          <w:rFonts w:eastAsia="Times New Roman"/>
          <w:b/>
          <w:szCs w:val="24"/>
          <w:lang w:val="lv-LV" w:eastAsia="lv-LV"/>
        </w:rPr>
        <w:t xml:space="preserve"> pieteikumu izskatīšana un atzinuma sniegšana</w:t>
      </w:r>
    </w:p>
    <w:p w14:paraId="6DB098ED" w14:textId="77777777" w:rsidR="00D03C50" w:rsidRPr="00D03C50" w:rsidRDefault="00D03C50" w:rsidP="00D03C50">
      <w:pPr>
        <w:widowControl/>
        <w:autoSpaceDN w:val="0"/>
        <w:spacing w:after="0" w:line="240" w:lineRule="auto"/>
        <w:jc w:val="center"/>
        <w:rPr>
          <w:rFonts w:eastAsia="Times New Roman"/>
          <w:b/>
          <w:szCs w:val="24"/>
          <w:lang w:val="lv-LV" w:eastAsia="lv-LV"/>
        </w:rPr>
      </w:pPr>
    </w:p>
    <w:p w14:paraId="2AE79BB5" w14:textId="77777777" w:rsidR="00D03C50" w:rsidRPr="00D03C50" w:rsidRDefault="000B0660" w:rsidP="003C7E9D">
      <w:pPr>
        <w:widowControl/>
        <w:numPr>
          <w:ilvl w:val="0"/>
          <w:numId w:val="6"/>
        </w:numPr>
        <w:autoSpaceDN w:val="0"/>
        <w:spacing w:after="0" w:line="240" w:lineRule="auto"/>
        <w:jc w:val="both"/>
        <w:rPr>
          <w:rFonts w:eastAsia="MS Mincho"/>
          <w:szCs w:val="20"/>
          <w:lang w:val="lv-LV" w:eastAsia="lv-LV"/>
        </w:rPr>
      </w:pPr>
      <w:r w:rsidRPr="00D03C50">
        <w:rPr>
          <w:rFonts w:eastAsia="Times New Roman"/>
          <w:szCs w:val="24"/>
          <w:lang w:val="lv-LV" w:eastAsia="lv-LV"/>
        </w:rPr>
        <w:t>IUAN vadītājs vai IUAN vadītāja norīkots atbildīgais nodarbinātais nodrošina</w:t>
      </w:r>
      <w:r w:rsidRPr="00D03C50">
        <w:rPr>
          <w:rFonts w:eastAsia="MS Mincho"/>
          <w:szCs w:val="20"/>
          <w:lang w:val="lv-LV" w:eastAsia="lv-LV"/>
        </w:rPr>
        <w:t xml:space="preserve"> informācijas par </w:t>
      </w:r>
      <w:bookmarkStart w:id="1" w:name="_Hlk87022115"/>
      <w:proofErr w:type="spellStart"/>
      <w:r w:rsidRPr="00D03C50">
        <w:rPr>
          <w:rFonts w:eastAsia="MS Mincho"/>
          <w:szCs w:val="20"/>
          <w:lang w:val="lv-LV" w:eastAsia="lv-LV"/>
        </w:rPr>
        <w:t>jaunuzņēmumu</w:t>
      </w:r>
      <w:proofErr w:type="spellEnd"/>
      <w:r w:rsidRPr="00D03C50">
        <w:rPr>
          <w:rFonts w:eastAsia="MS Mincho"/>
          <w:szCs w:val="20"/>
          <w:lang w:val="lv-LV" w:eastAsia="lv-LV"/>
        </w:rPr>
        <w:t xml:space="preserve"> atbalsta pieteikumu </w:t>
      </w:r>
      <w:bookmarkEnd w:id="1"/>
      <w:r w:rsidRPr="00D03C50">
        <w:rPr>
          <w:rFonts w:eastAsia="MS Mincho"/>
          <w:szCs w:val="20"/>
          <w:lang w:val="lv-LV" w:eastAsia="lv-LV"/>
        </w:rPr>
        <w:t xml:space="preserve">(turpmāk – Pieteikums) iesniegšanas kārtību  un atbalsta piešķiršanas nosacījumiem  pieejamību Aģentūras </w:t>
      </w:r>
      <w:r w:rsidRPr="00D03C50">
        <w:rPr>
          <w:rFonts w:eastAsia="MS Mincho"/>
          <w:szCs w:val="20"/>
          <w:lang w:val="lv-LV" w:eastAsia="lv-LV"/>
        </w:rPr>
        <w:lastRenderedPageBreak/>
        <w:t>tīmekļvietnē un Valsts platformā biznesa attīstībai tīmekļvietnē (</w:t>
      </w:r>
      <w:hyperlink r:id="rId8" w:history="1">
        <w:r w:rsidRPr="00D03C50">
          <w:rPr>
            <w:rFonts w:eastAsia="MS Mincho"/>
            <w:color w:val="0563C1" w:themeColor="hyperlink"/>
            <w:szCs w:val="20"/>
            <w:u w:val="single"/>
            <w:lang w:val="lv-LV" w:eastAsia="lv-LV"/>
          </w:rPr>
          <w:t>www.business.gov.lv</w:t>
        </w:r>
      </w:hyperlink>
      <w:r w:rsidRPr="00D03C50">
        <w:rPr>
          <w:rFonts w:eastAsia="MS Mincho"/>
          <w:szCs w:val="20"/>
          <w:lang w:val="lv-LV" w:eastAsia="lv-LV"/>
        </w:rPr>
        <w:t>) (turpmāk – Aģentūras informācijas sistēma).</w:t>
      </w:r>
    </w:p>
    <w:p w14:paraId="124D3FE8"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r w:rsidRPr="00D03C50">
        <w:rPr>
          <w:rFonts w:eastAsia="MS Mincho"/>
          <w:szCs w:val="24"/>
          <w:lang w:val="lv-LV" w:eastAsia="lv-LV"/>
        </w:rPr>
        <w:t>LN vai KAN Pieteikumu reģistrē atbilstoši noteikumiem, kas nosaka dokumentu apriti Aģentūrā un vienas darbadienas laikā</w:t>
      </w:r>
      <w:r w:rsidRPr="00D03C50">
        <w:rPr>
          <w:rFonts w:eastAsia="Times New Roman"/>
          <w:szCs w:val="24"/>
          <w:lang w:val="lv-LV" w:eastAsia="lv-LV"/>
        </w:rPr>
        <w:t xml:space="preserve"> pēc Pieteikuma saņemšanas nodod to IUAN vadītājam.</w:t>
      </w:r>
    </w:p>
    <w:p w14:paraId="38994FE5"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IUAN</w:t>
      </w:r>
      <w:r w:rsidRPr="00D03C50">
        <w:rPr>
          <w:rFonts w:eastAsia="MS Mincho"/>
          <w:szCs w:val="24"/>
          <w:lang w:val="lv-LV" w:eastAsia="lv-LV"/>
        </w:rPr>
        <w:t xml:space="preserve"> vadītājs vienas darbadienas laikā pēc Pieteikuma saņemšanas norīko  </w:t>
      </w:r>
      <w:r w:rsidRPr="00D03C50">
        <w:rPr>
          <w:rFonts w:eastAsia="Times New Roman"/>
          <w:szCs w:val="24"/>
          <w:lang w:val="lv-LV" w:eastAsia="lv-LV"/>
        </w:rPr>
        <w:t>IUAN</w:t>
      </w:r>
      <w:r w:rsidRPr="00D03C50">
        <w:rPr>
          <w:rFonts w:eastAsia="MS Mincho"/>
          <w:szCs w:val="24"/>
          <w:lang w:val="lv-LV" w:eastAsia="lv-LV"/>
        </w:rPr>
        <w:t xml:space="preserve"> atbildīgo nodarbināto Pieteikuma izvērtēšanai.  </w:t>
      </w:r>
    </w:p>
    <w:p w14:paraId="6C9AC8E6"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r w:rsidRPr="00D03C50">
        <w:rPr>
          <w:rFonts w:eastAsia="MS Mincho"/>
          <w:szCs w:val="24"/>
          <w:lang w:val="lv-LV" w:eastAsia="lv-LV"/>
        </w:rPr>
        <w:t xml:space="preserve">IUAN vadītāja norīkotais atbildīgais nodarbinātais Pieteikuma atbilstību vērtē atbilstoši Likuma 4. pantam. Pieteikumam, kas iesniegts Likuma 7.pantā minētās atbalsta programmas  MK noteikumu Nr.692 </w:t>
      </w:r>
      <w:r w:rsidRPr="00D03C50">
        <w:rPr>
          <w:rFonts w:eastAsia="Times New Roman"/>
          <w:szCs w:val="24"/>
          <w:lang w:val="lv-LV" w:eastAsia="lv-LV"/>
        </w:rPr>
        <w:t xml:space="preserve">41.7.apakšpunktā minēto atbalstāmo darbību īstenošanai papildus Likuma 4.pantā  minētajam, tiek vērtēta atbilstība arī </w:t>
      </w:r>
      <w:r w:rsidRPr="00D03C50">
        <w:rPr>
          <w:rFonts w:eastAsia="MS Mincho"/>
          <w:szCs w:val="24"/>
          <w:lang w:val="lv-LV" w:eastAsia="lv-LV"/>
        </w:rPr>
        <w:t xml:space="preserve">MK noteikumu Nr.692 42. un 56.punktam.  Vērtēšanas kritēriji apkopoti šo noteikumu 1.pielikumā „Atbalsta pieteikumu vērtēšanas kritēriji” (turpmāk – 1.pielikums). </w:t>
      </w:r>
    </w:p>
    <w:p w14:paraId="091A0F0D"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IUAN vadītāja norīkots</w:t>
      </w:r>
      <w:r w:rsidRPr="00D03C50">
        <w:rPr>
          <w:rFonts w:eastAsia="MS Mincho"/>
          <w:szCs w:val="24"/>
          <w:lang w:val="lv-LV" w:eastAsia="lv-LV"/>
        </w:rPr>
        <w:t xml:space="preserve"> atbildīgais nodarbinātais piecu darbadienu laikā izvērtē Pieteikumu, aizpildot šo noteikumu 2.pielikumu „Pārbaudes lapa atbalsta pieteikuma izvērtēšanai par atbilstību vērtēšanas kritērijiem” (turpmāk – Pārbaudes lapa), kas ir MK noteikumu Nr.74 10.4., 10.7. un 10.10.</w:t>
      </w:r>
      <w:r w:rsidRPr="00D03C50">
        <w:rPr>
          <w:rFonts w:eastAsia="MS Mincho"/>
          <w:szCs w:val="24"/>
          <w:lang w:val="lv-LV" w:eastAsia="ja-JP"/>
        </w:rPr>
        <w:t>apakš</w:t>
      </w:r>
      <w:r w:rsidRPr="00D03C50">
        <w:rPr>
          <w:rFonts w:eastAsia="MS Mincho"/>
          <w:szCs w:val="24"/>
          <w:lang w:val="lv-LV" w:eastAsia="lv-LV"/>
        </w:rPr>
        <w:t xml:space="preserve">punktā noteiktais atzinums attiecībā uz </w:t>
      </w:r>
      <w:proofErr w:type="spellStart"/>
      <w:r w:rsidRPr="00D03C50">
        <w:rPr>
          <w:rFonts w:eastAsia="MS Mincho"/>
          <w:szCs w:val="24"/>
          <w:lang w:val="lv-LV" w:eastAsia="lv-LV"/>
        </w:rPr>
        <w:t>jaunuzņēmuma</w:t>
      </w:r>
      <w:proofErr w:type="spellEnd"/>
      <w:r w:rsidRPr="00D03C50">
        <w:rPr>
          <w:rFonts w:eastAsia="MS Mincho"/>
          <w:szCs w:val="24"/>
          <w:lang w:val="lv-LV" w:eastAsia="lv-LV"/>
        </w:rPr>
        <w:t xml:space="preserve"> Pieteikumu. </w:t>
      </w:r>
      <w:r w:rsidRPr="00D03C50">
        <w:rPr>
          <w:rFonts w:eastAsia="Times New Roman"/>
          <w:szCs w:val="24"/>
          <w:lang w:val="lv-LV" w:eastAsia="lv-LV"/>
        </w:rPr>
        <w:t>IUAN</w:t>
      </w:r>
      <w:r w:rsidRPr="00D03C50">
        <w:rPr>
          <w:rFonts w:eastAsia="MS Mincho"/>
          <w:szCs w:val="24"/>
          <w:lang w:val="lv-LV" w:eastAsia="lv-LV"/>
        </w:rPr>
        <w:t xml:space="preserve"> vadītāja norīkots atbildīgais nodarbinātais aizpilda Pārbaudes lapu atbilstoši šo noteikumu 3.pielikumam „Pārbaudes lapā iekļauto kritēriju vērtēšanas procedūra”. </w:t>
      </w:r>
    </w:p>
    <w:p w14:paraId="47C023FD"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r w:rsidRPr="00D03C50">
        <w:rPr>
          <w:rFonts w:eastAsia="MS Mincho"/>
          <w:szCs w:val="24"/>
          <w:lang w:val="lv-LV" w:eastAsia="lv-LV"/>
        </w:rPr>
        <w:t xml:space="preserve">Ja </w:t>
      </w:r>
      <w:r w:rsidRPr="00D03C50">
        <w:rPr>
          <w:rFonts w:eastAsia="Times New Roman"/>
          <w:szCs w:val="24"/>
          <w:lang w:val="lv-LV" w:eastAsia="lv-LV"/>
        </w:rPr>
        <w:t>konstatē, ka Pieteikums neatbilst kādam no šo noteikumu 1.pielikumā minētajiem vērtēšanas kritērijiem, tad Pārbaudes lapas ailē „Nē” atzīmē ar „X” un ailē „Piezīmes” paskaidro neatbilstību.</w:t>
      </w:r>
    </w:p>
    <w:p w14:paraId="31317894"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 xml:space="preserve">Ja konstatē, ka Pieteikums neatbilst kādam no </w:t>
      </w:r>
      <w:r w:rsidRPr="00D03C50">
        <w:rPr>
          <w:rFonts w:eastAsia="MS Mincho"/>
          <w:szCs w:val="24"/>
          <w:lang w:val="lv-LV" w:eastAsia="lv-LV"/>
        </w:rPr>
        <w:t xml:space="preserve">šo noteikumu 1.pielikumā </w:t>
      </w:r>
      <w:r w:rsidRPr="00D03C50">
        <w:rPr>
          <w:rFonts w:eastAsia="Times New Roman"/>
          <w:szCs w:val="24"/>
          <w:lang w:val="lv-LV" w:eastAsia="lv-LV"/>
        </w:rPr>
        <w:t>minētajiem precizējamajiem kritērijiem vai nav pietiekama informācija, lai izvērtētu atbilstību kritērijiem, tad Pārbaudes lapas ailē „Nē” atzīmē „X” un ailē „Piezīmes” paskaidro neatbilstību. Ja neatbilstību ir iespējams novērst, norāda, kāda papildu vai precizējošā informācija ir nepieciešama, lai izvērtētu Pieteikuma atbilstību šo noteikumu 1.pielikumā minētajiem kritērijiem vai novērstu neatbilstību 1.pielikumā minētajiem precizējamajiem kritērijiem.</w:t>
      </w:r>
    </w:p>
    <w:p w14:paraId="51EB8D2C"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 xml:space="preserve">Ja konstatē, ka Pieteikumā norādītā informācija ir neprecīza, bet tā neietekmē Pieteikuma un Pieteikuma iesniedzēja atbilstību </w:t>
      </w:r>
      <w:r w:rsidRPr="00D03C50">
        <w:rPr>
          <w:rFonts w:eastAsia="MS Mincho"/>
          <w:szCs w:val="24"/>
          <w:lang w:val="lv-LV" w:eastAsia="lv-LV"/>
        </w:rPr>
        <w:t xml:space="preserve">šo noteikumu 1.pielikumā </w:t>
      </w:r>
      <w:r w:rsidRPr="00D03C50">
        <w:rPr>
          <w:rFonts w:eastAsia="Times New Roman"/>
          <w:szCs w:val="24"/>
          <w:lang w:val="lv-LV" w:eastAsia="lv-LV"/>
        </w:rPr>
        <w:t>minētajiem precizējamajiem kritērijiem, tad Pārbaudes lapas ailē „Jā” atzīmē „X” un ailē „Piezīmes” norāda konstatējumu un tekstu „Konstatējums neietekmē Pieteikuma un Pieteikuma iesniedzēja atbilstību, papildu informācija netiek pieprasīta”.</w:t>
      </w:r>
    </w:p>
    <w:p w14:paraId="5493AECB"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ja-JP"/>
        </w:rPr>
      </w:pPr>
      <w:r w:rsidRPr="00D03C50">
        <w:rPr>
          <w:rFonts w:eastAsia="Times New Roman"/>
          <w:szCs w:val="24"/>
          <w:lang w:val="lv-LV" w:eastAsia="lv-LV"/>
        </w:rPr>
        <w:t xml:space="preserve">Uzsākot Pieteikuma vērtēšanu, Pārbaudes lapā atzīmē, ka „Atbalsta pieteikuma vērtēšana tiek veikta „PIRMO REIZI””. </w:t>
      </w:r>
    </w:p>
    <w:p w14:paraId="40A58B78"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 xml:space="preserve">Vispirms vērtē Pieteikuma atbilstību šo noteikumu 1.pielikuma I daļā </w:t>
      </w:r>
      <w:bookmarkStart w:id="2" w:name="_Hlk87603919"/>
      <w:r w:rsidRPr="00D03C50">
        <w:rPr>
          <w:rFonts w:eastAsia="Times New Roman"/>
          <w:szCs w:val="24"/>
          <w:lang w:val="lv-LV" w:eastAsia="lv-LV"/>
        </w:rPr>
        <w:t xml:space="preserve">“Atbalsta pieteikuma iesniedzēja un finansējuma pietiekamības vērtēšanas kritēriji” </w:t>
      </w:r>
      <w:bookmarkEnd w:id="2"/>
      <w:r w:rsidRPr="00D03C50">
        <w:rPr>
          <w:rFonts w:eastAsia="Times New Roman"/>
          <w:szCs w:val="24"/>
          <w:lang w:val="lv-LV" w:eastAsia="lv-LV"/>
        </w:rPr>
        <w:t xml:space="preserve">(turpmāk – I daļa)  minētajam neprecizējamajam finansējuma piešķiršanas kritērijam Nr.1. un neprecizējamajiem atbilstības kritērijiem Nr.2. – Nr.8. un Nr.9.3.  </w:t>
      </w:r>
    </w:p>
    <w:p w14:paraId="29E45FC0"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bookmarkStart w:id="3" w:name="_Hlk53149980"/>
      <w:r w:rsidRPr="00D03C50">
        <w:rPr>
          <w:rFonts w:eastAsia="Times New Roman"/>
          <w:szCs w:val="24"/>
          <w:lang w:val="lv-LV" w:eastAsia="lv-LV"/>
        </w:rPr>
        <w:t>Ja tiek konstatēts, ka Pieteikums neatbilst kādam no šo noteikumu 1.pielikuma I daļā minētajiem neprecizējamajiem kritērijiem Nr.1. – Nr.7. un Nr.9.3., tad Pārbaudes lapas ailē „Nē” atzīmē ar „X” un Pieteikuma vērtēšanu par atbilstību pārējiem vērtēšanas kritērijiem neturpina. Pretī pārējiem kritērijiem Pārbaudes lapas ailēs „Jā” un „Nē” atzīmē ar „-”, kā arī ailēs „Piezīmes” ieraksta „Netiek vērtēts”.</w:t>
      </w:r>
      <w:r w:rsidRPr="00D03C50">
        <w:rPr>
          <w:rFonts w:eastAsia="MS Mincho"/>
          <w:szCs w:val="24"/>
          <w:lang w:val="lv-LV" w:eastAsia="lv-LV"/>
        </w:rPr>
        <w:t xml:space="preserve"> </w:t>
      </w:r>
    </w:p>
    <w:bookmarkEnd w:id="3"/>
    <w:p w14:paraId="393A0478"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r w:rsidRPr="00D03C50">
        <w:rPr>
          <w:rFonts w:eastAsia="MS Mincho"/>
          <w:szCs w:val="24"/>
          <w:lang w:val="lv-LV" w:eastAsia="lv-LV"/>
        </w:rPr>
        <w:t xml:space="preserve">Ja </w:t>
      </w:r>
      <w:r w:rsidRPr="00D03C50">
        <w:rPr>
          <w:rFonts w:eastAsia="Times New Roman"/>
          <w:szCs w:val="24"/>
          <w:lang w:val="lv-LV" w:eastAsia="lv-LV"/>
        </w:rPr>
        <w:t>tiek konstatēts, ka Pieteikums neatbilst šo noteikumu 1.pielikuma I daļā  minētajam neprecizējamajam kritērijam Nr.8., tad Pārbaudes lapas ailē „Nē” atzīmē ar „X” un papildus izvērtē Pieteikuma vērtēšanas kritēriju Nr.9.</w:t>
      </w:r>
    </w:p>
    <w:p w14:paraId="01CA4085"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r w:rsidRPr="00D03C50">
        <w:rPr>
          <w:rFonts w:eastAsia="MS Mincho"/>
          <w:szCs w:val="24"/>
          <w:lang w:val="lv-LV" w:eastAsia="lv-LV"/>
        </w:rPr>
        <w:t xml:space="preserve">Ja tiek konstatēts, ka </w:t>
      </w:r>
      <w:r w:rsidRPr="00D03C50">
        <w:rPr>
          <w:rFonts w:eastAsia="Times New Roman"/>
          <w:szCs w:val="24"/>
          <w:lang w:val="lv-LV" w:eastAsia="lv-LV"/>
        </w:rPr>
        <w:t xml:space="preserve">Pieteikums neatbilst vērtēšanas kritērijam Nr.8. un Nr.9.1. vai Nr.9.2.1., vai Nr.9.2.2., vai Nr.9.2.3., vai Nr.9.2.4., vai Nr.9.3. tad Pārbaudes lapas ailē „Nē” atzīmē ar „X” un Pieteikuma vērtēšanu par atbilstību pārējiem vērtēšanas </w:t>
      </w:r>
      <w:r w:rsidRPr="00D03C50">
        <w:rPr>
          <w:rFonts w:eastAsia="Times New Roman"/>
          <w:szCs w:val="24"/>
          <w:lang w:val="lv-LV" w:eastAsia="lv-LV"/>
        </w:rPr>
        <w:lastRenderedPageBreak/>
        <w:t>kritērijiem neturpina. Pretī pārējiem kritērijiem Pārbaudes lapas ailēs „Jā” un „Nē” atzīmē ar „-”, kā arī ailēs „Piezīmes” ieraksta „Netiek vērtēts”.</w:t>
      </w:r>
    </w:p>
    <w:p w14:paraId="4719E863"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bookmarkStart w:id="4" w:name="_Hlk53150651"/>
      <w:r w:rsidRPr="00D03C50">
        <w:rPr>
          <w:rFonts w:eastAsia="Times New Roman"/>
          <w:szCs w:val="24"/>
          <w:lang w:val="lv-LV" w:eastAsia="lv-LV"/>
        </w:rPr>
        <w:t>Ja konstatē, ka Pieteikums atbilst šo noteikumu 1.pielikuma I daļā minētajiem visiem neprecizējamajiem kritērijiem Nr.1. – Nr.8. un Nr.9.3., tad:</w:t>
      </w:r>
    </w:p>
    <w:p w14:paraId="47F4EF0A" w14:textId="77777777" w:rsidR="00D03C50" w:rsidRPr="00D03C50" w:rsidRDefault="000B0660" w:rsidP="003C7E9D">
      <w:pPr>
        <w:widowControl/>
        <w:numPr>
          <w:ilvl w:val="1"/>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 xml:space="preserve">turpina Pieteikuma secīgu vērtēšanu par atbilstību šo noteikumu 1.pielikuma I daļā minētajiem precizējamajiem: </w:t>
      </w:r>
    </w:p>
    <w:p w14:paraId="1A8331A5" w14:textId="77777777" w:rsidR="00D03C50" w:rsidRPr="00D03C50" w:rsidRDefault="000B0660" w:rsidP="003C7E9D">
      <w:pPr>
        <w:widowControl/>
        <w:numPr>
          <w:ilvl w:val="2"/>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atbilstības kritērijiem Nr.9. - Nr.9.2.4.:</w:t>
      </w:r>
    </w:p>
    <w:p w14:paraId="361446B5" w14:textId="77777777" w:rsidR="00D03C50" w:rsidRPr="00D03C50" w:rsidRDefault="000B0660" w:rsidP="003C7E9D">
      <w:pPr>
        <w:widowControl/>
        <w:numPr>
          <w:ilvl w:val="3"/>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ja tiek konstatēts, ka Pieteikums neatbilst kādam no precizējamajiem kritērijiem Nr.9. - Nr.9.2.4. vai nav sniegta pilnīga informācija, lai varētu izvērtēt atbilstību šiem kritērijiem, taču Pieteikuma iesniedzējs neatbilstību var novērst, iesniedzot papildu informāciju, tad Pārbaudes lapas ailē „Nē” atzīmē ar „X” un ailē „Piezīmes” norāda kāda papildu informācija ir jāiesniedz un turpina Pieteikuma vērtēšanu;</w:t>
      </w:r>
    </w:p>
    <w:p w14:paraId="42E95755" w14:textId="77777777" w:rsidR="00D03C50" w:rsidRPr="00D03C50" w:rsidRDefault="000B0660" w:rsidP="003C7E9D">
      <w:pPr>
        <w:widowControl/>
        <w:numPr>
          <w:ilvl w:val="3"/>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ja tiek konstatēts, ka Pieteikums neatbilst kādam no precizējamajiem kritērijiem Nr.9. - Nr.9.2.4. un Pieteikuma iesniedzējs nevar novērst konstatēto neatbilstību kritērijam, tad Pieteikums tālāk netiek vērtēts. Pretī pārējiem kritērijiem Pārbaudes lapas ailēs „Jā” un „Nē” atzīmē ar „-”, kā arī ailēs „Piezīmes” ieraksta „Netiek vērtēts”;</w:t>
      </w:r>
    </w:p>
    <w:p w14:paraId="0CC83FF5" w14:textId="77777777" w:rsidR="00D03C50" w:rsidRPr="00D03C50" w:rsidRDefault="000B0660" w:rsidP="003C7E9D">
      <w:pPr>
        <w:widowControl/>
        <w:numPr>
          <w:ilvl w:val="2"/>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 xml:space="preserve">atbilstības kritērijam Nr.9.2.5. Ja tiek konstatēts, ka Pieteikums neatbilst precizējamajam kritērijam Nr.9.2.5., tad Pārbaudes lapas ailē „Nē” atzīmē ar „X” un pārbaudes lapā norāda nepieciešamību pieprasīt papildu informāciju. </w:t>
      </w:r>
    </w:p>
    <w:bookmarkEnd w:id="4"/>
    <w:p w14:paraId="794A58F1"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Ņemot vērā, kādā atbalsta programmā tiek pieprasīts atbalsts, turpina Pieteikuma secīgu vērtēšanu par atbilstību šo noteikumu 1.pielikuma II daļas “Vērtēšanas kritēriji nodokļu atvieglojumu atbalsta programmai” (turpmāk – II daļa) un III daļas “Vērtēšanas kritēriji augsti kvalificētu darbinieku piesaistes atbalsta programmai” (turpmāk – III daļa) vērtēšanas kritērijiem.</w:t>
      </w:r>
    </w:p>
    <w:p w14:paraId="34430592"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Ja Pieteikums tiek iesniegts, lai saņemtu atbalstu Likuma 6. vai 8.pantā minētajā atbalsta programmā, tad turpina Pieteikuma secīgu vērtēšanu atbilstoši šo noteikumu 1.pielikuma II daļas vērtēšanas kritērijiem.</w:t>
      </w:r>
    </w:p>
    <w:p w14:paraId="0A397ACC"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Ja konstatē, ka Pieteikums atbilst šo noteikumu 1.pielikuma II daļas precizējamajiem atbilstības kritērijiem Nr.10. - Nr.12. un administratīvajam kritērijam Nr.13., tad Pārbaudes lapas ailē „Jā” atzīmē ar „X”.</w:t>
      </w:r>
    </w:p>
    <w:p w14:paraId="5A28A5E5"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Ja konstatē, ka Pieteikums neatbilst kādam no šo noteikumu 1.pielikuma II daļas precizējamajiem atbilstības kritērijiem Nr.10. - Nr.12. un administratīvajam kritērijam Nr.13., tad Pārbaudes lapas ailē „Nē” atzīmē ar „X” un Pārbaudes lapas ailē “Piezīmes” norāda kāda papildu informācija ir jāiesniedz.</w:t>
      </w:r>
      <w:r w:rsidRPr="00D03C50">
        <w:rPr>
          <w:rFonts w:eastAsia="Times New Roman"/>
          <w:szCs w:val="20"/>
          <w:lang w:val="lv-LV" w:eastAsia="lv-LV"/>
        </w:rPr>
        <w:t xml:space="preserve"> </w:t>
      </w:r>
    </w:p>
    <w:p w14:paraId="64712E76"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Ja Pieteikums tiek iesniegts, lai saņemtu atbalstu Likuma 7.pantā minētajai atbalsta programmai, tad turpina Pieteikuma secīgu vērtēšanu par atbilstību šo noteikumu 1.pielikuma III daļas vērtēšanas kritērijiem.</w:t>
      </w:r>
    </w:p>
    <w:p w14:paraId="651050C3"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Ja tiek konstatēts, ka Pieteikums neatbilst šo noteikumu 1.pielikuma III daļas minētajam neprecizējamajam atbilstības kritērijam Nr.14., tad Pārbaudes lapas ailē „Nē” atzīmē ar „X” un Pieteikuma vērtēšanu par atbilstību pārējiem vērtēšanas kritērijiem neturpina. Pretī pārējiem kritērijiem Pārbaudes lapas ailēs „Jā” un „Nē” atzīmē ar „-”, kā arī ailēs „Piezīmes” ieraksta „Netiek vērtēts”.</w:t>
      </w:r>
    </w:p>
    <w:p w14:paraId="3DF73842"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 xml:space="preserve">Ja konstatē, ka Pieteikums atbilst šo noteikumu 1.pielikuma III daļas neprecizējamajam atbilstības kritērijam Nr.14., tad turpina Pieteikuma vērtēšanu atbilstoši precizējamajiem atbilstības kritērijiem Nr.15. – Nr.19. un administratīvajam kritērijam Nr.20. </w:t>
      </w:r>
    </w:p>
    <w:p w14:paraId="503619A3"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Ja konstatē, ka Pieteikums atbilst šo noteikumu 1.pielikuma III daļas visiem kritērijiem, tad Pārbaudes lapas ailē „Jā” atzīmē ar „X”.</w:t>
      </w:r>
    </w:p>
    <w:p w14:paraId="46825E00"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 xml:space="preserve">Ja konstatē, ka Pieteikums neatbilst kādam no šo noteikumu 1.pielikuma III daļas  precizējamajiem atbilstības kritērijiem Nr.15. – Nr.19. un administratīvajam kritērijam </w:t>
      </w:r>
      <w:r w:rsidRPr="00D03C50">
        <w:rPr>
          <w:rFonts w:eastAsia="Times New Roman"/>
          <w:szCs w:val="24"/>
          <w:lang w:val="lv-LV" w:eastAsia="lv-LV"/>
        </w:rPr>
        <w:lastRenderedPageBreak/>
        <w:t>Nr.20., tad Pārbaudes lapas ailē „Nē” atzīmē ar „X” un Pārbaudes lapas ailē “Piezīmes” norāda kādu papildu informāciju ir jāiesniedz.</w:t>
      </w:r>
    </w:p>
    <w:p w14:paraId="125D1366"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Ņemot vērā šo noteikumu 1.pielikumā minētajos kritērijos iegūtos vērtējumus:</w:t>
      </w:r>
    </w:p>
    <w:p w14:paraId="17BDEB07" w14:textId="77777777" w:rsidR="00D03C50" w:rsidRPr="00D03C50" w:rsidRDefault="000B0660" w:rsidP="003C7E9D">
      <w:pPr>
        <w:widowControl/>
        <w:numPr>
          <w:ilvl w:val="1"/>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ja konstatē, ka Pieteikums atbilst visiem šo noteikumu 1.pielikuma I, II  un III daļā minētajiem kritērijiem, tad Pārbaudes lapas ailē “ATBILST VĒRTĒŠANAS KRITĒRIJIEM, KURI TIEK VĒRTĒTI AR „JĀ” UN „NĒ”” atzīmē  ailē ar “X”;</w:t>
      </w:r>
    </w:p>
    <w:p w14:paraId="6BEE1D25" w14:textId="77777777" w:rsidR="00D03C50" w:rsidRPr="00D03C50" w:rsidRDefault="000B0660" w:rsidP="003C7E9D">
      <w:pPr>
        <w:widowControl/>
        <w:numPr>
          <w:ilvl w:val="1"/>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 xml:space="preserve">ja konstatē, ka Pieteikums neatbilst kādam no šo noteikumu 1.pielikuma I, II un III daļā minētajiem kritērijiem vai nav sniegta pilnīga informācija, lai varētu izvērtēt atbilstību šiem kritērijiem, bet Pieteikuma iesniedzējs neatbilstību var novērst, iesniedzot papildu informāciju, tad ailē “ATBILST VĒRTĒŠANAS KRITĒRIJIEM, KURI TIEK VĒRTĒTI AR „JĀ” UN „NĒ” </w:t>
      </w:r>
      <w:r w:rsidRPr="00D03C50">
        <w:rPr>
          <w:rFonts w:eastAsia="Times New Roman"/>
          <w:szCs w:val="20"/>
          <w:lang w:val="lv-LV" w:eastAsia="lv-LV"/>
        </w:rPr>
        <w:t>un neatbilstību var novērst, iesniedzot papildu informāciju</w:t>
      </w:r>
      <w:r w:rsidRPr="00D03C50">
        <w:rPr>
          <w:rFonts w:eastAsia="Times New Roman"/>
          <w:szCs w:val="24"/>
          <w:lang w:val="lv-LV" w:eastAsia="lv-LV"/>
        </w:rPr>
        <w:t>” atzīmē  ailē ar “X”;</w:t>
      </w:r>
    </w:p>
    <w:p w14:paraId="28E0F7B9" w14:textId="77777777" w:rsidR="00D03C50" w:rsidRPr="00D03C50" w:rsidRDefault="000B0660" w:rsidP="003C7E9D">
      <w:pPr>
        <w:widowControl/>
        <w:numPr>
          <w:ilvl w:val="1"/>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ja konstatē, ka Pieteikums neatbilst kādam no šo noteikumu 1.pielikuma I, II un III daļā minētajiem kritērijiem, bet Pieteikuma iesniedzējs nevar novērst konstatēto neatbilstību kritērijam iesniedzot papildu informāciju, tad ailē “ATBILST VĒRTĒŠANAS KRITĒRIJIEM, KURI TIEK VĒRTĒTI AR „JĀ” UN „NĒ”</w:t>
      </w:r>
      <w:r w:rsidRPr="00D03C50">
        <w:rPr>
          <w:rFonts w:eastAsia="Times New Roman"/>
          <w:szCs w:val="20"/>
          <w:lang w:val="lv-LV" w:eastAsia="lv-LV"/>
        </w:rPr>
        <w:t xml:space="preserve"> un neatbilstību nevar novērst, iesniedzot papildu informāciju</w:t>
      </w:r>
      <w:r w:rsidRPr="00D03C50">
        <w:rPr>
          <w:rFonts w:eastAsia="Times New Roman"/>
          <w:szCs w:val="24"/>
          <w:lang w:val="lv-LV" w:eastAsia="lv-LV"/>
        </w:rPr>
        <w:t xml:space="preserve">” atzīmē  ailē ar “X”. </w:t>
      </w:r>
    </w:p>
    <w:p w14:paraId="598C419B"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r w:rsidRPr="00D03C50">
        <w:rPr>
          <w:rFonts w:eastAsia="MS Mincho"/>
          <w:szCs w:val="24"/>
          <w:lang w:val="lv-LV" w:eastAsia="lv-LV"/>
        </w:rPr>
        <w:t xml:space="preserve">Ja nepieciešams pieprasīt papildu informāciju, lai novērstu neatbilstību kādam no šo noteikumu 1.pielikuma  I,  II vai III daļā minētajiem precizējamajiem kritērijiem, </w:t>
      </w:r>
      <w:r w:rsidRPr="00D03C50">
        <w:rPr>
          <w:rFonts w:eastAsia="Times New Roman"/>
          <w:szCs w:val="24"/>
          <w:lang w:val="lv-LV" w:eastAsia="lv-LV"/>
        </w:rPr>
        <w:t xml:space="preserve">IUAN vadītāja nozīmēts atbildīgais nodarbinātais vienlaikus ar Pārbaudes lapas sagatavošanu, atbilstoši Pārbaudes lapā konstatētajam, sagatavo vēstuli Pieteikuma iesniedzējam, norādot kādu papildu informāciju nepieciešams iesniegt. </w:t>
      </w:r>
    </w:p>
    <w:p w14:paraId="74BDC97F"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 xml:space="preserve">IUAN vadītāja norīkots </w:t>
      </w:r>
      <w:r w:rsidRPr="00D03C50">
        <w:rPr>
          <w:rFonts w:eastAsia="MS Mincho"/>
          <w:szCs w:val="24"/>
          <w:lang w:val="lv-LV" w:eastAsia="lv-LV"/>
        </w:rPr>
        <w:t xml:space="preserve">atbildīgais nodarbinātais sagatavoto Pārbaudes lapu  un šo noteikumu 28.punktā minēto vēstuli un iesniedz </w:t>
      </w:r>
      <w:r w:rsidRPr="00D03C50">
        <w:rPr>
          <w:rFonts w:eastAsia="Times New Roman"/>
          <w:szCs w:val="24"/>
          <w:lang w:val="lv-LV" w:eastAsia="lv-LV"/>
        </w:rPr>
        <w:t>IUAN</w:t>
      </w:r>
      <w:r w:rsidRPr="00D03C50">
        <w:rPr>
          <w:rFonts w:eastAsia="MS Mincho"/>
          <w:szCs w:val="24"/>
          <w:lang w:val="lv-LV" w:eastAsia="lv-LV"/>
        </w:rPr>
        <w:t xml:space="preserve"> vadītājam vai </w:t>
      </w:r>
      <w:r w:rsidRPr="00D03C50">
        <w:rPr>
          <w:rFonts w:eastAsia="Times New Roman"/>
          <w:szCs w:val="24"/>
          <w:lang w:val="lv-LV" w:eastAsia="lv-LV"/>
        </w:rPr>
        <w:t xml:space="preserve">IUAN vadītāja norīkotam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atbildīgajam IUAN nodarbinātajam</w:t>
      </w:r>
      <w:r w:rsidRPr="00D03C50">
        <w:rPr>
          <w:rFonts w:eastAsia="MS Mincho"/>
          <w:szCs w:val="24"/>
          <w:lang w:val="lv-LV" w:eastAsia="lv-LV"/>
        </w:rPr>
        <w:t xml:space="preserve"> saskaņošanai. </w:t>
      </w:r>
    </w:p>
    <w:p w14:paraId="2FE80672"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Gadījumā, ja šo noteikumu 28.punktā minēto informāciju Pieteikuma iesniedzējam objektīvi nav iespējams iesniegt tādā termiņā, lai IUAN vadītāja norīkots atbildīgais nodarbinātais varētu to izvērtēt un sagatavot Pārbaudes lapu, un IUAN</w:t>
      </w:r>
      <w:r w:rsidRPr="00D03C50">
        <w:rPr>
          <w:rFonts w:eastAsia="MS Mincho"/>
          <w:szCs w:val="24"/>
          <w:lang w:val="lv-LV" w:eastAsia="lv-LV"/>
        </w:rPr>
        <w:t xml:space="preserve"> vadītājs vai </w:t>
      </w:r>
      <w:r w:rsidRPr="00D03C50">
        <w:rPr>
          <w:rFonts w:eastAsia="Times New Roman"/>
          <w:szCs w:val="24"/>
          <w:lang w:val="lv-LV" w:eastAsia="lv-LV"/>
        </w:rPr>
        <w:t xml:space="preserve">IUAN vadītāja norīkots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atbildīgais IUAN nodarbinātais to varētu saskaņot, </w:t>
      </w:r>
      <w:r w:rsidRPr="00D03C50">
        <w:rPr>
          <w:rFonts w:eastAsia="MS Mincho"/>
          <w:szCs w:val="24"/>
          <w:lang w:val="lv-LV" w:eastAsia="lv-LV"/>
        </w:rPr>
        <w:t xml:space="preserve">un </w:t>
      </w:r>
      <w:proofErr w:type="spellStart"/>
      <w:r w:rsidRPr="00D03C50">
        <w:rPr>
          <w:rFonts w:eastAsia="Times New Roman"/>
          <w:szCs w:val="24"/>
          <w:lang w:val="lv-LV" w:eastAsia="lv-LV"/>
        </w:rPr>
        <w:t>Jaunuzņēmumu</w:t>
      </w:r>
      <w:proofErr w:type="spellEnd"/>
      <w:r w:rsidRPr="00D03C50">
        <w:rPr>
          <w:rFonts w:eastAsia="Times New Roman"/>
          <w:szCs w:val="24"/>
          <w:lang w:val="lv-LV" w:eastAsia="lv-LV"/>
        </w:rPr>
        <w:t xml:space="preserve"> darbības vērtēšanas komisija</w:t>
      </w:r>
      <w:r w:rsidRPr="00D03C50">
        <w:rPr>
          <w:rFonts w:eastAsia="Times New Roman"/>
          <w:szCs w:val="20"/>
          <w:lang w:val="lv-LV" w:eastAsia="lv-LV"/>
        </w:rPr>
        <w:t xml:space="preserve"> (turpmāk - Vērtēšanas komisija)</w:t>
      </w:r>
      <w:r w:rsidRPr="00D03C50">
        <w:rPr>
          <w:rFonts w:eastAsia="MS Mincho"/>
          <w:szCs w:val="24"/>
          <w:lang w:val="lv-LV" w:eastAsia="lv-LV"/>
        </w:rPr>
        <w:t xml:space="preserve"> pieņemt lēmumu </w:t>
      </w:r>
      <w:r w:rsidRPr="00D03C50">
        <w:rPr>
          <w:rFonts w:eastAsia="Times New Roman"/>
          <w:szCs w:val="24"/>
          <w:lang w:val="lv-LV" w:eastAsia="lv-LV"/>
        </w:rPr>
        <w:t>viena mēneša laikā kopš Pieteikums ir iesniegts, tad IUAN vadītājs vai IUAN vadītāja norīkots atbildīgais IUAN nodarbinātais par to informē Vērtēšanas komisijas priekšsēdētāju, bet Komisijas priekšsēdētāja prombūtnes laikā – Komisijas priekšsēdētāja vietnieku, kas sasauc Vērtēšanas komisijas sēdi, lai lemtu par atbalsta piešķiršanu, atteikumu vai termiņa pagarināšanu.</w:t>
      </w:r>
      <w:r w:rsidRPr="00D03C50">
        <w:rPr>
          <w:rFonts w:eastAsia="Times New Roman"/>
          <w:color w:val="000000" w:themeColor="text1"/>
          <w:szCs w:val="24"/>
          <w:lang w:val="lv-LV" w:eastAsia="lv-LV"/>
        </w:rPr>
        <w:t xml:space="preserve"> IUAN vadītāja norīkots atbildīgais nodarbinātais nodrošina Administratīvā procesa likumā noteikto, ka Vērtēšanas komisijas lēmuma pieņemšanas kopējais termiņa pagarinājums nedrīkst pārsniegt četrus mēnešus no Pieteikuma saņemšanas dienas.</w:t>
      </w:r>
    </w:p>
    <w:p w14:paraId="734C203F" w14:textId="77777777" w:rsidR="00D03C50" w:rsidRPr="00D03C50" w:rsidRDefault="000B0660" w:rsidP="003C7E9D">
      <w:pPr>
        <w:widowControl/>
        <w:numPr>
          <w:ilvl w:val="0"/>
          <w:numId w:val="6"/>
        </w:numPr>
        <w:autoSpaceDN w:val="0"/>
        <w:spacing w:after="0" w:line="240" w:lineRule="auto"/>
        <w:jc w:val="both"/>
        <w:rPr>
          <w:rFonts w:eastAsia="MS Mincho"/>
          <w:b/>
          <w:bCs/>
          <w:szCs w:val="24"/>
          <w:lang w:val="lv-LV" w:eastAsia="lv-LV"/>
        </w:rPr>
      </w:pPr>
      <w:r w:rsidRPr="00D03C50">
        <w:rPr>
          <w:rFonts w:eastAsia="Times New Roman"/>
          <w:szCs w:val="24"/>
          <w:lang w:val="lv-LV" w:eastAsia="lv-LV"/>
        </w:rPr>
        <w:t xml:space="preserve">IUAN vadītājs vai IUAN vadītāja norīkots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atbildīgais IUAN nodarbinātais trīs darbadienu laikā saskaņo Pārbaudes lapu un šo noteikumu 28.punktā minēto vēstuli.  Saskaņoto Pārbaudes lapu nodod IUAN atbildīgajam nodarbinātajam, bet saskaņoto šo noteikumu 28.punktā minēto vēstuli </w:t>
      </w:r>
      <w:r w:rsidRPr="00D03C50">
        <w:rPr>
          <w:rFonts w:eastAsia="MS Mincho"/>
          <w:szCs w:val="24"/>
          <w:lang w:val="lv-LV" w:eastAsia="lv-LV"/>
        </w:rPr>
        <w:t xml:space="preserve">nodod saskaņošanai </w:t>
      </w:r>
      <w:r w:rsidRPr="00D03C50">
        <w:rPr>
          <w:rFonts w:eastAsia="Times New Roman"/>
          <w:szCs w:val="24"/>
          <w:lang w:val="lv-LV" w:eastAsia="lv-LV"/>
        </w:rPr>
        <w:t xml:space="preserve">IUAN vadītājam vai IUAN vadītāja norīkotajam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atbildīgajam IUAN nodarbinātajam, kurš to</w:t>
      </w:r>
      <w:r w:rsidRPr="00D03C50">
        <w:rPr>
          <w:rFonts w:eastAsia="MS Mincho"/>
          <w:szCs w:val="24"/>
          <w:lang w:val="lv-LV" w:eastAsia="lv-LV"/>
        </w:rPr>
        <w:t xml:space="preserve"> </w:t>
      </w:r>
      <w:r w:rsidRPr="00D03C50">
        <w:rPr>
          <w:rFonts w:eastAsia="Times New Roman"/>
          <w:szCs w:val="24"/>
          <w:lang w:val="lv-LV" w:eastAsia="lv-LV"/>
        </w:rPr>
        <w:t>nodod ITD direktoram saskaņošanai. ITD direktors vienas darbadienas laikā saskaņo šo noteikumu 28.punktā minēto vēstuli un nodod to Aģentūras direktoram parakstīšanai</w:t>
      </w:r>
      <w:r w:rsidRPr="00D03C50">
        <w:rPr>
          <w:rFonts w:eastAsia="Times New Roman"/>
          <w:b/>
          <w:bCs/>
          <w:szCs w:val="24"/>
          <w:lang w:val="lv-LV" w:eastAsia="lv-LV"/>
        </w:rPr>
        <w:t xml:space="preserve">. </w:t>
      </w:r>
    </w:p>
    <w:p w14:paraId="4A7E131D"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LN vai KAN saņemto vēstuli ar papildu informāciju reģistrē atbilstoši noteikumiem, kas nosaka dokumentu apriti Aģentūrā un vienas darbadienas laikā pēc tās saņemšanas nodod to IUAN vadītājam.</w:t>
      </w:r>
    </w:p>
    <w:p w14:paraId="61B00DAF"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IUAN </w:t>
      </w:r>
      <w:r w:rsidRPr="00D03C50">
        <w:rPr>
          <w:rFonts w:eastAsia="MS Mincho"/>
          <w:szCs w:val="24"/>
          <w:lang w:val="lv-LV" w:eastAsia="lv-LV"/>
        </w:rPr>
        <w:t xml:space="preserve">vadītājs vienas darbadienas laikā pēc papildu informācijas saņemšanas norīko </w:t>
      </w:r>
      <w:r w:rsidRPr="00D03C50">
        <w:rPr>
          <w:rFonts w:eastAsia="Times New Roman"/>
          <w:szCs w:val="24"/>
          <w:lang w:val="lv-LV" w:eastAsia="lv-LV"/>
        </w:rPr>
        <w:t>IUAN</w:t>
      </w:r>
      <w:r w:rsidRPr="00D03C50">
        <w:rPr>
          <w:rFonts w:eastAsia="MS Mincho"/>
          <w:szCs w:val="24"/>
          <w:lang w:val="lv-LV" w:eastAsia="lv-LV"/>
        </w:rPr>
        <w:t xml:space="preserve"> atbildīgo nodarbināto tās izvērtēšanai.  </w:t>
      </w:r>
    </w:p>
    <w:p w14:paraId="3A09DDB9"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lastRenderedPageBreak/>
        <w:t xml:space="preserve">Pēc papildu informācijas saņemšanas, IUAN atbildīgais nodarbinātais to izvērtē piecu darbadienu laikā. Atkārtoti sagatavo Pārbaudes lapu, norādot, ka Pieteikuma izvērtēšana tiek veikta atkārtoti. Atkārtoti vērtē tikai tos kritērijus, par kuriem sākotnēji aizpildītajā Pārbaudes lapā tika konstatēta neatbilstība, kā arī tos kritērijus, kuru izvērtēšanai nepieciešamā informācija mainās līdz ar precizētās informācijas iesniegšanu. </w:t>
      </w:r>
    </w:p>
    <w:p w14:paraId="278BD24F"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Vērtējot papildu informāciju IUAN atbildīgais nodarbinātais, IUAN vadītājs vai tā  norīkots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atbildīgais IUAN nodarbinātais, ITD direktors un Aģentūras direktors rīkojas šo noteikumu 7., 17. – 31.punktos noteiktajā kartībā. </w:t>
      </w:r>
    </w:p>
    <w:p w14:paraId="3A0FDAD8"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 xml:space="preserve">Ja IUAN atbildīgais nodarbinātais sagatavo Pārbaudes lapu, kurā visos kritērijos ir iegūts pozitīvs  vērtējums, IUAN atbildīgais nodarbinātais vai IUAN vadītāja norīkots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atbildīgais IUAN nodarbinātais trīs darbadienu laikā saskaņo Pārbaudes lapu un nodod to ITD direktoram parakstīšanai, kurš to vienas darbadienas laikā saskaņo un  nodod  </w:t>
      </w:r>
      <w:bookmarkStart w:id="5" w:name="_Hlk86937559"/>
      <w:r w:rsidRPr="00D03C50">
        <w:rPr>
          <w:rFonts w:eastAsia="Times New Roman"/>
          <w:szCs w:val="24"/>
          <w:lang w:val="lv-LV" w:eastAsia="lv-LV"/>
        </w:rPr>
        <w:t xml:space="preserve">IUAN vadītājam vai IUAN vadītāja norīkotajam atbildīgajam </w:t>
      </w:r>
      <w:bookmarkEnd w:id="5"/>
      <w:r w:rsidRPr="00D03C50">
        <w:rPr>
          <w:rFonts w:eastAsia="Times New Roman"/>
          <w:szCs w:val="24"/>
          <w:lang w:val="lv-LV" w:eastAsia="lv-LV"/>
        </w:rPr>
        <w:t>nodarbinātajam.</w:t>
      </w:r>
    </w:p>
    <w:p w14:paraId="0D4B6883"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 Ja IUAN atbildīgais nodarbinātais sagatavo Pārbaudes lapu, kurā visos kritērijos ir iegūts pozitīvs vērtējums vai Pārbaudes lapu, kurā visos kritērijos nav iegūts pozitīvs vērtējums, bet nav iespējams atkārtoti  </w:t>
      </w:r>
      <w:bookmarkStart w:id="6" w:name="_Hlk102397014"/>
      <w:r w:rsidRPr="00D03C50">
        <w:rPr>
          <w:rFonts w:eastAsia="Times New Roman"/>
          <w:szCs w:val="24"/>
          <w:lang w:val="lv-LV" w:eastAsia="lv-LV"/>
        </w:rPr>
        <w:t>pieprasīt papildu informāciju</w:t>
      </w:r>
      <w:bookmarkEnd w:id="6"/>
      <w:r w:rsidRPr="00D03C50">
        <w:rPr>
          <w:rFonts w:eastAsia="Times New Roman"/>
          <w:szCs w:val="24"/>
          <w:lang w:val="lv-LV" w:eastAsia="lv-LV"/>
        </w:rPr>
        <w:t xml:space="preserve">, jo tiktu pārkāpts </w:t>
      </w:r>
      <w:r w:rsidRPr="00D03C50">
        <w:rPr>
          <w:rFonts w:eastAsia="Times New Roman"/>
          <w:color w:val="000000" w:themeColor="text1"/>
          <w:szCs w:val="24"/>
          <w:lang w:val="lv-LV" w:eastAsia="lv-LV"/>
        </w:rPr>
        <w:t xml:space="preserve">Administratīvā procesa likumā noteiktais lēmuma pieņemšanas termiņš, </w:t>
      </w:r>
      <w:r w:rsidRPr="00D03C50">
        <w:rPr>
          <w:rFonts w:eastAsia="Times New Roman"/>
          <w:szCs w:val="24"/>
          <w:lang w:val="lv-LV" w:eastAsia="lv-LV"/>
        </w:rPr>
        <w:t xml:space="preserve">IUAN atbildīgais nodarbinātais vai IUAN vadītāja norīkots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atbildīgais IUAN nodarbinātais trīs darbadienu laikā saskaņo šo Pārbaudes lapu un </w:t>
      </w:r>
      <w:r w:rsidRPr="00D03C50">
        <w:rPr>
          <w:rFonts w:eastAsia="MS Mincho"/>
          <w:szCs w:val="24"/>
          <w:lang w:val="lv-LV" w:eastAsia="lv-LV"/>
        </w:rPr>
        <w:t xml:space="preserve">nodod to </w:t>
      </w:r>
      <w:r w:rsidRPr="00D03C50">
        <w:rPr>
          <w:rFonts w:eastAsia="Times New Roman"/>
          <w:szCs w:val="24"/>
          <w:lang w:val="lv-LV" w:eastAsia="lv-LV"/>
        </w:rPr>
        <w:t xml:space="preserve">IUAN vadītājam vai IUAN vadītāja norīkotajam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atbildīgajam IUAN nodarbinātajam, kurš to</w:t>
      </w:r>
      <w:r w:rsidRPr="00D03C50">
        <w:rPr>
          <w:rFonts w:eastAsia="MS Mincho"/>
          <w:szCs w:val="24"/>
          <w:lang w:val="lv-LV" w:eastAsia="lv-LV"/>
        </w:rPr>
        <w:t xml:space="preserve"> </w:t>
      </w:r>
      <w:r w:rsidRPr="00D03C50">
        <w:rPr>
          <w:rFonts w:eastAsia="Times New Roman"/>
          <w:szCs w:val="24"/>
          <w:lang w:val="lv-LV" w:eastAsia="lv-LV"/>
        </w:rPr>
        <w:t>nodod ITD direktoram parakstīšanai. ITD direktors to vienas darbadienas laikā paraksta un nodod IUAN vadītājam vai IUAN vadītāja norīkotajam atbildīgajam nodarbinātajam.</w:t>
      </w:r>
    </w:p>
    <w:p w14:paraId="20F52D7A"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Pēc šo noteikumu 36. un 37.punktā minētās Pārbaudes lapas saskaņošanas un parakstīšanas IUAN vadītājs vai IUAN vadītāja norīkots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atbildīgais IUAN nodarbinātais, vai IUAN vadītāja norīkots atbildīgais nodarbinātais to iesniedz Vērtēšanas komisijas sekretariātam.</w:t>
      </w:r>
    </w:p>
    <w:p w14:paraId="78DE6A86"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r w:rsidRPr="00D03C50">
        <w:rPr>
          <w:rFonts w:eastAsia="Times New Roman"/>
          <w:szCs w:val="20"/>
          <w:lang w:val="lv-LV" w:eastAsia="lv-LV"/>
        </w:rPr>
        <w:t>IUAN atbildīgais nodarbinātais protokolē Vērtēšanas komisijas</w:t>
      </w:r>
      <w:r w:rsidRPr="00D03C50">
        <w:rPr>
          <w:rFonts w:eastAsia="Times New Roman"/>
          <w:szCs w:val="24"/>
          <w:lang w:val="lv-LV" w:eastAsia="lv-LV"/>
        </w:rPr>
        <w:t xml:space="preserve"> </w:t>
      </w:r>
      <w:r w:rsidRPr="00D03C50">
        <w:rPr>
          <w:rFonts w:eastAsia="Times New Roman"/>
          <w:szCs w:val="20"/>
          <w:lang w:val="lv-LV" w:eastAsia="lv-LV"/>
        </w:rPr>
        <w:t xml:space="preserve">sēdes. Gadījumā, </w:t>
      </w:r>
      <w:r w:rsidRPr="00D03C50">
        <w:rPr>
          <w:rFonts w:eastAsia="Times New Roman"/>
          <w:szCs w:val="24"/>
          <w:lang w:val="lv-LV" w:eastAsia="lv-LV"/>
        </w:rPr>
        <w:t xml:space="preserve">ja sēdes laikā ir radušies apstākļi, kad Vērtēšanas komisijai  lēmuma pieņemšanai ir nepieciešama papildu informācija, IUAN vadītāja norīkots atbildīgais nodarbinātais norāda protokolā Vērtēšanas komisijas pieprasīto papildu informāciju.  </w:t>
      </w:r>
    </w:p>
    <w:p w14:paraId="07A98248"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Pieteikumiem, kuri pretendē uz MK noteikumu Nr.692 41.7.apakšpunktā minētās atbalstāmās darbības ietvaros piešķiramo atbalstu, pēc Pieteikumu izvērtēšanas tiek izveidots Pieteikumu vērtēšanas saraksts (šo noteikumu 4.pielikums), kurā IUAN vadītāja norīkots atbildīgais nodarbinātais sarindo visus attiecīgajā Vērtēšanas komisijas sēdē izskatāmos Pieteikumus atbilstoši šo noteikumu 41., 42. un 43.punktā noteiktajam. </w:t>
      </w:r>
    </w:p>
    <w:p w14:paraId="0CF7B157"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Pieteikumu vērtēšanas sarakstā, kolonā “Atbalsta pieteikumam ir pieejams finansējums” </w:t>
      </w:r>
      <w:bookmarkStart w:id="7" w:name="_Hlk89342366"/>
      <w:r w:rsidRPr="00D03C50">
        <w:rPr>
          <w:rFonts w:eastAsia="Times New Roman"/>
          <w:szCs w:val="24"/>
          <w:lang w:val="lv-LV" w:eastAsia="lv-LV"/>
        </w:rPr>
        <w:t>ailē „Jā” atzīmē ar „X” Pieteikumus, kuriem ir iegūts pozitīvs vērtējums</w:t>
      </w:r>
      <w:bookmarkEnd w:id="7"/>
      <w:r w:rsidRPr="00D03C50">
        <w:rPr>
          <w:rFonts w:eastAsia="Times New Roman"/>
          <w:szCs w:val="24"/>
          <w:lang w:val="lv-LV" w:eastAsia="lv-LV"/>
        </w:rPr>
        <w:t>, t.i. Pārbaudes lapā visos kritērijos iegūts pozitīvs vērtējums vai Pārbaudes lapā iegūts negatīvs vērtējums, bet neatbilstību var novērst, iesniedzot papildu informāciju un, kurus, ierindojot Pieteikumu vērtēšanas sarakstā, kumulatīvais finansējums nepārsniedz pasākuma atlases kārtas ietvaros pieejamo finansējumu.</w:t>
      </w:r>
    </w:p>
    <w:p w14:paraId="155B1E64"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Gadījumā, ja pasākuma ietvaros finansējums nav pietiekams, vienā Vērtēšanas komisijas sēdē izskatāmie Pieteikumi tiek sarindoti, ņemot vērā Pieteikuma iesniegšanas datumu un laiku. Ja Pieteikums iesniegts e-pastā un parakstīts ar drošu elektronisko parakstu, par tā iesniegšanas datumu uzskata e-pasta saņemšanas datumu un laiku. Ja Pieteikums iesniegts Aģentūras informācijas sistēmā, par tā iesniegšanas datumu un laiku uzskata Aģentūras informācijas sistēmā norādīto iesniegšanas datumu un laiku. Ja Pieteikums nosūtīts ierakstītā vēstulē pa pastu, par tā iesniegšanas datumu uzskata pasta zīmogā norādīto datumu, bet laiku noskaidro Latvijas Pasta tīmekļvietnē www.pasts.lv sadaļā “Sūtījumu sekošana”, savukārt ja Pieteikums nodots Aģentūrā personīgi, tad LN vai </w:t>
      </w:r>
      <w:r w:rsidRPr="00D03C50">
        <w:rPr>
          <w:rFonts w:eastAsia="Times New Roman"/>
          <w:szCs w:val="24"/>
          <w:lang w:val="lv-LV" w:eastAsia="lv-LV"/>
        </w:rPr>
        <w:lastRenderedPageBreak/>
        <w:t>KAN reģistrējot Pieteikuma saņemšanu, papildus atzīmē tā saņemšanas laiku. Ja Pieteikums iesūtīts pa pastu un zināms tikai iesniegšanas datums pastā, par iesniegšanas laiku tiek uzskatīts Aģentūras attiecīgās darbadienas, kad Pieteikums nodots pastā, beigu laiks. Ja Pieteikuma iesniegšanas datums pastā ir brīvdiena vai svētku diena, par iesniegšanas datumu un laiku uzskata nākamās darbadienas plkst. 8:30.</w:t>
      </w:r>
    </w:p>
    <w:p w14:paraId="63A99640"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 xml:space="preserve">Pieteikumu vērtēšanas sarakstā, </w:t>
      </w:r>
      <w:r w:rsidRPr="00D03C50">
        <w:rPr>
          <w:rFonts w:eastAsia="Times New Roman"/>
          <w:szCs w:val="20"/>
          <w:lang w:val="lv-LV" w:eastAsia="lv-LV"/>
        </w:rPr>
        <w:t>kolonā “Atbalsta pieteikumam ir pieejams finansējums”</w:t>
      </w:r>
      <w:r w:rsidRPr="00D03C50">
        <w:rPr>
          <w:rFonts w:eastAsia="Times New Roman"/>
          <w:szCs w:val="24"/>
          <w:lang w:val="lv-LV" w:eastAsia="lv-LV"/>
        </w:rPr>
        <w:t xml:space="preserve"> ailē „Nē” atzīmē ar „X” Pieteikumus, kuriem:</w:t>
      </w:r>
    </w:p>
    <w:p w14:paraId="7BF610BA" w14:textId="77777777" w:rsidR="00D03C50" w:rsidRPr="00D03C50" w:rsidRDefault="000B0660" w:rsidP="003C7E9D">
      <w:pPr>
        <w:widowControl/>
        <w:numPr>
          <w:ilvl w:val="1"/>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ir iegūts pozitīvs vērtējums,</w:t>
      </w:r>
      <w:r w:rsidRPr="00D03C50">
        <w:rPr>
          <w:rFonts w:eastAsia="Times New Roman"/>
          <w:szCs w:val="20"/>
          <w:lang w:val="lv-LV" w:eastAsia="lv-LV"/>
        </w:rPr>
        <w:t xml:space="preserve"> t.i</w:t>
      </w:r>
      <w:r w:rsidRPr="00D03C50">
        <w:rPr>
          <w:rFonts w:eastAsia="Times New Roman"/>
          <w:szCs w:val="24"/>
          <w:lang w:val="lv-LV" w:eastAsia="lv-LV"/>
        </w:rPr>
        <w:t>. Pārbaudes lapā visos kritērijos iegūts pozitīvs vērtējums vai Pārbaudes lapā iegūts negatīvs vērtējums, bet neatbilstību var novērst, iesniedzot papildu informāciju un, kurus, ierindojot Pieteikumu vērtēšanas sarakstā, kumulatīvais finansējums pārsniedz pasākuma ietvaros pieejamo finansējumu;</w:t>
      </w:r>
    </w:p>
    <w:p w14:paraId="29ECBCF6" w14:textId="77777777" w:rsidR="00D03C50" w:rsidRPr="00D03C50" w:rsidRDefault="000B0660" w:rsidP="003C7E9D">
      <w:pPr>
        <w:widowControl/>
        <w:numPr>
          <w:ilvl w:val="1"/>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ir iegūts negatīvs vērtējums, t.i. Pārbaudes lapā iegūts negatīvs vērtējums un neatbilstību nevar novērst iesniedzot papildu informāciju. </w:t>
      </w:r>
    </w:p>
    <w:p w14:paraId="7A19F9E9"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Pēc Pieteikumu vērtēšanas saraksta izveidošanas atbilstoši šo noteikumu 41., 42. un 43.punktā noteiktajai kārtībai, IUAN vadītājs vai IUAN vadītāja norīkots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atbildīgais IUAN nodarbinātais, vai IUAN vadītāja norīkots atbildīgais nodarbinātais to iesniedz Vērtēšanas komisijas sekretariātam.</w:t>
      </w:r>
    </w:p>
    <w:p w14:paraId="519569F6"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 xml:space="preserve">Pieteikumi, kuri pretendē uz MK noteikumu Nr.692 41.7.apakšpunktā minētās atbalstāmās darbības ietvaros piešķiramo atbalstu un kuri nepietiekama finansējuma dēļ netiek atbalstīti, var tikt atbalstīti gadījumā, ja kāds no </w:t>
      </w:r>
      <w:proofErr w:type="spellStart"/>
      <w:r w:rsidRPr="00D03C50">
        <w:rPr>
          <w:rFonts w:eastAsia="Times New Roman"/>
          <w:szCs w:val="24"/>
          <w:lang w:val="lv-LV" w:eastAsia="lv-LV"/>
        </w:rPr>
        <w:t>jaunuzņēmumiem</w:t>
      </w:r>
      <w:proofErr w:type="spellEnd"/>
      <w:r w:rsidRPr="00D03C50">
        <w:rPr>
          <w:rFonts w:eastAsia="Times New Roman"/>
          <w:szCs w:val="24"/>
          <w:lang w:val="lv-LV" w:eastAsia="lv-LV"/>
        </w:rPr>
        <w:t xml:space="preserve">, kura Pieteikuma izvērtēšanai tika pieprasīta papildu vai precizējoša informācija neiesniedz pieprasīto papildu vai precizējošo informāciju, kā rezultātā Vērtēšanas komisija pieņem lēmumu par atteikumu piešķirt atbalstu un tādējādi pasākuma ietvaros kļūst pieejams finansējums. Šajā gadījumā IUAN vadītāja norīkots atbildīgais nodarbinātais sagatavo vēstuli Pieteikuma iesniedzējam ar lūgumu apliecināt gatavību īstenot projektu. Ja Pieteikuma iesniedzējs piecu darbadienu laikā pēc vēstules paziņošanas dienas apliecina gatavību īstenot projektu, IUAN vadītāja norīkots atbildīgais nodarbinātais piecu darbadienu laikā pēc minētā apliecinājuma saņemšanas Aģentūrā sagatavo Pārbaudes lapu par atbalsta programmas piešķiršanu un iesniedz to Vērtēšanas komisijai. Gadījumā, ja Vērtēšanas komisija nolemj, ka tai lēmuma pieņemšanai nepieciešams pieprasīt papildu informāciju, un Pieteikuma iesniedzējs to ir iesniedzis, tad LN vai KAN saņemto vēstuli ar papildu informāciju reģistrē atbilstoši noteikumiem, kas nosaka dokumentu apriti Aģentūrā </w:t>
      </w:r>
      <w:r w:rsidRPr="00D03C50">
        <w:rPr>
          <w:rFonts w:eastAsia="Times New Roman"/>
          <w:szCs w:val="20"/>
          <w:lang w:val="lv-LV" w:eastAsia="lv-LV"/>
        </w:rPr>
        <w:t>un vienas darbadienas laikā pēc tās saņemšanas nodod to IUAN vadītājam.</w:t>
      </w:r>
    </w:p>
    <w:p w14:paraId="6C0EE831"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Vērtējot papildu informāciju IUAN atbildīgais nodarbinātais, IUAN vadītājs vai tā  norīkots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atbildīgais IUAN nodarbinātais un  ITD direktors rīkojas  šo noteikumu 17.-31.punktos noteiktajā kārtībā.</w:t>
      </w:r>
    </w:p>
    <w:p w14:paraId="12EE9A3D"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 </w:t>
      </w:r>
      <w:bookmarkStart w:id="8" w:name="_Hlk106698928"/>
      <w:r w:rsidRPr="00D03C50">
        <w:rPr>
          <w:rFonts w:eastAsia="Times New Roman"/>
          <w:szCs w:val="24"/>
          <w:lang w:val="lv-LV" w:eastAsia="lv-LV"/>
        </w:rPr>
        <w:t>IUAN atbildīgais nodarbinātais protokolē  Vērtēšanas komisijas sēdes atbilstoši Ministru kabineta 2017.gada 17.janvāra noteikumiem Nr.30 „</w:t>
      </w:r>
      <w:proofErr w:type="spellStart"/>
      <w:r w:rsidRPr="00D03C50">
        <w:rPr>
          <w:rFonts w:eastAsia="Times New Roman"/>
          <w:szCs w:val="24"/>
          <w:lang w:val="lv-LV" w:eastAsia="lv-LV"/>
        </w:rPr>
        <w:t>Jaunuzņēmumu</w:t>
      </w:r>
      <w:proofErr w:type="spellEnd"/>
      <w:r w:rsidRPr="00D03C50">
        <w:rPr>
          <w:rFonts w:eastAsia="Times New Roman"/>
          <w:szCs w:val="24"/>
          <w:lang w:val="lv-LV" w:eastAsia="lv-LV"/>
        </w:rPr>
        <w:t xml:space="preserve"> darbības vērtēšanas komisijas nolikums” un tai skaitā protokolā ietver Vērtēšanas komisijas lēmuma pamatojumu. </w:t>
      </w:r>
      <w:bookmarkStart w:id="9" w:name="_Hlk104295358"/>
      <w:r w:rsidRPr="00D03C50">
        <w:rPr>
          <w:rFonts w:eastAsia="Times New Roman"/>
          <w:szCs w:val="24"/>
          <w:lang w:val="lv-LV" w:eastAsia="lv-LV"/>
        </w:rPr>
        <w:t>Gadījumā, ja Pieteikumā iegūts negatīvs vērtējums, bet neatbilstību var novērst, iesniedzot papildu informāciju vai iegūts  negatīvs vērtējums un neatbilstību nevar novērst</w:t>
      </w:r>
      <w:bookmarkEnd w:id="9"/>
      <w:r w:rsidRPr="00D03C50">
        <w:rPr>
          <w:rFonts w:eastAsia="Times New Roman"/>
          <w:szCs w:val="24"/>
          <w:lang w:val="lv-LV" w:eastAsia="lv-LV"/>
        </w:rPr>
        <w:t xml:space="preserve">, iesniedzot papildu informāciju, tad pirms protokola projekts tiek sūtīts Vērtēšanas komisijas locekļiem saskaņošanai, to </w:t>
      </w:r>
      <w:proofErr w:type="spellStart"/>
      <w:r w:rsidRPr="00D03C50">
        <w:rPr>
          <w:rFonts w:eastAsia="Times New Roman"/>
          <w:szCs w:val="24"/>
          <w:lang w:val="lv-LV" w:eastAsia="lv-LV"/>
        </w:rPr>
        <w:t>nosūta</w:t>
      </w:r>
      <w:proofErr w:type="spellEnd"/>
      <w:r w:rsidRPr="00D03C50">
        <w:rPr>
          <w:rFonts w:eastAsia="Times New Roman"/>
          <w:szCs w:val="24"/>
          <w:lang w:val="lv-LV" w:eastAsia="lv-LV"/>
        </w:rPr>
        <w:t xml:space="preserve"> saskaņot PNN atbildīgajam nodarbinātajam, kurš to saskaņo vienas darba dienas laikā. </w:t>
      </w:r>
      <w:bookmarkEnd w:id="8"/>
      <w:r w:rsidRPr="00D03C50">
        <w:rPr>
          <w:rFonts w:eastAsia="Times New Roman"/>
          <w:szCs w:val="24"/>
          <w:lang w:val="lv-LV" w:eastAsia="lv-LV"/>
        </w:rPr>
        <w:t xml:space="preserve"> </w:t>
      </w:r>
    </w:p>
    <w:p w14:paraId="669FC224" w14:textId="77777777" w:rsidR="00D03C50" w:rsidRPr="00D03C50" w:rsidRDefault="00D03C50" w:rsidP="00D03C50">
      <w:pPr>
        <w:widowControl/>
        <w:tabs>
          <w:tab w:val="left" w:pos="3225"/>
        </w:tabs>
        <w:autoSpaceDN w:val="0"/>
        <w:spacing w:after="0" w:line="240" w:lineRule="auto"/>
        <w:jc w:val="center"/>
        <w:rPr>
          <w:rFonts w:eastAsia="Times New Roman"/>
          <w:b/>
          <w:bCs/>
          <w:szCs w:val="24"/>
          <w:lang w:val="lv-LV" w:eastAsia="lv-LV"/>
        </w:rPr>
      </w:pPr>
    </w:p>
    <w:p w14:paraId="19E7D0D2" w14:textId="77777777" w:rsidR="00D03C50" w:rsidRPr="00D03C50" w:rsidRDefault="000B0660" w:rsidP="00D03C50">
      <w:pPr>
        <w:widowControl/>
        <w:tabs>
          <w:tab w:val="left" w:pos="3225"/>
        </w:tabs>
        <w:autoSpaceDN w:val="0"/>
        <w:spacing w:after="0" w:line="240" w:lineRule="auto"/>
        <w:jc w:val="center"/>
        <w:rPr>
          <w:rFonts w:eastAsia="Times New Roman"/>
          <w:b/>
          <w:bCs/>
          <w:szCs w:val="24"/>
          <w:lang w:val="lv-LV" w:eastAsia="lv-LV"/>
        </w:rPr>
      </w:pPr>
      <w:r w:rsidRPr="00D03C50">
        <w:rPr>
          <w:rFonts w:eastAsia="Times New Roman"/>
          <w:b/>
          <w:bCs/>
          <w:szCs w:val="24"/>
          <w:lang w:val="lv-LV" w:eastAsia="lv-LV"/>
        </w:rPr>
        <w:t>III. Līgums un tā slēgšana</w:t>
      </w:r>
    </w:p>
    <w:p w14:paraId="6D42D7C9" w14:textId="77777777" w:rsidR="00D03C50" w:rsidRPr="00D03C50" w:rsidRDefault="00D03C50" w:rsidP="00D03C50">
      <w:pPr>
        <w:widowControl/>
        <w:autoSpaceDN w:val="0"/>
        <w:spacing w:after="0" w:line="240" w:lineRule="auto"/>
        <w:jc w:val="both"/>
        <w:rPr>
          <w:rFonts w:eastAsia="MS Mincho"/>
          <w:szCs w:val="24"/>
          <w:lang w:val="lv-LV" w:eastAsia="lv-LV"/>
        </w:rPr>
      </w:pPr>
    </w:p>
    <w:p w14:paraId="385D2F82"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r w:rsidRPr="00D03C50">
        <w:rPr>
          <w:rFonts w:eastAsiaTheme="minorHAnsi"/>
          <w:szCs w:val="24"/>
          <w:lang w:val="lv-LV"/>
        </w:rPr>
        <w:t xml:space="preserve">IUAN vadītāja norīkots atbildīgais nodarbinātais ne vēlāk kā piecu darbadienu laikā pēc </w:t>
      </w:r>
      <w:r w:rsidRPr="00D03C50">
        <w:rPr>
          <w:rFonts w:eastAsia="Times New Roman"/>
          <w:szCs w:val="24"/>
          <w:lang w:val="lv-LV" w:eastAsia="lv-LV"/>
        </w:rPr>
        <w:t>Vērtēšanas komisijas</w:t>
      </w:r>
      <w:r w:rsidRPr="00D03C50">
        <w:rPr>
          <w:rFonts w:eastAsiaTheme="minorHAnsi"/>
          <w:szCs w:val="24"/>
          <w:lang w:val="lv-LV"/>
        </w:rPr>
        <w:t xml:space="preserve"> lēmuma  </w:t>
      </w:r>
      <w:r w:rsidRPr="00D03C50">
        <w:rPr>
          <w:rFonts w:eastAsia="Times New Roman"/>
          <w:szCs w:val="24"/>
          <w:lang w:val="lv-LV" w:eastAsia="lv-LV"/>
        </w:rPr>
        <w:t>par pieteikuma apstiprināšanu augsti kvalificētu darbinieku piesaistes atbalsta programmai</w:t>
      </w:r>
      <w:r w:rsidRPr="00D03C50">
        <w:rPr>
          <w:rFonts w:eastAsiaTheme="minorHAnsi"/>
          <w:szCs w:val="24"/>
          <w:lang w:val="lv-LV"/>
        </w:rPr>
        <w:t xml:space="preserve"> nosūtīšanas dienas sagatavo  </w:t>
      </w:r>
      <w:r w:rsidRPr="00D03C50">
        <w:rPr>
          <w:rFonts w:eastAsia="Times New Roman"/>
          <w:szCs w:val="24"/>
          <w:lang w:val="lv-LV" w:eastAsia="lv-LV"/>
        </w:rPr>
        <w:t>līguma par atbalsta saņemšanu (turpmāk – Līgums)</w:t>
      </w:r>
      <w:r w:rsidRPr="00D03C50">
        <w:rPr>
          <w:rFonts w:eastAsiaTheme="minorHAnsi"/>
          <w:szCs w:val="24"/>
          <w:lang w:val="lv-LV"/>
        </w:rPr>
        <w:t xml:space="preserve"> projektu un saskaņo to ar </w:t>
      </w:r>
      <w:r w:rsidRPr="00D03C50">
        <w:rPr>
          <w:rFonts w:eastAsia="Times New Roman"/>
          <w:szCs w:val="24"/>
          <w:lang w:val="lv-LV" w:eastAsia="lv-LV"/>
        </w:rPr>
        <w:t xml:space="preserve">IUAN </w:t>
      </w:r>
      <w:r w:rsidRPr="00D03C50">
        <w:rPr>
          <w:rFonts w:eastAsia="MS Mincho"/>
          <w:szCs w:val="24"/>
          <w:lang w:val="lv-LV" w:eastAsia="lv-LV"/>
        </w:rPr>
        <w:t xml:space="preserve">vadītāju vai </w:t>
      </w:r>
      <w:r w:rsidRPr="00D03C50">
        <w:rPr>
          <w:rFonts w:eastAsia="MS Mincho"/>
          <w:szCs w:val="24"/>
          <w:lang w:val="lv-LV" w:eastAsia="lv-LV"/>
        </w:rPr>
        <w:lastRenderedPageBreak/>
        <w:t xml:space="preserve">IUAN vadītāja norīkotu par </w:t>
      </w:r>
      <w:proofErr w:type="spellStart"/>
      <w:r w:rsidRPr="00D03C50">
        <w:rPr>
          <w:rFonts w:eastAsia="MS Mincho"/>
          <w:szCs w:val="24"/>
          <w:lang w:val="lv-LV" w:eastAsia="lv-LV"/>
        </w:rPr>
        <w:t>papildpārbaudi</w:t>
      </w:r>
      <w:proofErr w:type="spellEnd"/>
      <w:r w:rsidRPr="00D03C50">
        <w:rPr>
          <w:rFonts w:eastAsia="MS Mincho"/>
          <w:szCs w:val="24"/>
          <w:lang w:val="lv-LV" w:eastAsia="lv-LV"/>
        </w:rPr>
        <w:t xml:space="preserve"> atbildīgo IUAN nodarbināto un </w:t>
      </w:r>
      <w:r w:rsidRPr="00D03C50">
        <w:rPr>
          <w:rFonts w:eastAsia="Times New Roman"/>
          <w:szCs w:val="24"/>
          <w:lang w:val="lv-LV" w:eastAsia="lv-LV"/>
        </w:rPr>
        <w:t>ITD</w:t>
      </w:r>
      <w:r w:rsidRPr="00D03C50">
        <w:rPr>
          <w:rFonts w:eastAsia="MS Mincho"/>
          <w:szCs w:val="24"/>
          <w:lang w:val="lv-LV" w:eastAsia="lv-LV"/>
        </w:rPr>
        <w:t xml:space="preserve"> direktoru.</w:t>
      </w:r>
    </w:p>
    <w:p w14:paraId="69F460DF" w14:textId="77777777" w:rsidR="00D03C50" w:rsidRPr="00D03C50" w:rsidRDefault="000B0660" w:rsidP="003C7E9D">
      <w:pPr>
        <w:widowControl/>
        <w:numPr>
          <w:ilvl w:val="0"/>
          <w:numId w:val="6"/>
        </w:numPr>
        <w:autoSpaceDE w:val="0"/>
        <w:autoSpaceDN w:val="0"/>
        <w:adjustRightInd w:val="0"/>
        <w:spacing w:after="0" w:line="240" w:lineRule="auto"/>
        <w:jc w:val="both"/>
        <w:rPr>
          <w:rFonts w:eastAsia="Times New Roman"/>
          <w:szCs w:val="24"/>
          <w:lang w:val="lv-LV" w:eastAsia="lv-LV"/>
        </w:rPr>
      </w:pPr>
      <w:r w:rsidRPr="00D03C50">
        <w:rPr>
          <w:rFonts w:eastAsia="Times New Roman"/>
          <w:szCs w:val="24"/>
          <w:lang w:val="lv-LV" w:eastAsia="lv-LV"/>
        </w:rPr>
        <w:t xml:space="preserve">IUAN vadītājs vai IUAN vadītāja norīkots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atbildīgais IUAN nodarbinātais un ITD direktors divu darbadienu laikā saskaņo IUAN vadītāja norīkotā atbildīgā nodarbinātā sagatavoto Līguma projektu un nodod to Aģentūras direktoram parakstīšanai. </w:t>
      </w:r>
    </w:p>
    <w:p w14:paraId="5F353243" w14:textId="77777777" w:rsidR="00D03C50" w:rsidRPr="00D03C50" w:rsidRDefault="000B0660" w:rsidP="003C7E9D">
      <w:pPr>
        <w:widowControl/>
        <w:numPr>
          <w:ilvl w:val="0"/>
          <w:numId w:val="6"/>
        </w:numPr>
        <w:autoSpaceDN w:val="0"/>
        <w:spacing w:after="120" w:line="240" w:lineRule="auto"/>
        <w:jc w:val="both"/>
        <w:rPr>
          <w:rFonts w:eastAsia="Times New Roman"/>
          <w:color w:val="000000" w:themeColor="text1"/>
          <w:szCs w:val="24"/>
          <w:lang w:val="lv-LV" w:eastAsia="lv-LV"/>
        </w:rPr>
      </w:pPr>
      <w:bookmarkStart w:id="10" w:name="_Hlk53153639"/>
      <w:r w:rsidRPr="00D03C50">
        <w:rPr>
          <w:rFonts w:eastAsia="Times New Roman"/>
          <w:color w:val="000000" w:themeColor="text1"/>
          <w:szCs w:val="24"/>
          <w:lang w:val="lv-LV" w:eastAsia="lv-LV"/>
        </w:rPr>
        <w:t xml:space="preserve">Ja Līgums tiek sagatavots papīra formā KAN vadītāja norīkotais atbildīgais KAN nodarbinātais vai LN vadītāja norīkotais atbildīgais LN nodarbinātais, ja Līgums tiek sagatavots elektroniskā veidā, nodrošina, ka Līgums ar atbalsta saņēmēju tiek saskaņots </w:t>
      </w:r>
      <w:r w:rsidRPr="00D03C50">
        <w:rPr>
          <w:rFonts w:eastAsia="Times New Roman"/>
          <w:szCs w:val="24"/>
          <w:lang w:val="lv-LV" w:eastAsia="lv-LV"/>
        </w:rPr>
        <w:t>un parakstīts 15 darbadienu laikā no Vērtēšanas komisijas lēmuma par Pieteikuma apstiprināšanu</w:t>
      </w:r>
      <w:r w:rsidRPr="00D03C50">
        <w:rPr>
          <w:rFonts w:eastAsia="Times New Roman"/>
          <w:color w:val="000000" w:themeColor="text1"/>
          <w:szCs w:val="24"/>
          <w:lang w:val="lv-LV" w:eastAsia="lv-LV"/>
        </w:rPr>
        <w:t xml:space="preserve">. </w:t>
      </w:r>
    </w:p>
    <w:bookmarkEnd w:id="10"/>
    <w:p w14:paraId="16D619B8" w14:textId="77777777" w:rsidR="00D03C50" w:rsidRPr="00D03C50" w:rsidRDefault="000B0660" w:rsidP="003C7E9D">
      <w:pPr>
        <w:widowControl/>
        <w:numPr>
          <w:ilvl w:val="0"/>
          <w:numId w:val="6"/>
        </w:numPr>
        <w:autoSpaceDE w:val="0"/>
        <w:autoSpaceDN w:val="0"/>
        <w:adjustRightInd w:val="0"/>
        <w:spacing w:after="0" w:line="240" w:lineRule="auto"/>
        <w:jc w:val="both"/>
        <w:rPr>
          <w:rFonts w:eastAsia="Times New Roman"/>
          <w:szCs w:val="24"/>
          <w:lang w:val="lv-LV" w:eastAsia="lv-LV"/>
        </w:rPr>
      </w:pPr>
      <w:r w:rsidRPr="00D03C50">
        <w:rPr>
          <w:rFonts w:eastAsia="Times New Roman"/>
          <w:szCs w:val="24"/>
          <w:lang w:val="lv-LV" w:eastAsia="lv-LV"/>
        </w:rPr>
        <w:t>KAN atbildīgais nodarbinātais ir atbildīgs par  Līguma parakstīšanas procesa organizēšanu, tai skaitā Līguma parakstīšanas vietas un laika saskaņošanu.</w:t>
      </w:r>
    </w:p>
    <w:p w14:paraId="2EA57878" w14:textId="77777777" w:rsidR="00D03C50" w:rsidRPr="00D03C50" w:rsidRDefault="000B0660" w:rsidP="003C7E9D">
      <w:pPr>
        <w:widowControl/>
        <w:numPr>
          <w:ilvl w:val="0"/>
          <w:numId w:val="6"/>
        </w:numPr>
        <w:autoSpaceDN w:val="0"/>
        <w:spacing w:after="120" w:line="240" w:lineRule="auto"/>
        <w:jc w:val="both"/>
        <w:rPr>
          <w:rFonts w:eastAsia="Times New Roman"/>
          <w:color w:val="000000" w:themeColor="text1"/>
          <w:szCs w:val="24"/>
          <w:lang w:val="lv-LV" w:eastAsia="lv-LV"/>
        </w:rPr>
      </w:pPr>
      <w:bookmarkStart w:id="11" w:name="_Ref362613755"/>
      <w:bookmarkStart w:id="12" w:name="_Hlk49771406"/>
      <w:r w:rsidRPr="00D03C50">
        <w:rPr>
          <w:rFonts w:eastAsia="Times New Roman"/>
          <w:color w:val="000000" w:themeColor="text1"/>
          <w:szCs w:val="24"/>
          <w:lang w:val="lv-LV" w:eastAsia="lv-LV"/>
        </w:rPr>
        <w:t>Ja Līgums tiek sagatavots papīra formā pirms Līguma parakstīšanas KAN atbildīgais nodarbinātais pārbauda</w:t>
      </w:r>
      <w:r w:rsidRPr="00D03C50">
        <w:rPr>
          <w:rFonts w:eastAsia="Times New Roman"/>
          <w:szCs w:val="24"/>
          <w:lang w:val="lv-LV" w:eastAsia="lv-LV"/>
        </w:rPr>
        <w:t xml:space="preserve"> </w:t>
      </w:r>
      <w:r w:rsidRPr="00D03C50">
        <w:rPr>
          <w:rFonts w:eastAsia="Times New Roman"/>
          <w:color w:val="000000" w:themeColor="text1"/>
          <w:szCs w:val="24"/>
          <w:lang w:val="lv-LV" w:eastAsia="lv-LV"/>
        </w:rPr>
        <w:t>personas, kura ieradusies parakstīt Līgumu no atbalsta saņēmēja puses, identitāti, tiesības pārstāvēt atbalsta saņēmēju atbilstoši publiskajā datu bāzē (Lursoft vai tai pielīdzināmā) pieejamai informācijai, izdrukā minēto informāciju, ar vīzu apliecina izdrukātās informācijas atbilstību publiskajā datu bāzē esošajai informācijai un pēc Līguma parakstīšanas glabā to kopā ar Aģentūras Līguma eksemplāru. Ja Līgumu paraksta pilnvarotā persona, KAN atbildīgais nodarbinātais pārliecinās, ka ir iesniegts pilnvarojošā dokumenta oriģināls vai pilnvarojošā dokumenta apliecināta kopija. Iesniegto pilnvarojošo dokumentu vai tā apliecināto kopiju pēc Līguma parakstīšanas glabā kopā ar Aģentūras Līguma eksemplāru. Ja Līgums tiek sagatavots elektroniskā veidā, pēc parakstītā Līguma saņemšanas  IUAN atbildīgais nodarbinātais pārbauda, vai Līgumu parakstījusi persona, kurai ir tiesības pārstāvēt atbalsta saņēmēju atbilstoši publiskajā datu bāzē (Lursoft vai tai pielīdzināmā) pieejamai informācijai.</w:t>
      </w:r>
      <w:bookmarkEnd w:id="11"/>
      <w:r w:rsidRPr="00D03C50">
        <w:rPr>
          <w:rFonts w:eastAsia="Times New Roman"/>
          <w:color w:val="000000" w:themeColor="text1"/>
          <w:szCs w:val="24"/>
          <w:lang w:val="lv-LV" w:eastAsia="lv-LV"/>
        </w:rPr>
        <w:t xml:space="preserve"> Ja Līgumu paraksta pilnvarotā persona, IUAN atbildīgais nodarbinātais pārliecinās, ka ir iesniegts pilnvarojošā dokumenta oriģināls vai pilnvarojošā dokumenta apliecināta kopija. Iesniegto pilnvarojošo dokumentu vai tā apliecināto kopiju pēc Līguma parakstīšanas glabā kopā ar Aģentūras Līguma eksemplāru.</w:t>
      </w:r>
    </w:p>
    <w:bookmarkEnd w:id="12"/>
    <w:p w14:paraId="1D0B5828" w14:textId="77777777" w:rsidR="00D03C50" w:rsidRPr="00D03C50" w:rsidRDefault="00D03C50" w:rsidP="00D03C50">
      <w:pPr>
        <w:widowControl/>
        <w:tabs>
          <w:tab w:val="left" w:pos="3225"/>
        </w:tabs>
        <w:autoSpaceDN w:val="0"/>
        <w:spacing w:after="0" w:line="240" w:lineRule="auto"/>
        <w:rPr>
          <w:rFonts w:eastAsia="MS Mincho"/>
          <w:b/>
          <w:szCs w:val="24"/>
          <w:lang w:val="lv-LV" w:eastAsia="lv-LV"/>
        </w:rPr>
      </w:pPr>
    </w:p>
    <w:p w14:paraId="5741B1B9" w14:textId="77777777" w:rsidR="00D03C50" w:rsidRPr="00D03C50" w:rsidRDefault="00D03C50" w:rsidP="00D03C50">
      <w:pPr>
        <w:widowControl/>
        <w:tabs>
          <w:tab w:val="left" w:pos="3225"/>
        </w:tabs>
        <w:autoSpaceDN w:val="0"/>
        <w:spacing w:after="0" w:line="240" w:lineRule="auto"/>
        <w:jc w:val="center"/>
        <w:rPr>
          <w:rFonts w:eastAsia="MS Mincho"/>
          <w:b/>
          <w:szCs w:val="24"/>
          <w:lang w:val="lv-LV" w:eastAsia="lv-LV"/>
        </w:rPr>
      </w:pPr>
    </w:p>
    <w:p w14:paraId="0E4BF315" w14:textId="77777777" w:rsidR="00D03C50" w:rsidRPr="00D03C50" w:rsidRDefault="000B0660" w:rsidP="00D03C50">
      <w:pPr>
        <w:widowControl/>
        <w:tabs>
          <w:tab w:val="left" w:pos="3225"/>
        </w:tabs>
        <w:autoSpaceDN w:val="0"/>
        <w:spacing w:after="0" w:line="240" w:lineRule="auto"/>
        <w:jc w:val="center"/>
        <w:rPr>
          <w:rFonts w:eastAsia="MS Mincho"/>
          <w:b/>
          <w:szCs w:val="24"/>
          <w:lang w:val="lv-LV" w:eastAsia="lv-LV"/>
        </w:rPr>
      </w:pPr>
      <w:r w:rsidRPr="00D03C50">
        <w:rPr>
          <w:rFonts w:eastAsia="MS Mincho"/>
          <w:b/>
          <w:szCs w:val="24"/>
          <w:lang w:val="lv-LV" w:eastAsia="lv-LV"/>
        </w:rPr>
        <w:t>IV. Riska kapitāla investoru pieteikuma izvērtēšana un atzinuma sagatavošana</w:t>
      </w:r>
    </w:p>
    <w:p w14:paraId="12B91D2F" w14:textId="77777777" w:rsidR="00D03C50" w:rsidRPr="00D03C50" w:rsidRDefault="00D03C50" w:rsidP="00D03C50">
      <w:pPr>
        <w:widowControl/>
        <w:autoSpaceDN w:val="0"/>
        <w:spacing w:after="0" w:line="240" w:lineRule="auto"/>
        <w:ind w:left="360"/>
        <w:jc w:val="both"/>
        <w:rPr>
          <w:rFonts w:eastAsia="MS Mincho"/>
          <w:szCs w:val="24"/>
          <w:lang w:val="lv-LV" w:eastAsia="lv-LV"/>
        </w:rPr>
      </w:pPr>
    </w:p>
    <w:p w14:paraId="62A16286"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 xml:space="preserve">IUAN </w:t>
      </w:r>
      <w:r w:rsidRPr="00D03C50">
        <w:rPr>
          <w:rFonts w:eastAsia="MS Mincho"/>
          <w:szCs w:val="24"/>
          <w:lang w:val="lv-LV" w:eastAsia="lv-LV"/>
        </w:rPr>
        <w:t xml:space="preserve">vadītājs </w:t>
      </w:r>
      <w:r w:rsidRPr="00D03C50">
        <w:rPr>
          <w:rFonts w:eastAsia="Times New Roman"/>
          <w:szCs w:val="24"/>
          <w:lang w:val="lv-LV" w:eastAsia="lv-LV"/>
        </w:rPr>
        <w:t xml:space="preserve">vienas darbadienas laikā pēc </w:t>
      </w:r>
      <w:r w:rsidRPr="00D03C50">
        <w:rPr>
          <w:rFonts w:eastAsia="MS Mincho"/>
          <w:szCs w:val="24"/>
          <w:lang w:val="lv-LV" w:eastAsia="lv-LV"/>
        </w:rPr>
        <w:t xml:space="preserve">riska kapitāla investora </w:t>
      </w:r>
      <w:r w:rsidRPr="00D03C50">
        <w:rPr>
          <w:rFonts w:eastAsia="Times New Roman"/>
          <w:szCs w:val="24"/>
          <w:lang w:val="lv-LV" w:eastAsia="lv-LV"/>
        </w:rPr>
        <w:t>pieteikuma saņemšanas</w:t>
      </w:r>
      <w:r w:rsidRPr="00D03C50">
        <w:rPr>
          <w:rFonts w:eastAsia="MS Mincho"/>
          <w:szCs w:val="24"/>
          <w:lang w:val="lv-LV" w:eastAsia="lv-LV"/>
        </w:rPr>
        <w:t xml:space="preserve"> norīko </w:t>
      </w:r>
      <w:r w:rsidRPr="00D03C50">
        <w:rPr>
          <w:rFonts w:eastAsia="Times New Roman"/>
          <w:szCs w:val="24"/>
          <w:lang w:val="lv-LV" w:eastAsia="lv-LV"/>
        </w:rPr>
        <w:t xml:space="preserve">IUAN </w:t>
      </w:r>
      <w:r w:rsidRPr="00D03C50">
        <w:rPr>
          <w:rFonts w:eastAsia="MS Mincho"/>
          <w:szCs w:val="24"/>
          <w:lang w:val="lv-LV" w:eastAsia="lv-LV"/>
        </w:rPr>
        <w:t xml:space="preserve">atbildīgo nodarbināto šī pieteikuma izvērtēšanai.  </w:t>
      </w:r>
    </w:p>
    <w:p w14:paraId="644D8F56"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MS Mincho"/>
          <w:szCs w:val="24"/>
          <w:lang w:val="lv-LV" w:eastAsia="lv-LV"/>
        </w:rPr>
        <w:t xml:space="preserve">Riska kapitāla investora pieteikuma atbilstību vērtē atbilstoši šo noteikumu 5.pielikumā apkopotajiem vērtēšanas kritērijiem. </w:t>
      </w:r>
      <w:r w:rsidRPr="00D03C50">
        <w:rPr>
          <w:rFonts w:eastAsia="Times New Roman"/>
          <w:szCs w:val="24"/>
          <w:lang w:val="lv-LV" w:eastAsia="lv-LV"/>
        </w:rPr>
        <w:t>IUAN</w:t>
      </w:r>
      <w:r w:rsidRPr="00D03C50">
        <w:rPr>
          <w:rFonts w:eastAsia="MS Mincho"/>
          <w:szCs w:val="24"/>
          <w:lang w:val="lv-LV" w:eastAsia="lv-LV"/>
        </w:rPr>
        <w:t xml:space="preserve"> vadītāja norīkots atbildīgais nodarbinātais piecu darbadienu laikā no pieteikuma saņemšanas dienas izvērtē riska kapitāla investora pieteikuma atbilstību šo noteikumu 5.pielikumā minētajiem vērtēšanas kritērijiem, aizpildot šo noteikumu 6.pielikumu „Pārbaudes lapa riska kapitāla investora pieteikuma izvērtēšanai par atbilstību vērtēšanas kritērijiem” (turpmāk – riska kapitāla investora pārbaudes lapa), kas ir MK noteikumu Nr.74 10.4. </w:t>
      </w:r>
      <w:r w:rsidRPr="00D03C50">
        <w:rPr>
          <w:rFonts w:eastAsia="MS Mincho"/>
          <w:szCs w:val="24"/>
          <w:lang w:val="lv-LV" w:eastAsia="ja-JP"/>
        </w:rPr>
        <w:t>apakš</w:t>
      </w:r>
      <w:r w:rsidRPr="00D03C50">
        <w:rPr>
          <w:rFonts w:eastAsia="MS Mincho"/>
          <w:szCs w:val="24"/>
          <w:lang w:val="lv-LV" w:eastAsia="lv-LV"/>
        </w:rPr>
        <w:t xml:space="preserve">punktā minētais atzinums. </w:t>
      </w:r>
      <w:r w:rsidRPr="00D03C50">
        <w:rPr>
          <w:rFonts w:eastAsia="Times New Roman"/>
          <w:szCs w:val="24"/>
          <w:lang w:val="lv-LV" w:eastAsia="lv-LV"/>
        </w:rPr>
        <w:t>IUAN vadītāja norīkots</w:t>
      </w:r>
      <w:r w:rsidRPr="00D03C50">
        <w:rPr>
          <w:rFonts w:eastAsia="MS Mincho"/>
          <w:szCs w:val="24"/>
          <w:lang w:val="lv-LV" w:eastAsia="lv-LV"/>
        </w:rPr>
        <w:t xml:space="preserve"> atbildīgais nodarbinātais aizpilda riska kapitāla investora pārbaudes lapu atbilstoši šo noteikumu 7.pielikumam „Riska kapitāla investora pieteikuma pārbaudes lapā iekļauto kritēriju vērtēšanas procedūra”.</w:t>
      </w:r>
    </w:p>
    <w:p w14:paraId="0E80BC39"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Uzsākot </w:t>
      </w:r>
      <w:r w:rsidRPr="00D03C50">
        <w:rPr>
          <w:rFonts w:eastAsia="MS Mincho"/>
          <w:szCs w:val="24"/>
          <w:lang w:val="lv-LV" w:eastAsia="lv-LV"/>
        </w:rPr>
        <w:t>riska kapitāla investora pieteikuma</w:t>
      </w:r>
      <w:r w:rsidRPr="00D03C50">
        <w:rPr>
          <w:rFonts w:eastAsia="Times New Roman"/>
          <w:szCs w:val="24"/>
          <w:lang w:val="lv-LV" w:eastAsia="lv-LV"/>
        </w:rPr>
        <w:t xml:space="preserve"> vērtēšanu, </w:t>
      </w:r>
      <w:r w:rsidRPr="00D03C50">
        <w:rPr>
          <w:rFonts w:eastAsia="MS Mincho"/>
          <w:szCs w:val="24"/>
          <w:lang w:val="lv-LV" w:eastAsia="lv-LV"/>
        </w:rPr>
        <w:t>riska kapitāla investora pārbaudes lapā</w:t>
      </w:r>
      <w:r w:rsidRPr="00D03C50">
        <w:rPr>
          <w:rFonts w:eastAsia="Times New Roman"/>
          <w:szCs w:val="24"/>
          <w:lang w:val="lv-LV" w:eastAsia="lv-LV"/>
        </w:rPr>
        <w:t xml:space="preserve"> atzīmē, ka  „</w:t>
      </w:r>
      <w:r w:rsidRPr="00D03C50">
        <w:rPr>
          <w:rFonts w:eastAsia="MS Mincho"/>
          <w:szCs w:val="24"/>
          <w:lang w:val="lv-LV" w:eastAsia="lv-LV"/>
        </w:rPr>
        <w:t>Riska kapitāla investora pieteikuma</w:t>
      </w:r>
      <w:r w:rsidRPr="00D03C50">
        <w:rPr>
          <w:rFonts w:eastAsia="Times New Roman"/>
          <w:szCs w:val="24"/>
          <w:lang w:val="lv-LV" w:eastAsia="lv-LV"/>
        </w:rPr>
        <w:t xml:space="preserve"> vērtēšana tiek veikta „PIRMO REIZI””.</w:t>
      </w:r>
    </w:p>
    <w:p w14:paraId="7BC19259"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Ja konstatē, ka </w:t>
      </w:r>
      <w:r w:rsidRPr="00D03C50">
        <w:rPr>
          <w:rFonts w:eastAsia="MS Mincho"/>
          <w:szCs w:val="24"/>
          <w:lang w:val="lv-LV" w:eastAsia="lv-LV"/>
        </w:rPr>
        <w:t xml:space="preserve">riska kapitāla investors </w:t>
      </w:r>
      <w:r w:rsidRPr="00D03C50">
        <w:rPr>
          <w:rFonts w:eastAsia="Times New Roman"/>
          <w:szCs w:val="24"/>
          <w:lang w:val="lv-LV" w:eastAsia="lv-LV"/>
        </w:rPr>
        <w:t xml:space="preserve">neatbilst kādam no šo noteikumu 5.pielikumā minētajiem precizējamajiem kritērijiem vai nav pietiekama informācija, lai izvērtētu </w:t>
      </w:r>
      <w:r w:rsidRPr="00D03C50">
        <w:rPr>
          <w:rFonts w:eastAsia="Times New Roman"/>
          <w:szCs w:val="24"/>
          <w:lang w:val="lv-LV" w:eastAsia="lv-LV"/>
        </w:rPr>
        <w:lastRenderedPageBreak/>
        <w:t xml:space="preserve">atbilstību kritērijiem, tad </w:t>
      </w:r>
      <w:r w:rsidRPr="00D03C50">
        <w:rPr>
          <w:rFonts w:eastAsia="MS Mincho"/>
          <w:szCs w:val="24"/>
          <w:lang w:val="lv-LV" w:eastAsia="lv-LV"/>
        </w:rPr>
        <w:t>riska kapitāla investora pārbaudes lapas</w:t>
      </w:r>
      <w:r w:rsidRPr="00D03C50">
        <w:rPr>
          <w:rFonts w:eastAsia="Times New Roman"/>
          <w:szCs w:val="24"/>
          <w:lang w:val="lv-LV" w:eastAsia="lv-LV"/>
        </w:rPr>
        <w:t xml:space="preserve"> ailē „Nē” atzīmē „X” un ailē „Piezīmes” paskaidro neatbilstību un norāda, kāda papildu vai precizējošā informācija ir nepieciešama, lai izvērtētu vai novērstu neatbilstību </w:t>
      </w:r>
      <w:r w:rsidRPr="00D03C50">
        <w:rPr>
          <w:rFonts w:eastAsia="MS Mincho"/>
          <w:szCs w:val="24"/>
          <w:lang w:val="lv-LV" w:eastAsia="lv-LV"/>
        </w:rPr>
        <w:t xml:space="preserve">riska kapitāla investora pārbaudes lapā </w:t>
      </w:r>
      <w:r w:rsidRPr="00D03C50">
        <w:rPr>
          <w:rFonts w:eastAsia="Times New Roman"/>
          <w:szCs w:val="24"/>
          <w:lang w:val="lv-LV" w:eastAsia="lv-LV"/>
        </w:rPr>
        <w:t>minētajiem precizējamajiem kritērijiem.</w:t>
      </w:r>
    </w:p>
    <w:p w14:paraId="4C1850A6"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Ja konstatē, ka </w:t>
      </w:r>
      <w:r w:rsidRPr="00D03C50">
        <w:rPr>
          <w:rFonts w:eastAsia="MS Mincho"/>
          <w:szCs w:val="24"/>
          <w:lang w:val="lv-LV" w:eastAsia="lv-LV"/>
        </w:rPr>
        <w:t>riska kapitāla investora pieteikumā</w:t>
      </w:r>
      <w:r w:rsidRPr="00D03C50">
        <w:rPr>
          <w:rFonts w:eastAsia="Times New Roman"/>
          <w:szCs w:val="24"/>
          <w:lang w:val="lv-LV" w:eastAsia="lv-LV"/>
        </w:rPr>
        <w:t xml:space="preserve"> norādītā informācija ir neprecīza, bet tā neietekmē </w:t>
      </w:r>
      <w:r w:rsidRPr="00D03C50">
        <w:rPr>
          <w:rFonts w:eastAsia="MS Mincho"/>
          <w:szCs w:val="24"/>
          <w:lang w:val="lv-LV" w:eastAsia="lv-LV"/>
        </w:rPr>
        <w:t>riska kapitāla investora pieteikuma</w:t>
      </w:r>
      <w:r w:rsidRPr="00D03C50">
        <w:rPr>
          <w:rFonts w:eastAsia="Times New Roman"/>
          <w:szCs w:val="24"/>
          <w:lang w:val="lv-LV" w:eastAsia="lv-LV"/>
        </w:rPr>
        <w:t xml:space="preserve"> un tā iesniedzēja atbilstību </w:t>
      </w:r>
      <w:r w:rsidRPr="00D03C50">
        <w:rPr>
          <w:rFonts w:eastAsia="MS Mincho"/>
          <w:szCs w:val="24"/>
          <w:lang w:val="lv-LV" w:eastAsia="lv-LV"/>
        </w:rPr>
        <w:t xml:space="preserve">šo noteikumu 5.pielikumā </w:t>
      </w:r>
      <w:r w:rsidRPr="00D03C50">
        <w:rPr>
          <w:rFonts w:eastAsia="Times New Roman"/>
          <w:szCs w:val="24"/>
          <w:lang w:val="lv-LV" w:eastAsia="lv-LV"/>
        </w:rPr>
        <w:t xml:space="preserve">minētajiem precizējamajiem kritērijiem, tad </w:t>
      </w:r>
      <w:r w:rsidRPr="00D03C50">
        <w:rPr>
          <w:rFonts w:eastAsia="MS Mincho"/>
          <w:szCs w:val="20"/>
          <w:lang w:val="lv-LV" w:eastAsia="lv-LV"/>
        </w:rPr>
        <w:t>riska kapitāla investora pārbaudes lapas</w:t>
      </w:r>
      <w:r w:rsidRPr="00D03C50">
        <w:rPr>
          <w:rFonts w:eastAsia="Times New Roman"/>
          <w:szCs w:val="24"/>
          <w:lang w:val="lv-LV" w:eastAsia="lv-LV"/>
        </w:rPr>
        <w:t xml:space="preserve"> ailē „Jā” atzīmē „X” un ailē „Piezīmes” norāda konstatējumu un tekstu „Konstatējums neietekmē </w:t>
      </w:r>
      <w:r w:rsidRPr="00D03C50">
        <w:rPr>
          <w:rFonts w:eastAsia="MS Mincho"/>
          <w:szCs w:val="24"/>
          <w:lang w:val="lv-LV" w:eastAsia="lv-LV"/>
        </w:rPr>
        <w:t>riska kapitāla investora pieteikuma</w:t>
      </w:r>
      <w:r w:rsidRPr="00D03C50">
        <w:rPr>
          <w:rFonts w:eastAsia="Times New Roman"/>
          <w:szCs w:val="24"/>
          <w:lang w:val="lv-LV" w:eastAsia="lv-LV"/>
        </w:rPr>
        <w:t xml:space="preserve"> un tā iesniedzēja atbilstību, papildu informācija netiek pieprasīta”.</w:t>
      </w:r>
    </w:p>
    <w:p w14:paraId="5BDAD4EF"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0"/>
          <w:lang w:val="lv-LV" w:eastAsia="lv-LV"/>
        </w:rPr>
        <w:t xml:space="preserve">Ja konstatē, ka </w:t>
      </w:r>
      <w:r w:rsidRPr="00D03C50">
        <w:rPr>
          <w:rFonts w:eastAsia="MS Mincho"/>
          <w:szCs w:val="20"/>
          <w:lang w:val="lv-LV" w:eastAsia="lv-LV"/>
        </w:rPr>
        <w:t xml:space="preserve">riska kapitāla investors </w:t>
      </w:r>
      <w:r w:rsidRPr="00D03C50">
        <w:rPr>
          <w:rFonts w:eastAsia="Times New Roman"/>
          <w:szCs w:val="20"/>
          <w:lang w:val="lv-LV" w:eastAsia="lv-LV"/>
        </w:rPr>
        <w:t xml:space="preserve">neatbilst kādam no šo noteikumu 5.pielikumā minētajiem precizējamajiem kritērijiem  un to nevar novērst iesniedzot papildu informāciju, tad </w:t>
      </w:r>
      <w:r w:rsidRPr="00D03C50">
        <w:rPr>
          <w:rFonts w:eastAsia="MS Mincho"/>
          <w:szCs w:val="20"/>
          <w:lang w:val="lv-LV" w:eastAsia="lv-LV"/>
        </w:rPr>
        <w:t>riska kapitāla investora pārbaudes lapas</w:t>
      </w:r>
      <w:r w:rsidRPr="00D03C50">
        <w:rPr>
          <w:rFonts w:eastAsia="Times New Roman"/>
          <w:szCs w:val="20"/>
          <w:lang w:val="lv-LV" w:eastAsia="lv-LV"/>
        </w:rPr>
        <w:t xml:space="preserve"> ailē „Nē” atzīmē „X” un ailē „Piezīmes” paskaidro neatbilstību.</w:t>
      </w:r>
    </w:p>
    <w:p w14:paraId="7527AC7D"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Ja konstatē, ka riska kapitāla investora pieteikums atbilst šo noteikumu 5.pielikumā minētajiem kritērijiem, IUAN vadītāja norīkots atbildīgais nodarbinātais </w:t>
      </w:r>
      <w:r w:rsidRPr="00D03C50">
        <w:rPr>
          <w:rFonts w:eastAsia="Times New Roman"/>
          <w:szCs w:val="24"/>
          <w:shd w:val="clear" w:color="auto" w:fill="FFFFFF"/>
          <w:lang w:val="lv-LV" w:eastAsia="lv-LV"/>
        </w:rPr>
        <w:t xml:space="preserve"> </w:t>
      </w:r>
      <w:r w:rsidRPr="00D03C50">
        <w:rPr>
          <w:rFonts w:eastAsia="MS Mincho"/>
          <w:szCs w:val="24"/>
          <w:lang w:val="lv-LV" w:eastAsia="lv-LV"/>
        </w:rPr>
        <w:t>riska kapitāla investora pārbaudes</w:t>
      </w:r>
      <w:r w:rsidRPr="00D03C50">
        <w:rPr>
          <w:rFonts w:eastAsia="Times New Roman"/>
          <w:szCs w:val="24"/>
          <w:shd w:val="clear" w:color="auto" w:fill="FFFFFF"/>
          <w:lang w:val="lv-LV" w:eastAsia="lv-LV"/>
        </w:rPr>
        <w:t xml:space="preserve"> lapas ailē</w:t>
      </w:r>
      <w:r w:rsidRPr="00D03C50">
        <w:rPr>
          <w:rFonts w:eastAsia="Times New Roman"/>
          <w:szCs w:val="24"/>
          <w:lang w:val="lv-LV" w:eastAsia="lv-LV"/>
        </w:rPr>
        <w:t xml:space="preserve"> „JĀ” atzīmē ar “X”.</w:t>
      </w:r>
    </w:p>
    <w:p w14:paraId="0E11252F" w14:textId="77777777" w:rsidR="00D03C50" w:rsidRPr="00D03C50" w:rsidRDefault="000B0660" w:rsidP="003C7E9D">
      <w:pPr>
        <w:widowControl/>
        <w:numPr>
          <w:ilvl w:val="0"/>
          <w:numId w:val="6"/>
        </w:numPr>
        <w:autoSpaceDN w:val="0"/>
        <w:spacing w:after="0" w:line="240" w:lineRule="auto"/>
        <w:jc w:val="both"/>
        <w:rPr>
          <w:rFonts w:eastAsia="MS Mincho"/>
          <w:szCs w:val="24"/>
          <w:lang w:val="lv-LV" w:eastAsia="lv-LV"/>
        </w:rPr>
      </w:pPr>
      <w:r w:rsidRPr="00D03C50">
        <w:rPr>
          <w:rFonts w:eastAsia="Times New Roman"/>
          <w:szCs w:val="24"/>
          <w:lang w:val="lv-LV" w:eastAsia="lv-LV"/>
        </w:rPr>
        <w:t>Ņemot vērā šo noteikumu 5.pielikumā minētajos kritērijos iegūtos vērtējumus:</w:t>
      </w:r>
    </w:p>
    <w:p w14:paraId="42CC3399" w14:textId="77777777" w:rsidR="00D03C50" w:rsidRPr="00D03C50" w:rsidRDefault="000B0660" w:rsidP="003C7E9D">
      <w:pPr>
        <w:widowControl/>
        <w:numPr>
          <w:ilvl w:val="1"/>
          <w:numId w:val="6"/>
        </w:numPr>
        <w:autoSpaceDN w:val="0"/>
        <w:spacing w:after="0" w:line="240" w:lineRule="auto"/>
        <w:jc w:val="both"/>
        <w:rPr>
          <w:rFonts w:eastAsia="Times New Roman"/>
          <w:szCs w:val="24"/>
          <w:lang w:val="lv-LV" w:eastAsia="lv-LV"/>
        </w:rPr>
      </w:pPr>
      <w:r w:rsidRPr="00D03C50">
        <w:rPr>
          <w:rFonts w:eastAsia="MS Mincho"/>
          <w:szCs w:val="24"/>
          <w:lang w:val="lv-LV" w:eastAsia="lv-LV"/>
        </w:rPr>
        <w:t>ja konstatē, ka riska kapitāla investora pieteikums</w:t>
      </w:r>
      <w:r w:rsidRPr="00D03C50">
        <w:rPr>
          <w:rFonts w:eastAsia="Times New Roman"/>
          <w:szCs w:val="24"/>
          <w:lang w:val="lv-LV" w:eastAsia="lv-LV"/>
        </w:rPr>
        <w:t xml:space="preserve"> atbilst visiem precizējamajiem kritērijiem, tad </w:t>
      </w:r>
      <w:r w:rsidRPr="00D03C50">
        <w:rPr>
          <w:rFonts w:eastAsia="MS Mincho"/>
          <w:szCs w:val="24"/>
          <w:lang w:val="lv-LV" w:eastAsia="lv-LV"/>
        </w:rPr>
        <w:t>riska kapitāla investora pārbaudes</w:t>
      </w:r>
      <w:r w:rsidRPr="00D03C50">
        <w:rPr>
          <w:rFonts w:eastAsia="Times New Roman"/>
          <w:szCs w:val="24"/>
          <w:shd w:val="clear" w:color="auto" w:fill="FFFFFF"/>
          <w:lang w:val="lv-LV" w:eastAsia="lv-LV"/>
        </w:rPr>
        <w:t xml:space="preserve"> lapas ailē “</w:t>
      </w:r>
      <w:r w:rsidRPr="00D03C50">
        <w:rPr>
          <w:rFonts w:eastAsia="Times New Roman"/>
          <w:szCs w:val="24"/>
          <w:lang w:val="lv-LV" w:eastAsia="lv-LV"/>
        </w:rPr>
        <w:t xml:space="preserve">ATBILST VĒRTĒŠANAS KRITĒRIJIEM, KURI TIEK VĒRTĒTI AR „JĀ” UN „NĒ”” atzīmē  ar “X”, IUAN vadītājs vai IUAN vadītāja norīkots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atbildīgais IUAN nodarbinātais trīs darbadienu laikā saskaņo </w:t>
      </w:r>
      <w:r w:rsidRPr="00D03C50">
        <w:rPr>
          <w:rFonts w:eastAsia="MS Mincho"/>
          <w:szCs w:val="24"/>
          <w:lang w:val="lv-LV" w:eastAsia="lv-LV"/>
        </w:rPr>
        <w:t xml:space="preserve">riska kapitāla investora pārbaudes lapu </w:t>
      </w:r>
      <w:r w:rsidRPr="00D03C50">
        <w:rPr>
          <w:rFonts w:eastAsia="Times New Roman"/>
          <w:szCs w:val="24"/>
          <w:lang w:val="lv-LV" w:eastAsia="lv-LV"/>
        </w:rPr>
        <w:t xml:space="preserve">un nodod to ITD direktoram parakstīšanai, kurš vienas darbadienas laikā to saskaņo un  nodod  IUAN vadītājam vai IUAN vadītāja norīkotajam atbildīgajam nodarbinātajam; </w:t>
      </w:r>
    </w:p>
    <w:p w14:paraId="2EE43EEA" w14:textId="77777777" w:rsidR="00D03C50" w:rsidRPr="00D03C50" w:rsidRDefault="000B0660" w:rsidP="003C7E9D">
      <w:pPr>
        <w:widowControl/>
        <w:numPr>
          <w:ilvl w:val="1"/>
          <w:numId w:val="6"/>
        </w:numPr>
        <w:autoSpaceDN w:val="0"/>
        <w:spacing w:after="0" w:line="240" w:lineRule="auto"/>
        <w:jc w:val="both"/>
        <w:rPr>
          <w:rFonts w:eastAsia="Times New Roman"/>
          <w:szCs w:val="24"/>
          <w:lang w:val="lv-LV" w:eastAsia="lv-LV"/>
        </w:rPr>
      </w:pPr>
      <w:r w:rsidRPr="00D03C50">
        <w:rPr>
          <w:rFonts w:eastAsia="MS Mincho"/>
          <w:szCs w:val="24"/>
          <w:lang w:val="lv-LV" w:eastAsia="lv-LV"/>
        </w:rPr>
        <w:t xml:space="preserve">ja konstatē, ka riska kapitāla investora pieteikums </w:t>
      </w:r>
      <w:r w:rsidRPr="00D03C50">
        <w:rPr>
          <w:rFonts w:eastAsia="Times New Roman"/>
          <w:szCs w:val="24"/>
          <w:lang w:val="lv-LV" w:eastAsia="lv-LV"/>
        </w:rPr>
        <w:t xml:space="preserve"> neatbilst visiem precizējamiem kritērijiem, bet to iespējams novērst iesniedzot papildu informāciju, tad </w:t>
      </w:r>
      <w:r w:rsidRPr="00D03C50">
        <w:rPr>
          <w:rFonts w:eastAsia="MS Mincho"/>
          <w:szCs w:val="24"/>
          <w:lang w:val="lv-LV" w:eastAsia="lv-LV"/>
        </w:rPr>
        <w:t>pārbaudes</w:t>
      </w:r>
      <w:r w:rsidRPr="00D03C50">
        <w:rPr>
          <w:rFonts w:eastAsia="Times New Roman"/>
          <w:szCs w:val="24"/>
          <w:shd w:val="clear" w:color="auto" w:fill="FFFFFF"/>
          <w:lang w:val="lv-LV" w:eastAsia="lv-LV"/>
        </w:rPr>
        <w:t xml:space="preserve"> lapas ailē “NE</w:t>
      </w:r>
      <w:r w:rsidRPr="00D03C50">
        <w:rPr>
          <w:rFonts w:eastAsia="Times New Roman"/>
          <w:szCs w:val="24"/>
          <w:lang w:val="lv-LV" w:eastAsia="lv-LV"/>
        </w:rPr>
        <w:t>ATBILST VĒRTĒŠANAS KRITĒRIJIEM, KURI TIEK VĒRTĒTI AR „JĀ” UN „NĒ”” atzīmē  ar “X” un, ņemot vērā Vērtēšanas komisijas norādījumus, sagatavo vēstuli riska kapitāla investoram, norādot kādu papildu informāciju nepieciešams iesniegt. Pieprasot papildu informāciju,</w:t>
      </w:r>
      <w:r w:rsidRPr="00D03C50">
        <w:rPr>
          <w:rFonts w:eastAsia="Times New Roman"/>
          <w:color w:val="000000" w:themeColor="text1"/>
          <w:szCs w:val="24"/>
          <w:lang w:val="lv-LV" w:eastAsia="lv-LV"/>
        </w:rPr>
        <w:t xml:space="preserve"> IUAN vadītāja norīkots atbildīgais nodarbinātais nodrošina Administratīvā procesa likumā noteikto, ka Vērtēšanas komisijas lēmuma pieņemšanas kopējais termiņa pagarinājums nedrīkst pārsniegt četrus mēnešus no pieteikuma saņemšanas dienas. </w:t>
      </w:r>
    </w:p>
    <w:p w14:paraId="054E51AE" w14:textId="77777777" w:rsidR="00D03C50" w:rsidRPr="00D03C50" w:rsidRDefault="000B0660" w:rsidP="00D03C50">
      <w:pPr>
        <w:widowControl/>
        <w:autoSpaceDN w:val="0"/>
        <w:spacing w:after="0" w:line="240" w:lineRule="auto"/>
        <w:ind w:left="792"/>
        <w:jc w:val="both"/>
        <w:rPr>
          <w:rFonts w:eastAsia="Times New Roman"/>
          <w:szCs w:val="24"/>
          <w:lang w:val="lv-LV" w:eastAsia="lv-LV"/>
        </w:rPr>
      </w:pPr>
      <w:r w:rsidRPr="00D03C50">
        <w:rPr>
          <w:rFonts w:eastAsia="Times New Roman"/>
          <w:szCs w:val="24"/>
          <w:lang w:val="lv-LV" w:eastAsia="lv-LV"/>
        </w:rPr>
        <w:t xml:space="preserve">IUAN vadītājs vai IUAN vadītāja norīkots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atbildīgais IUAN nodarbinātais trīs darbadienu laikā saskaņo šo </w:t>
      </w:r>
      <w:r w:rsidRPr="00D03C50">
        <w:rPr>
          <w:rFonts w:eastAsia="MS Mincho"/>
          <w:szCs w:val="24"/>
          <w:lang w:val="lv-LV" w:eastAsia="lv-LV"/>
        </w:rPr>
        <w:t xml:space="preserve">riska kapitāla investora pārbaudes lapu </w:t>
      </w:r>
      <w:r w:rsidRPr="00D03C50">
        <w:rPr>
          <w:rFonts w:eastAsia="Times New Roman"/>
          <w:szCs w:val="24"/>
          <w:lang w:val="lv-LV" w:eastAsia="lv-LV"/>
        </w:rPr>
        <w:t>un vēstuli. Vēstuli</w:t>
      </w:r>
      <w:r w:rsidRPr="00D03C50">
        <w:rPr>
          <w:rFonts w:eastAsia="MS Mincho"/>
          <w:szCs w:val="24"/>
          <w:lang w:val="lv-LV" w:eastAsia="lv-LV"/>
        </w:rPr>
        <w:t xml:space="preserve"> nodod  </w:t>
      </w:r>
      <w:r w:rsidRPr="00D03C50">
        <w:rPr>
          <w:rFonts w:eastAsia="Times New Roman"/>
          <w:szCs w:val="24"/>
          <w:lang w:val="lv-LV" w:eastAsia="lv-LV"/>
        </w:rPr>
        <w:t xml:space="preserve">IUAN vadītājam vai IUAN vadītāja norīkotajam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atbildīgajam IUAN nodarbinātajam, kurš to nodod ITD direktoram saskaņošanai. ITD direktors vienas darbadienas laikā saskaņo šo vēstuli un nodod to Aģentūras direktoram parakstīšanai.</w:t>
      </w:r>
    </w:p>
    <w:p w14:paraId="28A03C4E"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Pēc šo noteikumu 60.1. un 60.2.apakšpunktā minētās riska kapitāla investora pārbaudes lapas saskaņošanas un parakstīšanas IUAN vadītājs vai IUAN vadītāja norīkots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atbildīgais IUAN nodarbinātais, vai IUAN vadītāja norīkots atbildīgais nodarbinātais tās iesniedz Vērtēšanas komisijas sekretariātam.</w:t>
      </w:r>
    </w:p>
    <w:p w14:paraId="263649BD"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LN vai KAN saņemto vēstuli ar papildu informāciju reģistrē  atbilstoši noteikumiem, kas nosaka dokumentu apriti Aģentūrā un vienas darbadienas laikā pēc tās saņemšanas nodod to IUAN vadītājam.</w:t>
      </w:r>
    </w:p>
    <w:p w14:paraId="0BB7A37E"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Vērtējot papildu informāciju IUAN atbildīgais nodarbinātais, IUAN vadītājs vai tā norīkots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atbildīgais IUAN nodarbinātais, ITD direktors un Aģentūras direktors rīkojas  šo noteikumu 53., 54., 56. – 61.punktos noteiktajā kārtībā.</w:t>
      </w:r>
    </w:p>
    <w:p w14:paraId="1F07C55C" w14:textId="77777777" w:rsidR="00D03C50" w:rsidRPr="00D03C50" w:rsidRDefault="00D03C50" w:rsidP="00D03C50">
      <w:pPr>
        <w:widowControl/>
        <w:autoSpaceDN w:val="0"/>
        <w:spacing w:after="0" w:line="240" w:lineRule="auto"/>
        <w:ind w:left="720"/>
        <w:rPr>
          <w:rFonts w:eastAsia="Times New Roman"/>
          <w:szCs w:val="24"/>
          <w:lang w:val="lv-LV" w:eastAsia="lv-LV"/>
        </w:rPr>
      </w:pPr>
    </w:p>
    <w:p w14:paraId="082B10D3" w14:textId="77777777" w:rsidR="00D03C50" w:rsidRPr="00D03C50" w:rsidRDefault="00D03C50" w:rsidP="00D03C50">
      <w:pPr>
        <w:widowControl/>
        <w:autoSpaceDN w:val="0"/>
        <w:spacing w:after="0" w:line="240" w:lineRule="auto"/>
        <w:jc w:val="center"/>
        <w:rPr>
          <w:rFonts w:eastAsia="Times New Roman"/>
          <w:b/>
          <w:szCs w:val="24"/>
          <w:lang w:val="lv-LV" w:eastAsia="lv-LV"/>
        </w:rPr>
      </w:pPr>
    </w:p>
    <w:p w14:paraId="77311D2E" w14:textId="77777777" w:rsidR="00D03C50" w:rsidRPr="00D03C50" w:rsidRDefault="000B0660" w:rsidP="00D03C50">
      <w:pPr>
        <w:widowControl/>
        <w:autoSpaceDN w:val="0"/>
        <w:spacing w:after="0" w:line="240" w:lineRule="auto"/>
        <w:jc w:val="center"/>
        <w:rPr>
          <w:rFonts w:eastAsia="Times New Roman"/>
          <w:b/>
          <w:szCs w:val="24"/>
          <w:lang w:val="lv-LV" w:eastAsia="lv-LV"/>
        </w:rPr>
      </w:pPr>
      <w:r w:rsidRPr="00D03C50">
        <w:rPr>
          <w:rFonts w:eastAsia="Times New Roman"/>
          <w:b/>
          <w:szCs w:val="24"/>
          <w:lang w:val="lv-LV" w:eastAsia="lv-LV"/>
        </w:rPr>
        <w:t>V. Pieteikuma par papildu atbalsta piešķiršanu izvērtēšana</w:t>
      </w:r>
    </w:p>
    <w:p w14:paraId="32396632" w14:textId="77777777" w:rsidR="00D03C50" w:rsidRPr="00D03C50" w:rsidRDefault="00D03C50" w:rsidP="00D03C50">
      <w:pPr>
        <w:widowControl/>
        <w:autoSpaceDN w:val="0"/>
        <w:spacing w:after="0" w:line="240" w:lineRule="auto"/>
        <w:jc w:val="center"/>
        <w:rPr>
          <w:rFonts w:eastAsia="Times New Roman"/>
          <w:b/>
          <w:szCs w:val="24"/>
          <w:lang w:val="lv-LV" w:eastAsia="lv-LV"/>
        </w:rPr>
      </w:pPr>
    </w:p>
    <w:p w14:paraId="5F126900"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LN vai KAN vienas darbadienas laikā pēc MK noteikumu Nr.74 4.punktā minētā pieteikuma un dokumentācijas par papildu atbalsta piešķiršanu </w:t>
      </w:r>
      <w:r w:rsidRPr="00D03C50">
        <w:rPr>
          <w:rFonts w:eastAsia="MS Mincho"/>
          <w:szCs w:val="24"/>
          <w:lang w:val="lv-LV" w:eastAsia="lv-LV"/>
        </w:rPr>
        <w:t xml:space="preserve">vai </w:t>
      </w:r>
      <w:r w:rsidRPr="00D03C50">
        <w:rPr>
          <w:rFonts w:eastAsia="Times New Roman"/>
          <w:szCs w:val="24"/>
          <w:lang w:val="lv-LV" w:eastAsia="lv-LV"/>
        </w:rPr>
        <w:t>tā izvērtēšanai nepieciešamās papildu informācijas saņemšanas nodod to IUAN vadītājam.</w:t>
      </w:r>
    </w:p>
    <w:p w14:paraId="605300DC"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IUAN vadītājs vienas darbadienas laikā pēc šo noteikumu </w:t>
      </w:r>
      <w:r w:rsidRPr="00D03C50">
        <w:rPr>
          <w:rFonts w:eastAsia="Times New Roman"/>
          <w:iCs/>
          <w:szCs w:val="24"/>
          <w:lang w:val="lv-LV" w:eastAsia="ja-JP"/>
        </w:rPr>
        <w:t>64</w:t>
      </w:r>
      <w:r w:rsidRPr="00D03C50">
        <w:rPr>
          <w:rFonts w:eastAsia="Times New Roman"/>
          <w:szCs w:val="24"/>
          <w:lang w:val="lv-LV" w:eastAsia="lv-LV"/>
        </w:rPr>
        <w:t>.punktā minētās dokumentācijas saņemšanas norīko IUAN atbildīgo nodarbināto tās izvērtēšanai.</w:t>
      </w:r>
    </w:p>
    <w:p w14:paraId="6B54EC48"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IUAN vadītāja norīkots atbildīgais nodarbinātais piecu darbadienu laikā no šo noteikumu 64.punktā minētās dokumentācijas saņemšanas izvērtē to un aizpilda šo noteikumu 8.pielikumu „Pārbaudes lapa papildu atbalsta piešķiršanai” (turpmāk – papildu atbalsta pārbaudes lapa). </w:t>
      </w:r>
    </w:p>
    <w:p w14:paraId="33F989BB"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Uzsākot vērtēt pieteikumu par papildu atbalsta piešķiršanu pārliecinās, ka pieteikuma iesniedzējam ir piešķirts sākotnējais atbalsts un atbalsta periods vēl nav beidzies, ja šis nosacījums izpildās, tad tiek turpināta pieteikuma vērtēšana. Ja nosacījums neizpildās, tad pieteikums par papildu atbalstu netiek vērtēts. Papildu atbalsta pārbaudes lapā iekļautie kritēriji tiek vērtēti atbilstoši šo noteikumu 3.pielikumā “Pārbaudes lapā iekļauto kritēriju vērtēšanas procedūra” noteiktajai kārtībai. </w:t>
      </w:r>
    </w:p>
    <w:p w14:paraId="0725A347"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Pieteikuma par papildu atbalsta piešķiršanu izvērtēšana, kā arī papildu informācijas pieprasīšana notiek šo noteikumu II nodaļā “</w:t>
      </w:r>
      <w:proofErr w:type="spellStart"/>
      <w:r w:rsidRPr="00D03C50">
        <w:rPr>
          <w:rFonts w:eastAsia="Times New Roman"/>
          <w:bCs/>
          <w:szCs w:val="24"/>
          <w:lang w:val="lv-LV" w:eastAsia="lv-LV"/>
        </w:rPr>
        <w:t>Jaunuzņēmumu</w:t>
      </w:r>
      <w:proofErr w:type="spellEnd"/>
      <w:r w:rsidRPr="00D03C50">
        <w:rPr>
          <w:rFonts w:eastAsia="Times New Roman"/>
          <w:bCs/>
          <w:szCs w:val="24"/>
          <w:lang w:val="lv-LV" w:eastAsia="lv-LV"/>
        </w:rPr>
        <w:t xml:space="preserve"> pieteikumu izskatīšana un atzinuma sniegšana</w:t>
      </w:r>
      <w:r w:rsidRPr="00D03C50">
        <w:rPr>
          <w:rFonts w:eastAsia="Times New Roman"/>
          <w:szCs w:val="24"/>
          <w:lang w:val="lv-LV" w:eastAsia="lv-LV"/>
        </w:rPr>
        <w:t xml:space="preserve">” noteiktajā kārtībā.  </w:t>
      </w:r>
    </w:p>
    <w:p w14:paraId="49F59430" w14:textId="77777777" w:rsidR="00D03C50" w:rsidRPr="00D03C50" w:rsidRDefault="00D03C50" w:rsidP="00D03C50">
      <w:pPr>
        <w:widowControl/>
        <w:tabs>
          <w:tab w:val="left" w:pos="3225"/>
        </w:tabs>
        <w:autoSpaceDN w:val="0"/>
        <w:spacing w:after="0" w:line="240" w:lineRule="auto"/>
        <w:rPr>
          <w:rFonts w:eastAsia="Times New Roman"/>
          <w:b/>
          <w:szCs w:val="24"/>
          <w:lang w:val="lv-LV" w:eastAsia="lv-LV"/>
        </w:rPr>
      </w:pPr>
    </w:p>
    <w:p w14:paraId="6D42D485" w14:textId="77777777" w:rsidR="00D03C50" w:rsidRPr="00D03C50" w:rsidRDefault="00D03C50" w:rsidP="00D03C50">
      <w:pPr>
        <w:widowControl/>
        <w:tabs>
          <w:tab w:val="left" w:pos="3225"/>
        </w:tabs>
        <w:autoSpaceDN w:val="0"/>
        <w:spacing w:after="0" w:line="240" w:lineRule="auto"/>
        <w:jc w:val="center"/>
        <w:rPr>
          <w:rFonts w:eastAsia="Times New Roman"/>
          <w:b/>
          <w:szCs w:val="24"/>
          <w:lang w:val="lv-LV" w:eastAsia="lv-LV"/>
        </w:rPr>
      </w:pPr>
    </w:p>
    <w:p w14:paraId="37DFDF6A" w14:textId="77777777" w:rsidR="00D03C50" w:rsidRPr="00D03C50" w:rsidRDefault="000B0660" w:rsidP="00D03C50">
      <w:pPr>
        <w:widowControl/>
        <w:tabs>
          <w:tab w:val="left" w:pos="3225"/>
        </w:tabs>
        <w:autoSpaceDN w:val="0"/>
        <w:spacing w:after="0" w:line="240" w:lineRule="auto"/>
        <w:jc w:val="center"/>
        <w:rPr>
          <w:rFonts w:eastAsia="Times New Roman"/>
          <w:szCs w:val="24"/>
          <w:lang w:val="lv-LV" w:eastAsia="lv-LV"/>
        </w:rPr>
      </w:pPr>
      <w:r w:rsidRPr="00D03C50">
        <w:rPr>
          <w:rFonts w:eastAsia="Times New Roman"/>
          <w:b/>
          <w:szCs w:val="24"/>
          <w:lang w:val="lv-LV" w:eastAsia="lv-LV"/>
        </w:rPr>
        <w:t xml:space="preserve">VI. </w:t>
      </w:r>
      <w:proofErr w:type="spellStart"/>
      <w:r w:rsidRPr="00D03C50">
        <w:rPr>
          <w:rFonts w:eastAsia="Times New Roman"/>
          <w:b/>
          <w:szCs w:val="24"/>
          <w:lang w:val="lv-LV" w:eastAsia="lv-LV"/>
        </w:rPr>
        <w:t>Jaunzņēmuma</w:t>
      </w:r>
      <w:proofErr w:type="spellEnd"/>
      <w:r w:rsidRPr="00D03C50">
        <w:rPr>
          <w:rFonts w:eastAsia="Times New Roman"/>
          <w:b/>
          <w:szCs w:val="24"/>
          <w:lang w:val="lv-LV" w:eastAsia="lv-LV"/>
        </w:rPr>
        <w:t xml:space="preserve"> uzraudzība </w:t>
      </w:r>
    </w:p>
    <w:p w14:paraId="228AAAF8" w14:textId="77777777" w:rsidR="00D03C50" w:rsidRPr="00D03C50" w:rsidRDefault="00D03C50" w:rsidP="00D03C50">
      <w:pPr>
        <w:widowControl/>
        <w:tabs>
          <w:tab w:val="left" w:pos="3225"/>
        </w:tabs>
        <w:autoSpaceDN w:val="0"/>
        <w:spacing w:after="0" w:line="240" w:lineRule="auto"/>
        <w:jc w:val="center"/>
        <w:rPr>
          <w:rFonts w:eastAsia="Times New Roman"/>
          <w:b/>
          <w:szCs w:val="24"/>
          <w:lang w:val="lv-LV" w:eastAsia="lv-LV"/>
        </w:rPr>
      </w:pPr>
    </w:p>
    <w:p w14:paraId="3CCDAE2E"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IUAN vadītāja norīkots IUAN atbildīgais nodarbinātais atbalsta programmas periodā veic MK noteikumu Nr.74 10.5.apakšpunktā noteikto atbalsta saņēmēja pārbaudi, lai uzraudzītu tā atbilstību atbalsta programmu piešķiršanas kritērijiem visā atbalsta periodā. Atbalsta saņēmēja pārbaude tiek veikta reizi pusgadā par sešu mēnešu periodu (izņemot pirmo pārbaudi,  kas ir periods  no lēmuma par atbalsta piešķiršanu datuma līdz attiecīgā mēneša beigu datumam, pieskaitot  sešus mēnešus), kā arī pirms maksājuma pieprasījuma vai noslēguma pārskata izvērtēšanas, ja maksājuma pieprasījuma vai noslēguma pārskata periods ir garāks par uzraudzības periodu. Ja  maksājuma pieprasījuma vai noslēguma pārskats ir iesniegts par periodu, kas ir īsāks par uzraudzības periodu, tad uzraudzības pārbaude netiek veikta.</w:t>
      </w:r>
    </w:p>
    <w:p w14:paraId="399FFC7E" w14:textId="77777777" w:rsidR="00D03C50" w:rsidRPr="00D03C50" w:rsidRDefault="000B0660" w:rsidP="003C7E9D">
      <w:pPr>
        <w:widowControl/>
        <w:numPr>
          <w:ilvl w:val="0"/>
          <w:numId w:val="6"/>
        </w:numPr>
        <w:autoSpaceDN w:val="0"/>
        <w:spacing w:after="0" w:line="240" w:lineRule="auto"/>
        <w:jc w:val="both"/>
        <w:rPr>
          <w:rFonts w:eastAsia="Times New Roman"/>
          <w:szCs w:val="20"/>
          <w:lang w:val="lv-LV" w:eastAsia="lv-LV"/>
        </w:rPr>
      </w:pPr>
      <w:r w:rsidRPr="00D03C50">
        <w:rPr>
          <w:rFonts w:eastAsia="Times New Roman"/>
          <w:szCs w:val="20"/>
          <w:lang w:val="lv-LV" w:eastAsia="lv-LV"/>
        </w:rPr>
        <w:t>IUAN</w:t>
      </w:r>
      <w:r w:rsidRPr="00D03C50">
        <w:rPr>
          <w:rFonts w:eastAsia="Times New Roman"/>
          <w:szCs w:val="24"/>
          <w:lang w:val="lv-LV" w:eastAsia="lv-LV"/>
        </w:rPr>
        <w:t xml:space="preserve"> vadītājs norīko </w:t>
      </w:r>
      <w:r w:rsidRPr="00D03C50">
        <w:rPr>
          <w:rFonts w:eastAsia="Times New Roman"/>
          <w:szCs w:val="20"/>
          <w:lang w:val="lv-LV" w:eastAsia="lv-LV"/>
        </w:rPr>
        <w:t>IUAN</w:t>
      </w:r>
      <w:r w:rsidRPr="00D03C50">
        <w:rPr>
          <w:rFonts w:eastAsia="Times New Roman"/>
          <w:szCs w:val="24"/>
          <w:lang w:val="lv-LV" w:eastAsia="lv-LV"/>
        </w:rPr>
        <w:t xml:space="preserve"> atbildīgo nodarbināto uzraudzības pārbaudes veikšanai. </w:t>
      </w:r>
      <w:r w:rsidRPr="00D03C50">
        <w:rPr>
          <w:rFonts w:eastAsia="Times New Roman"/>
          <w:szCs w:val="20"/>
          <w:lang w:val="lv-LV" w:eastAsia="lv-LV"/>
        </w:rPr>
        <w:t>Atbildīgais nodarbinātais piecu darbadienu laikā veic pārbaudi un aizpilda šo noteikumu 9.pielikumu „Uzraudzības pārbaudes lapa” (turpmāk – uzraudzības pārbaudes lapa) atbilstoši šo noteikumu 10.pielikumam „Uzraudzības pārbaudes lapā iekļauto kritēriju vērtēšanas procedūra”.</w:t>
      </w:r>
    </w:p>
    <w:p w14:paraId="49A64930"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Uzsākot uzraudzības pārbaudi, uzraudzības pārbaudes lapā atzīmē, ka „Izvērtēšana tiek veikta „PIRMO REIZI””. </w:t>
      </w:r>
    </w:p>
    <w:p w14:paraId="0B5280FF"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Ja veicot uzraudzības pārbaudi konstatē, ka nav pietiekama informācija, lai izvērtētu atbilstību kādam no uzraudzības pārbaudes lapā minētajiem kritērijiem, tad uzraudzības pārbaudes lapas ailē „Nē” atzīmē „X” un ailē „Piezīmes” paskaidro neatbilstību, un sagatavo vēstuli par papildu informācijas pieprasīšanu, kurā norāda, kāda papildu vai precizējošā informācija ir nepieciešama, lai izvērtētu atbalsta saņēmēja atbilstību uzraudzības pārbaudes lapā minētajiem kritērijiem.</w:t>
      </w:r>
    </w:p>
    <w:p w14:paraId="772B5FD8"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IUAN vadītāja norīkots atbildīgais nodarbinātais sagatavoto vēstuli par papildu informācijas pieprasīšanu, iesniedz IUAN vadītājam vai IUAN vadītāja norīkotam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atbildīgajam IUAN nodarbinātajam saskaņošanai. IUAN vadītājs vai IUAN vadītāja norīkots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atbildīgais IUAN nodarbinātais trīs </w:t>
      </w:r>
      <w:r w:rsidRPr="00D03C50">
        <w:rPr>
          <w:rFonts w:eastAsia="Times New Roman"/>
          <w:szCs w:val="24"/>
          <w:lang w:val="lv-LV" w:eastAsia="lv-LV"/>
        </w:rPr>
        <w:lastRenderedPageBreak/>
        <w:t>darbadienu laikā saskaņo</w:t>
      </w:r>
      <w:r w:rsidRPr="00D03C50">
        <w:rPr>
          <w:rFonts w:eastAsia="MS Mincho"/>
          <w:szCs w:val="24"/>
          <w:lang w:val="lv-LV" w:eastAsia="ja-JP"/>
        </w:rPr>
        <w:t xml:space="preserve"> </w:t>
      </w:r>
      <w:r w:rsidRPr="00D03C50">
        <w:rPr>
          <w:rFonts w:eastAsia="Times New Roman"/>
          <w:szCs w:val="24"/>
          <w:lang w:val="lv-LV" w:eastAsia="lv-LV"/>
        </w:rPr>
        <w:t>vēstuli par papildu informācijas pieprasīšanu un nodod to ITD direktoram parakstīšanai, kas to paraksta vienas darbadienas laikā.</w:t>
      </w:r>
    </w:p>
    <w:p w14:paraId="5608DDEC" w14:textId="77777777" w:rsidR="00D03C50" w:rsidRPr="00D03C50" w:rsidRDefault="000B0660" w:rsidP="003C7E9D">
      <w:pPr>
        <w:widowControl/>
        <w:numPr>
          <w:ilvl w:val="0"/>
          <w:numId w:val="6"/>
        </w:numPr>
        <w:autoSpaceDN w:val="0"/>
        <w:spacing w:after="0" w:line="240" w:lineRule="auto"/>
        <w:jc w:val="both"/>
        <w:rPr>
          <w:rFonts w:eastAsia="Times New Roman"/>
          <w:iCs/>
          <w:szCs w:val="24"/>
          <w:lang w:val="lv-LV" w:eastAsia="ja-JP"/>
        </w:rPr>
      </w:pPr>
      <w:r w:rsidRPr="00D03C50">
        <w:rPr>
          <w:rFonts w:eastAsia="Times New Roman"/>
          <w:iCs/>
          <w:szCs w:val="24"/>
          <w:lang w:val="lv-LV" w:eastAsia="ja-JP"/>
        </w:rPr>
        <w:t xml:space="preserve">LN saņemto vēstuli ar papildu informāciju reģistrē Aģentūras informācijas sistēmā un vienas darbadienas laikā pēc tās saņemšanas nodod to </w:t>
      </w:r>
      <w:r w:rsidRPr="00D03C50">
        <w:rPr>
          <w:rFonts w:eastAsia="Times New Roman"/>
          <w:szCs w:val="24"/>
          <w:lang w:val="lv-LV" w:eastAsia="lv-LV"/>
        </w:rPr>
        <w:t>IUAN</w:t>
      </w:r>
      <w:r w:rsidRPr="00D03C50">
        <w:rPr>
          <w:rFonts w:eastAsia="Times New Roman"/>
          <w:iCs/>
          <w:szCs w:val="24"/>
          <w:lang w:val="lv-LV" w:eastAsia="ja-JP"/>
        </w:rPr>
        <w:t xml:space="preserve"> vadītājam.</w:t>
      </w:r>
    </w:p>
    <w:p w14:paraId="2D369BB3"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IUAN</w:t>
      </w:r>
      <w:r w:rsidRPr="00D03C50">
        <w:rPr>
          <w:rFonts w:eastAsia="MS Mincho"/>
          <w:szCs w:val="24"/>
          <w:lang w:val="lv-LV" w:eastAsia="ja-JP"/>
        </w:rPr>
        <w:t xml:space="preserve"> vadītājs vienas darbadienas laikā pēc šo noteikumu 74.punktā minētās papildu informācijas saņemšanas norīko </w:t>
      </w:r>
      <w:r w:rsidRPr="00D03C50">
        <w:rPr>
          <w:rFonts w:eastAsia="Times New Roman"/>
          <w:szCs w:val="24"/>
          <w:lang w:val="lv-LV" w:eastAsia="lv-LV"/>
        </w:rPr>
        <w:t>IUAN</w:t>
      </w:r>
      <w:r w:rsidRPr="00D03C50">
        <w:rPr>
          <w:rFonts w:eastAsia="MS Mincho"/>
          <w:szCs w:val="24"/>
          <w:lang w:val="lv-LV" w:eastAsia="ja-JP"/>
        </w:rPr>
        <w:t xml:space="preserve"> atbildīgo nodarbināto tās izvērtēšanai.  </w:t>
      </w:r>
    </w:p>
    <w:p w14:paraId="22FFEA43"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IUAN vadītāja norīkots atbildīgais nodarbinātais </w:t>
      </w:r>
      <w:r w:rsidRPr="00D03C50">
        <w:rPr>
          <w:rFonts w:eastAsia="MS Mincho"/>
          <w:szCs w:val="24"/>
          <w:lang w:val="lv-LV" w:eastAsia="ja-JP"/>
        </w:rPr>
        <w:t>šo noteikumu 74.punktā minētās</w:t>
      </w:r>
      <w:r w:rsidRPr="00D03C50">
        <w:rPr>
          <w:rFonts w:eastAsia="Times New Roman"/>
          <w:szCs w:val="24"/>
          <w:lang w:val="lv-LV" w:eastAsia="lv-LV"/>
        </w:rPr>
        <w:t xml:space="preserve"> papildu informāciju izvērtē desmit darbadienu laikā. Saņemto papildu informāciju vērtē atbilstoši šo noteikumu 10.pielikumā “Uzraudzības pārbaudes lapā iekļauto kritēriju vērtēšanas procedūra” norādītajai procedūrai un atkārtoti aizpilda uzraudzības  pārbaudes lapu. Uzraudzības pārbaudes lapā atzīmē, ka „Izvērtēšana tiek veikta „ATKĀRTOTI””.</w:t>
      </w:r>
    </w:p>
    <w:p w14:paraId="4ECAC3B6"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Atkārtoti vērtē tikai tos kritērijus, par kuriem sākotnēji aizpildītajā uzraudzības pārbaudes lapā tika konstatēta neatbilstība, kā arī tos kritērijus, kuru izvērtēšanai nepieciešamā informācija mainās līdz ar precizētās informācijas iesniegšanu. </w:t>
      </w:r>
    </w:p>
    <w:p w14:paraId="53C2FFDF"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Ja, izvērtējot </w:t>
      </w:r>
      <w:r w:rsidRPr="00D03C50">
        <w:rPr>
          <w:rFonts w:eastAsia="MS Mincho"/>
          <w:szCs w:val="24"/>
          <w:lang w:val="lv-LV" w:eastAsia="ja-JP"/>
        </w:rPr>
        <w:t>šo noteikumu 74.punktā minēto</w:t>
      </w:r>
      <w:r w:rsidRPr="00D03C50">
        <w:rPr>
          <w:rFonts w:eastAsia="Times New Roman"/>
          <w:szCs w:val="24"/>
          <w:lang w:val="lv-LV" w:eastAsia="lv-LV"/>
        </w:rPr>
        <w:t xml:space="preserve"> papildu informāciju, IUAN vadītāja norīkots atbildīgais nodarbinātais konstatē, ka:</w:t>
      </w:r>
    </w:p>
    <w:p w14:paraId="7ADEF748" w14:textId="77777777" w:rsidR="00D03C50" w:rsidRPr="00D03C50" w:rsidRDefault="000B0660" w:rsidP="003C7E9D">
      <w:pPr>
        <w:widowControl/>
        <w:numPr>
          <w:ilvl w:val="1"/>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 ir iesniegta visa pieprasītā informācija un visi uzraudzības pārbaudes lapā minētie kritēriji ieguvuši pozitīvu vērtējumu, tad uzraudzības pārbaudes lapas ailē „Jā” atzīmē „X”;</w:t>
      </w:r>
    </w:p>
    <w:p w14:paraId="56C18D3A" w14:textId="77777777" w:rsidR="00D03C50" w:rsidRPr="00D03C50" w:rsidRDefault="000B0660" w:rsidP="003C7E9D">
      <w:pPr>
        <w:widowControl/>
        <w:numPr>
          <w:ilvl w:val="1"/>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kāds no uzraudzības pārbaudes lapā minētajiem kritērijiem ieguvis negatīvu vērtējumu, tad uzraudzības pārbaudes lapas ailē „Nē” atzīmē „X” un ailē „Piezīmes” paskaidro neatbilstību.</w:t>
      </w:r>
    </w:p>
    <w:p w14:paraId="5A53BE83"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IUAN vadītāja norīkots atbildīgais nodarbinātais uzraudzības pārbaudi var veikt ne tikai šo noteikumu 69.punktā noteiktajā periodā, bet arī gadījumos, kad konstatē, ka atbalsta saņēmējs:</w:t>
      </w:r>
    </w:p>
    <w:p w14:paraId="59C09CA0" w14:textId="77777777" w:rsidR="00D03C50" w:rsidRPr="00D03C50" w:rsidRDefault="000B0660" w:rsidP="003C7E9D">
      <w:pPr>
        <w:widowControl/>
        <w:numPr>
          <w:ilvl w:val="1"/>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nav Likumā noteiktajā termiņā sniedzis Vērtēšanas komisijai informāciju, kas saistīta ar izmaiņām Likuma </w:t>
      </w:r>
      <w:hyperlink r:id="rId9" w:anchor="p4" w:history="1">
        <w:r w:rsidRPr="00D03C50">
          <w:rPr>
            <w:rFonts w:eastAsia="Times New Roman"/>
            <w:szCs w:val="24"/>
            <w:lang w:val="lv-LV" w:eastAsia="lv-LV"/>
          </w:rPr>
          <w:t>4.pantā</w:t>
        </w:r>
      </w:hyperlink>
      <w:r w:rsidRPr="00D03C50">
        <w:rPr>
          <w:rFonts w:eastAsia="Times New Roman"/>
          <w:szCs w:val="24"/>
          <w:lang w:val="lv-LV" w:eastAsia="lv-LV"/>
        </w:rPr>
        <w:t xml:space="preserve"> noteiktajos kritērijos;</w:t>
      </w:r>
    </w:p>
    <w:p w14:paraId="4D459BB0" w14:textId="77777777" w:rsidR="00D03C50" w:rsidRPr="00D03C50" w:rsidRDefault="000B0660" w:rsidP="003C7E9D">
      <w:pPr>
        <w:widowControl/>
        <w:numPr>
          <w:ilvl w:val="1"/>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pēc atkārtota Vērtēšanas komisijas lūguma nav sniedzis patiesu un skaidru informāciju un dokumentus, kas apliecinātu tā atbilstību Likumā noteiktajiem kritērijiem, vai informāciju par tā veikto komercdarbību un tam piešķirtās atbalsta programmas izmantošanu;</w:t>
      </w:r>
    </w:p>
    <w:p w14:paraId="0272888E" w14:textId="77777777" w:rsidR="00D03C50" w:rsidRPr="00D03C50" w:rsidRDefault="000B0660" w:rsidP="003C7E9D">
      <w:pPr>
        <w:widowControl/>
        <w:numPr>
          <w:ilvl w:val="1"/>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nav izpildījis atbalsta programmu izmantošanas nosacījumus.</w:t>
      </w:r>
    </w:p>
    <w:p w14:paraId="7EED6C59"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 Ja IUAN</w:t>
      </w:r>
      <w:r w:rsidRPr="00D03C50">
        <w:rPr>
          <w:rFonts w:eastAsia="MS Mincho"/>
          <w:szCs w:val="24"/>
          <w:lang w:val="lv-LV" w:eastAsia="lv-LV"/>
        </w:rPr>
        <w:t xml:space="preserve"> vadītāja norīkots atbildīgais nodarbinātais </w:t>
      </w:r>
      <w:r w:rsidRPr="00D03C50">
        <w:rPr>
          <w:rFonts w:eastAsia="MS Mincho"/>
          <w:szCs w:val="24"/>
          <w:lang w:val="lv-LV" w:eastAsia="ja-JP"/>
        </w:rPr>
        <w:t>konstatē šo noteikumu 79.punktā minētos gadījumos, tas sagatavo Vērtēšanas komisijai ziņojumu par konstatēto.</w:t>
      </w:r>
    </w:p>
    <w:p w14:paraId="75629E73"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IUAN</w:t>
      </w:r>
      <w:r w:rsidRPr="00D03C50">
        <w:rPr>
          <w:rFonts w:eastAsia="MS Mincho"/>
          <w:szCs w:val="24"/>
          <w:lang w:val="lv-LV" w:eastAsia="lv-LV"/>
        </w:rPr>
        <w:t xml:space="preserve"> vadītāja norīkots atbildīgais nodarbinātais </w:t>
      </w:r>
      <w:r w:rsidRPr="00D03C50">
        <w:rPr>
          <w:rFonts w:eastAsia="MS Mincho"/>
          <w:szCs w:val="24"/>
          <w:lang w:val="lv-LV" w:eastAsia="ja-JP"/>
        </w:rPr>
        <w:t>šo noteikumu 78.2.apakšpunktā minēto</w:t>
      </w:r>
      <w:r w:rsidRPr="00D03C50">
        <w:rPr>
          <w:rFonts w:eastAsia="MS Mincho"/>
          <w:szCs w:val="24"/>
          <w:lang w:val="lv-LV" w:eastAsia="lv-LV"/>
        </w:rPr>
        <w:t xml:space="preserve"> </w:t>
      </w:r>
      <w:r w:rsidRPr="00D03C50">
        <w:rPr>
          <w:rFonts w:eastAsia="Times New Roman"/>
          <w:szCs w:val="24"/>
          <w:lang w:val="lv-LV" w:eastAsia="lv-LV"/>
        </w:rPr>
        <w:t xml:space="preserve">uzraudzības pārbaudes lapu  un šo noteikumu 80.punktā minēto ziņojumu par konstatēto </w:t>
      </w:r>
      <w:r w:rsidRPr="00D03C50">
        <w:rPr>
          <w:rFonts w:eastAsia="MS Mincho"/>
          <w:szCs w:val="24"/>
          <w:lang w:val="lv-LV" w:eastAsia="lv-LV"/>
        </w:rPr>
        <w:t xml:space="preserve">iesniedz </w:t>
      </w:r>
      <w:r w:rsidRPr="00D03C50">
        <w:rPr>
          <w:rFonts w:eastAsia="Times New Roman"/>
          <w:szCs w:val="24"/>
          <w:lang w:val="lv-LV" w:eastAsia="lv-LV"/>
        </w:rPr>
        <w:t xml:space="preserve">IUAN </w:t>
      </w:r>
      <w:r w:rsidRPr="00D03C50">
        <w:rPr>
          <w:rFonts w:eastAsia="MS Mincho"/>
          <w:szCs w:val="24"/>
          <w:lang w:val="lv-LV" w:eastAsia="lv-LV"/>
        </w:rPr>
        <w:t>vadītājam</w:t>
      </w:r>
      <w:r w:rsidRPr="00D03C50">
        <w:rPr>
          <w:rFonts w:eastAsia="Times New Roman"/>
          <w:szCs w:val="24"/>
          <w:lang w:val="lv-LV" w:eastAsia="lv-LV"/>
        </w:rPr>
        <w:t xml:space="preserve"> vai IUAN vadītāja norīkotam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atbildīgajam IUAN nodarbinātajam</w:t>
      </w:r>
      <w:r w:rsidRPr="00D03C50">
        <w:rPr>
          <w:rFonts w:eastAsia="MS Mincho"/>
          <w:szCs w:val="24"/>
          <w:lang w:val="lv-LV" w:eastAsia="lv-LV"/>
        </w:rPr>
        <w:t xml:space="preserve"> saskaņošanai.</w:t>
      </w:r>
    </w:p>
    <w:p w14:paraId="636585F4"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IUAN vadītājs vai IUAN vadītāja norīkots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atbildīgais IUAN nodarbinātais  trīs darbadienu laikā saskaņo</w:t>
      </w:r>
      <w:r w:rsidRPr="00D03C50">
        <w:rPr>
          <w:rFonts w:eastAsia="MS Mincho"/>
          <w:szCs w:val="24"/>
          <w:lang w:val="lv-LV" w:eastAsia="lv-LV"/>
        </w:rPr>
        <w:t xml:space="preserve"> </w:t>
      </w:r>
      <w:r w:rsidRPr="00D03C50">
        <w:rPr>
          <w:rFonts w:eastAsia="Times New Roman"/>
          <w:szCs w:val="24"/>
          <w:lang w:val="lv-LV" w:eastAsia="lv-LV"/>
        </w:rPr>
        <w:t xml:space="preserve">šo noteikumu </w:t>
      </w:r>
      <w:r w:rsidRPr="00D03C50">
        <w:rPr>
          <w:rFonts w:eastAsia="MS Mincho"/>
          <w:szCs w:val="24"/>
          <w:lang w:val="lv-LV" w:eastAsia="ja-JP"/>
        </w:rPr>
        <w:t>78.2.apakšpunktā minēto</w:t>
      </w:r>
      <w:r w:rsidRPr="00D03C50">
        <w:rPr>
          <w:rFonts w:eastAsia="MS Mincho"/>
          <w:szCs w:val="24"/>
          <w:lang w:val="lv-LV" w:eastAsia="lv-LV"/>
        </w:rPr>
        <w:t xml:space="preserve"> </w:t>
      </w:r>
      <w:r w:rsidRPr="00D03C50">
        <w:rPr>
          <w:rFonts w:eastAsia="Times New Roman"/>
          <w:szCs w:val="24"/>
          <w:lang w:val="lv-LV" w:eastAsia="lv-LV"/>
        </w:rPr>
        <w:t>uzraudzības pārbaudes lapu vai 80.punktā minēto ziņojumu</w:t>
      </w:r>
      <w:r w:rsidRPr="00D03C50">
        <w:rPr>
          <w:rFonts w:eastAsia="MS Mincho"/>
          <w:szCs w:val="24"/>
          <w:lang w:val="lv-LV" w:eastAsia="lv-LV"/>
        </w:rPr>
        <w:t xml:space="preserve"> nodod </w:t>
      </w:r>
      <w:r w:rsidRPr="00D03C50">
        <w:rPr>
          <w:rFonts w:eastAsia="Times New Roman"/>
          <w:szCs w:val="24"/>
          <w:lang w:val="lv-LV" w:eastAsia="lv-LV"/>
        </w:rPr>
        <w:t xml:space="preserve">IUAN vadītājam vai IUAN vadītāja norīkotajam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atbildīgajam IUAN nodarbinātajam, kurš to</w:t>
      </w:r>
      <w:r w:rsidRPr="00D03C50">
        <w:rPr>
          <w:rFonts w:eastAsia="MS Mincho"/>
          <w:szCs w:val="24"/>
          <w:lang w:val="lv-LV" w:eastAsia="lv-LV"/>
        </w:rPr>
        <w:t xml:space="preserve"> </w:t>
      </w:r>
      <w:r w:rsidRPr="00D03C50">
        <w:rPr>
          <w:rFonts w:eastAsia="Times New Roman"/>
          <w:szCs w:val="24"/>
          <w:lang w:val="lv-LV" w:eastAsia="lv-LV"/>
        </w:rPr>
        <w:t xml:space="preserve">nodod ITD direktoram parakstīšanai. ITD direktors vienas darbadienas laikā paraksta šo noteikumu </w:t>
      </w:r>
      <w:r w:rsidRPr="00D03C50">
        <w:rPr>
          <w:rFonts w:eastAsia="MS Mincho"/>
          <w:szCs w:val="24"/>
          <w:lang w:val="lv-LV" w:eastAsia="ja-JP"/>
        </w:rPr>
        <w:t>78.2.apakšpunktā minēto</w:t>
      </w:r>
      <w:r w:rsidRPr="00D03C50">
        <w:rPr>
          <w:rFonts w:eastAsia="MS Mincho"/>
          <w:szCs w:val="24"/>
          <w:lang w:val="lv-LV" w:eastAsia="lv-LV"/>
        </w:rPr>
        <w:t xml:space="preserve"> </w:t>
      </w:r>
      <w:r w:rsidRPr="00D03C50">
        <w:rPr>
          <w:rFonts w:eastAsia="Times New Roman"/>
          <w:szCs w:val="24"/>
          <w:lang w:val="lv-LV" w:eastAsia="lv-LV"/>
        </w:rPr>
        <w:t>uzraudzības pārbaudes lapu vai 80.punktā minēto ziņojumu, un nodod to IUAN vadītāja norīkotajam atbildīgajam nodarbinātajam.</w:t>
      </w:r>
    </w:p>
    <w:p w14:paraId="48D0DC4C"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Šo noteikumu 78.2.apakšpunktā un 79.punktā minēto pārbaudes lapu vai 80.punktā minēto ziņojumu  IUAN nodarbinātais </w:t>
      </w:r>
      <w:r w:rsidRPr="00D03C50">
        <w:rPr>
          <w:rFonts w:eastAsia="MS Mincho"/>
          <w:szCs w:val="24"/>
          <w:lang w:val="lv-LV" w:eastAsia="lv-LV"/>
        </w:rPr>
        <w:t xml:space="preserve">vai </w:t>
      </w:r>
      <w:r w:rsidRPr="00D03C50">
        <w:rPr>
          <w:rFonts w:eastAsia="Times New Roman"/>
          <w:szCs w:val="24"/>
          <w:lang w:val="lv-LV" w:eastAsia="lv-LV"/>
        </w:rPr>
        <w:t>IUAN vadītāja norīkots</w:t>
      </w:r>
      <w:r w:rsidRPr="00D03C50">
        <w:rPr>
          <w:rFonts w:eastAsia="MS Mincho"/>
          <w:szCs w:val="24"/>
          <w:lang w:val="lv-LV" w:eastAsia="lv-LV"/>
        </w:rPr>
        <w:t xml:space="preserve"> atbildīgais nodarbinātais iesniedz Vērtēšanas komisijas sekretariātam.</w:t>
      </w:r>
    </w:p>
    <w:p w14:paraId="0FA036B7" w14:textId="77777777" w:rsidR="00D03C50" w:rsidRPr="00D03C50" w:rsidRDefault="00D03C50" w:rsidP="00D03C50">
      <w:pPr>
        <w:widowControl/>
        <w:autoSpaceDN w:val="0"/>
        <w:spacing w:after="0" w:line="240" w:lineRule="auto"/>
        <w:ind w:left="360"/>
        <w:jc w:val="both"/>
        <w:rPr>
          <w:rFonts w:eastAsia="Times New Roman"/>
          <w:szCs w:val="24"/>
          <w:lang w:val="lv-LV" w:eastAsia="lv-LV"/>
        </w:rPr>
      </w:pPr>
    </w:p>
    <w:p w14:paraId="105FBB90" w14:textId="77777777" w:rsidR="00D03C50" w:rsidRPr="00D03C50" w:rsidRDefault="00D03C50" w:rsidP="00D03C50">
      <w:pPr>
        <w:widowControl/>
        <w:autoSpaceDN w:val="0"/>
        <w:spacing w:after="0" w:line="240" w:lineRule="auto"/>
        <w:jc w:val="both"/>
        <w:rPr>
          <w:rFonts w:eastAsia="Times New Roman"/>
          <w:szCs w:val="24"/>
          <w:lang w:val="lv-LV" w:eastAsia="lv-LV"/>
        </w:rPr>
      </w:pPr>
    </w:p>
    <w:p w14:paraId="43AB35D0" w14:textId="77777777" w:rsidR="00D03C50" w:rsidRPr="00D03C50" w:rsidRDefault="000B0660" w:rsidP="00D03C50">
      <w:pPr>
        <w:widowControl/>
        <w:autoSpaceDN w:val="0"/>
        <w:spacing w:after="0" w:line="240" w:lineRule="auto"/>
        <w:ind w:left="360"/>
        <w:jc w:val="center"/>
        <w:rPr>
          <w:rFonts w:eastAsia="Times New Roman"/>
          <w:b/>
          <w:szCs w:val="24"/>
          <w:lang w:val="lv-LV" w:eastAsia="lv-LV"/>
        </w:rPr>
      </w:pPr>
      <w:r w:rsidRPr="00D03C50">
        <w:rPr>
          <w:rFonts w:eastAsia="Times New Roman"/>
          <w:b/>
          <w:szCs w:val="24"/>
          <w:lang w:val="lv-LV" w:eastAsia="lv-LV"/>
        </w:rPr>
        <w:t>VII. Riska kapitāla investora izslēgšana no riska kapitāla investoru saraksta</w:t>
      </w:r>
    </w:p>
    <w:p w14:paraId="1A3C56BD" w14:textId="77777777" w:rsidR="00D03C50" w:rsidRPr="00D03C50" w:rsidRDefault="00D03C50" w:rsidP="00D03C50">
      <w:pPr>
        <w:widowControl/>
        <w:autoSpaceDN w:val="0"/>
        <w:spacing w:after="0" w:line="240" w:lineRule="auto"/>
        <w:ind w:left="360"/>
        <w:jc w:val="center"/>
        <w:rPr>
          <w:rFonts w:eastAsia="Times New Roman"/>
          <w:b/>
          <w:szCs w:val="24"/>
          <w:lang w:val="lv-LV" w:eastAsia="lv-LV"/>
        </w:rPr>
      </w:pPr>
    </w:p>
    <w:p w14:paraId="17D852E6"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IUAN vadītājs norīko IUAN atbildīgo nodarbināto, kurš izveido sarakstu, kurā norāda  kvalificētā riska kapitāla investora nosaukumu, reģistrācijas numuru, juridisko adresi, vārdu un uzvārdu (fiziskajai personai) un attiecīgā </w:t>
      </w:r>
      <w:proofErr w:type="spellStart"/>
      <w:r w:rsidRPr="00D03C50">
        <w:rPr>
          <w:rFonts w:eastAsia="Times New Roman"/>
          <w:szCs w:val="24"/>
          <w:lang w:val="lv-LV" w:eastAsia="lv-LV"/>
        </w:rPr>
        <w:t>jaunuzņēmuma</w:t>
      </w:r>
      <w:proofErr w:type="spellEnd"/>
      <w:r w:rsidRPr="00D03C50">
        <w:rPr>
          <w:rFonts w:eastAsia="Times New Roman"/>
          <w:szCs w:val="24"/>
          <w:lang w:val="lv-LV" w:eastAsia="lv-LV"/>
        </w:rPr>
        <w:t xml:space="preserve"> Vērtēšanas komisijas lēmuma pieņemšanas datumu un numuru. </w:t>
      </w:r>
    </w:p>
    <w:p w14:paraId="60F10AE8"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IUAN vadītāja norīkots atbildīgais nodarbinātais sagatavo ziņojumu par riska kapitāla investora izslēgšanu no riska kapitāla investora saraksta, ja konstatē, ka tas:</w:t>
      </w:r>
    </w:p>
    <w:p w14:paraId="1A3C5FD1" w14:textId="77777777" w:rsidR="00D03C50" w:rsidRPr="00D03C50" w:rsidRDefault="000B0660" w:rsidP="003C7E9D">
      <w:pPr>
        <w:widowControl/>
        <w:numPr>
          <w:ilvl w:val="1"/>
          <w:numId w:val="6"/>
        </w:numPr>
        <w:tabs>
          <w:tab w:val="left" w:pos="-1525"/>
        </w:tabs>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neatbilst Likuma </w:t>
      </w:r>
      <w:hyperlink r:id="rId10" w:anchor="p5" w:tgtFrame="_blank" w:history="1">
        <w:r w:rsidRPr="00D03C50">
          <w:rPr>
            <w:rFonts w:eastAsia="Times New Roman"/>
            <w:szCs w:val="24"/>
            <w:lang w:val="lv-LV" w:eastAsia="lv-LV"/>
          </w:rPr>
          <w:t>5.panta</w:t>
        </w:r>
      </w:hyperlink>
      <w:r w:rsidRPr="00D03C50">
        <w:rPr>
          <w:rFonts w:eastAsia="Times New Roman"/>
          <w:szCs w:val="24"/>
          <w:lang w:val="lv-LV" w:eastAsia="lv-LV"/>
        </w:rPr>
        <w:t xml:space="preserve"> prasībām;</w:t>
      </w:r>
    </w:p>
    <w:p w14:paraId="1934A03B" w14:textId="77777777" w:rsidR="00D03C50" w:rsidRPr="00D03C50" w:rsidRDefault="000B0660" w:rsidP="003C7E9D">
      <w:pPr>
        <w:widowControl/>
        <w:numPr>
          <w:ilvl w:val="1"/>
          <w:numId w:val="6"/>
        </w:numPr>
        <w:tabs>
          <w:tab w:val="left" w:pos="-1525"/>
        </w:tabs>
        <w:autoSpaceDN w:val="0"/>
        <w:spacing w:after="0" w:line="240" w:lineRule="auto"/>
        <w:jc w:val="both"/>
        <w:rPr>
          <w:rFonts w:eastAsia="Times New Roman"/>
          <w:szCs w:val="24"/>
          <w:lang w:val="lv-LV" w:eastAsia="lv-LV"/>
        </w:rPr>
      </w:pPr>
      <w:r w:rsidRPr="00D03C50">
        <w:rPr>
          <w:rFonts w:eastAsia="Times New Roman"/>
          <w:szCs w:val="24"/>
          <w:lang w:val="lv-LV" w:eastAsia="lv-LV"/>
        </w:rPr>
        <w:t>pēc atkārtota Vērtēšanas komisijas lūguma nav sniedzis patiesu un skaidru informāciju un dokumentus, kas apliecinātu tā atbilstību Likumā noteiktajiem kritērijiem;</w:t>
      </w:r>
    </w:p>
    <w:p w14:paraId="12F3BFF8" w14:textId="77777777" w:rsidR="00D03C50" w:rsidRPr="00D03C50" w:rsidRDefault="000B0660" w:rsidP="003C7E9D">
      <w:pPr>
        <w:widowControl/>
        <w:numPr>
          <w:ilvl w:val="1"/>
          <w:numId w:val="6"/>
        </w:numPr>
        <w:tabs>
          <w:tab w:val="left" w:pos="-1525"/>
        </w:tabs>
        <w:autoSpaceDN w:val="0"/>
        <w:spacing w:after="0" w:line="240" w:lineRule="auto"/>
        <w:jc w:val="both"/>
        <w:rPr>
          <w:rFonts w:eastAsia="Times New Roman"/>
          <w:szCs w:val="24"/>
          <w:lang w:val="lv-LV" w:eastAsia="lv-LV"/>
        </w:rPr>
      </w:pPr>
      <w:r w:rsidRPr="00D03C50">
        <w:rPr>
          <w:rFonts w:eastAsia="Times New Roman"/>
          <w:szCs w:val="24"/>
          <w:shd w:val="clear" w:color="auto" w:fill="FFFFFF"/>
          <w:lang w:val="lv-LV" w:eastAsia="lv-LV"/>
        </w:rPr>
        <w:t>ir lūdzis to izslēgt no kvalificēto riska kapitāla investora saraksta.</w:t>
      </w:r>
    </w:p>
    <w:p w14:paraId="2C1839FA" w14:textId="77777777" w:rsidR="00D03C50" w:rsidRPr="00D03C50" w:rsidRDefault="000B0660" w:rsidP="003C7E9D">
      <w:pPr>
        <w:widowControl/>
        <w:numPr>
          <w:ilvl w:val="0"/>
          <w:numId w:val="6"/>
        </w:numPr>
        <w:tabs>
          <w:tab w:val="left" w:pos="-1525"/>
        </w:tabs>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IUAN vadītāja norīkots atbildīgais nodarbinātais sagatavoto ziņojumu brīvā formā par riska kapitāla investora izslēgšanu no riska kapitāla investora saraksta, iesniedz to IUAN vadītājam vai IUAN vadītāja norīkotajam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atbildīgajam IUAN nodarbinātajam saskaņošanai.</w:t>
      </w:r>
    </w:p>
    <w:p w14:paraId="3874FE18" w14:textId="77777777" w:rsidR="00D03C50" w:rsidRPr="00D03C50" w:rsidRDefault="000B0660" w:rsidP="003C7E9D">
      <w:pPr>
        <w:widowControl/>
        <w:numPr>
          <w:ilvl w:val="0"/>
          <w:numId w:val="6"/>
        </w:numPr>
        <w:tabs>
          <w:tab w:val="left" w:pos="-1525"/>
        </w:tabs>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IUAN vadītājs vai IUAN vadītāja norīkots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atbildīgais IUAN nodarbinātais trīs darbadienu laikā pēc saņemšanas saskaņo</w:t>
      </w:r>
      <w:r w:rsidRPr="00D03C50">
        <w:rPr>
          <w:rFonts w:eastAsia="MS Mincho"/>
          <w:szCs w:val="24"/>
          <w:lang w:val="lv-LV" w:eastAsia="lv-LV"/>
        </w:rPr>
        <w:t xml:space="preserve"> </w:t>
      </w:r>
      <w:r w:rsidRPr="00D03C50">
        <w:rPr>
          <w:rFonts w:eastAsia="Times New Roman"/>
          <w:szCs w:val="24"/>
          <w:lang w:val="lv-LV" w:eastAsia="lv-LV"/>
        </w:rPr>
        <w:t>ziņojumu par riska kapitāla investora izslēgšanu no riska kapitāla investoru saraksta un nodod to ITD direktoram parakstīšanai. ITD direktors vienas darbadienas laikā paraksta ziņojumu par riska kapitāla investora izslēgšanu no riska kapitāla investoru saraksta un nodod to IUAN vadītāja norīkotajam atbildīgajam nodarbinātajam.</w:t>
      </w:r>
    </w:p>
    <w:p w14:paraId="7B44A320"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MS Mincho"/>
          <w:szCs w:val="24"/>
          <w:lang w:val="lv-LV" w:eastAsia="lv-LV"/>
        </w:rPr>
        <w:t xml:space="preserve">Pēc ziņojuma </w:t>
      </w:r>
      <w:r w:rsidRPr="00D03C50">
        <w:rPr>
          <w:rFonts w:eastAsia="Times New Roman"/>
          <w:szCs w:val="24"/>
          <w:lang w:val="lv-LV" w:eastAsia="lv-LV"/>
        </w:rPr>
        <w:t>par riska kapitāla investora izslēgšanu no riska kapitāla investoru saraksta saskaņošanas un parakstīšanas</w:t>
      </w:r>
      <w:r w:rsidRPr="00D03C50">
        <w:rPr>
          <w:rFonts w:eastAsia="MS Mincho"/>
          <w:szCs w:val="24"/>
          <w:lang w:val="lv-LV" w:eastAsia="lv-LV"/>
        </w:rPr>
        <w:t xml:space="preserve"> </w:t>
      </w:r>
      <w:r w:rsidRPr="00D03C50">
        <w:rPr>
          <w:rFonts w:eastAsia="Times New Roman"/>
          <w:szCs w:val="24"/>
          <w:lang w:val="lv-LV" w:eastAsia="lv-LV"/>
        </w:rPr>
        <w:t>IUAN</w:t>
      </w:r>
      <w:r w:rsidRPr="00D03C50">
        <w:rPr>
          <w:rFonts w:eastAsia="MS Mincho"/>
          <w:szCs w:val="24"/>
          <w:lang w:val="lv-LV" w:eastAsia="lv-LV"/>
        </w:rPr>
        <w:t xml:space="preserve"> vadītājs</w:t>
      </w:r>
      <w:r w:rsidRPr="00D03C50">
        <w:rPr>
          <w:rFonts w:eastAsia="Times New Roman"/>
          <w:szCs w:val="24"/>
          <w:lang w:val="lv-LV" w:eastAsia="lv-LV"/>
        </w:rPr>
        <w:t xml:space="preserve"> vai IUAN vadītāja norīkots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atbildīgais IUAN nodarbinātais,</w:t>
      </w:r>
      <w:r w:rsidRPr="00D03C50">
        <w:rPr>
          <w:rFonts w:eastAsia="MS Mincho"/>
          <w:szCs w:val="24"/>
          <w:lang w:val="lv-LV" w:eastAsia="lv-LV"/>
        </w:rPr>
        <w:t xml:space="preserve"> vai </w:t>
      </w:r>
      <w:r w:rsidRPr="00D03C50">
        <w:rPr>
          <w:rFonts w:eastAsia="Times New Roman"/>
          <w:szCs w:val="24"/>
          <w:lang w:val="lv-LV" w:eastAsia="lv-LV"/>
        </w:rPr>
        <w:t>IUAN vadītāja norīkots</w:t>
      </w:r>
      <w:r w:rsidRPr="00D03C50">
        <w:rPr>
          <w:rFonts w:eastAsia="MS Mincho"/>
          <w:szCs w:val="24"/>
          <w:lang w:val="lv-LV" w:eastAsia="lv-LV"/>
        </w:rPr>
        <w:t xml:space="preserve"> atbildīgais nodarbinātais </w:t>
      </w:r>
      <w:r w:rsidRPr="00D03C50">
        <w:rPr>
          <w:rFonts w:eastAsia="Times New Roman"/>
          <w:szCs w:val="24"/>
          <w:lang w:val="lv-LV" w:eastAsia="lv-LV"/>
        </w:rPr>
        <w:t>tās iesniedz Vērtēšanas komisijas sekretariātam.</w:t>
      </w:r>
      <w:r w:rsidRPr="00D03C50">
        <w:rPr>
          <w:rFonts w:eastAsia="MS Mincho"/>
          <w:szCs w:val="24"/>
          <w:lang w:val="lv-LV" w:eastAsia="lv-LV"/>
        </w:rPr>
        <w:t xml:space="preserve"> </w:t>
      </w:r>
    </w:p>
    <w:p w14:paraId="1332FC9C"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Pēc Vērtēšanas komisijas lēmuma pieņemšanas IUAN vadītāja norīkotais atbildīgais nodarbinātais piecu darbadienu laikā izslēdz </w:t>
      </w:r>
      <w:r w:rsidRPr="00D03C50">
        <w:rPr>
          <w:rFonts w:eastAsia="Times New Roman"/>
          <w:szCs w:val="24"/>
          <w:shd w:val="clear" w:color="auto" w:fill="FFFFFF"/>
          <w:lang w:val="lv-LV" w:eastAsia="lv-LV"/>
        </w:rPr>
        <w:t xml:space="preserve">riska kapitāla investoru no  </w:t>
      </w:r>
      <w:r w:rsidRPr="00D03C50">
        <w:rPr>
          <w:rFonts w:eastAsia="MS Mincho"/>
          <w:szCs w:val="24"/>
          <w:lang w:val="lv-LV" w:eastAsia="lv-LV"/>
        </w:rPr>
        <w:t xml:space="preserve">šo noteikumu 84.punktā minētā </w:t>
      </w:r>
      <w:r w:rsidRPr="00D03C50">
        <w:rPr>
          <w:rFonts w:eastAsia="Times New Roman"/>
          <w:szCs w:val="24"/>
          <w:shd w:val="clear" w:color="auto" w:fill="FFFFFF"/>
          <w:lang w:val="lv-LV" w:eastAsia="lv-LV"/>
        </w:rPr>
        <w:t xml:space="preserve"> kvalificēto riska kapitāla investora saraksta.</w:t>
      </w:r>
    </w:p>
    <w:p w14:paraId="2611BB6C" w14:textId="77777777" w:rsidR="00D03C50" w:rsidRPr="00D03C50" w:rsidRDefault="00D03C50" w:rsidP="00D03C50">
      <w:pPr>
        <w:widowControl/>
        <w:autoSpaceDN w:val="0"/>
        <w:spacing w:after="0" w:line="240" w:lineRule="auto"/>
        <w:rPr>
          <w:rFonts w:eastAsia="Times New Roman"/>
          <w:b/>
          <w:szCs w:val="24"/>
          <w:lang w:val="lv-LV" w:eastAsia="lv-LV"/>
        </w:rPr>
      </w:pPr>
    </w:p>
    <w:p w14:paraId="114FF468" w14:textId="77777777" w:rsidR="00D03C50" w:rsidRPr="00D03C50" w:rsidRDefault="000B0660" w:rsidP="00D03C50">
      <w:pPr>
        <w:widowControl/>
        <w:autoSpaceDN w:val="0"/>
        <w:spacing w:after="0" w:line="240" w:lineRule="auto"/>
        <w:ind w:left="360"/>
        <w:jc w:val="center"/>
        <w:rPr>
          <w:rFonts w:eastAsia="Times New Roman"/>
          <w:b/>
          <w:szCs w:val="24"/>
          <w:lang w:val="lv-LV" w:eastAsia="lv-LV"/>
        </w:rPr>
      </w:pPr>
      <w:r w:rsidRPr="00D03C50">
        <w:rPr>
          <w:rFonts w:eastAsia="Times New Roman"/>
          <w:b/>
          <w:szCs w:val="24"/>
          <w:lang w:val="lv-LV" w:eastAsia="lv-LV"/>
        </w:rPr>
        <w:t>VIII. Atbalsta apmēra noteikšana</w:t>
      </w:r>
    </w:p>
    <w:p w14:paraId="435FE8E9" w14:textId="77777777" w:rsidR="00D03C50" w:rsidRPr="00D03C50" w:rsidRDefault="00D03C50" w:rsidP="00D03C50">
      <w:pPr>
        <w:widowControl/>
        <w:autoSpaceDN w:val="0"/>
        <w:spacing w:after="0" w:line="240" w:lineRule="auto"/>
        <w:ind w:left="360"/>
        <w:jc w:val="both"/>
        <w:rPr>
          <w:rFonts w:eastAsia="Times New Roman"/>
          <w:szCs w:val="24"/>
          <w:lang w:val="lv-LV" w:eastAsia="lv-LV"/>
        </w:rPr>
      </w:pPr>
    </w:p>
    <w:p w14:paraId="51771626"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Piešķirtā </w:t>
      </w:r>
      <w:proofErr w:type="spellStart"/>
      <w:r w:rsidRPr="00D03C50">
        <w:rPr>
          <w:rFonts w:eastAsia="Times New Roman"/>
          <w:i/>
          <w:szCs w:val="24"/>
          <w:lang w:val="lv-LV" w:eastAsia="lv-LV"/>
        </w:rPr>
        <w:t>de</w:t>
      </w:r>
      <w:proofErr w:type="spellEnd"/>
      <w:r w:rsidRPr="00D03C50">
        <w:rPr>
          <w:rFonts w:eastAsia="Times New Roman"/>
          <w:i/>
          <w:szCs w:val="24"/>
          <w:lang w:val="lv-LV" w:eastAsia="lv-LV"/>
        </w:rPr>
        <w:t xml:space="preserve"> </w:t>
      </w:r>
      <w:proofErr w:type="spellStart"/>
      <w:r w:rsidRPr="00D03C50">
        <w:rPr>
          <w:rFonts w:eastAsia="Times New Roman"/>
          <w:i/>
          <w:szCs w:val="24"/>
          <w:lang w:val="lv-LV" w:eastAsia="lv-LV"/>
        </w:rPr>
        <w:t>minimis</w:t>
      </w:r>
      <w:proofErr w:type="spellEnd"/>
      <w:r w:rsidRPr="00D03C50">
        <w:rPr>
          <w:rFonts w:eastAsia="Times New Roman"/>
          <w:szCs w:val="24"/>
          <w:lang w:val="lv-LV" w:eastAsia="lv-LV"/>
        </w:rPr>
        <w:t xml:space="preserve"> atbalsta faktisko apmēru IUAN vadītāja norīkots IUAN atbildīgais nodarbinātais nosaka saskaņā ar Vērtēšanas komisijas lēmumu par atbalsta programmas piešķiršanu un papildu atbalsta piešķiršanu, MK noteikumu Nr.74 25.punktu un šajos noteikumos noteikto kārtību, izvērtējot šo noteikumu 9.pielikumā iekļauto uzraudzības pārbaudes lapu un atbalsta saņēmēja, atbilstoši šo noteikumu </w:t>
      </w:r>
      <w:r w:rsidRPr="00D03C50">
        <w:rPr>
          <w:rFonts w:eastAsia="Times New Roman"/>
          <w:iCs/>
          <w:szCs w:val="24"/>
          <w:lang w:val="lv-LV" w:eastAsia="ja-JP"/>
        </w:rPr>
        <w:t>11</w:t>
      </w:r>
      <w:r w:rsidRPr="00D03C50">
        <w:rPr>
          <w:rFonts w:eastAsia="Times New Roman"/>
          <w:szCs w:val="24"/>
          <w:lang w:val="lv-LV" w:eastAsia="lv-LV"/>
        </w:rPr>
        <w:t>.pielikumam sagatavotu, iesniegto starpposma un /vai noslēguma pārskatu (turpmāk – MP).</w:t>
      </w:r>
    </w:p>
    <w:p w14:paraId="60999209"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LN vai KAN saņemto MP vai tā izvērtēšanai nepieciešamo papildu informāciju reģistrē atbilstoši noteikumiem, kas nosaka dokumentu apriti Aģentūrā un vienas darbadienas laikā pēc tā saņemšanas nodod to IUAN vadītājam.</w:t>
      </w:r>
    </w:p>
    <w:p w14:paraId="7E844220"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IUAN vadītājs vienas darbadienas laikā pēc MP saņemšanas no LN vai KAN norīko IUAN atbildīgo nodarbināto tā izvērtēšanai.</w:t>
      </w:r>
    </w:p>
    <w:p w14:paraId="32E9C42E"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IUAN vadītāja norīkots atbildīgais nodarbinātais 15 darbadienu laikā veic MP pārbaudi un aizpilda šo noteikumu 12.pielikumu “Maksājuma pieprasījuma vai Noslēguma pārskata pārbaudes lapu” (turpmāk – MP pārbaudes lapa). Veicot MP vai NP pārbaudi, IUAN vadītāja norīkots atbildīgais nodarbinātais šo noteikumu 13.pielikumā “Maksājuma pieprasījuma vai Noslēguma pārskata vērtēšanas kritēriji” (turpmāk - 13.pielikums) noteiktos atbilstības kritērijus izvērtē atbilstoši šo noteikumu 14.pielikumā “Pārbaudes lapas “Maksājuma pieprasījuma vai Noslēguma pārskata pārbaudes lapa” pārbaudes nosacījumi” noteiktajai vērtēšanas procedūrai. Šo noteikumu 13.pielikumā noteikto atbilstības kritēriju Nr.4. vērtē par periodu no nākamās dienas no šo noteikumu </w:t>
      </w:r>
      <w:r w:rsidRPr="00D03C50">
        <w:rPr>
          <w:rFonts w:eastAsia="Times New Roman"/>
          <w:szCs w:val="24"/>
          <w:lang w:val="lv-LV" w:eastAsia="lv-LV"/>
        </w:rPr>
        <w:lastRenderedPageBreak/>
        <w:t>VI nodaļā noteiktās uzraudzības pārbaudes perioda beigu datuma  līdz MP perioda beigu datumam</w:t>
      </w:r>
      <w:r w:rsidRPr="00D03C50">
        <w:rPr>
          <w:rFonts w:eastAsia="Times New Roman"/>
          <w:szCs w:val="20"/>
          <w:lang w:val="lv-LV" w:eastAsia="lv-LV"/>
        </w:rPr>
        <w:t>.</w:t>
      </w:r>
    </w:p>
    <w:p w14:paraId="4D17EA9B"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Aizpildot MP pārbaudes lapu, IUAN vadītāja norīkots atbildīgais nodarbinātais norāda MP atbilstību vai neatbilstību šo noteikumu 13.pielikumā minētajiem atbilstības kritērijiem. MP pārbaudes lapu aizpilda šādi:</w:t>
      </w:r>
    </w:p>
    <w:p w14:paraId="29902A9B" w14:textId="77777777" w:rsidR="00D03C50" w:rsidRPr="00D03C50" w:rsidRDefault="000B0660" w:rsidP="003C7E9D">
      <w:pPr>
        <w:widowControl/>
        <w:numPr>
          <w:ilvl w:val="1"/>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atzīmē, ka „Vērtēšana tiek veikta „PIRMO REIZI””;</w:t>
      </w:r>
    </w:p>
    <w:p w14:paraId="1ABF3E2C" w14:textId="77777777" w:rsidR="00D03C50" w:rsidRPr="00D03C50" w:rsidRDefault="000B0660" w:rsidP="003C7E9D">
      <w:pPr>
        <w:widowControl/>
        <w:numPr>
          <w:ilvl w:val="1"/>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 ja MP atbilst atbilstības kritērijam, tad ailē „Jā” pretī attiecīgajam kritērijam atzīmē „X” un ailē „Nē” atzīmē „-”;</w:t>
      </w:r>
    </w:p>
    <w:p w14:paraId="35C0EADD" w14:textId="77777777" w:rsidR="00D03C50" w:rsidRPr="00D03C50" w:rsidRDefault="000B0660" w:rsidP="003C7E9D">
      <w:pPr>
        <w:widowControl/>
        <w:numPr>
          <w:ilvl w:val="1"/>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ja MP neatbilst atbilstības kritērijam, tad ailē „Nē” pretī attiecīgajam kritērijam atzīmē „X” un ailē „Jā” atzīmē „-”, savukārt ailē „Piezīmes” norāda kritērija neatbilstības konstatējumu;</w:t>
      </w:r>
    </w:p>
    <w:p w14:paraId="44FEE1B3" w14:textId="77777777" w:rsidR="00D03C50" w:rsidRPr="00D03C50" w:rsidRDefault="000B0660" w:rsidP="003C7E9D">
      <w:pPr>
        <w:widowControl/>
        <w:numPr>
          <w:ilvl w:val="1"/>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ja atbilstības kritērijs nav attiecināms, tad attiecīgā kritērija ailē „Jā” un „Nē” atzīmē „-”, ailē “Piezīmes” norādot “nav attiecināms”;</w:t>
      </w:r>
    </w:p>
    <w:p w14:paraId="01255976" w14:textId="77777777" w:rsidR="00D03C50" w:rsidRPr="00D03C50" w:rsidRDefault="000B0660" w:rsidP="003C7E9D">
      <w:pPr>
        <w:widowControl/>
        <w:numPr>
          <w:ilvl w:val="1"/>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ja konstatē, ka MP norādītā informācija ir neprecīza, bet tā neietekmē MP un atbalsta saņēmēja atbilstību kritērijiem, tad MP pārbaudes lapas ailē „Jā” pretī attiecīgajam atbilstības kritērijam atzīmē „X” un ailē „Nē” atzīmē „-”, ailē „Piezīmes” norāda konstatējumu un tekstu „Konstatējums neietekmē MP un atbalsta saņēmēja atbilstību, papildu informācija netiek pieprasīta”.</w:t>
      </w:r>
    </w:p>
    <w:p w14:paraId="10E5B7A5"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Ja IUAN vadītāja norīkots atbildīgais nodarbinātais konstatē, ka MP:</w:t>
      </w:r>
    </w:p>
    <w:p w14:paraId="57C2FC20" w14:textId="77777777" w:rsidR="00D03C50" w:rsidRPr="00D03C50" w:rsidRDefault="000B0660" w:rsidP="003C7E9D">
      <w:pPr>
        <w:widowControl/>
        <w:numPr>
          <w:ilvl w:val="1"/>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neatbilst kādam no šo noteikumu 13.pielikumā minētajiem atbilstības kritērijiem Nr.1. – Nr.3., tad MP tālāk netiek vērtēts, attiecīgi pārējo kritēriju ailēs „Jā” un „Nē” atzīmē „-”, piezīmēs norādot “Netiek vērtēts”  un tiek sagatavota vēstule par apmaksas atteikumu. Aizpildītu un parakstītu MP pārbaudes lapu un vēstules projektu par apmaksas atteikumu IUAN vadītāja norīkots atbildīgais nodarbinātais iesniedz IUAN vadītājam vai IUAN vadītāja norīkotam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atbildīgajam IUAN nodarbinātajam  saskaņošanai, kurš tās  trīs darbadienu laikā saskaņo un  vēstuli  nodod saskaņošanai PNN atbildīgajam nodarbinātajam. PNN atbildīgais nodarbinātais vēstuli  saskaņo divu darbadienu laikā un to nodod atpakaļ IUAN vadītāja norīkotam atbildīgajam nodarbinātajam. Secīgi IUAN vadītāja norīkots atbildīgais nodarbinātais nodod  vēstuli parakstīšanai ITD direktoram, kurš to paraksta  vienas darbadienas laikā un nodod to LN nosūtīšanai atbalsta saņēmējam;</w:t>
      </w:r>
    </w:p>
    <w:p w14:paraId="6E4F2C07" w14:textId="77777777" w:rsidR="00D03C50" w:rsidRPr="00D03C50" w:rsidRDefault="000B0660" w:rsidP="003C7E9D">
      <w:pPr>
        <w:widowControl/>
        <w:numPr>
          <w:ilvl w:val="1"/>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atbilst šo noteikumu 13.pielikumā minētajiem atbilstības kritērijiem, tad MP pārbaudes lapas ailē “ATBILST pārbaudes kritērijiem” atzīmē „X” un, pamatojoties uz pārbaudes rezultātiem, aizpilda sadaļu „Pieprasītā atbalsta kopsavilkums” atbilstoši MP norādītajai informācijai un sagatavo vēstuli par MP apstiprināšanu. Aizpildītu un parakstītu MP pārbaudes lapu un vēstules projektu IUAN vadītāja norīkots atbildīgais nodarbinātais iesniedz IUAN vadītājam vai IUAN vadītāja norīkotam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atbildīgajam IUAN nodarbinātajam  saskaņošanai, kurš  trīs darbadienu laikā saskaņo MP pārbaudes lapu un vēstuli un nodod vēstuli parakstīšanai ITD direktoram. </w:t>
      </w:r>
      <w:r w:rsidRPr="00D03C50">
        <w:rPr>
          <w:rFonts w:eastAsia="MS Mincho"/>
          <w:szCs w:val="24"/>
          <w:lang w:val="lv-LV" w:eastAsia="lv-LV"/>
        </w:rPr>
        <w:t xml:space="preserve">ITD direktors vienas </w:t>
      </w:r>
      <w:r w:rsidRPr="00D03C50">
        <w:rPr>
          <w:rFonts w:eastAsia="Times New Roman"/>
          <w:szCs w:val="24"/>
          <w:lang w:val="lv-LV" w:eastAsia="lv-LV"/>
        </w:rPr>
        <w:t xml:space="preserve"> darbadienas laikā paraksta vēstuli un nodod to LN nosūtīšanai atbalsta saņēmējam;</w:t>
      </w:r>
    </w:p>
    <w:p w14:paraId="6E590D50" w14:textId="77777777" w:rsidR="00D03C50" w:rsidRPr="00D03C50" w:rsidRDefault="000B0660" w:rsidP="003C7E9D">
      <w:pPr>
        <w:widowControl/>
        <w:numPr>
          <w:ilvl w:val="1"/>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neatbilst kādam no 13.pielikumā minētajiem precizējamajiem atbilstības kritērijiem vai nav informācijas, lai izvērtētu MP atbilstību kritērijam, tad MP pārbaudes lapas ailē “NEATBILST pārbaudes kritērijiem” atzīmē ar „X” un ailē „Piezīmes” detalizēti paskaidro neatbilstību, un, pamatojoties uz pārbaudes rezultātiem, aizpilda sadaļu „Attiecināmo izmaksu kopsavilkums” atbilstoši MP norādītajai informācijai un sagatavo vēstuli par papildu informācijas pieprasīšanu. Aizpildītu un parakstītu MP pārbaudes lapu un vēstuli IUAN vadītāja norīkots atbildīgais nodarbinātais iesniedz IUAN vadītājam vai IUAN vadītāja norīkotam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atbildīgajam IUAN nodarbinātajam</w:t>
      </w:r>
      <w:r w:rsidRPr="00D03C50">
        <w:rPr>
          <w:rFonts w:eastAsia="MS Mincho"/>
          <w:szCs w:val="24"/>
          <w:lang w:val="lv-LV" w:eastAsia="lv-LV"/>
        </w:rPr>
        <w:t xml:space="preserve"> saskaņošanai, kurš </w:t>
      </w:r>
      <w:r w:rsidRPr="00D03C50">
        <w:rPr>
          <w:rFonts w:eastAsia="Times New Roman"/>
          <w:szCs w:val="24"/>
          <w:lang w:val="lv-LV" w:eastAsia="lv-LV"/>
        </w:rPr>
        <w:t xml:space="preserve"> trīs darbadienu laikā saskaņo MP pārbaudes lapu un vēstuli. MP pārbaudes lapu IUAN </w:t>
      </w:r>
      <w:r w:rsidRPr="00D03C50">
        <w:rPr>
          <w:rFonts w:eastAsia="Times New Roman"/>
          <w:szCs w:val="24"/>
          <w:lang w:val="lv-LV" w:eastAsia="lv-LV"/>
        </w:rPr>
        <w:lastRenderedPageBreak/>
        <w:t xml:space="preserve">vadītājs vai  IUAN vadītāja norīkots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atbildīgais IUAN nodarbinātais nodod IUAN vadītāja norīkotajam atbildīgajam nodarbinātajam, bet vēstuli – ITD direktoram parakstīšanai. </w:t>
      </w:r>
      <w:r w:rsidRPr="00D03C50">
        <w:rPr>
          <w:rFonts w:eastAsia="MS Mincho"/>
          <w:szCs w:val="24"/>
          <w:lang w:val="lv-LV" w:eastAsia="lv-LV"/>
        </w:rPr>
        <w:t xml:space="preserve">ITD direktors vienas  </w:t>
      </w:r>
      <w:r w:rsidRPr="00D03C50">
        <w:rPr>
          <w:rFonts w:eastAsia="Times New Roman"/>
          <w:szCs w:val="24"/>
          <w:lang w:val="lv-LV" w:eastAsia="lv-LV"/>
        </w:rPr>
        <w:t>darbadienas laikā paraksta vēstuli un nodod to LN nosūtīšanai atbalsta saņēmējam.</w:t>
      </w:r>
    </w:p>
    <w:p w14:paraId="6960B12B"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IUAN vadītājs vienas darbadienas laikā pēc MP izvērtēšanai nepieciešamās papildu informācijas saņemšanas nodod to IUAN vadītāja norīkotajam atbildīgajam nodarbinātajam. IUAN vadītāja norīkots atbildīgais nodarbinātais piecu darbadienu laikā pēc MP izvērtēšanai nepieciešamās papildu informācijas saņemšanas MP izvērtē atkārtoti, atbilstoši šo noteikumu 94.punktam, atzīmējot, ka „Vērtēšana tiek veikta „OTRO REIZI””. Atkārtoti vērtē tikai tos kritērijus, par kuriem sākotnēji aizpildītajā pārbaudes lapā ar atzīmi „Vērtēšana tiek veikta „PIRMO REIZI”” tika konstatēta neatbilstība, kā arī tos kritērijus, kuri mainās līdz ar papildu informācijas iesniegšanu.</w:t>
      </w:r>
    </w:p>
    <w:p w14:paraId="3D79A93F"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Ja IUAN vadītāja norīkots atbildīgais nodarbinātais konstatē, ka MP atbilst šo noteikumu 13.pielikumā minētajiem kritērijiem, tad tas un IUAN vadītājs vai  IUAN vadītāja norīkots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atbildīgais IUAN nodarbinātais, un ITD direktors rīkojas atbilstoši šo noteikumu 95.2.apakšpunktam.</w:t>
      </w:r>
    </w:p>
    <w:p w14:paraId="7F5E9B91"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Ja pēc papildu informācijas iesniegšanas (tai skaitā, ja lēmumā par atbalsta piešķiršanu noteiktajā termiņā papildu informācija netiek iesniegta) tiek konstatēts, ka MP neatbilst MP pārbaudes lapā minētajiem kritērijiem, IUAN vadītāja norīkots atbildīgais nodarbinātais:</w:t>
      </w:r>
    </w:p>
    <w:p w14:paraId="6B830707" w14:textId="77777777" w:rsidR="00D03C50" w:rsidRPr="00D03C50" w:rsidRDefault="000B0660" w:rsidP="003C7E9D">
      <w:pPr>
        <w:widowControl/>
        <w:numPr>
          <w:ilvl w:val="1"/>
          <w:numId w:val="6"/>
        </w:numPr>
        <w:tabs>
          <w:tab w:val="left" w:pos="777"/>
        </w:tabs>
        <w:autoSpaceDN w:val="0"/>
        <w:spacing w:after="0" w:line="240" w:lineRule="auto"/>
        <w:jc w:val="both"/>
        <w:rPr>
          <w:rFonts w:eastAsia="Times New Roman"/>
          <w:szCs w:val="24"/>
          <w:lang w:val="lv-LV" w:eastAsia="lv-LV"/>
        </w:rPr>
      </w:pPr>
      <w:r w:rsidRPr="00D03C50">
        <w:rPr>
          <w:rFonts w:eastAsia="Times New Roman"/>
          <w:szCs w:val="24"/>
          <w:lang w:val="lv-LV" w:eastAsia="lv-LV"/>
        </w:rPr>
        <w:t>MP pārbaudes lapā atkārtoti pārbaudāmajos kritērijos ailē “ATBILST pārbaudes kritērijiem” atzīmē „-”, bet ailē “NEATBILST pārbaudes kritērijiem” atzīmē “X” un ailē „Piezīmes” norāda neatbilstību;</w:t>
      </w:r>
    </w:p>
    <w:p w14:paraId="1CB19367" w14:textId="77777777" w:rsidR="00D03C50" w:rsidRPr="00D03C50" w:rsidRDefault="000B0660" w:rsidP="003C7E9D">
      <w:pPr>
        <w:widowControl/>
        <w:numPr>
          <w:ilvl w:val="1"/>
          <w:numId w:val="6"/>
        </w:numPr>
        <w:tabs>
          <w:tab w:val="left" w:pos="777"/>
        </w:tabs>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ja konstatētā neatbilstība neskar visus MP norādītos izdevumus, MP pārbaudes lapā norāda tās izmaksas, kuras netiek attiecinātas, to atbalsta daļu, kas tiek samazināta un pamatojumu pieprasītās atbalsta summas samazināšanai. Pēc MP pārbaudes lapas aizpildīšanas IUAN vadītāja norīkots atbildīgais nodarbinātais sagatavo vēstules projektu atbalsta saņēmējam par atbalsta izmaksu, kurā iekļauj pamatojumu atbalsta summas samazināšanai. Aizpildītu un parakstītu MP pārbaudes lapu un vēstules projektu IUAN vadītāja norīkots atbildīgais nodarbinātais iesniedz IUAN vadītājam vai IUAN vadītāja norīkotam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atbildīgajam IUAN nodarbinātajam  saskaņošanai, kurš  trīs darbadienu laikā saskaņo MP pārbaudes lapu un vēstuli un nodod vēstuli parakstīšanai ITD direktoram. </w:t>
      </w:r>
      <w:r w:rsidRPr="00D03C50">
        <w:rPr>
          <w:rFonts w:eastAsia="MS Mincho"/>
          <w:szCs w:val="24"/>
          <w:lang w:val="lv-LV" w:eastAsia="lv-LV"/>
        </w:rPr>
        <w:t xml:space="preserve">ITD direktors vienas </w:t>
      </w:r>
      <w:r w:rsidRPr="00D03C50">
        <w:rPr>
          <w:rFonts w:eastAsia="Times New Roman"/>
          <w:szCs w:val="24"/>
          <w:lang w:val="lv-LV" w:eastAsia="lv-LV"/>
        </w:rPr>
        <w:t>darbadienas laikā paraksta vēstuli un nodod to LN nosūtīšanai atbalsta saņēmējam;</w:t>
      </w:r>
    </w:p>
    <w:p w14:paraId="637093A2" w14:textId="77777777" w:rsidR="00D03C50" w:rsidRPr="00D03C50" w:rsidRDefault="000B0660" w:rsidP="003C7E9D">
      <w:pPr>
        <w:widowControl/>
        <w:numPr>
          <w:ilvl w:val="1"/>
          <w:numId w:val="6"/>
        </w:numPr>
        <w:tabs>
          <w:tab w:val="left" w:pos="777"/>
        </w:tabs>
        <w:autoSpaceDN w:val="0"/>
        <w:spacing w:after="0" w:line="240" w:lineRule="auto"/>
        <w:jc w:val="both"/>
        <w:rPr>
          <w:rFonts w:eastAsia="Times New Roman"/>
          <w:szCs w:val="24"/>
          <w:lang w:val="lv-LV" w:eastAsia="lv-LV"/>
        </w:rPr>
      </w:pPr>
      <w:r w:rsidRPr="00D03C50">
        <w:rPr>
          <w:rFonts w:eastAsia="Times New Roman"/>
          <w:szCs w:val="24"/>
          <w:lang w:val="lv-LV" w:eastAsia="lv-LV"/>
        </w:rPr>
        <w:t xml:space="preserve">ja konstatētā neatbilstība skar visus MP norādītos izdevumus, MP pārbaudes lapā norāda neatbilstību. Pēc MP pārbaudes lapas aizpildīšanas IUAN vadītāja norīkots atbildīgais nodarbinātais sagatavo vēstules projektu atbalsta saņēmējam par MP noraidīšanu, kurā iekļauj pamatojumu MP noraidīšanai. Aizpildītu un parakstītu MP pārbaudes lapu un vēstules projektu IUAN vadītāja norīkots atbildīgais nodarbinātais iesniedz IUAN vadītājam vai IUAN vadītāja norīkotam par </w:t>
      </w:r>
      <w:proofErr w:type="spellStart"/>
      <w:r w:rsidRPr="00D03C50">
        <w:rPr>
          <w:rFonts w:eastAsia="Times New Roman"/>
          <w:szCs w:val="24"/>
          <w:lang w:val="lv-LV" w:eastAsia="lv-LV"/>
        </w:rPr>
        <w:t>papildpārbaudi</w:t>
      </w:r>
      <w:proofErr w:type="spellEnd"/>
      <w:r w:rsidRPr="00D03C50">
        <w:rPr>
          <w:rFonts w:eastAsia="Times New Roman"/>
          <w:szCs w:val="24"/>
          <w:lang w:val="lv-LV" w:eastAsia="lv-LV"/>
        </w:rPr>
        <w:t xml:space="preserve"> atbildīgajam IUAN nodarbinātajam saskaņošanai,  kurš  trīs darbadienu laikā saskaņo MP pārbaudes lapu un vēstuli un nodod vēstuli parakstīšanai ITD direktoram. </w:t>
      </w:r>
      <w:r w:rsidRPr="00D03C50">
        <w:rPr>
          <w:rFonts w:eastAsia="MS Mincho"/>
          <w:szCs w:val="24"/>
          <w:lang w:val="lv-LV" w:eastAsia="lv-LV"/>
        </w:rPr>
        <w:t xml:space="preserve">ITD direktors vienas </w:t>
      </w:r>
      <w:r w:rsidRPr="00D03C50">
        <w:rPr>
          <w:rFonts w:eastAsia="Times New Roman"/>
          <w:szCs w:val="24"/>
          <w:lang w:val="lv-LV" w:eastAsia="lv-LV"/>
        </w:rPr>
        <w:t xml:space="preserve"> darbadienas laikā paraksta vēstuli un nodod to LN nosūtīšanai atbalsta saņēmējam;</w:t>
      </w:r>
    </w:p>
    <w:p w14:paraId="70DC970C" w14:textId="77777777" w:rsidR="00D03C50" w:rsidRPr="00D03C50" w:rsidRDefault="000B0660" w:rsidP="003C7E9D">
      <w:pPr>
        <w:widowControl/>
        <w:numPr>
          <w:ilvl w:val="1"/>
          <w:numId w:val="6"/>
        </w:numPr>
        <w:tabs>
          <w:tab w:val="left" w:pos="777"/>
        </w:tabs>
        <w:autoSpaceDN w:val="0"/>
        <w:spacing w:after="0" w:line="240" w:lineRule="auto"/>
        <w:jc w:val="both"/>
        <w:rPr>
          <w:rFonts w:eastAsia="Times New Roman"/>
          <w:szCs w:val="24"/>
          <w:lang w:val="lv-LV" w:eastAsia="lv-LV"/>
        </w:rPr>
      </w:pPr>
      <w:r w:rsidRPr="00D03C50">
        <w:rPr>
          <w:rFonts w:eastAsia="Times New Roman"/>
          <w:szCs w:val="24"/>
          <w:lang w:val="lv-LV" w:eastAsia="lv-LV"/>
        </w:rPr>
        <w:t>informē PNN, kura nodrošina atbalsta saņēmējam piešķirtās vai atbalsta saņēmējam izmaksātās atbalsta summas atgūšanas procesu no atbalsta saņēmēja.</w:t>
      </w:r>
    </w:p>
    <w:p w14:paraId="599BA876" w14:textId="77777777" w:rsidR="00D03C50" w:rsidRPr="00D03C50" w:rsidRDefault="000B0660" w:rsidP="003C7E9D">
      <w:pPr>
        <w:widowControl/>
        <w:numPr>
          <w:ilvl w:val="0"/>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Ja atbalsts tiek pieprasīts Likuma 7.pantā minētajai atbalsta programmai:</w:t>
      </w:r>
    </w:p>
    <w:p w14:paraId="439A8F82" w14:textId="77777777" w:rsidR="00D03C50" w:rsidRPr="00D03C50" w:rsidRDefault="000B0660" w:rsidP="003C7E9D">
      <w:pPr>
        <w:widowControl/>
        <w:numPr>
          <w:ilvl w:val="1"/>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t>IUAN vadītāja norīkots atbildīgais nodarbinātais divu darbadienu laikā pēc šo noteikumu 95.2. vai 98.2.apakšpunktā vai 97.punktā minētās vēstules nosūtīšanas sagatavo un iesniedz GN nosūtītās vēstules kopiju un atbalsta saņēmēja MP veidlapas kopiju;</w:t>
      </w:r>
    </w:p>
    <w:p w14:paraId="1B80437F" w14:textId="77777777" w:rsidR="00D03C50" w:rsidRPr="00D03C50" w:rsidRDefault="000B0660" w:rsidP="003C7E9D">
      <w:pPr>
        <w:widowControl/>
        <w:numPr>
          <w:ilvl w:val="1"/>
          <w:numId w:val="6"/>
        </w:numPr>
        <w:autoSpaceDN w:val="0"/>
        <w:spacing w:after="0" w:line="240" w:lineRule="auto"/>
        <w:jc w:val="both"/>
        <w:rPr>
          <w:rFonts w:eastAsia="Times New Roman"/>
          <w:szCs w:val="24"/>
          <w:lang w:val="lv-LV" w:eastAsia="lv-LV"/>
        </w:rPr>
      </w:pPr>
      <w:r w:rsidRPr="00D03C50">
        <w:rPr>
          <w:rFonts w:eastAsia="Times New Roman"/>
          <w:szCs w:val="24"/>
          <w:lang w:val="lv-LV" w:eastAsia="lv-LV"/>
        </w:rPr>
        <w:lastRenderedPageBreak/>
        <w:t>GN piecu darbadienu laikā veic atbalsta izmaksu atbalsta saņēmējam saskaņā ar šo noteikumu 95.2. vai 98.2.apakšpunktā vai 97.punktā minētajās vēstulēs norādīto uz MP  norādīto atbalsta saņēmēja bankas kontu.</w:t>
      </w:r>
    </w:p>
    <w:p w14:paraId="22AA2DBD" w14:textId="77777777" w:rsidR="00D03C50" w:rsidRPr="00D03C50" w:rsidRDefault="00D03C50" w:rsidP="00D03C50">
      <w:pPr>
        <w:widowControl/>
        <w:autoSpaceDE w:val="0"/>
        <w:autoSpaceDN w:val="0"/>
        <w:spacing w:after="0" w:line="240" w:lineRule="auto"/>
        <w:ind w:left="360"/>
        <w:rPr>
          <w:rFonts w:eastAsiaTheme="minorHAnsi"/>
          <w:b/>
          <w:bCs/>
          <w:szCs w:val="24"/>
          <w:lang w:val="lv-LV"/>
        </w:rPr>
      </w:pPr>
    </w:p>
    <w:p w14:paraId="75A973E3" w14:textId="77777777" w:rsidR="00D03C50" w:rsidRPr="00D03C50" w:rsidRDefault="00D03C50" w:rsidP="00D03C50">
      <w:pPr>
        <w:widowControl/>
        <w:autoSpaceDE w:val="0"/>
        <w:autoSpaceDN w:val="0"/>
        <w:spacing w:after="0" w:line="240" w:lineRule="auto"/>
        <w:ind w:left="360"/>
        <w:rPr>
          <w:rFonts w:eastAsiaTheme="minorHAnsi"/>
          <w:b/>
          <w:bCs/>
          <w:szCs w:val="24"/>
          <w:lang w:val="lv-LV"/>
        </w:rPr>
      </w:pPr>
    </w:p>
    <w:p w14:paraId="00CFCF91" w14:textId="77777777" w:rsidR="00D03C50" w:rsidRPr="00D03C50" w:rsidRDefault="000B0660" w:rsidP="00D03C50">
      <w:pPr>
        <w:widowControl/>
        <w:autoSpaceDE w:val="0"/>
        <w:autoSpaceDN w:val="0"/>
        <w:spacing w:after="0" w:line="240" w:lineRule="auto"/>
        <w:ind w:left="360"/>
        <w:jc w:val="center"/>
        <w:rPr>
          <w:rFonts w:eastAsiaTheme="minorHAnsi"/>
          <w:b/>
          <w:bCs/>
          <w:szCs w:val="24"/>
          <w:lang w:val="lv-LV"/>
        </w:rPr>
      </w:pPr>
      <w:r w:rsidRPr="00D03C50">
        <w:rPr>
          <w:rFonts w:eastAsiaTheme="minorHAnsi"/>
          <w:b/>
          <w:bCs/>
          <w:szCs w:val="24"/>
          <w:lang w:val="lv-LV"/>
        </w:rPr>
        <w:t>IX. Atbalsta, kurš tiek sniegts saskaņā ar Eiropas Komisijas 2013.gada 18.decembra Regulu (ES) Nr.</w:t>
      </w:r>
      <w:hyperlink r:id="rId11" w:history="1">
        <w:r w:rsidRPr="00D03C50">
          <w:rPr>
            <w:rFonts w:eastAsiaTheme="minorHAnsi"/>
            <w:b/>
            <w:bCs/>
            <w:szCs w:val="24"/>
            <w:lang w:val="lv-LV"/>
          </w:rPr>
          <w:t>1407/2013</w:t>
        </w:r>
      </w:hyperlink>
      <w:r w:rsidRPr="00D03C50">
        <w:rPr>
          <w:rFonts w:eastAsiaTheme="minorHAnsi"/>
          <w:b/>
          <w:bCs/>
          <w:szCs w:val="24"/>
          <w:lang w:val="lv-LV"/>
        </w:rPr>
        <w:t xml:space="preserve"> par Līguma par ES darbību 107. un 108.panta piemērošanu </w:t>
      </w:r>
      <w:proofErr w:type="spellStart"/>
      <w:r w:rsidRPr="00D03C50">
        <w:rPr>
          <w:rFonts w:eastAsiaTheme="minorHAnsi"/>
          <w:b/>
          <w:bCs/>
          <w:i/>
          <w:iCs/>
          <w:szCs w:val="24"/>
          <w:lang w:val="lv-LV"/>
        </w:rPr>
        <w:t>de</w:t>
      </w:r>
      <w:proofErr w:type="spellEnd"/>
      <w:r w:rsidRPr="00D03C50">
        <w:rPr>
          <w:rFonts w:eastAsiaTheme="minorHAnsi"/>
          <w:b/>
          <w:bCs/>
          <w:i/>
          <w:iCs/>
          <w:szCs w:val="24"/>
          <w:lang w:val="lv-LV"/>
        </w:rPr>
        <w:t xml:space="preserve"> </w:t>
      </w:r>
      <w:proofErr w:type="spellStart"/>
      <w:r w:rsidRPr="00D03C50">
        <w:rPr>
          <w:rFonts w:eastAsiaTheme="minorHAnsi"/>
          <w:b/>
          <w:bCs/>
          <w:i/>
          <w:iCs/>
          <w:szCs w:val="24"/>
          <w:lang w:val="lv-LV"/>
        </w:rPr>
        <w:t>minimis</w:t>
      </w:r>
      <w:proofErr w:type="spellEnd"/>
      <w:r w:rsidRPr="00D03C50">
        <w:rPr>
          <w:rFonts w:eastAsiaTheme="minorHAnsi"/>
          <w:b/>
          <w:bCs/>
          <w:szCs w:val="24"/>
          <w:lang w:val="lv-LV"/>
        </w:rPr>
        <w:t xml:space="preserve"> atbalstam, uzskaites kārtība </w:t>
      </w:r>
    </w:p>
    <w:p w14:paraId="3F5AAA25" w14:textId="77777777" w:rsidR="00D03C50" w:rsidRPr="00D03C50" w:rsidRDefault="00D03C50" w:rsidP="00D03C50">
      <w:pPr>
        <w:widowControl/>
        <w:autoSpaceDN w:val="0"/>
        <w:spacing w:after="0" w:line="240" w:lineRule="auto"/>
        <w:ind w:left="792"/>
        <w:jc w:val="both"/>
        <w:rPr>
          <w:rFonts w:eastAsia="Times New Roman"/>
          <w:szCs w:val="24"/>
          <w:lang w:val="lv-LV" w:eastAsia="lv-LV"/>
        </w:rPr>
      </w:pPr>
    </w:p>
    <w:p w14:paraId="143E1753" w14:textId="77777777" w:rsidR="00D03C50" w:rsidRPr="00D03C50" w:rsidRDefault="000B0660" w:rsidP="003C7E9D">
      <w:pPr>
        <w:widowControl/>
        <w:numPr>
          <w:ilvl w:val="0"/>
          <w:numId w:val="6"/>
        </w:numPr>
        <w:autoSpaceDN w:val="0"/>
        <w:spacing w:after="120" w:line="240" w:lineRule="auto"/>
        <w:jc w:val="both"/>
        <w:rPr>
          <w:rFonts w:eastAsia="Times New Roman"/>
          <w:color w:val="000000" w:themeColor="text1"/>
          <w:szCs w:val="24"/>
          <w:lang w:val="lv-LV" w:eastAsia="lv-LV"/>
        </w:rPr>
      </w:pPr>
      <w:r w:rsidRPr="00D03C50">
        <w:rPr>
          <w:rFonts w:eastAsia="Times New Roman"/>
          <w:color w:val="000000" w:themeColor="text1"/>
          <w:szCs w:val="24"/>
          <w:lang w:val="lv-LV" w:eastAsia="lv-LV"/>
        </w:rPr>
        <w:t xml:space="preserve">Ne vēlāk kā vienas darbadienas laikā no Vērtēšanas komisijas lēmuma pieņemšanas </w:t>
      </w:r>
      <w:r w:rsidRPr="00D03C50">
        <w:rPr>
          <w:rFonts w:eastAsia="Times New Roman"/>
          <w:szCs w:val="24"/>
          <w:lang w:val="lv-LV" w:eastAsia="lv-LV"/>
        </w:rPr>
        <w:t xml:space="preserve">nodokļu atvieglojumu atbalsta programmas gadījumā </w:t>
      </w:r>
      <w:r w:rsidRPr="00D03C50">
        <w:rPr>
          <w:rFonts w:eastAsia="Times New Roman"/>
          <w:color w:val="000000" w:themeColor="text1"/>
          <w:szCs w:val="24"/>
          <w:lang w:val="lv-LV" w:eastAsia="lv-LV"/>
        </w:rPr>
        <w:t xml:space="preserve">un Līguma noslēgšanas augsti kvalificētu darbinieku atbalsta programmas gadījumā IUAN vadītāja norīkots atbildīgais nodarbinātais ievada datus </w:t>
      </w:r>
      <w:r w:rsidRPr="00D03C50">
        <w:rPr>
          <w:rFonts w:eastAsia="Times New Roman"/>
          <w:szCs w:val="24"/>
          <w:lang w:val="lv-LV" w:eastAsia="lv-LV"/>
        </w:rPr>
        <w:t xml:space="preserve"> </w:t>
      </w:r>
      <w:proofErr w:type="spellStart"/>
      <w:r w:rsidRPr="00D03C50">
        <w:rPr>
          <w:rFonts w:eastAsia="Times New Roman"/>
          <w:i/>
          <w:color w:val="000000" w:themeColor="text1"/>
          <w:szCs w:val="24"/>
          <w:lang w:val="lv-LV" w:eastAsia="lv-LV"/>
        </w:rPr>
        <w:t>de</w:t>
      </w:r>
      <w:proofErr w:type="spellEnd"/>
      <w:r w:rsidRPr="00D03C50">
        <w:rPr>
          <w:rFonts w:eastAsia="Times New Roman"/>
          <w:i/>
          <w:color w:val="000000" w:themeColor="text1"/>
          <w:szCs w:val="24"/>
          <w:lang w:val="lv-LV" w:eastAsia="lv-LV"/>
        </w:rPr>
        <w:t xml:space="preserve"> </w:t>
      </w:r>
      <w:proofErr w:type="spellStart"/>
      <w:r w:rsidRPr="00D03C50">
        <w:rPr>
          <w:rFonts w:eastAsia="Times New Roman"/>
          <w:i/>
          <w:color w:val="000000" w:themeColor="text1"/>
          <w:szCs w:val="24"/>
          <w:lang w:val="lv-LV" w:eastAsia="lv-LV"/>
        </w:rPr>
        <w:t>minimis</w:t>
      </w:r>
      <w:proofErr w:type="spellEnd"/>
      <w:r w:rsidRPr="00D03C50">
        <w:rPr>
          <w:rFonts w:eastAsia="Times New Roman"/>
          <w:color w:val="000000" w:themeColor="text1"/>
          <w:szCs w:val="24"/>
          <w:lang w:val="lv-LV" w:eastAsia="lv-LV"/>
        </w:rPr>
        <w:t xml:space="preserve"> atbalsta uzskaites sistēmā atbilstoši normatīvajiem aktiem par </w:t>
      </w:r>
      <w:proofErr w:type="spellStart"/>
      <w:r w:rsidRPr="00D03C50">
        <w:rPr>
          <w:rFonts w:eastAsia="Times New Roman"/>
          <w:i/>
          <w:color w:val="000000" w:themeColor="text1"/>
          <w:szCs w:val="24"/>
          <w:lang w:val="lv-LV" w:eastAsia="lv-LV"/>
        </w:rPr>
        <w:t>de</w:t>
      </w:r>
      <w:proofErr w:type="spellEnd"/>
      <w:r w:rsidRPr="00D03C50">
        <w:rPr>
          <w:rFonts w:eastAsia="Times New Roman"/>
          <w:i/>
          <w:color w:val="000000" w:themeColor="text1"/>
          <w:szCs w:val="24"/>
          <w:lang w:val="lv-LV" w:eastAsia="lv-LV"/>
        </w:rPr>
        <w:t xml:space="preserve"> </w:t>
      </w:r>
      <w:proofErr w:type="spellStart"/>
      <w:r w:rsidRPr="00D03C50">
        <w:rPr>
          <w:rFonts w:eastAsia="Times New Roman"/>
          <w:i/>
          <w:color w:val="000000" w:themeColor="text1"/>
          <w:szCs w:val="24"/>
          <w:lang w:val="lv-LV" w:eastAsia="lv-LV"/>
        </w:rPr>
        <w:t>minimis</w:t>
      </w:r>
      <w:proofErr w:type="spellEnd"/>
      <w:r w:rsidRPr="00D03C50">
        <w:rPr>
          <w:rFonts w:eastAsia="Times New Roman"/>
          <w:color w:val="000000" w:themeColor="text1"/>
          <w:szCs w:val="24"/>
          <w:lang w:val="lv-LV" w:eastAsia="lv-LV"/>
        </w:rPr>
        <w:t> atbalsta uzskaites un piešķiršanas kārtību un </w:t>
      </w:r>
      <w:proofErr w:type="spellStart"/>
      <w:r w:rsidRPr="00D03C50">
        <w:rPr>
          <w:rFonts w:eastAsia="Times New Roman"/>
          <w:i/>
          <w:color w:val="000000" w:themeColor="text1"/>
          <w:szCs w:val="24"/>
          <w:lang w:val="lv-LV" w:eastAsia="lv-LV"/>
        </w:rPr>
        <w:t>de</w:t>
      </w:r>
      <w:proofErr w:type="spellEnd"/>
      <w:r w:rsidRPr="00D03C50">
        <w:rPr>
          <w:rFonts w:eastAsia="Times New Roman"/>
          <w:i/>
          <w:color w:val="000000" w:themeColor="text1"/>
          <w:szCs w:val="24"/>
          <w:lang w:val="lv-LV" w:eastAsia="lv-LV"/>
        </w:rPr>
        <w:t xml:space="preserve"> </w:t>
      </w:r>
      <w:proofErr w:type="spellStart"/>
      <w:r w:rsidRPr="00D03C50">
        <w:rPr>
          <w:rFonts w:eastAsia="Times New Roman"/>
          <w:i/>
          <w:color w:val="000000" w:themeColor="text1"/>
          <w:szCs w:val="24"/>
          <w:lang w:val="lv-LV" w:eastAsia="lv-LV"/>
        </w:rPr>
        <w:t>minimis</w:t>
      </w:r>
      <w:proofErr w:type="spellEnd"/>
      <w:r w:rsidRPr="00D03C50">
        <w:rPr>
          <w:rFonts w:eastAsia="Times New Roman"/>
          <w:color w:val="000000" w:themeColor="text1"/>
          <w:szCs w:val="24"/>
          <w:lang w:val="lv-LV" w:eastAsia="lv-LV"/>
        </w:rPr>
        <w:t xml:space="preserve"> atbalsta uzskaites veidlapu paraugiem. </w:t>
      </w:r>
    </w:p>
    <w:p w14:paraId="2D118DD7" w14:textId="77777777" w:rsidR="00D03C50" w:rsidRPr="00D03C50" w:rsidRDefault="000B0660" w:rsidP="003C7E9D">
      <w:pPr>
        <w:widowControl/>
        <w:numPr>
          <w:ilvl w:val="0"/>
          <w:numId w:val="6"/>
        </w:numPr>
        <w:autoSpaceDN w:val="0"/>
        <w:spacing w:after="120" w:line="240" w:lineRule="auto"/>
        <w:jc w:val="both"/>
        <w:rPr>
          <w:rFonts w:eastAsiaTheme="minorHAnsi"/>
          <w:szCs w:val="24"/>
          <w:lang w:val="lv-LV"/>
        </w:rPr>
      </w:pPr>
      <w:r w:rsidRPr="00D03C50">
        <w:rPr>
          <w:rFonts w:eastAsia="Times New Roman"/>
          <w:color w:val="000000" w:themeColor="text1"/>
          <w:szCs w:val="24"/>
          <w:lang w:val="lv-LV" w:eastAsia="lv-LV"/>
        </w:rPr>
        <w:t xml:space="preserve">Datus par </w:t>
      </w:r>
      <w:proofErr w:type="spellStart"/>
      <w:r w:rsidRPr="00D03C50">
        <w:rPr>
          <w:rFonts w:eastAsia="Times New Roman"/>
          <w:i/>
          <w:color w:val="000000" w:themeColor="text1"/>
          <w:szCs w:val="24"/>
          <w:lang w:val="lv-LV" w:eastAsia="lv-LV"/>
        </w:rPr>
        <w:t>de</w:t>
      </w:r>
      <w:proofErr w:type="spellEnd"/>
      <w:r w:rsidRPr="00D03C50">
        <w:rPr>
          <w:rFonts w:eastAsia="Times New Roman"/>
          <w:i/>
          <w:color w:val="000000" w:themeColor="text1"/>
          <w:szCs w:val="24"/>
          <w:lang w:val="lv-LV" w:eastAsia="lv-LV"/>
        </w:rPr>
        <w:t xml:space="preserve"> </w:t>
      </w:r>
      <w:proofErr w:type="spellStart"/>
      <w:r w:rsidRPr="00D03C50">
        <w:rPr>
          <w:rFonts w:eastAsia="Times New Roman"/>
          <w:i/>
          <w:color w:val="000000" w:themeColor="text1"/>
          <w:szCs w:val="24"/>
          <w:lang w:val="lv-LV" w:eastAsia="lv-LV"/>
        </w:rPr>
        <w:t>minimis</w:t>
      </w:r>
      <w:proofErr w:type="spellEnd"/>
      <w:r w:rsidRPr="00D03C50">
        <w:rPr>
          <w:rFonts w:eastAsia="Times New Roman"/>
          <w:color w:val="000000" w:themeColor="text1"/>
          <w:szCs w:val="24"/>
          <w:lang w:val="lv-LV" w:eastAsia="lv-LV"/>
        </w:rPr>
        <w:t xml:space="preserve"> atbalsta piešķiršanu IUAN uzglabā saskaņā ar Eiropas </w:t>
      </w:r>
      <w:r w:rsidRPr="00D03C50">
        <w:rPr>
          <w:rFonts w:eastAsiaTheme="minorHAnsi"/>
          <w:szCs w:val="24"/>
          <w:lang w:val="lv-LV"/>
        </w:rPr>
        <w:t>Komisijas 2013.gada 18.decembra Regulas (ES) Nr.</w:t>
      </w:r>
      <w:hyperlink r:id="rId12" w:history="1">
        <w:r w:rsidRPr="00D03C50">
          <w:rPr>
            <w:rFonts w:eastAsiaTheme="minorHAnsi"/>
            <w:szCs w:val="24"/>
            <w:lang w:val="lv-LV"/>
          </w:rPr>
          <w:t>1407/2013</w:t>
        </w:r>
      </w:hyperlink>
      <w:r w:rsidRPr="00D03C50">
        <w:rPr>
          <w:rFonts w:eastAsiaTheme="minorHAnsi"/>
          <w:szCs w:val="24"/>
          <w:lang w:val="lv-LV"/>
        </w:rPr>
        <w:t xml:space="preserve"> par Līguma par ES darbību 107. un 108.panta piemērošanu </w:t>
      </w:r>
      <w:proofErr w:type="spellStart"/>
      <w:r w:rsidRPr="00D03C50">
        <w:rPr>
          <w:rFonts w:eastAsiaTheme="minorHAnsi"/>
          <w:i/>
          <w:iCs/>
          <w:szCs w:val="24"/>
          <w:lang w:val="lv-LV"/>
        </w:rPr>
        <w:t>de</w:t>
      </w:r>
      <w:proofErr w:type="spellEnd"/>
      <w:r w:rsidRPr="00D03C50">
        <w:rPr>
          <w:rFonts w:eastAsiaTheme="minorHAnsi"/>
          <w:i/>
          <w:iCs/>
          <w:szCs w:val="24"/>
          <w:lang w:val="lv-LV"/>
        </w:rPr>
        <w:t xml:space="preserve"> </w:t>
      </w:r>
      <w:proofErr w:type="spellStart"/>
      <w:r w:rsidRPr="00D03C50">
        <w:rPr>
          <w:rFonts w:eastAsiaTheme="minorHAnsi"/>
          <w:i/>
          <w:iCs/>
          <w:szCs w:val="24"/>
          <w:lang w:val="lv-LV"/>
        </w:rPr>
        <w:t>minimis</w:t>
      </w:r>
      <w:proofErr w:type="spellEnd"/>
      <w:r w:rsidRPr="00D03C50">
        <w:rPr>
          <w:rFonts w:eastAsiaTheme="minorHAnsi"/>
          <w:szCs w:val="24"/>
          <w:lang w:val="lv-LV"/>
        </w:rPr>
        <w:t xml:space="preserve"> atbalstam</w:t>
      </w:r>
      <w:r w:rsidRPr="00D03C50">
        <w:rPr>
          <w:rFonts w:eastAsia="Times New Roman"/>
          <w:szCs w:val="24"/>
          <w:lang w:val="lv-LV" w:eastAsia="lv-LV"/>
        </w:rPr>
        <w:t xml:space="preserve"> 6.panta 4.punktu.</w:t>
      </w:r>
    </w:p>
    <w:p w14:paraId="157B3DE9" w14:textId="77777777" w:rsidR="00D03C50" w:rsidRPr="00D03C50" w:rsidRDefault="00D03C50" w:rsidP="00D03C50">
      <w:pPr>
        <w:widowControl/>
        <w:spacing w:after="120" w:line="240" w:lineRule="auto"/>
        <w:jc w:val="center"/>
        <w:rPr>
          <w:rFonts w:eastAsiaTheme="minorHAnsi"/>
          <w:szCs w:val="24"/>
          <w:lang w:val="lv-LV"/>
        </w:rPr>
      </w:pPr>
    </w:p>
    <w:p w14:paraId="3402CE17" w14:textId="77777777" w:rsidR="00D03C50" w:rsidRPr="00D03C50" w:rsidRDefault="000B0660" w:rsidP="00D03C50">
      <w:pPr>
        <w:widowControl/>
        <w:spacing w:after="120" w:line="240" w:lineRule="auto"/>
        <w:jc w:val="center"/>
        <w:rPr>
          <w:rFonts w:eastAsiaTheme="minorHAnsi"/>
          <w:b/>
          <w:bCs/>
          <w:szCs w:val="24"/>
          <w:lang w:val="lv-LV"/>
        </w:rPr>
      </w:pPr>
      <w:r w:rsidRPr="00D03C50">
        <w:rPr>
          <w:rFonts w:eastAsiaTheme="minorHAnsi"/>
          <w:b/>
          <w:bCs/>
          <w:szCs w:val="24"/>
          <w:lang w:val="lv-LV"/>
        </w:rPr>
        <w:t xml:space="preserve">X. Noslēguma noteikumi </w:t>
      </w:r>
    </w:p>
    <w:p w14:paraId="6AA915E7" w14:textId="77777777" w:rsidR="00D03C50" w:rsidRPr="00D03C50" w:rsidRDefault="00D03C50" w:rsidP="00D03C50">
      <w:pPr>
        <w:widowControl/>
        <w:spacing w:after="120" w:line="240" w:lineRule="auto"/>
        <w:jc w:val="center"/>
        <w:rPr>
          <w:rFonts w:eastAsiaTheme="minorHAnsi"/>
          <w:szCs w:val="24"/>
          <w:lang w:val="lv-LV"/>
        </w:rPr>
      </w:pPr>
    </w:p>
    <w:p w14:paraId="73BA3F0B" w14:textId="77777777" w:rsidR="00D03C50" w:rsidRPr="00D03C50" w:rsidRDefault="000B0660" w:rsidP="003C7E9D">
      <w:pPr>
        <w:widowControl/>
        <w:numPr>
          <w:ilvl w:val="0"/>
          <w:numId w:val="6"/>
        </w:numPr>
        <w:autoSpaceDE w:val="0"/>
        <w:autoSpaceDN w:val="0"/>
        <w:adjustRightInd w:val="0"/>
        <w:spacing w:after="0" w:line="240" w:lineRule="auto"/>
        <w:jc w:val="both"/>
        <w:rPr>
          <w:rFonts w:eastAsiaTheme="minorHAnsi"/>
          <w:szCs w:val="24"/>
          <w:lang w:val="lv-LV"/>
        </w:rPr>
      </w:pPr>
      <w:r w:rsidRPr="00D03C50">
        <w:rPr>
          <w:rFonts w:eastAsia="MS Mincho"/>
          <w:color w:val="000000" w:themeColor="text1"/>
          <w:szCs w:val="24"/>
          <w:lang w:val="lv-LV" w:eastAsia="ja-JP"/>
        </w:rPr>
        <w:t xml:space="preserve">Ar </w:t>
      </w:r>
      <w:r w:rsidRPr="00D03C50">
        <w:rPr>
          <w:rFonts w:eastAsia="Times New Roman"/>
          <w:color w:val="000000" w:themeColor="text1"/>
          <w:szCs w:val="24"/>
          <w:lang w:val="lv-LV" w:eastAsia="lv-LV"/>
        </w:rPr>
        <w:t xml:space="preserve">šo noteikumu spēkā stāšanos spēku zaudē Aģentūras 2021.gada 13.janvāra noteikumi </w:t>
      </w:r>
      <w:r w:rsidRPr="00D03C50">
        <w:rPr>
          <w:rFonts w:eastAsia="Times New Roman"/>
          <w:szCs w:val="20"/>
          <w:lang w:val="lv-LV" w:eastAsia="lv-LV"/>
        </w:rPr>
        <w:t>Nr.</w:t>
      </w:r>
      <w:r w:rsidRPr="00D03C50">
        <w:rPr>
          <w:rFonts w:eastAsia="Times New Roman"/>
          <w:b/>
          <w:bCs/>
          <w:szCs w:val="24"/>
          <w:lang w:val="lv-LV" w:eastAsia="lv-LV"/>
        </w:rPr>
        <w:t xml:space="preserve"> </w:t>
      </w:r>
      <w:r w:rsidRPr="00D03C50">
        <w:rPr>
          <w:rFonts w:eastAsia="Times New Roman"/>
          <w:noProof/>
          <w:szCs w:val="20"/>
          <w:lang w:val="lv-LV" w:eastAsia="lv-LV"/>
        </w:rPr>
        <w:t>1.1-29.1/2021/5</w:t>
      </w:r>
      <w:r w:rsidRPr="00D03C50">
        <w:rPr>
          <w:rFonts w:eastAsia="Times New Roman"/>
          <w:color w:val="000000" w:themeColor="text1"/>
          <w:szCs w:val="24"/>
          <w:lang w:val="lv-LV" w:eastAsia="lv-LV"/>
        </w:rPr>
        <w:t xml:space="preserve"> „</w:t>
      </w:r>
      <w:r w:rsidRPr="00D03C50">
        <w:rPr>
          <w:rFonts w:eastAsiaTheme="minorHAnsi"/>
          <w:szCs w:val="24"/>
          <w:lang w:val="lv-LV"/>
        </w:rPr>
        <w:t xml:space="preserve">Kārtība, kādā Latvijas Investīciju un attīstības aģentūra veic </w:t>
      </w:r>
      <w:proofErr w:type="spellStart"/>
      <w:r w:rsidRPr="00D03C50">
        <w:rPr>
          <w:rFonts w:eastAsiaTheme="minorHAnsi"/>
          <w:szCs w:val="24"/>
          <w:lang w:val="lv-LV"/>
        </w:rPr>
        <w:t>jaunuzņēmumu</w:t>
      </w:r>
      <w:proofErr w:type="spellEnd"/>
      <w:r w:rsidRPr="00D03C50">
        <w:rPr>
          <w:rFonts w:eastAsiaTheme="minorHAnsi"/>
          <w:szCs w:val="24"/>
          <w:lang w:val="lv-LV"/>
        </w:rPr>
        <w:t xml:space="preserve"> atbalsta programmu administrējošās iestādes pienākumus</w:t>
      </w:r>
      <w:r w:rsidRPr="00D03C50">
        <w:rPr>
          <w:rFonts w:eastAsia="Times New Roman"/>
          <w:color w:val="000000" w:themeColor="text1"/>
          <w:szCs w:val="24"/>
          <w:lang w:val="lv-LV" w:eastAsia="lv-LV"/>
        </w:rPr>
        <w:t>”.</w:t>
      </w:r>
    </w:p>
    <w:p w14:paraId="4B117A10" w14:textId="77777777" w:rsidR="00D03C50" w:rsidRPr="00D03C50" w:rsidRDefault="00D03C50" w:rsidP="00D03C50">
      <w:pPr>
        <w:widowControl/>
        <w:autoSpaceDN w:val="0"/>
        <w:spacing w:after="0" w:line="240" w:lineRule="auto"/>
        <w:jc w:val="both"/>
        <w:rPr>
          <w:rFonts w:eastAsia="Times New Roman"/>
          <w:color w:val="000000" w:themeColor="text1"/>
          <w:szCs w:val="24"/>
          <w:lang w:val="lv-LV" w:eastAsia="lv-LV"/>
        </w:rPr>
      </w:pPr>
    </w:p>
    <w:p w14:paraId="78849565" w14:textId="77777777" w:rsidR="00D03C50" w:rsidRPr="00D03C50" w:rsidRDefault="00D03C50" w:rsidP="00D03C50">
      <w:pPr>
        <w:widowControl/>
        <w:autoSpaceDN w:val="0"/>
        <w:spacing w:after="0" w:line="240" w:lineRule="auto"/>
        <w:jc w:val="both"/>
        <w:rPr>
          <w:rFonts w:eastAsia="Times New Roman"/>
          <w:color w:val="000000" w:themeColor="text1"/>
          <w:szCs w:val="24"/>
          <w:lang w:val="lv-LV" w:eastAsia="lv-LV"/>
        </w:rPr>
      </w:pPr>
    </w:p>
    <w:p w14:paraId="11643EE0" w14:textId="77777777" w:rsidR="00D03C50" w:rsidRPr="00D03C50" w:rsidRDefault="000B0660" w:rsidP="00D03C50">
      <w:pPr>
        <w:widowControl/>
        <w:tabs>
          <w:tab w:val="left" w:pos="6480"/>
        </w:tabs>
        <w:autoSpaceDN w:val="0"/>
        <w:spacing w:after="0" w:line="240" w:lineRule="auto"/>
        <w:jc w:val="both"/>
        <w:rPr>
          <w:rFonts w:eastAsia="MS Mincho"/>
          <w:color w:val="000000" w:themeColor="text1"/>
          <w:szCs w:val="24"/>
          <w:lang w:val="lv-LV" w:eastAsia="ja-JP"/>
        </w:rPr>
      </w:pPr>
      <w:r w:rsidRPr="00D03C50">
        <w:rPr>
          <w:rFonts w:eastAsia="MS Mincho"/>
          <w:color w:val="000000" w:themeColor="text1"/>
          <w:szCs w:val="24"/>
          <w:lang w:val="lv-LV" w:eastAsia="ja-JP"/>
        </w:rPr>
        <w:t>Saskaņots ar Ekonomikas ministrijas 2022.gada 6.decembra vēstuli Nr. 3.3-15/2022/8302N.</w:t>
      </w:r>
    </w:p>
    <w:p w14:paraId="4DCCE287" w14:textId="77777777" w:rsidR="00D03C50" w:rsidRPr="00D03C50" w:rsidRDefault="00D03C50" w:rsidP="00D03C50">
      <w:pPr>
        <w:widowControl/>
        <w:tabs>
          <w:tab w:val="left" w:pos="6480"/>
        </w:tabs>
        <w:autoSpaceDN w:val="0"/>
        <w:spacing w:after="0" w:line="240" w:lineRule="auto"/>
        <w:rPr>
          <w:rFonts w:eastAsia="MS Mincho"/>
          <w:color w:val="000000" w:themeColor="text1"/>
          <w:szCs w:val="24"/>
          <w:lang w:val="lv-LV" w:eastAsia="ja-JP"/>
        </w:rPr>
      </w:pPr>
    </w:p>
    <w:p w14:paraId="481B3600" w14:textId="77777777" w:rsidR="00D03C50" w:rsidRPr="00D03C50" w:rsidRDefault="00D03C50" w:rsidP="00D03C50">
      <w:pPr>
        <w:widowControl/>
        <w:tabs>
          <w:tab w:val="left" w:pos="6480"/>
        </w:tabs>
        <w:autoSpaceDN w:val="0"/>
        <w:spacing w:after="0" w:line="240" w:lineRule="auto"/>
        <w:jc w:val="both"/>
        <w:rPr>
          <w:rFonts w:eastAsia="MS Mincho"/>
          <w:color w:val="000000" w:themeColor="text1"/>
          <w:szCs w:val="24"/>
          <w:lang w:val="lv-LV" w:eastAsia="ja-JP"/>
        </w:rPr>
      </w:pPr>
    </w:p>
    <w:p w14:paraId="56F3797D" w14:textId="77777777" w:rsidR="00D03C50" w:rsidRPr="00D03C50" w:rsidRDefault="00D03C50" w:rsidP="00D03C50">
      <w:pPr>
        <w:widowControl/>
        <w:tabs>
          <w:tab w:val="left" w:pos="6480"/>
        </w:tabs>
        <w:autoSpaceDN w:val="0"/>
        <w:spacing w:after="0" w:line="240" w:lineRule="auto"/>
        <w:jc w:val="both"/>
        <w:rPr>
          <w:rFonts w:eastAsia="MS Mincho"/>
          <w:color w:val="000000" w:themeColor="text1"/>
          <w:szCs w:val="24"/>
          <w:lang w:val="lv-LV" w:eastAsia="ja-JP"/>
        </w:rPr>
      </w:pPr>
    </w:p>
    <w:p w14:paraId="558881EE" w14:textId="77777777" w:rsidR="00D03C50" w:rsidRPr="00D03C50" w:rsidRDefault="00D03C50" w:rsidP="00D03C50">
      <w:pPr>
        <w:widowControl/>
        <w:tabs>
          <w:tab w:val="left" w:pos="6480"/>
        </w:tabs>
        <w:autoSpaceDN w:val="0"/>
        <w:spacing w:after="0" w:line="240" w:lineRule="auto"/>
        <w:jc w:val="both"/>
        <w:rPr>
          <w:rFonts w:eastAsia="MS Mincho"/>
          <w:color w:val="000000" w:themeColor="text1"/>
          <w:szCs w:val="24"/>
          <w:lang w:val="lv-LV" w:eastAsia="ja-JP"/>
        </w:rPr>
      </w:pPr>
    </w:p>
    <w:p w14:paraId="70ED7946" w14:textId="77777777" w:rsidR="00D03C50" w:rsidRPr="00D03C50" w:rsidRDefault="00D03C50" w:rsidP="00D03C50">
      <w:pPr>
        <w:widowControl/>
        <w:tabs>
          <w:tab w:val="left" w:pos="6480"/>
        </w:tabs>
        <w:autoSpaceDN w:val="0"/>
        <w:spacing w:after="0" w:line="240" w:lineRule="auto"/>
        <w:jc w:val="both"/>
        <w:rPr>
          <w:rFonts w:eastAsia="MS Mincho"/>
          <w:color w:val="000000" w:themeColor="text1"/>
          <w:szCs w:val="24"/>
          <w:lang w:val="lv-LV" w:eastAsia="ja-JP"/>
        </w:rPr>
      </w:pPr>
    </w:p>
    <w:p w14:paraId="61526F42" w14:textId="77777777" w:rsidR="00D03C50" w:rsidRPr="00D03C50" w:rsidRDefault="000B0660" w:rsidP="00D03C50">
      <w:pPr>
        <w:widowControl/>
        <w:tabs>
          <w:tab w:val="left" w:pos="6480"/>
        </w:tabs>
        <w:autoSpaceDN w:val="0"/>
        <w:spacing w:after="0" w:line="240" w:lineRule="auto"/>
        <w:rPr>
          <w:rFonts w:eastAsia="Times New Roman"/>
          <w:szCs w:val="24"/>
          <w:lang w:val="lv-LV" w:eastAsia="lv-LV"/>
        </w:rPr>
      </w:pPr>
      <w:r w:rsidRPr="00D03C50">
        <w:rPr>
          <w:rFonts w:eastAsia="MS Mincho"/>
          <w:color w:val="000000" w:themeColor="text1"/>
          <w:szCs w:val="24"/>
          <w:lang w:val="lv-LV" w:eastAsia="ja-JP"/>
        </w:rPr>
        <w:t xml:space="preserve">Direktors                                                                                                        </w:t>
      </w:r>
      <w:proofErr w:type="spellStart"/>
      <w:r w:rsidRPr="00D03C50">
        <w:rPr>
          <w:rFonts w:eastAsia="MS Mincho"/>
          <w:color w:val="000000" w:themeColor="text1"/>
          <w:szCs w:val="24"/>
          <w:lang w:val="lv-LV" w:eastAsia="ja-JP"/>
        </w:rPr>
        <w:t>K.Rožkalns</w:t>
      </w:r>
      <w:proofErr w:type="spellEnd"/>
    </w:p>
    <w:p w14:paraId="3283287E" w14:textId="77777777" w:rsidR="00D03C50" w:rsidRPr="00D03C50" w:rsidRDefault="00D03C50" w:rsidP="00D03C50">
      <w:pPr>
        <w:widowControl/>
        <w:autoSpaceDN w:val="0"/>
        <w:spacing w:after="0" w:line="240" w:lineRule="auto"/>
        <w:jc w:val="right"/>
        <w:rPr>
          <w:rFonts w:eastAsia="Times New Roman"/>
          <w:szCs w:val="24"/>
          <w:lang w:val="lv-LV" w:eastAsia="lv-LV"/>
        </w:rPr>
      </w:pPr>
    </w:p>
    <w:p w14:paraId="6CB54ABA" w14:textId="77777777" w:rsidR="00D03C50" w:rsidRPr="00D03C50" w:rsidRDefault="00D03C50" w:rsidP="00D03C50">
      <w:pPr>
        <w:widowControl/>
        <w:autoSpaceDN w:val="0"/>
        <w:spacing w:after="0" w:line="240" w:lineRule="auto"/>
        <w:jc w:val="both"/>
        <w:rPr>
          <w:rFonts w:eastAsia="Times New Roman"/>
          <w:szCs w:val="24"/>
          <w:lang w:val="lv-LV" w:eastAsia="lv-LV"/>
        </w:rPr>
      </w:pPr>
    </w:p>
    <w:p w14:paraId="0200C36D" w14:textId="77777777" w:rsidR="00D03C50" w:rsidRPr="00D03C50" w:rsidRDefault="00D03C50" w:rsidP="00D03C50">
      <w:pPr>
        <w:widowControl/>
        <w:autoSpaceDN w:val="0"/>
        <w:spacing w:after="0" w:line="240" w:lineRule="auto"/>
        <w:jc w:val="both"/>
        <w:rPr>
          <w:rFonts w:eastAsia="Times New Roman"/>
          <w:szCs w:val="24"/>
          <w:lang w:val="lv-LV" w:eastAsia="lv-LV"/>
        </w:rPr>
      </w:pPr>
    </w:p>
    <w:p w14:paraId="7255D7D4" w14:textId="77777777" w:rsidR="00277AC4" w:rsidRPr="00962588" w:rsidRDefault="000B0660" w:rsidP="00277AC4">
      <w:pPr>
        <w:widowControl/>
        <w:spacing w:after="0"/>
        <w:contextualSpacing/>
        <w:jc w:val="center"/>
        <w:rPr>
          <w:rFonts w:eastAsia="Times New Roman"/>
          <w:szCs w:val="24"/>
          <w:lang w:eastAsia="lv-LV"/>
        </w:rPr>
      </w:pPr>
      <w:r w:rsidRPr="00962588">
        <w:rPr>
          <w:rFonts w:eastAsia="Times New Roman"/>
          <w:iCs/>
          <w:szCs w:val="24"/>
          <w:lang w:eastAsia="lv-LV"/>
        </w:rPr>
        <w:t>ŠIS DOKUMENTS IR PARAKSTĪTS ELEKTRONISKI AR DROŠU</w:t>
      </w:r>
    </w:p>
    <w:p w14:paraId="6245D8CD" w14:textId="25B3F94D" w:rsidR="00277AC4" w:rsidRDefault="000B0660" w:rsidP="00277AC4">
      <w:pPr>
        <w:widowControl/>
        <w:spacing w:after="0" w:line="240" w:lineRule="auto"/>
        <w:jc w:val="center"/>
        <w:rPr>
          <w:rFonts w:eastAsia="Times New Roman"/>
          <w:iCs/>
          <w:szCs w:val="24"/>
          <w:lang w:eastAsia="lv-LV"/>
        </w:rPr>
      </w:pPr>
      <w:r w:rsidRPr="00962588">
        <w:rPr>
          <w:rFonts w:eastAsia="Times New Roman"/>
          <w:iCs/>
          <w:szCs w:val="24"/>
          <w:lang w:eastAsia="lv-LV"/>
        </w:rPr>
        <w:t>ELEKTRONISKO PARAKSTU UN SATUR LAIKA ZĪMOGU</w:t>
      </w:r>
    </w:p>
    <w:p w14:paraId="046FD837" w14:textId="51C67645" w:rsidR="00907F21" w:rsidRDefault="00907F21" w:rsidP="00277AC4">
      <w:pPr>
        <w:widowControl/>
        <w:spacing w:after="0" w:line="240" w:lineRule="auto"/>
        <w:jc w:val="center"/>
        <w:rPr>
          <w:rFonts w:eastAsia="Times New Roman"/>
          <w:iCs/>
          <w:szCs w:val="24"/>
          <w:lang w:eastAsia="lv-LV"/>
        </w:rPr>
      </w:pPr>
    </w:p>
    <w:p w14:paraId="45B40910" w14:textId="26CC760B" w:rsidR="00907F21" w:rsidRDefault="00907F21" w:rsidP="00277AC4">
      <w:pPr>
        <w:widowControl/>
        <w:spacing w:after="0" w:line="240" w:lineRule="auto"/>
        <w:jc w:val="center"/>
        <w:rPr>
          <w:rFonts w:eastAsia="Times New Roman"/>
          <w:iCs/>
          <w:szCs w:val="24"/>
          <w:lang w:eastAsia="lv-LV"/>
        </w:rPr>
      </w:pPr>
    </w:p>
    <w:p w14:paraId="0CD94590" w14:textId="77777777" w:rsidR="00907F21" w:rsidRPr="00962588" w:rsidRDefault="00907F21" w:rsidP="00277AC4">
      <w:pPr>
        <w:widowControl/>
        <w:spacing w:after="0" w:line="240" w:lineRule="auto"/>
        <w:jc w:val="center"/>
        <w:rPr>
          <w:rFonts w:eastAsia="Times New Roman"/>
          <w:iCs/>
          <w:szCs w:val="24"/>
          <w:lang w:eastAsia="lv-LV"/>
        </w:rPr>
      </w:pPr>
    </w:p>
    <w:p w14:paraId="2C9B19E6" w14:textId="6419165D" w:rsidR="00DA133B" w:rsidRDefault="00DA133B" w:rsidP="00D03C50">
      <w:pPr>
        <w:spacing w:after="0" w:line="240" w:lineRule="auto"/>
        <w:jc w:val="right"/>
      </w:pPr>
    </w:p>
    <w:p w14:paraId="317BDC02" w14:textId="74E58179" w:rsidR="00EA20DC" w:rsidRDefault="00EA20DC">
      <w:pPr>
        <w:widowControl/>
        <w:spacing w:after="0" w:line="240" w:lineRule="auto"/>
      </w:pPr>
      <w:r>
        <w:br w:type="page"/>
      </w:r>
    </w:p>
    <w:p w14:paraId="23A4F1C9" w14:textId="77777777" w:rsidR="00907F21" w:rsidRDefault="00907F21" w:rsidP="00D03C50">
      <w:pPr>
        <w:spacing w:after="0" w:line="240" w:lineRule="auto"/>
        <w:jc w:val="right"/>
      </w:pPr>
    </w:p>
    <w:p w14:paraId="5FAD5382" w14:textId="77777777" w:rsidR="00907F21" w:rsidRPr="0037110A" w:rsidRDefault="00907F21" w:rsidP="00907F21">
      <w:pPr>
        <w:spacing w:after="0" w:line="240" w:lineRule="auto"/>
        <w:jc w:val="right"/>
        <w:rPr>
          <w:color w:val="000000"/>
          <w:sz w:val="20"/>
        </w:rPr>
      </w:pPr>
      <w:bookmarkStart w:id="13" w:name="OLE_LINK2"/>
      <w:r w:rsidRPr="0037110A">
        <w:rPr>
          <w:color w:val="000000"/>
          <w:sz w:val="20"/>
        </w:rPr>
        <w:t>1.pielikums</w:t>
      </w:r>
    </w:p>
    <w:p w14:paraId="17698A9B" w14:textId="77777777" w:rsidR="00907F21" w:rsidRDefault="00907F21" w:rsidP="00907F21">
      <w:pPr>
        <w:pStyle w:val="Header"/>
        <w:tabs>
          <w:tab w:val="center" w:pos="11160"/>
        </w:tabs>
        <w:jc w:val="right"/>
        <w:rPr>
          <w:color w:val="000000"/>
          <w:sz w:val="20"/>
        </w:rPr>
      </w:pPr>
      <w:proofErr w:type="spellStart"/>
      <w:r w:rsidRPr="0037110A">
        <w:rPr>
          <w:color w:val="000000"/>
          <w:sz w:val="20"/>
        </w:rPr>
        <w:t>Latvijas</w:t>
      </w:r>
      <w:proofErr w:type="spellEnd"/>
      <w:r w:rsidRPr="0037110A">
        <w:rPr>
          <w:color w:val="000000"/>
          <w:sz w:val="20"/>
        </w:rPr>
        <w:t xml:space="preserve"> </w:t>
      </w:r>
      <w:proofErr w:type="spellStart"/>
      <w:r w:rsidRPr="0037110A">
        <w:rPr>
          <w:color w:val="000000"/>
          <w:sz w:val="20"/>
        </w:rPr>
        <w:t>Investīciju</w:t>
      </w:r>
      <w:proofErr w:type="spellEnd"/>
      <w:r w:rsidRPr="0037110A">
        <w:rPr>
          <w:color w:val="000000"/>
          <w:sz w:val="20"/>
        </w:rPr>
        <w:t xml:space="preserve"> un </w:t>
      </w:r>
      <w:proofErr w:type="spellStart"/>
      <w:r w:rsidRPr="0037110A">
        <w:rPr>
          <w:color w:val="000000"/>
          <w:sz w:val="20"/>
        </w:rPr>
        <w:t>attīstības</w:t>
      </w:r>
      <w:proofErr w:type="spellEnd"/>
      <w:r w:rsidRPr="0037110A">
        <w:rPr>
          <w:color w:val="000000"/>
          <w:sz w:val="20"/>
        </w:rPr>
        <w:t xml:space="preserve"> </w:t>
      </w:r>
      <w:proofErr w:type="spellStart"/>
      <w:r w:rsidRPr="0037110A">
        <w:rPr>
          <w:color w:val="000000"/>
          <w:sz w:val="20"/>
        </w:rPr>
        <w:t>aģentūras</w:t>
      </w:r>
      <w:proofErr w:type="spellEnd"/>
      <w:r w:rsidRPr="0037110A">
        <w:rPr>
          <w:color w:val="000000"/>
          <w:sz w:val="20"/>
        </w:rPr>
        <w:br/>
      </w:r>
      <w:proofErr w:type="spellStart"/>
      <w:r w:rsidRPr="0037110A">
        <w:rPr>
          <w:color w:val="000000"/>
          <w:sz w:val="20"/>
        </w:rPr>
        <w:t>iekšējiem</w:t>
      </w:r>
      <w:proofErr w:type="spellEnd"/>
      <w:r w:rsidRPr="0037110A">
        <w:rPr>
          <w:color w:val="000000"/>
          <w:sz w:val="20"/>
        </w:rPr>
        <w:t xml:space="preserve"> </w:t>
      </w:r>
      <w:proofErr w:type="spellStart"/>
      <w:r w:rsidRPr="0037110A">
        <w:rPr>
          <w:color w:val="000000"/>
          <w:sz w:val="20"/>
        </w:rPr>
        <w:t>noteikumiem</w:t>
      </w:r>
      <w:proofErr w:type="spellEnd"/>
      <w:r w:rsidRPr="0037110A">
        <w:rPr>
          <w:color w:val="000000"/>
          <w:sz w:val="20"/>
        </w:rPr>
        <w:t xml:space="preserve"> </w:t>
      </w:r>
      <w:bookmarkEnd w:id="13"/>
    </w:p>
    <w:p w14:paraId="46F710C2" w14:textId="77777777" w:rsidR="00907F21" w:rsidRPr="00BD75FD" w:rsidRDefault="00907F21" w:rsidP="00907F21">
      <w:pPr>
        <w:pStyle w:val="Header"/>
        <w:tabs>
          <w:tab w:val="center" w:pos="11160"/>
        </w:tabs>
        <w:jc w:val="right"/>
        <w:rPr>
          <w:color w:val="000000"/>
          <w:sz w:val="20"/>
        </w:rPr>
      </w:pPr>
      <w:r>
        <w:rPr>
          <w:noProof/>
        </w:rPr>
        <w:t xml:space="preserve">Datums skatāms laika </w:t>
      </w:r>
      <w:proofErr w:type="gramStart"/>
      <w:r>
        <w:rPr>
          <w:noProof/>
        </w:rPr>
        <w:t>zīmogā</w:t>
      </w:r>
      <w:r>
        <w:rPr>
          <w:szCs w:val="24"/>
        </w:rPr>
        <w:t xml:space="preserve"> </w:t>
      </w:r>
      <w:r>
        <w:t xml:space="preserve"> </w:t>
      </w:r>
      <w:r>
        <w:rPr>
          <w:szCs w:val="28"/>
        </w:rPr>
        <w:t>Nr</w:t>
      </w:r>
      <w:proofErr w:type="gramEnd"/>
      <w:r>
        <w:rPr>
          <w:szCs w:val="28"/>
        </w:rPr>
        <w:t xml:space="preserve">. </w:t>
      </w:r>
      <w:r>
        <w:rPr>
          <w:noProof/>
          <w:szCs w:val="28"/>
        </w:rPr>
        <w:t>1.1-29.1/2022/31</w:t>
      </w:r>
    </w:p>
    <w:p w14:paraId="0F4AC203" w14:textId="77777777" w:rsidR="00907F21" w:rsidRDefault="00907F21" w:rsidP="00907F21">
      <w:pPr>
        <w:pStyle w:val="Header"/>
        <w:jc w:val="right"/>
        <w:rPr>
          <w:color w:val="000000"/>
          <w:sz w:val="20"/>
        </w:rPr>
      </w:pPr>
    </w:p>
    <w:p w14:paraId="4201B745" w14:textId="77777777" w:rsidR="00907F21" w:rsidRPr="00EC297F" w:rsidRDefault="00907F21" w:rsidP="00907F21">
      <w:pPr>
        <w:pStyle w:val="Header"/>
        <w:rPr>
          <w:color w:val="000000"/>
          <w:sz w:val="20"/>
        </w:rPr>
      </w:pPr>
    </w:p>
    <w:p w14:paraId="56E0A529" w14:textId="77777777" w:rsidR="00907F21" w:rsidRDefault="00907F21" w:rsidP="00907F21">
      <w:pPr>
        <w:spacing w:after="69" w:line="360" w:lineRule="auto"/>
        <w:jc w:val="center"/>
        <w:rPr>
          <w:rFonts w:eastAsia="ヒラギノ角ゴ Pro W3"/>
          <w:b/>
          <w:color w:val="000000"/>
          <w:szCs w:val="24"/>
          <w:lang w:eastAsia="lv-LV"/>
        </w:rPr>
      </w:pPr>
      <w:proofErr w:type="spellStart"/>
      <w:r w:rsidRPr="00EC297F">
        <w:rPr>
          <w:rFonts w:eastAsia="ヒラギノ角ゴ Pro W3"/>
          <w:b/>
          <w:color w:val="000000"/>
          <w:szCs w:val="24"/>
          <w:lang w:eastAsia="lv-LV"/>
        </w:rPr>
        <w:t>Atbalsta</w:t>
      </w:r>
      <w:proofErr w:type="spellEnd"/>
      <w:r w:rsidRPr="00EC297F">
        <w:rPr>
          <w:rFonts w:eastAsia="ヒラギノ角ゴ Pro W3"/>
          <w:b/>
          <w:color w:val="000000"/>
          <w:szCs w:val="24"/>
          <w:lang w:eastAsia="lv-LV"/>
        </w:rPr>
        <w:t xml:space="preserve"> </w:t>
      </w:r>
      <w:proofErr w:type="spellStart"/>
      <w:r w:rsidRPr="00EC297F">
        <w:rPr>
          <w:rFonts w:eastAsia="ヒラギノ角ゴ Pro W3"/>
          <w:b/>
          <w:color w:val="000000"/>
          <w:szCs w:val="24"/>
          <w:lang w:eastAsia="lv-LV"/>
        </w:rPr>
        <w:t>pieteikumu</w:t>
      </w:r>
      <w:proofErr w:type="spellEnd"/>
      <w:r w:rsidRPr="00EC297F">
        <w:rPr>
          <w:rFonts w:eastAsia="ヒラギノ角ゴ Pro W3"/>
          <w:b/>
          <w:color w:val="000000"/>
          <w:szCs w:val="24"/>
          <w:lang w:eastAsia="lv-LV"/>
        </w:rPr>
        <w:t xml:space="preserve"> </w:t>
      </w:r>
      <w:proofErr w:type="spellStart"/>
      <w:r w:rsidRPr="00EC297F">
        <w:rPr>
          <w:rFonts w:eastAsia="ヒラギノ角ゴ Pro W3"/>
          <w:b/>
          <w:color w:val="000000"/>
          <w:szCs w:val="24"/>
          <w:lang w:eastAsia="lv-LV"/>
        </w:rPr>
        <w:t>vērtēšanas</w:t>
      </w:r>
      <w:proofErr w:type="spellEnd"/>
      <w:r w:rsidRPr="00EC297F">
        <w:rPr>
          <w:rFonts w:eastAsia="ヒラギノ角ゴ Pro W3"/>
          <w:b/>
          <w:color w:val="000000"/>
          <w:szCs w:val="24"/>
          <w:lang w:eastAsia="lv-LV"/>
        </w:rPr>
        <w:t xml:space="preserve"> </w:t>
      </w:r>
      <w:proofErr w:type="spellStart"/>
      <w:r w:rsidRPr="00EC297F">
        <w:rPr>
          <w:rFonts w:eastAsia="ヒラギノ角ゴ Pro W3"/>
          <w:b/>
          <w:color w:val="000000"/>
          <w:szCs w:val="24"/>
          <w:lang w:eastAsia="lv-LV"/>
        </w:rPr>
        <w:t>kritēriji</w:t>
      </w:r>
      <w:proofErr w:type="spellEnd"/>
    </w:p>
    <w:p w14:paraId="032D0099" w14:textId="77777777" w:rsidR="00907F21" w:rsidRPr="00A6201E" w:rsidRDefault="00907F21" w:rsidP="00907F21">
      <w:pPr>
        <w:spacing w:after="69" w:line="360" w:lineRule="auto"/>
        <w:jc w:val="center"/>
        <w:rPr>
          <w:rFonts w:eastAsia="ヒラギノ角ゴ Pro W3"/>
          <w:b/>
          <w:color w:val="000000"/>
          <w:szCs w:val="24"/>
          <w:lang w:eastAsia="lv-LV"/>
        </w:rPr>
      </w:pPr>
      <w:r w:rsidRPr="00EC297F">
        <w:rPr>
          <w:rFonts w:eastAsia="ヒラギノ角ゴ Pro W3"/>
          <w:b/>
          <w:color w:val="000000"/>
          <w:szCs w:val="24"/>
          <w:lang w:eastAsia="lv-LV"/>
        </w:rPr>
        <w:t xml:space="preserve">I </w:t>
      </w:r>
      <w:proofErr w:type="spellStart"/>
      <w:r w:rsidRPr="00EC297F">
        <w:rPr>
          <w:rFonts w:eastAsia="ヒラギノ角ゴ Pro W3"/>
          <w:b/>
          <w:color w:val="000000"/>
          <w:szCs w:val="24"/>
          <w:lang w:eastAsia="lv-LV"/>
        </w:rPr>
        <w:t>daļa</w:t>
      </w:r>
      <w:proofErr w:type="spellEnd"/>
      <w:r>
        <w:rPr>
          <w:rFonts w:eastAsia="ヒラギノ角ゴ Pro W3"/>
          <w:b/>
          <w:color w:val="000000"/>
          <w:szCs w:val="24"/>
          <w:lang w:eastAsia="lv-LV"/>
        </w:rPr>
        <w:t xml:space="preserve">. </w:t>
      </w:r>
      <w:proofErr w:type="spellStart"/>
      <w:r>
        <w:rPr>
          <w:rFonts w:eastAsia="ヒラギノ角ゴ Pro W3"/>
          <w:b/>
          <w:color w:val="000000"/>
          <w:szCs w:val="24"/>
          <w:lang w:eastAsia="lv-LV"/>
        </w:rPr>
        <w:t>Atbalsta</w:t>
      </w:r>
      <w:proofErr w:type="spellEnd"/>
      <w:r>
        <w:rPr>
          <w:rFonts w:eastAsia="ヒラギノ角ゴ Pro W3"/>
          <w:b/>
          <w:color w:val="000000"/>
          <w:szCs w:val="24"/>
          <w:lang w:eastAsia="lv-LV"/>
        </w:rPr>
        <w:t xml:space="preserve"> </w:t>
      </w:r>
      <w:proofErr w:type="spellStart"/>
      <w:r>
        <w:rPr>
          <w:rFonts w:eastAsia="ヒラギノ角ゴ Pro W3"/>
          <w:b/>
          <w:color w:val="000000"/>
          <w:szCs w:val="24"/>
          <w:lang w:eastAsia="lv-LV"/>
        </w:rPr>
        <w:t>pieteikuma</w:t>
      </w:r>
      <w:proofErr w:type="spellEnd"/>
      <w:r>
        <w:rPr>
          <w:rFonts w:eastAsia="ヒラギノ角ゴ Pro W3"/>
          <w:b/>
          <w:color w:val="000000"/>
          <w:szCs w:val="24"/>
          <w:lang w:eastAsia="lv-LV"/>
        </w:rPr>
        <w:t xml:space="preserve"> </w:t>
      </w:r>
      <w:proofErr w:type="spellStart"/>
      <w:r>
        <w:rPr>
          <w:rFonts w:eastAsia="ヒラギノ角ゴ Pro W3"/>
          <w:b/>
          <w:color w:val="000000"/>
          <w:szCs w:val="24"/>
          <w:lang w:eastAsia="lv-LV"/>
        </w:rPr>
        <w:t>iesniedzēja</w:t>
      </w:r>
      <w:proofErr w:type="spellEnd"/>
      <w:r>
        <w:rPr>
          <w:rFonts w:eastAsia="ヒラギノ角ゴ Pro W3"/>
          <w:b/>
          <w:color w:val="000000"/>
          <w:szCs w:val="24"/>
          <w:lang w:eastAsia="lv-LV"/>
        </w:rPr>
        <w:t xml:space="preserve"> un </w:t>
      </w:r>
      <w:proofErr w:type="spellStart"/>
      <w:r>
        <w:rPr>
          <w:rFonts w:eastAsia="ヒラギノ角ゴ Pro W3"/>
          <w:b/>
          <w:color w:val="000000"/>
          <w:szCs w:val="24"/>
          <w:lang w:eastAsia="lv-LV"/>
        </w:rPr>
        <w:t>finansējuma</w:t>
      </w:r>
      <w:proofErr w:type="spellEnd"/>
      <w:r>
        <w:rPr>
          <w:rFonts w:eastAsia="ヒラギノ角ゴ Pro W3"/>
          <w:b/>
          <w:color w:val="000000"/>
          <w:szCs w:val="24"/>
          <w:lang w:eastAsia="lv-LV"/>
        </w:rPr>
        <w:t xml:space="preserve"> </w:t>
      </w:r>
      <w:proofErr w:type="spellStart"/>
      <w:r>
        <w:rPr>
          <w:rFonts w:eastAsia="ヒラギノ角ゴ Pro W3"/>
          <w:b/>
          <w:color w:val="000000"/>
          <w:szCs w:val="24"/>
          <w:lang w:eastAsia="lv-LV"/>
        </w:rPr>
        <w:t>pietiekamības</w:t>
      </w:r>
      <w:proofErr w:type="spellEnd"/>
      <w:r>
        <w:rPr>
          <w:rFonts w:eastAsia="ヒラギノ角ゴ Pro W3"/>
          <w:b/>
          <w:color w:val="000000"/>
          <w:szCs w:val="24"/>
          <w:lang w:eastAsia="lv-LV"/>
        </w:rPr>
        <w:t xml:space="preserve"> </w:t>
      </w:r>
      <w:proofErr w:type="spellStart"/>
      <w:r>
        <w:rPr>
          <w:rFonts w:eastAsia="ヒラギノ角ゴ Pro W3"/>
          <w:b/>
          <w:color w:val="000000"/>
          <w:szCs w:val="24"/>
          <w:lang w:eastAsia="lv-LV"/>
        </w:rPr>
        <w:t>vērtēšanas</w:t>
      </w:r>
      <w:proofErr w:type="spellEnd"/>
      <w:r w:rsidRPr="00EC297F">
        <w:rPr>
          <w:rFonts w:eastAsia="ヒラギノ角ゴ Pro W3"/>
          <w:b/>
          <w:color w:val="000000"/>
          <w:szCs w:val="24"/>
          <w:lang w:eastAsia="lv-LV"/>
        </w:rPr>
        <w:t xml:space="preserve"> </w:t>
      </w:r>
      <w:proofErr w:type="spellStart"/>
      <w:r w:rsidRPr="00EC297F">
        <w:rPr>
          <w:rFonts w:eastAsia="ヒラギノ角ゴ Pro W3"/>
          <w:b/>
          <w:color w:val="000000"/>
          <w:szCs w:val="24"/>
          <w:lang w:eastAsia="lv-LV"/>
        </w:rPr>
        <w:t>kritēriji</w:t>
      </w:r>
      <w:proofErr w:type="spellEnd"/>
      <w:r>
        <w:rPr>
          <w:rFonts w:eastAsia="ヒラギノ角ゴ Pro W3"/>
          <w:b/>
          <w:color w:val="000000"/>
          <w:szCs w:val="24"/>
          <w:lang w:eastAsia="lv-LV"/>
        </w:rPr>
        <w:t>.</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96"/>
        <w:gridCol w:w="6483"/>
        <w:gridCol w:w="1606"/>
      </w:tblGrid>
      <w:tr w:rsidR="00907F21" w14:paraId="4F5F5EF9" w14:textId="77777777" w:rsidTr="00FC5167">
        <w:trPr>
          <w:trHeight w:val="578"/>
        </w:trPr>
        <w:tc>
          <w:tcPr>
            <w:tcW w:w="4086" w:type="pct"/>
            <w:gridSpan w:val="2"/>
            <w:vMerge w:val="restart"/>
            <w:tcBorders>
              <w:top w:val="outset" w:sz="6" w:space="0" w:color="auto"/>
              <w:left w:val="outset" w:sz="6" w:space="0" w:color="auto"/>
              <w:bottom w:val="outset" w:sz="6" w:space="0" w:color="auto"/>
              <w:right w:val="outset" w:sz="6" w:space="0" w:color="auto"/>
            </w:tcBorders>
            <w:hideMark/>
          </w:tcPr>
          <w:p w14:paraId="707C93DE" w14:textId="77777777" w:rsidR="00907F21" w:rsidRPr="00DB5A44" w:rsidRDefault="00907F21" w:rsidP="00FC5167">
            <w:pPr>
              <w:pStyle w:val="NoSpacing"/>
              <w:jc w:val="both"/>
              <w:rPr>
                <w:rFonts w:ascii="Times New Roman" w:hAnsi="Times New Roman"/>
                <w:b/>
                <w:sz w:val="24"/>
                <w:lang w:eastAsia="lv-LV"/>
              </w:rPr>
            </w:pPr>
            <w:r w:rsidRPr="00DB5A44">
              <w:rPr>
                <w:rFonts w:ascii="Times New Roman" w:hAnsi="Times New Roman"/>
                <w:b/>
                <w:sz w:val="24"/>
                <w:lang w:eastAsia="lv-LV"/>
              </w:rPr>
              <w:t xml:space="preserve">FINANSĒJUMA PIEŠĶIRŠANAS KRITĒRIJS </w:t>
            </w:r>
          </w:p>
        </w:tc>
        <w:tc>
          <w:tcPr>
            <w:tcW w:w="914" w:type="pct"/>
            <w:tcBorders>
              <w:top w:val="outset" w:sz="6" w:space="0" w:color="auto"/>
              <w:left w:val="outset" w:sz="6" w:space="0" w:color="auto"/>
              <w:bottom w:val="outset" w:sz="6" w:space="0" w:color="auto"/>
              <w:right w:val="outset" w:sz="6" w:space="0" w:color="auto"/>
            </w:tcBorders>
            <w:hideMark/>
          </w:tcPr>
          <w:p w14:paraId="7641A4E2" w14:textId="77777777" w:rsidR="00907F21" w:rsidRPr="00DB5A44" w:rsidRDefault="00907F21" w:rsidP="00FC5167">
            <w:pPr>
              <w:pStyle w:val="NoSpacing"/>
              <w:rPr>
                <w:rFonts w:ascii="Times New Roman" w:hAnsi="Times New Roman"/>
                <w:b/>
                <w:sz w:val="24"/>
                <w:lang w:eastAsia="lv-LV"/>
              </w:rPr>
            </w:pPr>
            <w:r w:rsidRPr="00DB5A44">
              <w:rPr>
                <w:rFonts w:ascii="Times New Roman" w:hAnsi="Times New Roman"/>
                <w:b/>
                <w:sz w:val="24"/>
                <w:lang w:eastAsia="lv-LV"/>
              </w:rPr>
              <w:t>Vērtēšanas sistēma</w:t>
            </w:r>
            <w:r>
              <w:rPr>
                <w:rFonts w:ascii="Times New Roman" w:hAnsi="Times New Roman"/>
                <w:b/>
                <w:sz w:val="24"/>
                <w:lang w:eastAsia="lv-LV"/>
              </w:rPr>
              <w:t>*</w:t>
            </w:r>
          </w:p>
        </w:tc>
      </w:tr>
      <w:tr w:rsidR="00907F21" w14:paraId="6DFEFCB3" w14:textId="77777777" w:rsidTr="00FC5167">
        <w:trPr>
          <w:trHeight w:val="578"/>
        </w:trPr>
        <w:tc>
          <w:tcPr>
            <w:tcW w:w="4086" w:type="pct"/>
            <w:gridSpan w:val="2"/>
            <w:vMerge/>
            <w:tcBorders>
              <w:top w:val="outset" w:sz="6" w:space="0" w:color="auto"/>
              <w:left w:val="outset" w:sz="6" w:space="0" w:color="auto"/>
              <w:bottom w:val="outset" w:sz="6" w:space="0" w:color="auto"/>
              <w:right w:val="outset" w:sz="6" w:space="0" w:color="auto"/>
            </w:tcBorders>
            <w:vAlign w:val="center"/>
            <w:hideMark/>
          </w:tcPr>
          <w:p w14:paraId="18CB4D74" w14:textId="77777777" w:rsidR="00907F21" w:rsidRPr="00DB5A44" w:rsidRDefault="00907F21" w:rsidP="00FC5167">
            <w:pPr>
              <w:pStyle w:val="NoSpacing"/>
              <w:rPr>
                <w:rFonts w:ascii="Times New Roman" w:hAnsi="Times New Roman"/>
                <w:sz w:val="24"/>
                <w:lang w:eastAsia="lv-LV"/>
              </w:rPr>
            </w:pPr>
          </w:p>
        </w:tc>
        <w:tc>
          <w:tcPr>
            <w:tcW w:w="914" w:type="pct"/>
            <w:tcBorders>
              <w:top w:val="outset" w:sz="6" w:space="0" w:color="auto"/>
              <w:left w:val="outset" w:sz="6" w:space="0" w:color="auto"/>
              <w:bottom w:val="outset" w:sz="6" w:space="0" w:color="auto"/>
              <w:right w:val="outset" w:sz="6" w:space="0" w:color="auto"/>
            </w:tcBorders>
            <w:hideMark/>
          </w:tcPr>
          <w:p w14:paraId="4A670A32" w14:textId="77777777" w:rsidR="00907F21" w:rsidRPr="00DB5A44" w:rsidRDefault="00907F21" w:rsidP="00FC5167">
            <w:pPr>
              <w:pStyle w:val="NoSpacing"/>
              <w:rPr>
                <w:rFonts w:ascii="Times New Roman" w:hAnsi="Times New Roman"/>
                <w:b/>
                <w:sz w:val="24"/>
                <w:lang w:eastAsia="lv-LV"/>
              </w:rPr>
            </w:pPr>
            <w:r w:rsidRPr="00DB5A44">
              <w:rPr>
                <w:rFonts w:ascii="Times New Roman" w:hAnsi="Times New Roman"/>
                <w:b/>
                <w:sz w:val="24"/>
                <w:lang w:eastAsia="lv-LV"/>
              </w:rPr>
              <w:t>Jā/Nē</w:t>
            </w:r>
          </w:p>
        </w:tc>
      </w:tr>
      <w:tr w:rsidR="00907F21" w14:paraId="27DFEDBB" w14:textId="77777777" w:rsidTr="00FC5167">
        <w:trPr>
          <w:trHeight w:val="277"/>
        </w:trPr>
        <w:tc>
          <w:tcPr>
            <w:tcW w:w="396" w:type="pct"/>
            <w:tcBorders>
              <w:top w:val="outset" w:sz="6" w:space="0" w:color="auto"/>
              <w:left w:val="outset" w:sz="6" w:space="0" w:color="auto"/>
              <w:bottom w:val="outset" w:sz="6" w:space="0" w:color="auto"/>
              <w:right w:val="outset" w:sz="6" w:space="0" w:color="auto"/>
            </w:tcBorders>
            <w:shd w:val="clear" w:color="auto" w:fill="auto"/>
          </w:tcPr>
          <w:p w14:paraId="6A314561" w14:textId="77777777" w:rsidR="00907F21" w:rsidRPr="00DB5A44" w:rsidRDefault="00907F21" w:rsidP="00FC5167">
            <w:pPr>
              <w:pStyle w:val="NoSpacing"/>
              <w:rPr>
                <w:rFonts w:ascii="Times New Roman" w:hAnsi="Times New Roman"/>
                <w:sz w:val="24"/>
                <w:lang w:eastAsia="lv-LV"/>
              </w:rPr>
            </w:pPr>
            <w:r w:rsidRPr="00DB5A44">
              <w:rPr>
                <w:rFonts w:ascii="Times New Roman" w:hAnsi="Times New Roman"/>
                <w:sz w:val="24"/>
                <w:lang w:eastAsia="lv-LV"/>
              </w:rPr>
              <w:t>1.</w:t>
            </w:r>
          </w:p>
        </w:tc>
        <w:tc>
          <w:tcPr>
            <w:tcW w:w="3690" w:type="pct"/>
            <w:tcBorders>
              <w:top w:val="outset" w:sz="6" w:space="0" w:color="auto"/>
              <w:left w:val="outset" w:sz="6" w:space="0" w:color="auto"/>
              <w:bottom w:val="outset" w:sz="6" w:space="0" w:color="auto"/>
              <w:right w:val="outset" w:sz="6" w:space="0" w:color="auto"/>
            </w:tcBorders>
            <w:shd w:val="clear" w:color="auto" w:fill="auto"/>
          </w:tcPr>
          <w:p w14:paraId="7F3F78DF" w14:textId="77777777" w:rsidR="00907F21" w:rsidRPr="00DB5A44" w:rsidRDefault="00907F21" w:rsidP="00FC5167">
            <w:pPr>
              <w:pStyle w:val="NoSpacing"/>
              <w:jc w:val="both"/>
              <w:rPr>
                <w:rFonts w:ascii="Times New Roman" w:hAnsi="Times New Roman"/>
                <w:color w:val="auto"/>
                <w:sz w:val="24"/>
                <w:lang w:eastAsia="lv-LV"/>
              </w:rPr>
            </w:pPr>
            <w:r>
              <w:rPr>
                <w:rFonts w:ascii="Times New Roman" w:hAnsi="Times New Roman"/>
                <w:sz w:val="24"/>
                <w:lang w:eastAsia="lv-LV"/>
              </w:rPr>
              <w:t>A</w:t>
            </w:r>
            <w:r w:rsidRPr="00DB5A44">
              <w:rPr>
                <w:rFonts w:ascii="Times New Roman" w:hAnsi="Times New Roman"/>
                <w:sz w:val="24"/>
                <w:lang w:eastAsia="lv-LV"/>
              </w:rPr>
              <w:t>tbalsta pieteikum</w:t>
            </w:r>
            <w:r>
              <w:rPr>
                <w:rFonts w:ascii="Times New Roman" w:hAnsi="Times New Roman"/>
                <w:sz w:val="24"/>
                <w:lang w:eastAsia="lv-LV"/>
              </w:rPr>
              <w:t>am ir pieejams finansējums</w:t>
            </w:r>
            <w:r w:rsidRPr="00DB5A44">
              <w:rPr>
                <w:rFonts w:ascii="Times New Roman" w:hAnsi="Times New Roman"/>
                <w:sz w:val="24"/>
                <w:lang w:eastAsia="lv-LV"/>
              </w:rPr>
              <w:t>.</w:t>
            </w:r>
          </w:p>
        </w:tc>
        <w:tc>
          <w:tcPr>
            <w:tcW w:w="914" w:type="pct"/>
            <w:tcBorders>
              <w:top w:val="outset" w:sz="6" w:space="0" w:color="auto"/>
              <w:left w:val="outset" w:sz="6" w:space="0" w:color="auto"/>
              <w:bottom w:val="outset" w:sz="6" w:space="0" w:color="auto"/>
              <w:right w:val="outset" w:sz="6" w:space="0" w:color="auto"/>
            </w:tcBorders>
            <w:shd w:val="clear" w:color="auto" w:fill="auto"/>
          </w:tcPr>
          <w:p w14:paraId="410CECA9" w14:textId="77777777" w:rsidR="00907F21" w:rsidRPr="00DB5A44" w:rsidRDefault="00907F21" w:rsidP="00FC5167">
            <w:pPr>
              <w:pStyle w:val="NoSpacing"/>
              <w:rPr>
                <w:rFonts w:ascii="Times New Roman" w:hAnsi="Times New Roman"/>
                <w:b/>
                <w:sz w:val="24"/>
                <w:lang w:eastAsia="lv-LV"/>
              </w:rPr>
            </w:pPr>
            <w:r w:rsidRPr="00DB5A44">
              <w:rPr>
                <w:rFonts w:ascii="Times New Roman" w:hAnsi="Times New Roman"/>
                <w:b/>
                <w:sz w:val="24"/>
                <w:lang w:eastAsia="lv-LV"/>
              </w:rPr>
              <w:t>N</w:t>
            </w:r>
          </w:p>
        </w:tc>
      </w:tr>
      <w:tr w:rsidR="00907F21" w14:paraId="71AE9FEF" w14:textId="77777777" w:rsidTr="00FC5167">
        <w:trPr>
          <w:trHeight w:val="555"/>
        </w:trPr>
        <w:tc>
          <w:tcPr>
            <w:tcW w:w="4086" w:type="pct"/>
            <w:gridSpan w:val="2"/>
            <w:tcBorders>
              <w:top w:val="outset" w:sz="6" w:space="0" w:color="auto"/>
              <w:left w:val="outset" w:sz="6" w:space="0" w:color="auto"/>
              <w:bottom w:val="outset" w:sz="6" w:space="0" w:color="auto"/>
              <w:right w:val="outset" w:sz="6" w:space="0" w:color="auto"/>
            </w:tcBorders>
            <w:shd w:val="clear" w:color="auto" w:fill="auto"/>
          </w:tcPr>
          <w:p w14:paraId="54AFECB5" w14:textId="77777777" w:rsidR="00907F21" w:rsidRDefault="00907F21" w:rsidP="00FC5167">
            <w:pPr>
              <w:pStyle w:val="NoSpacing"/>
              <w:jc w:val="both"/>
              <w:rPr>
                <w:rFonts w:ascii="Times New Roman" w:hAnsi="Times New Roman"/>
                <w:b/>
                <w:sz w:val="24"/>
                <w:lang w:eastAsia="lv-LV"/>
              </w:rPr>
            </w:pPr>
            <w:r w:rsidRPr="00DB5A44">
              <w:rPr>
                <w:rFonts w:ascii="Times New Roman" w:hAnsi="Times New Roman"/>
                <w:b/>
                <w:sz w:val="24"/>
                <w:lang w:eastAsia="lv-LV"/>
              </w:rPr>
              <w:t>ATBILSTĪBAS KRITĒRIJI</w:t>
            </w:r>
          </w:p>
          <w:p w14:paraId="7C18CA6B" w14:textId="77777777" w:rsidR="00907F21" w:rsidRPr="00F35623" w:rsidRDefault="00907F21" w:rsidP="00FC5167">
            <w:pPr>
              <w:pStyle w:val="NoSpacing"/>
              <w:jc w:val="both"/>
              <w:rPr>
                <w:lang w:eastAsia="lv-LV"/>
              </w:rPr>
            </w:pPr>
          </w:p>
        </w:tc>
        <w:tc>
          <w:tcPr>
            <w:tcW w:w="914" w:type="pct"/>
            <w:tcBorders>
              <w:top w:val="outset" w:sz="6" w:space="0" w:color="auto"/>
              <w:left w:val="outset" w:sz="6" w:space="0" w:color="auto"/>
              <w:bottom w:val="outset" w:sz="6" w:space="0" w:color="auto"/>
              <w:right w:val="outset" w:sz="6" w:space="0" w:color="auto"/>
            </w:tcBorders>
            <w:shd w:val="clear" w:color="auto" w:fill="auto"/>
          </w:tcPr>
          <w:p w14:paraId="5E1A75F0" w14:textId="77777777" w:rsidR="00907F21" w:rsidRPr="00F35623" w:rsidRDefault="00907F21" w:rsidP="00FC5167">
            <w:pPr>
              <w:pStyle w:val="NoSpacing"/>
              <w:rPr>
                <w:rFonts w:ascii="Times New Roman" w:hAnsi="Times New Roman"/>
                <w:b/>
                <w:sz w:val="24"/>
                <w:lang w:eastAsia="lv-LV"/>
              </w:rPr>
            </w:pPr>
            <w:r w:rsidRPr="00F35623">
              <w:rPr>
                <w:rFonts w:ascii="Times New Roman" w:hAnsi="Times New Roman"/>
                <w:b/>
                <w:sz w:val="24"/>
                <w:lang w:eastAsia="lv-LV"/>
              </w:rPr>
              <w:t>Vērtēšanas sistēma</w:t>
            </w:r>
            <w:r>
              <w:rPr>
                <w:rFonts w:ascii="Times New Roman" w:hAnsi="Times New Roman"/>
                <w:b/>
                <w:sz w:val="24"/>
                <w:lang w:eastAsia="lv-LV"/>
              </w:rPr>
              <w:t>*</w:t>
            </w:r>
          </w:p>
          <w:p w14:paraId="382B56D3" w14:textId="77777777" w:rsidR="00907F21" w:rsidRPr="00DB5A44" w:rsidRDefault="00907F21" w:rsidP="00FC5167">
            <w:pPr>
              <w:pStyle w:val="NoSpacing"/>
              <w:rPr>
                <w:rFonts w:ascii="Times New Roman" w:hAnsi="Times New Roman"/>
                <w:b/>
                <w:sz w:val="24"/>
                <w:lang w:eastAsia="lv-LV"/>
              </w:rPr>
            </w:pPr>
            <w:r w:rsidRPr="00F35623">
              <w:rPr>
                <w:rFonts w:ascii="Times New Roman" w:hAnsi="Times New Roman"/>
                <w:b/>
                <w:sz w:val="24"/>
                <w:lang w:eastAsia="lv-LV"/>
              </w:rPr>
              <w:t>Jā/Nē</w:t>
            </w:r>
          </w:p>
        </w:tc>
      </w:tr>
      <w:tr w:rsidR="00907F21" w14:paraId="3D4D2D63" w14:textId="77777777" w:rsidTr="00FC5167">
        <w:trPr>
          <w:trHeight w:val="542"/>
        </w:trPr>
        <w:tc>
          <w:tcPr>
            <w:tcW w:w="396" w:type="pct"/>
            <w:tcBorders>
              <w:top w:val="outset" w:sz="6" w:space="0" w:color="auto"/>
              <w:left w:val="outset" w:sz="6" w:space="0" w:color="auto"/>
              <w:bottom w:val="outset" w:sz="6" w:space="0" w:color="auto"/>
              <w:right w:val="outset" w:sz="6" w:space="0" w:color="auto"/>
            </w:tcBorders>
            <w:shd w:val="clear" w:color="auto" w:fill="auto"/>
          </w:tcPr>
          <w:p w14:paraId="533A985F" w14:textId="77777777" w:rsidR="00907F21" w:rsidRPr="00DB5A44" w:rsidRDefault="00907F21" w:rsidP="00FC5167">
            <w:pPr>
              <w:pStyle w:val="NoSpacing"/>
              <w:rPr>
                <w:rFonts w:ascii="Times New Roman" w:hAnsi="Times New Roman"/>
                <w:sz w:val="24"/>
                <w:lang w:eastAsia="lv-LV"/>
              </w:rPr>
            </w:pPr>
            <w:r w:rsidRPr="00DB5A44">
              <w:rPr>
                <w:rFonts w:ascii="Times New Roman" w:hAnsi="Times New Roman"/>
                <w:sz w:val="24"/>
                <w:lang w:eastAsia="lv-LV"/>
              </w:rPr>
              <w:t>2.</w:t>
            </w:r>
          </w:p>
        </w:tc>
        <w:tc>
          <w:tcPr>
            <w:tcW w:w="3690" w:type="pct"/>
            <w:tcBorders>
              <w:top w:val="outset" w:sz="6" w:space="0" w:color="auto"/>
              <w:left w:val="outset" w:sz="6" w:space="0" w:color="auto"/>
              <w:bottom w:val="outset" w:sz="6" w:space="0" w:color="auto"/>
              <w:right w:val="outset" w:sz="6" w:space="0" w:color="auto"/>
            </w:tcBorders>
            <w:shd w:val="clear" w:color="auto" w:fill="auto"/>
          </w:tcPr>
          <w:p w14:paraId="09F45ACB" w14:textId="77777777" w:rsidR="00907F21" w:rsidRPr="00DB5A44" w:rsidRDefault="00907F21" w:rsidP="00FC5167">
            <w:pPr>
              <w:pStyle w:val="NoSpacing"/>
              <w:jc w:val="both"/>
              <w:rPr>
                <w:rFonts w:ascii="Times New Roman" w:hAnsi="Times New Roman"/>
                <w:color w:val="auto"/>
                <w:sz w:val="24"/>
                <w:lang w:eastAsia="lv-LV"/>
              </w:rPr>
            </w:pPr>
            <w:r w:rsidRPr="00DB5A44">
              <w:rPr>
                <w:rFonts w:ascii="Times New Roman" w:hAnsi="Times New Roman"/>
                <w:color w:val="auto"/>
                <w:sz w:val="24"/>
              </w:rPr>
              <w:t xml:space="preserve">Atbalsta pieteikuma iesniedzējs </w:t>
            </w:r>
            <w:r w:rsidRPr="00DB5A44">
              <w:rPr>
                <w:rFonts w:ascii="Times New Roman" w:hAnsi="Times New Roman"/>
                <w:color w:val="auto"/>
                <w:sz w:val="24"/>
                <w:lang w:eastAsia="lv-LV"/>
              </w:rPr>
              <w:t>ir Latvijas Republikas Uzņēmumu reģistra komercreģistrā reģistrēt</w:t>
            </w:r>
            <w:r>
              <w:rPr>
                <w:rFonts w:ascii="Times New Roman" w:hAnsi="Times New Roman"/>
                <w:color w:val="auto"/>
                <w:sz w:val="24"/>
                <w:lang w:eastAsia="lv-LV"/>
              </w:rPr>
              <w:t>a</w:t>
            </w:r>
            <w:r w:rsidRPr="00DB5A44">
              <w:rPr>
                <w:rFonts w:ascii="Times New Roman" w:hAnsi="Times New Roman"/>
                <w:color w:val="auto"/>
                <w:sz w:val="24"/>
                <w:lang w:eastAsia="lv-LV"/>
              </w:rPr>
              <w:t xml:space="preserve"> </w:t>
            </w:r>
            <w:r>
              <w:rPr>
                <w:rFonts w:ascii="Times New Roman" w:hAnsi="Times New Roman"/>
                <w:color w:val="auto"/>
                <w:sz w:val="24"/>
                <w:lang w:eastAsia="lv-LV"/>
              </w:rPr>
              <w:t>kapitālsabiedrība.</w:t>
            </w:r>
          </w:p>
        </w:tc>
        <w:tc>
          <w:tcPr>
            <w:tcW w:w="914" w:type="pct"/>
            <w:tcBorders>
              <w:top w:val="outset" w:sz="6" w:space="0" w:color="auto"/>
              <w:left w:val="outset" w:sz="6" w:space="0" w:color="auto"/>
              <w:bottom w:val="outset" w:sz="6" w:space="0" w:color="auto"/>
              <w:right w:val="outset" w:sz="6" w:space="0" w:color="auto"/>
            </w:tcBorders>
            <w:shd w:val="clear" w:color="auto" w:fill="auto"/>
          </w:tcPr>
          <w:p w14:paraId="7E4BCEE5" w14:textId="77777777" w:rsidR="00907F21" w:rsidRPr="00DB5A44" w:rsidRDefault="00907F21" w:rsidP="00FC5167">
            <w:pPr>
              <w:pStyle w:val="NoSpacing"/>
              <w:rPr>
                <w:rFonts w:ascii="Times New Roman" w:hAnsi="Times New Roman"/>
                <w:b/>
                <w:sz w:val="24"/>
                <w:lang w:eastAsia="lv-LV"/>
              </w:rPr>
            </w:pPr>
            <w:r w:rsidRPr="00DB5A44">
              <w:rPr>
                <w:rFonts w:ascii="Times New Roman" w:hAnsi="Times New Roman"/>
                <w:b/>
                <w:sz w:val="24"/>
                <w:lang w:eastAsia="lv-LV"/>
              </w:rPr>
              <w:t>N</w:t>
            </w:r>
          </w:p>
        </w:tc>
      </w:tr>
      <w:tr w:rsidR="00907F21" w14:paraId="63DAB8E0" w14:textId="77777777" w:rsidTr="00FC5167">
        <w:trPr>
          <w:trHeight w:val="542"/>
        </w:trPr>
        <w:tc>
          <w:tcPr>
            <w:tcW w:w="396" w:type="pct"/>
            <w:tcBorders>
              <w:top w:val="outset" w:sz="6" w:space="0" w:color="auto"/>
              <w:left w:val="outset" w:sz="6" w:space="0" w:color="auto"/>
              <w:bottom w:val="outset" w:sz="6" w:space="0" w:color="auto"/>
              <w:right w:val="outset" w:sz="6" w:space="0" w:color="auto"/>
            </w:tcBorders>
            <w:shd w:val="clear" w:color="auto" w:fill="auto"/>
          </w:tcPr>
          <w:p w14:paraId="54D31517" w14:textId="77777777" w:rsidR="00907F21" w:rsidRPr="00DB5A44" w:rsidRDefault="00907F21" w:rsidP="00FC5167">
            <w:pPr>
              <w:pStyle w:val="NoSpacing"/>
              <w:rPr>
                <w:rFonts w:ascii="Times New Roman" w:hAnsi="Times New Roman"/>
                <w:sz w:val="24"/>
                <w:lang w:eastAsia="lv-LV"/>
              </w:rPr>
            </w:pPr>
            <w:r w:rsidRPr="00DB5A44">
              <w:rPr>
                <w:rFonts w:ascii="Times New Roman" w:hAnsi="Times New Roman"/>
                <w:sz w:val="24"/>
                <w:lang w:eastAsia="lv-LV"/>
              </w:rPr>
              <w:t>3.</w:t>
            </w:r>
          </w:p>
        </w:tc>
        <w:tc>
          <w:tcPr>
            <w:tcW w:w="3690" w:type="pct"/>
            <w:tcBorders>
              <w:top w:val="outset" w:sz="6" w:space="0" w:color="auto"/>
              <w:left w:val="outset" w:sz="6" w:space="0" w:color="auto"/>
              <w:bottom w:val="outset" w:sz="6" w:space="0" w:color="auto"/>
              <w:right w:val="outset" w:sz="6" w:space="0" w:color="auto"/>
            </w:tcBorders>
            <w:shd w:val="clear" w:color="auto" w:fill="auto"/>
          </w:tcPr>
          <w:p w14:paraId="40DD034C" w14:textId="77777777" w:rsidR="00907F21" w:rsidRPr="00DB5A44" w:rsidRDefault="00907F21" w:rsidP="00FC5167">
            <w:pPr>
              <w:pStyle w:val="NoSpacing"/>
              <w:jc w:val="both"/>
              <w:rPr>
                <w:rFonts w:ascii="Times New Roman" w:hAnsi="Times New Roman"/>
                <w:color w:val="auto"/>
                <w:sz w:val="24"/>
                <w:lang w:eastAsia="lv-LV"/>
              </w:rPr>
            </w:pPr>
            <w:r w:rsidRPr="00DB5A44">
              <w:rPr>
                <w:rFonts w:ascii="Times New Roman" w:hAnsi="Times New Roman"/>
                <w:color w:val="auto"/>
                <w:sz w:val="24"/>
              </w:rPr>
              <w:t>Atbalsta pieteikuma iesniedzējam ar tiesas spriedumu nav pasludināts maksātnespējas process</w:t>
            </w:r>
            <w:r>
              <w:rPr>
                <w:rFonts w:ascii="Times New Roman" w:hAnsi="Times New Roman"/>
                <w:color w:val="auto"/>
                <w:sz w:val="24"/>
              </w:rPr>
              <w:t>.</w:t>
            </w:r>
          </w:p>
        </w:tc>
        <w:tc>
          <w:tcPr>
            <w:tcW w:w="914" w:type="pct"/>
            <w:tcBorders>
              <w:top w:val="outset" w:sz="6" w:space="0" w:color="auto"/>
              <w:left w:val="outset" w:sz="6" w:space="0" w:color="auto"/>
              <w:bottom w:val="outset" w:sz="6" w:space="0" w:color="auto"/>
              <w:right w:val="outset" w:sz="6" w:space="0" w:color="auto"/>
            </w:tcBorders>
            <w:shd w:val="clear" w:color="auto" w:fill="auto"/>
          </w:tcPr>
          <w:p w14:paraId="79D462AE" w14:textId="77777777" w:rsidR="00907F21" w:rsidRPr="00DB5A44" w:rsidRDefault="00907F21" w:rsidP="00FC5167">
            <w:pPr>
              <w:pStyle w:val="NoSpacing"/>
              <w:rPr>
                <w:rFonts w:ascii="Times New Roman" w:hAnsi="Times New Roman"/>
                <w:b/>
                <w:sz w:val="24"/>
                <w:lang w:eastAsia="lv-LV"/>
              </w:rPr>
            </w:pPr>
            <w:r w:rsidRPr="00DB5A44">
              <w:rPr>
                <w:rFonts w:ascii="Times New Roman" w:hAnsi="Times New Roman"/>
                <w:b/>
                <w:sz w:val="24"/>
                <w:lang w:eastAsia="lv-LV"/>
              </w:rPr>
              <w:t>N</w:t>
            </w:r>
          </w:p>
        </w:tc>
      </w:tr>
      <w:tr w:rsidR="00907F21" w14:paraId="6A023FB1" w14:textId="77777777" w:rsidTr="00FC5167">
        <w:trPr>
          <w:trHeight w:val="1108"/>
        </w:trPr>
        <w:tc>
          <w:tcPr>
            <w:tcW w:w="396" w:type="pct"/>
            <w:tcBorders>
              <w:top w:val="outset" w:sz="6" w:space="0" w:color="auto"/>
              <w:left w:val="outset" w:sz="6" w:space="0" w:color="auto"/>
              <w:bottom w:val="outset" w:sz="6" w:space="0" w:color="auto"/>
              <w:right w:val="outset" w:sz="6" w:space="0" w:color="auto"/>
            </w:tcBorders>
            <w:shd w:val="clear" w:color="auto" w:fill="auto"/>
          </w:tcPr>
          <w:p w14:paraId="58F35964" w14:textId="77777777" w:rsidR="00907F21" w:rsidRPr="001F3A25" w:rsidRDefault="00907F21" w:rsidP="00FC5167">
            <w:pPr>
              <w:pStyle w:val="NoSpacing"/>
              <w:rPr>
                <w:rFonts w:ascii="Times New Roman" w:hAnsi="Times New Roman"/>
                <w:sz w:val="24"/>
                <w:lang w:eastAsia="lv-LV"/>
              </w:rPr>
            </w:pPr>
            <w:r w:rsidRPr="001F3A25">
              <w:rPr>
                <w:rFonts w:ascii="Times New Roman" w:hAnsi="Times New Roman"/>
                <w:sz w:val="24"/>
                <w:lang w:eastAsia="lv-LV"/>
              </w:rPr>
              <w:t>4.</w:t>
            </w:r>
          </w:p>
        </w:tc>
        <w:tc>
          <w:tcPr>
            <w:tcW w:w="3690" w:type="pct"/>
            <w:tcBorders>
              <w:top w:val="outset" w:sz="6" w:space="0" w:color="auto"/>
              <w:left w:val="outset" w:sz="6" w:space="0" w:color="auto"/>
              <w:bottom w:val="outset" w:sz="6" w:space="0" w:color="auto"/>
              <w:right w:val="outset" w:sz="6" w:space="0" w:color="auto"/>
            </w:tcBorders>
            <w:shd w:val="clear" w:color="auto" w:fill="auto"/>
          </w:tcPr>
          <w:p w14:paraId="0AB94060" w14:textId="77777777" w:rsidR="00907F21" w:rsidRPr="00DB5A44" w:rsidRDefault="00907F21" w:rsidP="00FC5167">
            <w:pPr>
              <w:pStyle w:val="NoSpacing"/>
              <w:jc w:val="both"/>
              <w:rPr>
                <w:rFonts w:ascii="Times New Roman" w:hAnsi="Times New Roman"/>
                <w:color w:val="auto"/>
                <w:sz w:val="24"/>
              </w:rPr>
            </w:pPr>
            <w:r>
              <w:rPr>
                <w:rFonts w:ascii="Times New Roman" w:hAnsi="Times New Roman"/>
                <w:color w:val="auto"/>
                <w:sz w:val="24"/>
              </w:rPr>
              <w:t xml:space="preserve">Atbalsta pieteikuma iesniedzējam nav noteiktas starptautiskās vai nacionālās sankcijas vai </w:t>
            </w:r>
            <w:r w:rsidRPr="002B2ADC">
              <w:rPr>
                <w:rFonts w:ascii="Times New Roman" w:hAnsi="Times New Roman"/>
                <w:color w:val="auto"/>
                <w:sz w:val="24"/>
              </w:rPr>
              <w:t>būtiskas finanšu un kapitāla tirgus intereses ietekmējošas Eiropas Savienības vai Ziemeļatlantijas līguma organizācijas dalībvalsts noteiktās sankcijas</w:t>
            </w:r>
            <w:r>
              <w:rPr>
                <w:rFonts w:ascii="Times New Roman" w:hAnsi="Times New Roman"/>
                <w:color w:val="auto"/>
                <w:sz w:val="24"/>
              </w:rPr>
              <w:t>.</w:t>
            </w:r>
          </w:p>
        </w:tc>
        <w:tc>
          <w:tcPr>
            <w:tcW w:w="914" w:type="pct"/>
            <w:tcBorders>
              <w:top w:val="outset" w:sz="6" w:space="0" w:color="auto"/>
              <w:left w:val="outset" w:sz="6" w:space="0" w:color="auto"/>
              <w:bottom w:val="outset" w:sz="6" w:space="0" w:color="auto"/>
              <w:right w:val="outset" w:sz="6" w:space="0" w:color="auto"/>
            </w:tcBorders>
            <w:shd w:val="clear" w:color="auto" w:fill="auto"/>
          </w:tcPr>
          <w:p w14:paraId="7FE75DB1" w14:textId="77777777" w:rsidR="00907F21" w:rsidRPr="00DB5A44" w:rsidRDefault="00907F21" w:rsidP="00FC5167">
            <w:pPr>
              <w:pStyle w:val="NoSpacing"/>
              <w:rPr>
                <w:rFonts w:ascii="Times New Roman" w:hAnsi="Times New Roman"/>
                <w:b/>
                <w:sz w:val="24"/>
                <w:lang w:eastAsia="lv-LV"/>
              </w:rPr>
            </w:pPr>
            <w:r>
              <w:rPr>
                <w:rFonts w:ascii="Times New Roman" w:hAnsi="Times New Roman"/>
                <w:b/>
                <w:sz w:val="24"/>
                <w:lang w:eastAsia="lv-LV"/>
              </w:rPr>
              <w:t>N</w:t>
            </w:r>
          </w:p>
        </w:tc>
      </w:tr>
      <w:tr w:rsidR="00907F21" w14:paraId="6C485AE5" w14:textId="77777777" w:rsidTr="00FC5167">
        <w:trPr>
          <w:trHeight w:val="542"/>
        </w:trPr>
        <w:tc>
          <w:tcPr>
            <w:tcW w:w="396" w:type="pct"/>
            <w:tcBorders>
              <w:top w:val="outset" w:sz="6" w:space="0" w:color="auto"/>
              <w:left w:val="outset" w:sz="6" w:space="0" w:color="auto"/>
              <w:bottom w:val="outset" w:sz="6" w:space="0" w:color="auto"/>
              <w:right w:val="outset" w:sz="6" w:space="0" w:color="auto"/>
            </w:tcBorders>
            <w:shd w:val="clear" w:color="auto" w:fill="auto"/>
          </w:tcPr>
          <w:p w14:paraId="735254D2" w14:textId="77777777" w:rsidR="00907F21" w:rsidRPr="00DB5A44" w:rsidRDefault="00907F21" w:rsidP="00FC5167">
            <w:pPr>
              <w:pStyle w:val="NoSpacing"/>
              <w:rPr>
                <w:rFonts w:ascii="Times New Roman" w:hAnsi="Times New Roman"/>
                <w:sz w:val="24"/>
                <w:lang w:eastAsia="lv-LV"/>
              </w:rPr>
            </w:pPr>
            <w:r>
              <w:rPr>
                <w:rFonts w:ascii="Times New Roman" w:hAnsi="Times New Roman"/>
                <w:sz w:val="24"/>
                <w:lang w:eastAsia="lv-LV"/>
              </w:rPr>
              <w:t>5</w:t>
            </w:r>
            <w:r w:rsidRPr="00DB5A44">
              <w:rPr>
                <w:rFonts w:ascii="Times New Roman" w:hAnsi="Times New Roman"/>
                <w:sz w:val="24"/>
                <w:lang w:eastAsia="lv-LV"/>
              </w:rPr>
              <w:t>.</w:t>
            </w:r>
          </w:p>
        </w:tc>
        <w:tc>
          <w:tcPr>
            <w:tcW w:w="3690" w:type="pct"/>
            <w:tcBorders>
              <w:top w:val="outset" w:sz="6" w:space="0" w:color="auto"/>
              <w:left w:val="outset" w:sz="6" w:space="0" w:color="auto"/>
              <w:bottom w:val="outset" w:sz="6" w:space="0" w:color="auto"/>
              <w:right w:val="outset" w:sz="6" w:space="0" w:color="auto"/>
            </w:tcBorders>
            <w:shd w:val="clear" w:color="auto" w:fill="auto"/>
          </w:tcPr>
          <w:p w14:paraId="388CEF3B" w14:textId="77777777" w:rsidR="00907F21" w:rsidRPr="00DB5A44" w:rsidRDefault="00907F21" w:rsidP="00FC5167">
            <w:pPr>
              <w:pStyle w:val="NoSpacing"/>
              <w:jc w:val="both"/>
              <w:rPr>
                <w:rFonts w:ascii="Times New Roman" w:hAnsi="Times New Roman"/>
                <w:color w:val="00B050"/>
                <w:sz w:val="24"/>
                <w:lang w:eastAsia="lv-LV"/>
              </w:rPr>
            </w:pPr>
            <w:r w:rsidRPr="00DB5A44">
              <w:rPr>
                <w:rFonts w:ascii="Times New Roman" w:hAnsi="Times New Roman"/>
                <w:sz w:val="24"/>
              </w:rPr>
              <w:t>Atbalsta pieteikuma iesniedzējs pasākuma ietvaros nav zaudējis tiesības pretendēt uz atbalstu.</w:t>
            </w:r>
          </w:p>
        </w:tc>
        <w:tc>
          <w:tcPr>
            <w:tcW w:w="914" w:type="pct"/>
            <w:tcBorders>
              <w:top w:val="outset" w:sz="6" w:space="0" w:color="auto"/>
              <w:left w:val="outset" w:sz="6" w:space="0" w:color="auto"/>
              <w:bottom w:val="outset" w:sz="6" w:space="0" w:color="auto"/>
              <w:right w:val="outset" w:sz="6" w:space="0" w:color="auto"/>
            </w:tcBorders>
            <w:shd w:val="clear" w:color="auto" w:fill="auto"/>
          </w:tcPr>
          <w:p w14:paraId="11C2767D" w14:textId="77777777" w:rsidR="00907F21" w:rsidRPr="00DB5A44" w:rsidRDefault="00907F21" w:rsidP="00FC5167">
            <w:pPr>
              <w:pStyle w:val="NoSpacing"/>
              <w:rPr>
                <w:rFonts w:ascii="Times New Roman" w:hAnsi="Times New Roman"/>
                <w:b/>
                <w:sz w:val="24"/>
                <w:lang w:eastAsia="lv-LV"/>
              </w:rPr>
            </w:pPr>
            <w:r w:rsidRPr="00DB5A44">
              <w:rPr>
                <w:rFonts w:ascii="Times New Roman" w:hAnsi="Times New Roman"/>
                <w:b/>
                <w:sz w:val="24"/>
                <w:lang w:eastAsia="lv-LV"/>
              </w:rPr>
              <w:t>N</w:t>
            </w:r>
          </w:p>
        </w:tc>
      </w:tr>
      <w:tr w:rsidR="00907F21" w14:paraId="39EE24EA" w14:textId="77777777" w:rsidTr="00FC5167">
        <w:trPr>
          <w:trHeight w:val="2204"/>
        </w:trPr>
        <w:tc>
          <w:tcPr>
            <w:tcW w:w="396" w:type="pct"/>
            <w:tcBorders>
              <w:top w:val="outset" w:sz="6" w:space="0" w:color="auto"/>
              <w:left w:val="outset" w:sz="6" w:space="0" w:color="auto"/>
              <w:bottom w:val="outset" w:sz="6" w:space="0" w:color="auto"/>
              <w:right w:val="outset" w:sz="6" w:space="0" w:color="auto"/>
            </w:tcBorders>
            <w:shd w:val="clear" w:color="auto" w:fill="auto"/>
          </w:tcPr>
          <w:p w14:paraId="2ED3F9F4" w14:textId="77777777" w:rsidR="00907F21" w:rsidRPr="0083762C" w:rsidRDefault="00907F21" w:rsidP="00FC5167">
            <w:pPr>
              <w:pStyle w:val="NoSpacing"/>
              <w:rPr>
                <w:rFonts w:ascii="Times New Roman" w:hAnsi="Times New Roman"/>
                <w:sz w:val="24"/>
              </w:rPr>
            </w:pPr>
            <w:r>
              <w:rPr>
                <w:rFonts w:ascii="Times New Roman" w:hAnsi="Times New Roman"/>
                <w:sz w:val="24"/>
              </w:rPr>
              <w:t>6.</w:t>
            </w:r>
          </w:p>
        </w:tc>
        <w:tc>
          <w:tcPr>
            <w:tcW w:w="3690" w:type="pct"/>
            <w:tcBorders>
              <w:top w:val="outset" w:sz="6" w:space="0" w:color="auto"/>
              <w:left w:val="outset" w:sz="6" w:space="0" w:color="auto"/>
              <w:bottom w:val="outset" w:sz="6" w:space="0" w:color="auto"/>
              <w:right w:val="outset" w:sz="6" w:space="0" w:color="auto"/>
            </w:tcBorders>
            <w:shd w:val="clear" w:color="auto" w:fill="auto"/>
          </w:tcPr>
          <w:p w14:paraId="1528DBBC" w14:textId="77777777" w:rsidR="00907F21" w:rsidRPr="0083762C" w:rsidRDefault="00907F21" w:rsidP="00FC5167">
            <w:pPr>
              <w:pStyle w:val="NoSpacing"/>
              <w:jc w:val="both"/>
              <w:rPr>
                <w:rFonts w:ascii="Times New Roman" w:hAnsi="Times New Roman"/>
                <w:sz w:val="24"/>
              </w:rPr>
            </w:pPr>
            <w:r w:rsidRPr="00EB2093">
              <w:rPr>
                <w:rFonts w:ascii="Times New Roman" w:hAnsi="Times New Roman"/>
                <w:sz w:val="24"/>
              </w:rPr>
              <w:t>Atbalsta pieteikuma iesniedzējs</w:t>
            </w:r>
            <w:r>
              <w:rPr>
                <w:rFonts w:ascii="Times New Roman" w:hAnsi="Times New Roman"/>
                <w:sz w:val="24"/>
              </w:rPr>
              <w:t xml:space="preserve">, kurš pieteicies uz </w:t>
            </w:r>
            <w:proofErr w:type="spellStart"/>
            <w:r w:rsidRPr="00DE7926">
              <w:rPr>
                <w:rFonts w:ascii="Times New Roman" w:hAnsi="Times New Roman"/>
                <w:sz w:val="24"/>
              </w:rPr>
              <w:t>Jaunuzņēmumu</w:t>
            </w:r>
            <w:proofErr w:type="spellEnd"/>
            <w:r w:rsidRPr="00DE7926">
              <w:rPr>
                <w:rFonts w:ascii="Times New Roman" w:hAnsi="Times New Roman"/>
                <w:sz w:val="24"/>
              </w:rPr>
              <w:t xml:space="preserve"> darbības atbalsta likum</w:t>
            </w:r>
            <w:r>
              <w:rPr>
                <w:rFonts w:ascii="Times New Roman" w:hAnsi="Times New Roman"/>
                <w:sz w:val="24"/>
              </w:rPr>
              <w:t xml:space="preserve">a (turpmāk – Likums) 7.pantā minēto atbalsta programmu, </w:t>
            </w:r>
            <w:r w:rsidRPr="00EB2093">
              <w:rPr>
                <w:rFonts w:ascii="Times New Roman" w:hAnsi="Times New Roman"/>
                <w:sz w:val="24"/>
              </w:rPr>
              <w:t xml:space="preserve">atbilst Ministru kabineta 2016.gada 25.oktobra noteikumiem Nr.692 „Darbības programmas „Izaugsme un nodarbinātība” 1.2.1.specifiskā atbalsta mērķa „Palielināt privātā sektora investīcijas P&amp;A” 1.2.1.2.pasākuma „Atbalsts tehnoloģiju </w:t>
            </w:r>
            <w:proofErr w:type="spellStart"/>
            <w:r w:rsidRPr="00EB2093">
              <w:rPr>
                <w:rFonts w:ascii="Times New Roman" w:hAnsi="Times New Roman"/>
                <w:sz w:val="24"/>
              </w:rPr>
              <w:t>pārneses</w:t>
            </w:r>
            <w:proofErr w:type="spellEnd"/>
            <w:r w:rsidRPr="00EB2093">
              <w:rPr>
                <w:rFonts w:ascii="Times New Roman" w:hAnsi="Times New Roman"/>
                <w:sz w:val="24"/>
              </w:rPr>
              <w:t xml:space="preserve"> sistēmas pilnveidošanai” īstenošanas noteikumi” (turpmāk- MK noteikumi Nr.692) prasībām:</w:t>
            </w:r>
          </w:p>
        </w:tc>
        <w:tc>
          <w:tcPr>
            <w:tcW w:w="914" w:type="pct"/>
            <w:tcBorders>
              <w:top w:val="outset" w:sz="6" w:space="0" w:color="auto"/>
              <w:left w:val="outset" w:sz="6" w:space="0" w:color="auto"/>
              <w:bottom w:val="outset" w:sz="6" w:space="0" w:color="auto"/>
              <w:right w:val="outset" w:sz="6" w:space="0" w:color="auto"/>
            </w:tcBorders>
            <w:shd w:val="clear" w:color="auto" w:fill="auto"/>
            <w:hideMark/>
          </w:tcPr>
          <w:p w14:paraId="5B8289D2" w14:textId="77777777" w:rsidR="00907F21" w:rsidRPr="0083762C" w:rsidRDefault="00907F21" w:rsidP="00FC5167">
            <w:pPr>
              <w:pStyle w:val="NoSpacing"/>
              <w:rPr>
                <w:rFonts w:ascii="Times New Roman" w:hAnsi="Times New Roman"/>
                <w:sz w:val="24"/>
              </w:rPr>
            </w:pPr>
            <w:r w:rsidRPr="0083762C">
              <w:rPr>
                <w:rFonts w:ascii="Times New Roman" w:hAnsi="Times New Roman"/>
                <w:sz w:val="24"/>
              </w:rPr>
              <w:t> </w:t>
            </w:r>
          </w:p>
        </w:tc>
      </w:tr>
      <w:tr w:rsidR="00907F21" w14:paraId="073E512D" w14:textId="77777777" w:rsidTr="00FC5167">
        <w:trPr>
          <w:trHeight w:val="1096"/>
        </w:trPr>
        <w:tc>
          <w:tcPr>
            <w:tcW w:w="396" w:type="pct"/>
            <w:tcBorders>
              <w:top w:val="outset" w:sz="6" w:space="0" w:color="auto"/>
              <w:left w:val="outset" w:sz="6" w:space="0" w:color="auto"/>
              <w:bottom w:val="outset" w:sz="6" w:space="0" w:color="auto"/>
              <w:right w:val="outset" w:sz="6" w:space="0" w:color="auto"/>
            </w:tcBorders>
            <w:shd w:val="clear" w:color="auto" w:fill="auto"/>
          </w:tcPr>
          <w:p w14:paraId="000B06DE" w14:textId="77777777" w:rsidR="00907F21" w:rsidRPr="0083762C" w:rsidRDefault="00907F21" w:rsidP="00FC5167">
            <w:pPr>
              <w:pStyle w:val="NoSpacing"/>
              <w:rPr>
                <w:rFonts w:ascii="Times New Roman" w:hAnsi="Times New Roman"/>
                <w:sz w:val="24"/>
              </w:rPr>
            </w:pPr>
            <w:r>
              <w:rPr>
                <w:rFonts w:ascii="Times New Roman" w:hAnsi="Times New Roman"/>
                <w:sz w:val="24"/>
              </w:rPr>
              <w:t>6.1.</w:t>
            </w:r>
          </w:p>
        </w:tc>
        <w:tc>
          <w:tcPr>
            <w:tcW w:w="3690" w:type="pct"/>
            <w:tcBorders>
              <w:top w:val="outset" w:sz="6" w:space="0" w:color="auto"/>
              <w:left w:val="outset" w:sz="6" w:space="0" w:color="auto"/>
              <w:bottom w:val="outset" w:sz="6" w:space="0" w:color="auto"/>
              <w:right w:val="outset" w:sz="6" w:space="0" w:color="auto"/>
            </w:tcBorders>
            <w:shd w:val="clear" w:color="auto" w:fill="auto"/>
          </w:tcPr>
          <w:p w14:paraId="42132EAB" w14:textId="77777777" w:rsidR="00907F21" w:rsidRPr="00FD1B89" w:rsidRDefault="00907F21" w:rsidP="00FC5167">
            <w:pPr>
              <w:pStyle w:val="NoSpacing"/>
              <w:jc w:val="both"/>
              <w:rPr>
                <w:rFonts w:ascii="Times New Roman" w:hAnsi="Times New Roman"/>
                <w:sz w:val="24"/>
              </w:rPr>
            </w:pPr>
            <w:r w:rsidRPr="00FD1B89">
              <w:rPr>
                <w:rFonts w:ascii="Times New Roman" w:hAnsi="Times New Roman"/>
                <w:sz w:val="24"/>
              </w:rPr>
              <w:t>uz atbalsta pieteikuma iesniedzēju neattiecas Eiropas Savienības struktūrfondu un Kohēzijas fonda 2014.-2020.gada plānošanas perioda vadības likuma 23.pantā noteiktie pieteikuma iesniedzēju izslēgšanas noteikumi;</w:t>
            </w:r>
          </w:p>
        </w:tc>
        <w:tc>
          <w:tcPr>
            <w:tcW w:w="914" w:type="pct"/>
            <w:tcBorders>
              <w:top w:val="outset" w:sz="6" w:space="0" w:color="auto"/>
              <w:left w:val="outset" w:sz="6" w:space="0" w:color="auto"/>
              <w:bottom w:val="outset" w:sz="6" w:space="0" w:color="auto"/>
              <w:right w:val="outset" w:sz="6" w:space="0" w:color="auto"/>
            </w:tcBorders>
            <w:shd w:val="clear" w:color="auto" w:fill="auto"/>
          </w:tcPr>
          <w:p w14:paraId="74F21C8D" w14:textId="77777777" w:rsidR="00907F21" w:rsidRPr="002362AB" w:rsidRDefault="00907F21" w:rsidP="00FC5167">
            <w:pPr>
              <w:pStyle w:val="NoSpacing"/>
              <w:rPr>
                <w:rFonts w:ascii="Times New Roman" w:hAnsi="Times New Roman"/>
                <w:b/>
                <w:bCs/>
                <w:sz w:val="24"/>
              </w:rPr>
            </w:pPr>
            <w:r w:rsidRPr="002362AB">
              <w:rPr>
                <w:rFonts w:ascii="Times New Roman" w:hAnsi="Times New Roman"/>
                <w:b/>
                <w:bCs/>
                <w:sz w:val="24"/>
              </w:rPr>
              <w:t>N</w:t>
            </w:r>
          </w:p>
        </w:tc>
      </w:tr>
      <w:tr w:rsidR="00907F21" w14:paraId="062EC06B" w14:textId="77777777" w:rsidTr="00FC5167">
        <w:trPr>
          <w:trHeight w:val="831"/>
        </w:trPr>
        <w:tc>
          <w:tcPr>
            <w:tcW w:w="396" w:type="pct"/>
            <w:tcBorders>
              <w:top w:val="outset" w:sz="6" w:space="0" w:color="auto"/>
              <w:left w:val="outset" w:sz="6" w:space="0" w:color="auto"/>
              <w:bottom w:val="outset" w:sz="6" w:space="0" w:color="auto"/>
              <w:right w:val="outset" w:sz="6" w:space="0" w:color="auto"/>
            </w:tcBorders>
            <w:shd w:val="clear" w:color="auto" w:fill="auto"/>
          </w:tcPr>
          <w:p w14:paraId="7CBCD9E0" w14:textId="77777777" w:rsidR="00907F21" w:rsidRPr="0083762C" w:rsidRDefault="00907F21" w:rsidP="00FC5167">
            <w:pPr>
              <w:pStyle w:val="NoSpacing"/>
              <w:rPr>
                <w:rFonts w:ascii="Times New Roman" w:hAnsi="Times New Roman"/>
                <w:sz w:val="24"/>
              </w:rPr>
            </w:pPr>
            <w:r>
              <w:rPr>
                <w:rFonts w:ascii="Times New Roman" w:hAnsi="Times New Roman"/>
                <w:sz w:val="24"/>
              </w:rPr>
              <w:t>6.2.</w:t>
            </w:r>
          </w:p>
        </w:tc>
        <w:tc>
          <w:tcPr>
            <w:tcW w:w="3690" w:type="pct"/>
            <w:tcBorders>
              <w:top w:val="outset" w:sz="6" w:space="0" w:color="auto"/>
              <w:left w:val="outset" w:sz="6" w:space="0" w:color="auto"/>
              <w:bottom w:val="outset" w:sz="6" w:space="0" w:color="auto"/>
              <w:right w:val="outset" w:sz="6" w:space="0" w:color="auto"/>
            </w:tcBorders>
            <w:shd w:val="clear" w:color="auto" w:fill="auto"/>
          </w:tcPr>
          <w:p w14:paraId="73FF5EDB" w14:textId="77777777" w:rsidR="00907F21" w:rsidRPr="00FD1B89" w:rsidRDefault="00907F21" w:rsidP="00FC5167">
            <w:pPr>
              <w:pStyle w:val="NoSpacing"/>
              <w:jc w:val="both"/>
              <w:rPr>
                <w:rFonts w:ascii="Times New Roman" w:hAnsi="Times New Roman"/>
                <w:sz w:val="24"/>
              </w:rPr>
            </w:pPr>
            <w:r w:rsidRPr="00FD1B89">
              <w:rPr>
                <w:rFonts w:ascii="Times New Roman" w:hAnsi="Times New Roman"/>
                <w:sz w:val="24"/>
              </w:rPr>
              <w:t>atbalsta pieteikuma iesniedzējs pasākuma ietvaros nav sniedzis nepatiesu informāciju vai tīši maldinājis par Eiropas Savienības struktūrfondu un Kohēzijas fonda līdzfinansēto projektu īstenošanu.</w:t>
            </w:r>
          </w:p>
        </w:tc>
        <w:tc>
          <w:tcPr>
            <w:tcW w:w="914" w:type="pct"/>
            <w:tcBorders>
              <w:top w:val="outset" w:sz="6" w:space="0" w:color="auto"/>
              <w:left w:val="outset" w:sz="6" w:space="0" w:color="auto"/>
              <w:bottom w:val="outset" w:sz="6" w:space="0" w:color="auto"/>
              <w:right w:val="outset" w:sz="6" w:space="0" w:color="auto"/>
            </w:tcBorders>
            <w:shd w:val="clear" w:color="auto" w:fill="auto"/>
          </w:tcPr>
          <w:p w14:paraId="26E6FAC3" w14:textId="77777777" w:rsidR="00907F21" w:rsidRPr="002362AB" w:rsidRDefault="00907F21" w:rsidP="00FC5167">
            <w:pPr>
              <w:pStyle w:val="NoSpacing"/>
              <w:rPr>
                <w:rFonts w:ascii="Times New Roman" w:hAnsi="Times New Roman"/>
                <w:b/>
                <w:bCs/>
                <w:sz w:val="24"/>
              </w:rPr>
            </w:pPr>
            <w:r w:rsidRPr="002362AB">
              <w:rPr>
                <w:rFonts w:ascii="Times New Roman" w:hAnsi="Times New Roman"/>
                <w:b/>
                <w:bCs/>
                <w:sz w:val="24"/>
              </w:rPr>
              <w:t>N</w:t>
            </w:r>
          </w:p>
        </w:tc>
      </w:tr>
      <w:tr w:rsidR="00907F21" w14:paraId="3F47D429" w14:textId="77777777" w:rsidTr="00FC5167">
        <w:trPr>
          <w:trHeight w:val="457"/>
        </w:trPr>
        <w:tc>
          <w:tcPr>
            <w:tcW w:w="396" w:type="pct"/>
            <w:tcBorders>
              <w:top w:val="outset" w:sz="6" w:space="0" w:color="auto"/>
              <w:left w:val="outset" w:sz="6" w:space="0" w:color="auto"/>
              <w:bottom w:val="outset" w:sz="6" w:space="0" w:color="auto"/>
              <w:right w:val="outset" w:sz="6" w:space="0" w:color="auto"/>
            </w:tcBorders>
            <w:shd w:val="clear" w:color="auto" w:fill="auto"/>
          </w:tcPr>
          <w:p w14:paraId="4A98777A" w14:textId="77777777" w:rsidR="00907F21" w:rsidRDefault="00907F21" w:rsidP="00FC5167">
            <w:pPr>
              <w:pStyle w:val="NoSpacing"/>
              <w:rPr>
                <w:rFonts w:ascii="Times New Roman" w:hAnsi="Times New Roman"/>
                <w:sz w:val="24"/>
                <w:lang w:eastAsia="lv-LV"/>
              </w:rPr>
            </w:pPr>
            <w:r>
              <w:rPr>
                <w:rFonts w:ascii="Times New Roman" w:hAnsi="Times New Roman"/>
                <w:sz w:val="24"/>
                <w:lang w:eastAsia="lv-LV"/>
              </w:rPr>
              <w:t>7.</w:t>
            </w:r>
          </w:p>
        </w:tc>
        <w:tc>
          <w:tcPr>
            <w:tcW w:w="3690" w:type="pct"/>
            <w:tcBorders>
              <w:top w:val="outset" w:sz="6" w:space="0" w:color="auto"/>
              <w:left w:val="outset" w:sz="6" w:space="0" w:color="auto"/>
              <w:bottom w:val="outset" w:sz="6" w:space="0" w:color="auto"/>
              <w:right w:val="outset" w:sz="6" w:space="0" w:color="auto"/>
            </w:tcBorders>
            <w:shd w:val="clear" w:color="auto" w:fill="auto"/>
          </w:tcPr>
          <w:p w14:paraId="562C5C69" w14:textId="77777777" w:rsidR="00907F21" w:rsidRPr="00DB5A44" w:rsidRDefault="00907F21" w:rsidP="00FC5167">
            <w:pPr>
              <w:pStyle w:val="NoSpacing"/>
              <w:jc w:val="both"/>
              <w:rPr>
                <w:rFonts w:ascii="Times New Roman" w:hAnsi="Times New Roman"/>
                <w:sz w:val="24"/>
              </w:rPr>
            </w:pPr>
            <w:r w:rsidRPr="00DB5A44">
              <w:rPr>
                <w:rFonts w:ascii="Times New Roman" w:hAnsi="Times New Roman"/>
                <w:sz w:val="24"/>
              </w:rPr>
              <w:t>Atbalsta pieteikuma iesniedzēj</w:t>
            </w:r>
            <w:r>
              <w:rPr>
                <w:rFonts w:ascii="Times New Roman" w:hAnsi="Times New Roman"/>
                <w:sz w:val="24"/>
              </w:rPr>
              <w:t xml:space="preserve">a biznesa ideja </w:t>
            </w:r>
            <w:r w:rsidRPr="009377C0">
              <w:rPr>
                <w:rFonts w:ascii="Times New Roman" w:hAnsi="Times New Roman"/>
                <w:sz w:val="24"/>
              </w:rPr>
              <w:t>tiek īstenot</w:t>
            </w:r>
            <w:r>
              <w:rPr>
                <w:rFonts w:ascii="Times New Roman" w:hAnsi="Times New Roman"/>
                <w:sz w:val="24"/>
              </w:rPr>
              <w:t>a</w:t>
            </w:r>
            <w:r w:rsidRPr="009377C0">
              <w:rPr>
                <w:rFonts w:ascii="Times New Roman" w:hAnsi="Times New Roman"/>
                <w:sz w:val="24"/>
              </w:rPr>
              <w:t xml:space="preserve"> atbalstāmajā nozarē</w:t>
            </w:r>
            <w:r>
              <w:rPr>
                <w:rFonts w:ascii="Times New Roman" w:hAnsi="Times New Roman"/>
                <w:sz w:val="24"/>
              </w:rPr>
              <w:t>.</w:t>
            </w:r>
            <w:r w:rsidRPr="009377C0">
              <w:rPr>
                <w:rFonts w:ascii="Times New Roman" w:hAnsi="Times New Roman"/>
                <w:sz w:val="24"/>
              </w:rPr>
              <w:t xml:space="preserve"> </w:t>
            </w:r>
          </w:p>
        </w:tc>
        <w:tc>
          <w:tcPr>
            <w:tcW w:w="914" w:type="pct"/>
            <w:tcBorders>
              <w:top w:val="outset" w:sz="6" w:space="0" w:color="auto"/>
              <w:left w:val="outset" w:sz="6" w:space="0" w:color="auto"/>
              <w:bottom w:val="outset" w:sz="6" w:space="0" w:color="auto"/>
              <w:right w:val="outset" w:sz="6" w:space="0" w:color="auto"/>
            </w:tcBorders>
            <w:shd w:val="clear" w:color="auto" w:fill="auto"/>
          </w:tcPr>
          <w:p w14:paraId="7EE200DB" w14:textId="77777777" w:rsidR="00907F21" w:rsidRPr="00430730" w:rsidRDefault="00907F21" w:rsidP="00FC5167">
            <w:pPr>
              <w:pStyle w:val="NoSpacing"/>
              <w:rPr>
                <w:rFonts w:ascii="Times New Roman" w:hAnsi="Times New Roman"/>
                <w:b/>
                <w:bCs/>
                <w:sz w:val="24"/>
              </w:rPr>
            </w:pPr>
            <w:r w:rsidRPr="00430730">
              <w:rPr>
                <w:rFonts w:ascii="Times New Roman" w:hAnsi="Times New Roman"/>
                <w:b/>
                <w:bCs/>
                <w:sz w:val="24"/>
              </w:rPr>
              <w:t>N</w:t>
            </w:r>
            <w:r>
              <w:rPr>
                <w:rFonts w:ascii="Times New Roman" w:hAnsi="Times New Roman"/>
                <w:b/>
                <w:bCs/>
                <w:sz w:val="24"/>
              </w:rPr>
              <w:t xml:space="preserve"> </w:t>
            </w:r>
          </w:p>
        </w:tc>
      </w:tr>
      <w:tr w:rsidR="00907F21" w14:paraId="68A33FE8" w14:textId="77777777" w:rsidTr="00FC5167">
        <w:trPr>
          <w:trHeight w:val="457"/>
        </w:trPr>
        <w:tc>
          <w:tcPr>
            <w:tcW w:w="396" w:type="pct"/>
            <w:tcBorders>
              <w:top w:val="outset" w:sz="6" w:space="0" w:color="auto"/>
              <w:left w:val="outset" w:sz="6" w:space="0" w:color="auto"/>
              <w:bottom w:val="outset" w:sz="6" w:space="0" w:color="auto"/>
              <w:right w:val="outset" w:sz="6" w:space="0" w:color="auto"/>
            </w:tcBorders>
            <w:shd w:val="clear" w:color="auto" w:fill="auto"/>
          </w:tcPr>
          <w:p w14:paraId="41A2F373" w14:textId="77777777" w:rsidR="00907F21" w:rsidRDefault="00907F21" w:rsidP="00FC5167">
            <w:pPr>
              <w:pStyle w:val="NoSpacing"/>
              <w:rPr>
                <w:rFonts w:ascii="Times New Roman" w:hAnsi="Times New Roman"/>
                <w:sz w:val="24"/>
                <w:lang w:eastAsia="lv-LV"/>
              </w:rPr>
            </w:pPr>
            <w:r>
              <w:rPr>
                <w:rFonts w:ascii="Times New Roman" w:hAnsi="Times New Roman"/>
                <w:sz w:val="24"/>
                <w:lang w:eastAsia="lv-LV"/>
              </w:rPr>
              <w:lastRenderedPageBreak/>
              <w:t>8.</w:t>
            </w:r>
          </w:p>
        </w:tc>
        <w:tc>
          <w:tcPr>
            <w:tcW w:w="3690" w:type="pct"/>
            <w:tcBorders>
              <w:top w:val="outset" w:sz="6" w:space="0" w:color="auto"/>
              <w:left w:val="outset" w:sz="6" w:space="0" w:color="auto"/>
              <w:bottom w:val="outset" w:sz="6" w:space="0" w:color="auto"/>
              <w:right w:val="outset" w:sz="6" w:space="0" w:color="auto"/>
            </w:tcBorders>
            <w:shd w:val="clear" w:color="auto" w:fill="auto"/>
          </w:tcPr>
          <w:p w14:paraId="2362525A" w14:textId="77777777" w:rsidR="00907F21" w:rsidRPr="005B4326" w:rsidRDefault="00907F21" w:rsidP="00FC5167">
            <w:pPr>
              <w:pStyle w:val="NoSpacing"/>
              <w:jc w:val="both"/>
              <w:rPr>
                <w:rFonts w:ascii="Times New Roman" w:hAnsi="Times New Roman"/>
                <w:sz w:val="24"/>
              </w:rPr>
            </w:pPr>
            <w:r w:rsidRPr="00DB5A44">
              <w:rPr>
                <w:rFonts w:ascii="Times New Roman" w:hAnsi="Times New Roman"/>
                <w:sz w:val="24"/>
              </w:rPr>
              <w:t xml:space="preserve">Atbalsta pieteikuma iesniedzējs atbilst Likumā noteiktajai </w:t>
            </w:r>
            <w:proofErr w:type="spellStart"/>
            <w:r w:rsidRPr="00DB5A44">
              <w:rPr>
                <w:rFonts w:ascii="Times New Roman" w:hAnsi="Times New Roman"/>
                <w:sz w:val="24"/>
              </w:rPr>
              <w:t>jaunuzņēmum</w:t>
            </w:r>
            <w:r>
              <w:rPr>
                <w:rFonts w:ascii="Times New Roman" w:hAnsi="Times New Roman"/>
                <w:sz w:val="24"/>
              </w:rPr>
              <w:t>a</w:t>
            </w:r>
            <w:proofErr w:type="spellEnd"/>
            <w:r w:rsidRPr="00DB5A44">
              <w:rPr>
                <w:rFonts w:ascii="Times New Roman" w:hAnsi="Times New Roman"/>
                <w:sz w:val="24"/>
              </w:rPr>
              <w:t xml:space="preserve"> definīcijai.</w:t>
            </w:r>
          </w:p>
        </w:tc>
        <w:tc>
          <w:tcPr>
            <w:tcW w:w="914" w:type="pct"/>
            <w:tcBorders>
              <w:top w:val="outset" w:sz="6" w:space="0" w:color="auto"/>
              <w:left w:val="outset" w:sz="6" w:space="0" w:color="auto"/>
              <w:bottom w:val="outset" w:sz="6" w:space="0" w:color="auto"/>
              <w:right w:val="outset" w:sz="6" w:space="0" w:color="auto"/>
            </w:tcBorders>
            <w:shd w:val="clear" w:color="auto" w:fill="auto"/>
          </w:tcPr>
          <w:p w14:paraId="0DFE1CCB" w14:textId="77777777" w:rsidR="00907F21" w:rsidRPr="001E2D99" w:rsidRDefault="00907F21" w:rsidP="00FC5167">
            <w:pPr>
              <w:pStyle w:val="NoSpacing"/>
              <w:rPr>
                <w:rFonts w:ascii="Times New Roman" w:hAnsi="Times New Roman"/>
                <w:b/>
                <w:bCs/>
                <w:sz w:val="24"/>
              </w:rPr>
            </w:pPr>
            <w:r>
              <w:rPr>
                <w:rFonts w:ascii="Times New Roman" w:hAnsi="Times New Roman"/>
                <w:b/>
                <w:bCs/>
                <w:sz w:val="24"/>
              </w:rPr>
              <w:t>N</w:t>
            </w:r>
          </w:p>
        </w:tc>
      </w:tr>
      <w:tr w:rsidR="00907F21" w14:paraId="33A99E84" w14:textId="77777777" w:rsidTr="00FC5167">
        <w:trPr>
          <w:trHeight w:val="457"/>
        </w:trPr>
        <w:tc>
          <w:tcPr>
            <w:tcW w:w="396" w:type="pct"/>
            <w:tcBorders>
              <w:top w:val="outset" w:sz="6" w:space="0" w:color="auto"/>
              <w:left w:val="outset" w:sz="6" w:space="0" w:color="auto"/>
              <w:bottom w:val="outset" w:sz="6" w:space="0" w:color="auto"/>
              <w:right w:val="outset" w:sz="6" w:space="0" w:color="auto"/>
            </w:tcBorders>
            <w:shd w:val="clear" w:color="auto" w:fill="auto"/>
          </w:tcPr>
          <w:p w14:paraId="59D78EE8" w14:textId="77777777" w:rsidR="00907F21" w:rsidRDefault="00907F21" w:rsidP="00FC5167">
            <w:pPr>
              <w:pStyle w:val="NoSpacing"/>
              <w:rPr>
                <w:rFonts w:ascii="Times New Roman" w:hAnsi="Times New Roman"/>
                <w:sz w:val="24"/>
                <w:lang w:eastAsia="lv-LV"/>
              </w:rPr>
            </w:pPr>
            <w:r>
              <w:rPr>
                <w:rFonts w:ascii="Times New Roman" w:hAnsi="Times New Roman"/>
                <w:sz w:val="24"/>
                <w:lang w:eastAsia="lv-LV"/>
              </w:rPr>
              <w:t>9.</w:t>
            </w:r>
          </w:p>
        </w:tc>
        <w:tc>
          <w:tcPr>
            <w:tcW w:w="3690" w:type="pct"/>
            <w:tcBorders>
              <w:top w:val="outset" w:sz="6" w:space="0" w:color="auto"/>
              <w:left w:val="outset" w:sz="6" w:space="0" w:color="auto"/>
              <w:bottom w:val="outset" w:sz="6" w:space="0" w:color="auto"/>
              <w:right w:val="outset" w:sz="6" w:space="0" w:color="auto"/>
            </w:tcBorders>
            <w:shd w:val="clear" w:color="auto" w:fill="auto"/>
          </w:tcPr>
          <w:p w14:paraId="3D923C23" w14:textId="77777777" w:rsidR="00907F21" w:rsidRDefault="00907F21" w:rsidP="00FC5167">
            <w:pPr>
              <w:pStyle w:val="NoSpacing"/>
              <w:jc w:val="both"/>
              <w:rPr>
                <w:rFonts w:ascii="Times New Roman" w:hAnsi="Times New Roman"/>
                <w:sz w:val="24"/>
              </w:rPr>
            </w:pPr>
            <w:r w:rsidRPr="00DB5A44">
              <w:rPr>
                <w:rFonts w:ascii="Times New Roman" w:hAnsi="Times New Roman"/>
                <w:sz w:val="24"/>
              </w:rPr>
              <w:t>Atbalsta pieteikuma iesniedzējs</w:t>
            </w:r>
            <w:r>
              <w:rPr>
                <w:rFonts w:ascii="Times New Roman" w:hAnsi="Times New Roman"/>
                <w:sz w:val="24"/>
              </w:rPr>
              <w:t xml:space="preserve"> atbilst Likuma 4.panta pirmās </w:t>
            </w:r>
            <w:r w:rsidRPr="00402135">
              <w:rPr>
                <w:rFonts w:ascii="Times New Roman" w:hAnsi="Times New Roman"/>
                <w:sz w:val="24"/>
              </w:rPr>
              <w:t xml:space="preserve">daļas 1.punktam </w:t>
            </w:r>
            <w:r>
              <w:rPr>
                <w:rFonts w:ascii="Times New Roman" w:hAnsi="Times New Roman"/>
                <w:sz w:val="24"/>
              </w:rPr>
              <w:t>vai Likuma 4.panta trešajai daļai:</w:t>
            </w:r>
          </w:p>
        </w:tc>
        <w:tc>
          <w:tcPr>
            <w:tcW w:w="914" w:type="pct"/>
            <w:tcBorders>
              <w:top w:val="outset" w:sz="6" w:space="0" w:color="auto"/>
              <w:left w:val="outset" w:sz="6" w:space="0" w:color="auto"/>
              <w:bottom w:val="outset" w:sz="6" w:space="0" w:color="auto"/>
              <w:right w:val="outset" w:sz="6" w:space="0" w:color="auto"/>
            </w:tcBorders>
            <w:shd w:val="clear" w:color="auto" w:fill="auto"/>
          </w:tcPr>
          <w:p w14:paraId="2E19ED19" w14:textId="77777777" w:rsidR="00907F21" w:rsidRPr="00DB5A44" w:rsidRDefault="00907F21" w:rsidP="00FC5167">
            <w:pPr>
              <w:pStyle w:val="NoSpacing"/>
              <w:rPr>
                <w:rFonts w:ascii="Times New Roman" w:hAnsi="Times New Roman"/>
                <w:b/>
                <w:bCs/>
                <w:sz w:val="24"/>
              </w:rPr>
            </w:pPr>
          </w:p>
        </w:tc>
      </w:tr>
      <w:tr w:rsidR="00907F21" w14:paraId="333A9FE0" w14:textId="77777777" w:rsidTr="00FC5167">
        <w:trPr>
          <w:trHeight w:val="595"/>
        </w:trPr>
        <w:tc>
          <w:tcPr>
            <w:tcW w:w="396" w:type="pct"/>
            <w:tcBorders>
              <w:top w:val="outset" w:sz="6" w:space="0" w:color="auto"/>
              <w:left w:val="outset" w:sz="6" w:space="0" w:color="auto"/>
              <w:bottom w:val="outset" w:sz="6" w:space="0" w:color="auto"/>
              <w:right w:val="outset" w:sz="6" w:space="0" w:color="auto"/>
            </w:tcBorders>
            <w:shd w:val="clear" w:color="auto" w:fill="auto"/>
          </w:tcPr>
          <w:p w14:paraId="0D32FDE8" w14:textId="77777777" w:rsidR="00907F21" w:rsidRPr="00DB5A44" w:rsidRDefault="00907F21" w:rsidP="00FC5167">
            <w:pPr>
              <w:pStyle w:val="NoSpacing"/>
              <w:rPr>
                <w:rFonts w:ascii="Times New Roman" w:hAnsi="Times New Roman"/>
                <w:sz w:val="24"/>
                <w:lang w:eastAsia="lv-LV"/>
              </w:rPr>
            </w:pPr>
            <w:r>
              <w:rPr>
                <w:rFonts w:ascii="Times New Roman" w:hAnsi="Times New Roman"/>
                <w:sz w:val="24"/>
                <w:lang w:eastAsia="lv-LV"/>
              </w:rPr>
              <w:t>9.1.</w:t>
            </w:r>
          </w:p>
        </w:tc>
        <w:tc>
          <w:tcPr>
            <w:tcW w:w="3690" w:type="pct"/>
            <w:tcBorders>
              <w:top w:val="outset" w:sz="6" w:space="0" w:color="auto"/>
              <w:left w:val="outset" w:sz="6" w:space="0" w:color="auto"/>
              <w:bottom w:val="outset" w:sz="6" w:space="0" w:color="auto"/>
              <w:right w:val="outset" w:sz="6" w:space="0" w:color="auto"/>
            </w:tcBorders>
            <w:shd w:val="clear" w:color="auto" w:fill="auto"/>
          </w:tcPr>
          <w:p w14:paraId="7843597C" w14:textId="77777777" w:rsidR="00907F21" w:rsidRPr="00DB5A44" w:rsidRDefault="00907F21" w:rsidP="00FC5167">
            <w:pPr>
              <w:pStyle w:val="NoSpacing"/>
              <w:jc w:val="both"/>
              <w:rPr>
                <w:rFonts w:ascii="Times New Roman" w:hAnsi="Times New Roman"/>
                <w:sz w:val="24"/>
              </w:rPr>
            </w:pPr>
            <w:r w:rsidRPr="00DB5A44">
              <w:rPr>
                <w:rFonts w:ascii="Times New Roman" w:hAnsi="Times New Roman"/>
                <w:sz w:val="24"/>
              </w:rPr>
              <w:t>Atbalsta pieteikuma iesniedzējs</w:t>
            </w:r>
            <w:r>
              <w:rPr>
                <w:rFonts w:ascii="Times New Roman" w:hAnsi="Times New Roman"/>
                <w:sz w:val="24"/>
              </w:rPr>
              <w:t xml:space="preserve"> atbilst</w:t>
            </w:r>
            <w:r w:rsidRPr="00402135">
              <w:rPr>
                <w:rFonts w:ascii="Times New Roman" w:hAnsi="Times New Roman"/>
                <w:sz w:val="24"/>
              </w:rPr>
              <w:t xml:space="preserve"> Likuma 4.panta 1.daļas 1.punkta </w:t>
            </w:r>
            <w:r>
              <w:rPr>
                <w:rFonts w:ascii="Times New Roman" w:hAnsi="Times New Roman"/>
                <w:sz w:val="24"/>
              </w:rPr>
              <w:t>a) apakšpunktam;</w:t>
            </w:r>
          </w:p>
        </w:tc>
        <w:tc>
          <w:tcPr>
            <w:tcW w:w="914" w:type="pct"/>
            <w:tcBorders>
              <w:top w:val="outset" w:sz="6" w:space="0" w:color="auto"/>
              <w:left w:val="outset" w:sz="6" w:space="0" w:color="auto"/>
              <w:bottom w:val="outset" w:sz="6" w:space="0" w:color="auto"/>
              <w:right w:val="outset" w:sz="6" w:space="0" w:color="auto"/>
            </w:tcBorders>
            <w:shd w:val="clear" w:color="auto" w:fill="auto"/>
          </w:tcPr>
          <w:p w14:paraId="4ACCF0B1" w14:textId="77777777" w:rsidR="00907F21" w:rsidRPr="006B0835" w:rsidRDefault="00907F21" w:rsidP="00FC5167">
            <w:pPr>
              <w:pStyle w:val="NoSpacing"/>
              <w:rPr>
                <w:rFonts w:ascii="Times New Roman" w:hAnsi="Times New Roman"/>
                <w:b/>
                <w:bCs/>
                <w:sz w:val="24"/>
              </w:rPr>
            </w:pPr>
            <w:r>
              <w:rPr>
                <w:rFonts w:ascii="Times New Roman" w:hAnsi="Times New Roman"/>
                <w:b/>
                <w:bCs/>
                <w:sz w:val="24"/>
              </w:rPr>
              <w:t>P</w:t>
            </w:r>
          </w:p>
        </w:tc>
      </w:tr>
      <w:tr w:rsidR="00907F21" w14:paraId="69960385" w14:textId="77777777" w:rsidTr="00FC5167">
        <w:trPr>
          <w:trHeight w:val="565"/>
        </w:trPr>
        <w:tc>
          <w:tcPr>
            <w:tcW w:w="396" w:type="pct"/>
            <w:tcBorders>
              <w:top w:val="outset" w:sz="6" w:space="0" w:color="auto"/>
              <w:left w:val="outset" w:sz="6" w:space="0" w:color="auto"/>
              <w:bottom w:val="outset" w:sz="6" w:space="0" w:color="auto"/>
              <w:right w:val="outset" w:sz="6" w:space="0" w:color="auto"/>
            </w:tcBorders>
            <w:shd w:val="clear" w:color="auto" w:fill="auto"/>
          </w:tcPr>
          <w:p w14:paraId="6B142B97" w14:textId="77777777" w:rsidR="00907F21" w:rsidRPr="001F3A25" w:rsidRDefault="00907F21" w:rsidP="00FC5167">
            <w:pPr>
              <w:pStyle w:val="NoSpacing"/>
              <w:rPr>
                <w:rFonts w:ascii="Times New Roman" w:hAnsi="Times New Roman"/>
                <w:color w:val="auto"/>
                <w:sz w:val="24"/>
                <w:lang w:eastAsia="lv-LV"/>
              </w:rPr>
            </w:pPr>
            <w:r>
              <w:rPr>
                <w:rFonts w:ascii="Times New Roman" w:hAnsi="Times New Roman"/>
                <w:color w:val="auto"/>
                <w:sz w:val="24"/>
                <w:lang w:eastAsia="lv-LV"/>
              </w:rPr>
              <w:t>9.2.</w:t>
            </w:r>
          </w:p>
        </w:tc>
        <w:tc>
          <w:tcPr>
            <w:tcW w:w="3690" w:type="pct"/>
            <w:tcBorders>
              <w:top w:val="outset" w:sz="6" w:space="0" w:color="auto"/>
              <w:left w:val="outset" w:sz="6" w:space="0" w:color="auto"/>
              <w:bottom w:val="outset" w:sz="6" w:space="0" w:color="auto"/>
              <w:right w:val="outset" w:sz="6" w:space="0" w:color="auto"/>
            </w:tcBorders>
            <w:shd w:val="clear" w:color="auto" w:fill="auto"/>
          </w:tcPr>
          <w:p w14:paraId="7FD92A2D" w14:textId="77777777" w:rsidR="00907F21" w:rsidRPr="001F3A25" w:rsidRDefault="00907F21" w:rsidP="00FC5167">
            <w:pPr>
              <w:pStyle w:val="NoSpacing"/>
              <w:jc w:val="both"/>
              <w:rPr>
                <w:rFonts w:ascii="Times New Roman" w:hAnsi="Times New Roman"/>
                <w:color w:val="auto"/>
                <w:sz w:val="24"/>
              </w:rPr>
            </w:pPr>
            <w:r w:rsidRPr="00DB5A44">
              <w:rPr>
                <w:rFonts w:ascii="Times New Roman" w:hAnsi="Times New Roman"/>
                <w:sz w:val="24"/>
              </w:rPr>
              <w:t>Atbalsta pieteikuma iesniedzējs</w:t>
            </w:r>
            <w:r>
              <w:rPr>
                <w:rFonts w:ascii="Times New Roman" w:hAnsi="Times New Roman"/>
                <w:sz w:val="24"/>
              </w:rPr>
              <w:t xml:space="preserve"> atbilst</w:t>
            </w:r>
            <w:r w:rsidRPr="00402135">
              <w:rPr>
                <w:rFonts w:ascii="Times New Roman" w:hAnsi="Times New Roman"/>
                <w:sz w:val="24"/>
              </w:rPr>
              <w:t xml:space="preserve"> Likuma 4.panta 1.daļas 1.punkta </w:t>
            </w:r>
            <w:r>
              <w:rPr>
                <w:rFonts w:ascii="Times New Roman" w:hAnsi="Times New Roman"/>
                <w:sz w:val="24"/>
              </w:rPr>
              <w:t>b) apakšpunktam:</w:t>
            </w:r>
          </w:p>
        </w:tc>
        <w:tc>
          <w:tcPr>
            <w:tcW w:w="914" w:type="pct"/>
            <w:tcBorders>
              <w:top w:val="outset" w:sz="6" w:space="0" w:color="auto"/>
              <w:left w:val="outset" w:sz="6" w:space="0" w:color="auto"/>
              <w:bottom w:val="outset" w:sz="6" w:space="0" w:color="auto"/>
              <w:right w:val="outset" w:sz="6" w:space="0" w:color="auto"/>
            </w:tcBorders>
            <w:shd w:val="clear" w:color="auto" w:fill="auto"/>
          </w:tcPr>
          <w:p w14:paraId="4933F6F5" w14:textId="77777777" w:rsidR="00907F21" w:rsidRPr="006B0835" w:rsidRDefault="00907F21" w:rsidP="00FC5167">
            <w:pPr>
              <w:pStyle w:val="NoSpacing"/>
              <w:rPr>
                <w:rFonts w:ascii="Times New Roman" w:hAnsi="Times New Roman"/>
                <w:b/>
                <w:bCs/>
                <w:sz w:val="24"/>
              </w:rPr>
            </w:pPr>
          </w:p>
        </w:tc>
      </w:tr>
      <w:tr w:rsidR="00907F21" w14:paraId="533D66E2" w14:textId="77777777" w:rsidTr="00FC5167">
        <w:trPr>
          <w:trHeight w:val="819"/>
        </w:trPr>
        <w:tc>
          <w:tcPr>
            <w:tcW w:w="396" w:type="pct"/>
            <w:tcBorders>
              <w:top w:val="outset" w:sz="6" w:space="0" w:color="auto"/>
              <w:left w:val="outset" w:sz="6" w:space="0" w:color="auto"/>
              <w:bottom w:val="outset" w:sz="6" w:space="0" w:color="auto"/>
              <w:right w:val="outset" w:sz="6" w:space="0" w:color="auto"/>
            </w:tcBorders>
            <w:shd w:val="clear" w:color="auto" w:fill="auto"/>
          </w:tcPr>
          <w:p w14:paraId="3B120273" w14:textId="77777777" w:rsidR="00907F21" w:rsidRPr="00DB5A44" w:rsidRDefault="00907F21" w:rsidP="00FC5167">
            <w:pPr>
              <w:pStyle w:val="NoSpacing"/>
              <w:rPr>
                <w:rFonts w:ascii="Times New Roman" w:hAnsi="Times New Roman"/>
                <w:sz w:val="24"/>
                <w:lang w:eastAsia="lv-LV"/>
              </w:rPr>
            </w:pPr>
            <w:r>
              <w:rPr>
                <w:rFonts w:ascii="Times New Roman" w:hAnsi="Times New Roman"/>
                <w:sz w:val="24"/>
                <w:lang w:eastAsia="lv-LV"/>
              </w:rPr>
              <w:t>9.2.1.</w:t>
            </w:r>
          </w:p>
        </w:tc>
        <w:tc>
          <w:tcPr>
            <w:tcW w:w="3690" w:type="pct"/>
            <w:tcBorders>
              <w:top w:val="outset" w:sz="6" w:space="0" w:color="auto"/>
              <w:left w:val="outset" w:sz="6" w:space="0" w:color="auto"/>
              <w:bottom w:val="outset" w:sz="6" w:space="0" w:color="auto"/>
              <w:right w:val="outset" w:sz="6" w:space="0" w:color="auto"/>
            </w:tcBorders>
            <w:shd w:val="clear" w:color="auto" w:fill="auto"/>
          </w:tcPr>
          <w:p w14:paraId="3CF4B64B" w14:textId="77777777" w:rsidR="00907F21" w:rsidRPr="00DB5A44" w:rsidRDefault="00907F21" w:rsidP="00FC5167">
            <w:pPr>
              <w:pStyle w:val="NoSpacing"/>
              <w:jc w:val="both"/>
              <w:rPr>
                <w:rFonts w:ascii="Times New Roman" w:hAnsi="Times New Roman"/>
                <w:sz w:val="24"/>
              </w:rPr>
            </w:pPr>
            <w:r w:rsidRPr="001F3A25">
              <w:rPr>
                <w:rFonts w:ascii="Times New Roman" w:hAnsi="Times New Roman"/>
                <w:color w:val="auto"/>
                <w:sz w:val="24"/>
              </w:rPr>
              <w:t>Sabiedrība, kurā ir veikts ieguldījums, uzskatāma par atbalsta pieteikuma iesniedzēja mātes vai meitas sabiedrību Komerclikuma 184.</w:t>
            </w:r>
            <w:r w:rsidRPr="001F3A25">
              <w:rPr>
                <w:rFonts w:ascii="Times New Roman" w:hAnsi="Times New Roman"/>
                <w:color w:val="auto"/>
                <w:sz w:val="24"/>
                <w:vertAlign w:val="superscript"/>
              </w:rPr>
              <w:t xml:space="preserve">1 </w:t>
            </w:r>
            <w:r w:rsidRPr="001F3A25">
              <w:rPr>
                <w:rFonts w:ascii="Times New Roman" w:hAnsi="Times New Roman"/>
                <w:color w:val="auto"/>
                <w:sz w:val="24"/>
              </w:rPr>
              <w:t>panta izpratnē</w:t>
            </w:r>
            <w:r>
              <w:rPr>
                <w:rFonts w:ascii="Times New Roman" w:hAnsi="Times New Roman"/>
                <w:color w:val="auto"/>
                <w:sz w:val="24"/>
              </w:rPr>
              <w:t xml:space="preserve"> (turpmāk – Sabiedrība);</w:t>
            </w:r>
            <w:r w:rsidRPr="001F3A25">
              <w:rPr>
                <w:rFonts w:ascii="Times New Roman" w:hAnsi="Times New Roman"/>
                <w:color w:val="auto"/>
                <w:sz w:val="24"/>
              </w:rPr>
              <w:t xml:space="preserve">  </w:t>
            </w:r>
          </w:p>
        </w:tc>
        <w:tc>
          <w:tcPr>
            <w:tcW w:w="914" w:type="pct"/>
            <w:tcBorders>
              <w:top w:val="outset" w:sz="6" w:space="0" w:color="auto"/>
              <w:left w:val="outset" w:sz="6" w:space="0" w:color="auto"/>
              <w:bottom w:val="outset" w:sz="6" w:space="0" w:color="auto"/>
              <w:right w:val="outset" w:sz="6" w:space="0" w:color="auto"/>
            </w:tcBorders>
            <w:shd w:val="clear" w:color="auto" w:fill="auto"/>
          </w:tcPr>
          <w:p w14:paraId="13021DC9" w14:textId="77777777" w:rsidR="00907F21" w:rsidRPr="00DB5A44" w:rsidRDefault="00907F21" w:rsidP="00FC5167">
            <w:pPr>
              <w:pStyle w:val="NoSpacing"/>
              <w:rPr>
                <w:rFonts w:ascii="Times New Roman" w:hAnsi="Times New Roman"/>
                <w:b/>
                <w:sz w:val="24"/>
                <w:lang w:eastAsia="lv-LV"/>
              </w:rPr>
            </w:pPr>
            <w:r>
              <w:rPr>
                <w:rFonts w:ascii="Times New Roman" w:hAnsi="Times New Roman"/>
                <w:b/>
                <w:sz w:val="24"/>
                <w:lang w:eastAsia="lv-LV"/>
              </w:rPr>
              <w:t>P</w:t>
            </w:r>
          </w:p>
        </w:tc>
      </w:tr>
      <w:tr w:rsidR="00907F21" w14:paraId="4C1EDA57" w14:textId="77777777" w:rsidTr="00FC5167">
        <w:trPr>
          <w:trHeight w:val="277"/>
        </w:trPr>
        <w:tc>
          <w:tcPr>
            <w:tcW w:w="396" w:type="pct"/>
            <w:tcBorders>
              <w:top w:val="outset" w:sz="6" w:space="0" w:color="auto"/>
              <w:left w:val="outset" w:sz="6" w:space="0" w:color="auto"/>
              <w:bottom w:val="outset" w:sz="6" w:space="0" w:color="auto"/>
              <w:right w:val="outset" w:sz="6" w:space="0" w:color="auto"/>
            </w:tcBorders>
            <w:shd w:val="clear" w:color="auto" w:fill="auto"/>
          </w:tcPr>
          <w:p w14:paraId="75A0D526" w14:textId="77777777" w:rsidR="00907F21" w:rsidRDefault="00907F21" w:rsidP="00FC5167">
            <w:pPr>
              <w:pStyle w:val="NoSpacing"/>
              <w:rPr>
                <w:rFonts w:ascii="Times New Roman" w:hAnsi="Times New Roman"/>
                <w:sz w:val="24"/>
                <w:lang w:eastAsia="lv-LV"/>
              </w:rPr>
            </w:pPr>
            <w:r>
              <w:rPr>
                <w:rFonts w:ascii="Times New Roman" w:hAnsi="Times New Roman"/>
                <w:sz w:val="24"/>
                <w:lang w:eastAsia="lv-LV"/>
              </w:rPr>
              <w:t>9.2.2.</w:t>
            </w:r>
          </w:p>
        </w:tc>
        <w:tc>
          <w:tcPr>
            <w:tcW w:w="3690" w:type="pct"/>
            <w:tcBorders>
              <w:top w:val="outset" w:sz="6" w:space="0" w:color="auto"/>
              <w:left w:val="outset" w:sz="6" w:space="0" w:color="auto"/>
              <w:bottom w:val="outset" w:sz="6" w:space="0" w:color="auto"/>
              <w:right w:val="outset" w:sz="6" w:space="0" w:color="auto"/>
            </w:tcBorders>
            <w:shd w:val="clear" w:color="auto" w:fill="auto"/>
          </w:tcPr>
          <w:p w14:paraId="361E05F8" w14:textId="77777777" w:rsidR="00907F21" w:rsidRPr="001F3A25" w:rsidRDefault="00907F21" w:rsidP="00FC5167">
            <w:pPr>
              <w:pStyle w:val="NoSpacing"/>
              <w:jc w:val="both"/>
              <w:rPr>
                <w:rFonts w:ascii="Times New Roman" w:hAnsi="Times New Roman"/>
                <w:color w:val="auto"/>
                <w:sz w:val="24"/>
              </w:rPr>
            </w:pPr>
            <w:r w:rsidRPr="005B4326">
              <w:rPr>
                <w:rFonts w:ascii="Times New Roman" w:hAnsi="Times New Roman"/>
                <w:sz w:val="24"/>
              </w:rPr>
              <w:t>Sabiedrībai nav pasludināts maksātnespējas process</w:t>
            </w:r>
            <w:r>
              <w:rPr>
                <w:rFonts w:ascii="Times New Roman" w:hAnsi="Times New Roman"/>
                <w:sz w:val="24"/>
              </w:rPr>
              <w:t>;</w:t>
            </w:r>
          </w:p>
        </w:tc>
        <w:tc>
          <w:tcPr>
            <w:tcW w:w="914" w:type="pct"/>
            <w:tcBorders>
              <w:top w:val="outset" w:sz="6" w:space="0" w:color="auto"/>
              <w:left w:val="outset" w:sz="6" w:space="0" w:color="auto"/>
              <w:bottom w:val="outset" w:sz="6" w:space="0" w:color="auto"/>
              <w:right w:val="outset" w:sz="6" w:space="0" w:color="auto"/>
            </w:tcBorders>
            <w:shd w:val="clear" w:color="auto" w:fill="auto"/>
          </w:tcPr>
          <w:p w14:paraId="38D7DBFA" w14:textId="77777777" w:rsidR="00907F21" w:rsidRDefault="00907F21" w:rsidP="00FC5167">
            <w:pPr>
              <w:pStyle w:val="NoSpacing"/>
              <w:rPr>
                <w:rFonts w:ascii="Times New Roman" w:hAnsi="Times New Roman"/>
                <w:b/>
                <w:sz w:val="24"/>
                <w:lang w:eastAsia="lv-LV"/>
              </w:rPr>
            </w:pPr>
            <w:r>
              <w:rPr>
                <w:rFonts w:ascii="Times New Roman" w:hAnsi="Times New Roman"/>
                <w:b/>
                <w:sz w:val="24"/>
                <w:lang w:eastAsia="lv-LV"/>
              </w:rPr>
              <w:t>P</w:t>
            </w:r>
          </w:p>
        </w:tc>
      </w:tr>
      <w:tr w:rsidR="00907F21" w14:paraId="7C8A2B8B" w14:textId="77777777" w:rsidTr="00FC5167">
        <w:trPr>
          <w:trHeight w:val="265"/>
        </w:trPr>
        <w:tc>
          <w:tcPr>
            <w:tcW w:w="396" w:type="pct"/>
            <w:tcBorders>
              <w:top w:val="outset" w:sz="6" w:space="0" w:color="auto"/>
              <w:left w:val="outset" w:sz="6" w:space="0" w:color="auto"/>
              <w:bottom w:val="outset" w:sz="6" w:space="0" w:color="auto"/>
              <w:right w:val="outset" w:sz="6" w:space="0" w:color="auto"/>
            </w:tcBorders>
            <w:shd w:val="clear" w:color="auto" w:fill="auto"/>
          </w:tcPr>
          <w:p w14:paraId="56AB113F" w14:textId="77777777" w:rsidR="00907F21" w:rsidRPr="00DB5A44" w:rsidRDefault="00907F21" w:rsidP="00FC5167">
            <w:pPr>
              <w:pStyle w:val="NoSpacing"/>
              <w:rPr>
                <w:rFonts w:ascii="Times New Roman" w:hAnsi="Times New Roman"/>
                <w:sz w:val="24"/>
                <w:lang w:eastAsia="lv-LV"/>
              </w:rPr>
            </w:pPr>
            <w:r>
              <w:rPr>
                <w:rFonts w:ascii="Times New Roman" w:hAnsi="Times New Roman"/>
                <w:sz w:val="24"/>
                <w:lang w:eastAsia="lv-LV"/>
              </w:rPr>
              <w:t>9.2.3.</w:t>
            </w:r>
          </w:p>
        </w:tc>
        <w:tc>
          <w:tcPr>
            <w:tcW w:w="3690" w:type="pct"/>
            <w:tcBorders>
              <w:top w:val="outset" w:sz="6" w:space="0" w:color="auto"/>
              <w:left w:val="outset" w:sz="6" w:space="0" w:color="auto"/>
              <w:bottom w:val="outset" w:sz="6" w:space="0" w:color="auto"/>
              <w:right w:val="outset" w:sz="6" w:space="0" w:color="auto"/>
            </w:tcBorders>
            <w:shd w:val="clear" w:color="auto" w:fill="auto"/>
          </w:tcPr>
          <w:p w14:paraId="7BC18F53" w14:textId="77777777" w:rsidR="00907F21" w:rsidRPr="00DB5A44" w:rsidRDefault="00907F21" w:rsidP="00FC5167">
            <w:pPr>
              <w:pStyle w:val="NoSpacing"/>
              <w:jc w:val="both"/>
              <w:rPr>
                <w:rFonts w:ascii="Times New Roman" w:hAnsi="Times New Roman"/>
                <w:sz w:val="24"/>
              </w:rPr>
            </w:pPr>
            <w:r>
              <w:rPr>
                <w:rFonts w:ascii="Times New Roman" w:hAnsi="Times New Roman"/>
                <w:color w:val="auto"/>
                <w:sz w:val="24"/>
              </w:rPr>
              <w:t>Sabiedrībā ir veikts Likuma prasībām atbilstošs ieguldījums;</w:t>
            </w:r>
          </w:p>
        </w:tc>
        <w:tc>
          <w:tcPr>
            <w:tcW w:w="914" w:type="pct"/>
            <w:tcBorders>
              <w:top w:val="outset" w:sz="6" w:space="0" w:color="auto"/>
              <w:left w:val="outset" w:sz="6" w:space="0" w:color="auto"/>
              <w:bottom w:val="outset" w:sz="6" w:space="0" w:color="auto"/>
              <w:right w:val="outset" w:sz="6" w:space="0" w:color="auto"/>
            </w:tcBorders>
            <w:shd w:val="clear" w:color="auto" w:fill="auto"/>
          </w:tcPr>
          <w:p w14:paraId="4BA46381" w14:textId="77777777" w:rsidR="00907F21" w:rsidRPr="00DB5A44" w:rsidRDefault="00907F21" w:rsidP="00FC5167">
            <w:pPr>
              <w:pStyle w:val="NoSpacing"/>
              <w:rPr>
                <w:rFonts w:ascii="Times New Roman" w:hAnsi="Times New Roman"/>
                <w:b/>
                <w:sz w:val="24"/>
                <w:lang w:eastAsia="lv-LV"/>
              </w:rPr>
            </w:pPr>
            <w:r>
              <w:rPr>
                <w:rFonts w:ascii="Times New Roman" w:hAnsi="Times New Roman"/>
                <w:b/>
                <w:sz w:val="24"/>
                <w:lang w:eastAsia="lv-LV"/>
              </w:rPr>
              <w:t>P</w:t>
            </w:r>
          </w:p>
        </w:tc>
      </w:tr>
      <w:tr w:rsidR="00907F21" w14:paraId="57CA216E" w14:textId="77777777" w:rsidTr="00FC5167">
        <w:trPr>
          <w:trHeight w:val="267"/>
        </w:trPr>
        <w:tc>
          <w:tcPr>
            <w:tcW w:w="396" w:type="pct"/>
            <w:tcBorders>
              <w:top w:val="outset" w:sz="6" w:space="0" w:color="auto"/>
              <w:left w:val="outset" w:sz="6" w:space="0" w:color="auto"/>
              <w:bottom w:val="outset" w:sz="6" w:space="0" w:color="auto"/>
              <w:right w:val="outset" w:sz="6" w:space="0" w:color="auto"/>
            </w:tcBorders>
            <w:shd w:val="clear" w:color="auto" w:fill="auto"/>
          </w:tcPr>
          <w:p w14:paraId="5BB571F9" w14:textId="77777777" w:rsidR="00907F21" w:rsidRPr="00DB5A44" w:rsidRDefault="00907F21" w:rsidP="00FC5167">
            <w:pPr>
              <w:pStyle w:val="NoSpacing"/>
              <w:rPr>
                <w:rFonts w:ascii="Times New Roman" w:hAnsi="Times New Roman"/>
                <w:sz w:val="24"/>
                <w:lang w:eastAsia="lv-LV"/>
              </w:rPr>
            </w:pPr>
            <w:r>
              <w:rPr>
                <w:rFonts w:ascii="Times New Roman" w:hAnsi="Times New Roman"/>
                <w:sz w:val="24"/>
                <w:lang w:eastAsia="lv-LV"/>
              </w:rPr>
              <w:t>9.2.4.</w:t>
            </w:r>
          </w:p>
        </w:tc>
        <w:tc>
          <w:tcPr>
            <w:tcW w:w="3690" w:type="pct"/>
            <w:tcBorders>
              <w:top w:val="outset" w:sz="6" w:space="0" w:color="auto"/>
              <w:left w:val="outset" w:sz="6" w:space="0" w:color="auto"/>
              <w:bottom w:val="outset" w:sz="6" w:space="0" w:color="auto"/>
              <w:right w:val="outset" w:sz="6" w:space="0" w:color="auto"/>
            </w:tcBorders>
            <w:shd w:val="clear" w:color="auto" w:fill="auto"/>
          </w:tcPr>
          <w:p w14:paraId="5AE24EAC" w14:textId="77777777" w:rsidR="00907F21" w:rsidRPr="00DB5A44" w:rsidRDefault="00907F21" w:rsidP="00FC5167">
            <w:pPr>
              <w:pStyle w:val="ListParagraph"/>
              <w:spacing w:line="240" w:lineRule="auto"/>
              <w:ind w:left="0"/>
              <w:jc w:val="both"/>
              <w:rPr>
                <w:szCs w:val="24"/>
                <w:lang w:val="lv-LV"/>
              </w:rPr>
            </w:pPr>
            <w:r w:rsidRPr="00DB5A44">
              <w:rPr>
                <w:lang w:val="lv-LV"/>
              </w:rPr>
              <w:t>Atbalsta pieteikuma iesniedzējs</w:t>
            </w:r>
            <w:r>
              <w:rPr>
                <w:lang w:val="lv-LV"/>
              </w:rPr>
              <w:t xml:space="preserve"> un Sabiedrība pilnīgi vai daļēji darbojas vienā  un tajā pašā tirgū vai blakus tirgos;</w:t>
            </w:r>
          </w:p>
        </w:tc>
        <w:tc>
          <w:tcPr>
            <w:tcW w:w="914" w:type="pct"/>
            <w:tcBorders>
              <w:top w:val="outset" w:sz="6" w:space="0" w:color="auto"/>
              <w:left w:val="outset" w:sz="6" w:space="0" w:color="auto"/>
              <w:bottom w:val="outset" w:sz="6" w:space="0" w:color="auto"/>
              <w:right w:val="outset" w:sz="6" w:space="0" w:color="auto"/>
            </w:tcBorders>
            <w:shd w:val="clear" w:color="auto" w:fill="auto"/>
          </w:tcPr>
          <w:p w14:paraId="36F107EF" w14:textId="77777777" w:rsidR="00907F21" w:rsidRPr="00DB5A44" w:rsidRDefault="00907F21" w:rsidP="00FC5167">
            <w:pPr>
              <w:pStyle w:val="NoSpacing"/>
              <w:rPr>
                <w:rFonts w:ascii="Times New Roman" w:hAnsi="Times New Roman"/>
                <w:b/>
                <w:sz w:val="24"/>
                <w:lang w:eastAsia="lv-LV"/>
              </w:rPr>
            </w:pPr>
            <w:r>
              <w:rPr>
                <w:rFonts w:ascii="Times New Roman" w:hAnsi="Times New Roman"/>
                <w:b/>
                <w:sz w:val="24"/>
                <w:lang w:eastAsia="lv-LV"/>
              </w:rPr>
              <w:t>P</w:t>
            </w:r>
          </w:p>
        </w:tc>
      </w:tr>
      <w:tr w:rsidR="00907F21" w14:paraId="249E6A5D" w14:textId="77777777" w:rsidTr="00FC5167">
        <w:trPr>
          <w:trHeight w:val="542"/>
        </w:trPr>
        <w:tc>
          <w:tcPr>
            <w:tcW w:w="396" w:type="pct"/>
            <w:tcBorders>
              <w:top w:val="outset" w:sz="6" w:space="0" w:color="auto"/>
              <w:left w:val="outset" w:sz="6" w:space="0" w:color="auto"/>
              <w:bottom w:val="outset" w:sz="6" w:space="0" w:color="auto"/>
              <w:right w:val="outset" w:sz="6" w:space="0" w:color="auto"/>
            </w:tcBorders>
            <w:shd w:val="clear" w:color="auto" w:fill="auto"/>
          </w:tcPr>
          <w:p w14:paraId="00716F5A" w14:textId="77777777" w:rsidR="00907F21" w:rsidRPr="00DB5A44" w:rsidRDefault="00907F21" w:rsidP="00FC5167">
            <w:pPr>
              <w:pStyle w:val="NoSpacing"/>
              <w:rPr>
                <w:rFonts w:ascii="Times New Roman" w:hAnsi="Times New Roman"/>
                <w:sz w:val="24"/>
                <w:lang w:eastAsia="lv-LV"/>
              </w:rPr>
            </w:pPr>
            <w:r>
              <w:rPr>
                <w:rFonts w:ascii="Times New Roman" w:hAnsi="Times New Roman"/>
                <w:sz w:val="24"/>
                <w:lang w:eastAsia="lv-LV"/>
              </w:rPr>
              <w:t>9.2.5.</w:t>
            </w:r>
          </w:p>
        </w:tc>
        <w:tc>
          <w:tcPr>
            <w:tcW w:w="3690" w:type="pct"/>
            <w:tcBorders>
              <w:top w:val="outset" w:sz="6" w:space="0" w:color="auto"/>
              <w:left w:val="outset" w:sz="6" w:space="0" w:color="auto"/>
              <w:bottom w:val="outset" w:sz="6" w:space="0" w:color="auto"/>
              <w:right w:val="outset" w:sz="6" w:space="0" w:color="auto"/>
            </w:tcBorders>
            <w:shd w:val="clear" w:color="auto" w:fill="auto"/>
          </w:tcPr>
          <w:p w14:paraId="1AC982E0" w14:textId="77777777" w:rsidR="00907F21" w:rsidRPr="00DB5A44" w:rsidRDefault="00907F21" w:rsidP="00FC5167">
            <w:pPr>
              <w:pStyle w:val="NoSpacing"/>
              <w:jc w:val="both"/>
              <w:rPr>
                <w:rFonts w:ascii="Times New Roman" w:hAnsi="Times New Roman"/>
                <w:sz w:val="24"/>
              </w:rPr>
            </w:pPr>
            <w:r>
              <w:rPr>
                <w:rFonts w:ascii="Times New Roman" w:hAnsi="Times New Roman"/>
                <w:sz w:val="24"/>
              </w:rPr>
              <w:t xml:space="preserve">Sabiedrības nodokļu vai nodevu parāds kopsummā nepārsniedz 150 </w:t>
            </w:r>
            <w:proofErr w:type="spellStart"/>
            <w:r w:rsidRPr="00B1008C">
              <w:rPr>
                <w:rFonts w:ascii="Times New Roman" w:hAnsi="Times New Roman"/>
                <w:i/>
                <w:iCs/>
                <w:sz w:val="24"/>
              </w:rPr>
              <w:t>euro</w:t>
            </w:r>
            <w:proofErr w:type="spellEnd"/>
            <w:r>
              <w:rPr>
                <w:rFonts w:ascii="Times New Roman" w:hAnsi="Times New Roman"/>
                <w:sz w:val="24"/>
              </w:rPr>
              <w:t>.</w:t>
            </w:r>
          </w:p>
        </w:tc>
        <w:tc>
          <w:tcPr>
            <w:tcW w:w="914" w:type="pct"/>
            <w:tcBorders>
              <w:top w:val="outset" w:sz="6" w:space="0" w:color="auto"/>
              <w:left w:val="outset" w:sz="6" w:space="0" w:color="auto"/>
              <w:bottom w:val="outset" w:sz="6" w:space="0" w:color="auto"/>
              <w:right w:val="outset" w:sz="6" w:space="0" w:color="auto"/>
            </w:tcBorders>
            <w:shd w:val="clear" w:color="auto" w:fill="auto"/>
          </w:tcPr>
          <w:p w14:paraId="3FAE812D" w14:textId="77777777" w:rsidR="00907F21" w:rsidRPr="00DB5A44" w:rsidRDefault="00907F21" w:rsidP="00FC5167">
            <w:pPr>
              <w:pStyle w:val="NoSpacing"/>
              <w:rPr>
                <w:rFonts w:ascii="Times New Roman" w:hAnsi="Times New Roman"/>
                <w:b/>
                <w:sz w:val="24"/>
                <w:lang w:eastAsia="lv-LV"/>
              </w:rPr>
            </w:pPr>
            <w:r>
              <w:rPr>
                <w:rFonts w:ascii="Times New Roman" w:hAnsi="Times New Roman"/>
                <w:b/>
                <w:sz w:val="24"/>
                <w:lang w:eastAsia="lv-LV"/>
              </w:rPr>
              <w:t>P</w:t>
            </w:r>
          </w:p>
        </w:tc>
      </w:tr>
      <w:tr w:rsidR="00907F21" w14:paraId="08B7C20B" w14:textId="77777777" w:rsidTr="00FC5167">
        <w:trPr>
          <w:trHeight w:val="277"/>
        </w:trPr>
        <w:tc>
          <w:tcPr>
            <w:tcW w:w="396" w:type="pct"/>
            <w:tcBorders>
              <w:top w:val="outset" w:sz="6" w:space="0" w:color="auto"/>
              <w:left w:val="outset" w:sz="6" w:space="0" w:color="auto"/>
              <w:bottom w:val="outset" w:sz="6" w:space="0" w:color="auto"/>
              <w:right w:val="outset" w:sz="6" w:space="0" w:color="auto"/>
            </w:tcBorders>
          </w:tcPr>
          <w:p w14:paraId="6C6326D5" w14:textId="77777777" w:rsidR="00907F21" w:rsidRDefault="00907F21" w:rsidP="00FC5167">
            <w:pPr>
              <w:pStyle w:val="NoSpacing"/>
              <w:rPr>
                <w:rFonts w:ascii="Times New Roman" w:hAnsi="Times New Roman"/>
                <w:sz w:val="24"/>
                <w:lang w:eastAsia="lv-LV"/>
              </w:rPr>
            </w:pPr>
            <w:r>
              <w:rPr>
                <w:rFonts w:ascii="Times New Roman" w:hAnsi="Times New Roman"/>
                <w:sz w:val="24"/>
                <w:lang w:eastAsia="lv-LV"/>
              </w:rPr>
              <w:t>9.3.</w:t>
            </w:r>
          </w:p>
        </w:tc>
        <w:tc>
          <w:tcPr>
            <w:tcW w:w="3690" w:type="pct"/>
            <w:tcBorders>
              <w:top w:val="outset" w:sz="6" w:space="0" w:color="auto"/>
              <w:left w:val="outset" w:sz="6" w:space="0" w:color="auto"/>
              <w:bottom w:val="outset" w:sz="6" w:space="0" w:color="auto"/>
              <w:right w:val="outset" w:sz="6" w:space="0" w:color="auto"/>
            </w:tcBorders>
          </w:tcPr>
          <w:p w14:paraId="32D5AA4C" w14:textId="77777777" w:rsidR="00907F21" w:rsidRPr="005B4326" w:rsidRDefault="00907F21" w:rsidP="00FC5167">
            <w:pPr>
              <w:pStyle w:val="NoSpacing"/>
              <w:jc w:val="both"/>
              <w:rPr>
                <w:rFonts w:ascii="Times New Roman" w:hAnsi="Times New Roman"/>
                <w:sz w:val="24"/>
              </w:rPr>
            </w:pPr>
            <w:r w:rsidRPr="00DB5A44">
              <w:rPr>
                <w:rFonts w:ascii="Times New Roman" w:hAnsi="Times New Roman"/>
                <w:sz w:val="24"/>
              </w:rPr>
              <w:t>Atbalsta pieteikuma iesniedzējs</w:t>
            </w:r>
            <w:r>
              <w:rPr>
                <w:rFonts w:ascii="Times New Roman" w:hAnsi="Times New Roman"/>
                <w:sz w:val="24"/>
              </w:rPr>
              <w:t xml:space="preserve"> atbilst</w:t>
            </w:r>
            <w:r w:rsidRPr="00402135">
              <w:rPr>
                <w:rFonts w:ascii="Times New Roman" w:hAnsi="Times New Roman"/>
                <w:sz w:val="24"/>
              </w:rPr>
              <w:t xml:space="preserve"> Likuma 4.panta </w:t>
            </w:r>
            <w:r>
              <w:rPr>
                <w:rFonts w:ascii="Times New Roman" w:hAnsi="Times New Roman"/>
                <w:sz w:val="24"/>
              </w:rPr>
              <w:t>trešajai daļai.</w:t>
            </w:r>
          </w:p>
        </w:tc>
        <w:tc>
          <w:tcPr>
            <w:tcW w:w="914" w:type="pct"/>
            <w:tcBorders>
              <w:top w:val="outset" w:sz="6" w:space="0" w:color="auto"/>
              <w:left w:val="outset" w:sz="6" w:space="0" w:color="auto"/>
              <w:bottom w:val="outset" w:sz="6" w:space="0" w:color="auto"/>
              <w:right w:val="outset" w:sz="6" w:space="0" w:color="auto"/>
            </w:tcBorders>
          </w:tcPr>
          <w:p w14:paraId="49F2F542" w14:textId="77777777" w:rsidR="00907F21" w:rsidRPr="00DB5A44" w:rsidRDefault="00907F21" w:rsidP="00FC5167">
            <w:pPr>
              <w:pStyle w:val="NoSpacing"/>
              <w:rPr>
                <w:rFonts w:ascii="Times New Roman" w:hAnsi="Times New Roman"/>
                <w:b/>
                <w:sz w:val="24"/>
                <w:lang w:eastAsia="lv-LV"/>
              </w:rPr>
            </w:pPr>
            <w:r>
              <w:rPr>
                <w:rFonts w:ascii="Times New Roman" w:hAnsi="Times New Roman"/>
                <w:b/>
                <w:sz w:val="24"/>
                <w:lang w:eastAsia="lv-LV"/>
              </w:rPr>
              <w:t>N</w:t>
            </w:r>
          </w:p>
        </w:tc>
      </w:tr>
    </w:tbl>
    <w:p w14:paraId="0C9BC40A" w14:textId="77777777" w:rsidR="00907F21" w:rsidRDefault="00907F21" w:rsidP="00907F21">
      <w:pPr>
        <w:spacing w:after="240" w:line="360" w:lineRule="auto"/>
        <w:jc w:val="center"/>
        <w:rPr>
          <w:rFonts w:eastAsia="ヒラギノ角ゴ Pro W3"/>
          <w:b/>
          <w:color w:val="000000"/>
          <w:lang w:eastAsia="lv-LV"/>
        </w:rPr>
      </w:pPr>
    </w:p>
    <w:p w14:paraId="4EBC7545" w14:textId="77777777" w:rsidR="00907F21" w:rsidRPr="0083762C" w:rsidRDefault="00907F21" w:rsidP="00907F21">
      <w:pPr>
        <w:spacing w:after="240" w:line="360" w:lineRule="auto"/>
        <w:jc w:val="center"/>
        <w:rPr>
          <w:rFonts w:eastAsia="ヒラギノ角ゴ Pro W3"/>
          <w:b/>
          <w:color w:val="000000"/>
          <w:szCs w:val="24"/>
          <w:lang w:eastAsia="lv-LV"/>
        </w:rPr>
      </w:pPr>
      <w:r w:rsidRPr="0083762C">
        <w:rPr>
          <w:rFonts w:eastAsia="ヒラギノ角ゴ Pro W3"/>
          <w:b/>
          <w:color w:val="000000"/>
          <w:szCs w:val="24"/>
          <w:lang w:eastAsia="lv-LV"/>
        </w:rPr>
        <w:t xml:space="preserve">II </w:t>
      </w:r>
      <w:proofErr w:type="spellStart"/>
      <w:r w:rsidRPr="0083762C">
        <w:rPr>
          <w:rFonts w:eastAsia="ヒラギノ角ゴ Pro W3"/>
          <w:b/>
          <w:color w:val="000000"/>
          <w:szCs w:val="24"/>
          <w:lang w:eastAsia="lv-LV"/>
        </w:rPr>
        <w:t>daļa</w:t>
      </w:r>
      <w:proofErr w:type="spellEnd"/>
      <w:r w:rsidRPr="0083762C">
        <w:rPr>
          <w:rFonts w:eastAsia="ヒラギノ角ゴ Pro W3"/>
          <w:b/>
          <w:color w:val="000000"/>
          <w:szCs w:val="24"/>
          <w:lang w:eastAsia="lv-LV"/>
        </w:rPr>
        <w:t xml:space="preserve">. </w:t>
      </w:r>
      <w:proofErr w:type="spellStart"/>
      <w:r w:rsidRPr="0083762C">
        <w:rPr>
          <w:rFonts w:eastAsia="ヒラギノ角ゴ Pro W3"/>
          <w:b/>
          <w:color w:val="000000"/>
          <w:szCs w:val="24"/>
          <w:lang w:eastAsia="lv-LV"/>
        </w:rPr>
        <w:t>Vērtēšanas</w:t>
      </w:r>
      <w:proofErr w:type="spellEnd"/>
      <w:r w:rsidRPr="0083762C">
        <w:rPr>
          <w:rFonts w:eastAsia="ヒラギノ角ゴ Pro W3"/>
          <w:b/>
          <w:color w:val="000000"/>
          <w:szCs w:val="24"/>
          <w:lang w:eastAsia="lv-LV"/>
        </w:rPr>
        <w:t xml:space="preserve"> </w:t>
      </w:r>
      <w:proofErr w:type="spellStart"/>
      <w:r w:rsidRPr="0083762C">
        <w:rPr>
          <w:rFonts w:eastAsia="ヒラギノ角ゴ Pro W3"/>
          <w:b/>
          <w:color w:val="000000"/>
          <w:szCs w:val="24"/>
          <w:lang w:eastAsia="lv-LV"/>
        </w:rPr>
        <w:t>kritēriji</w:t>
      </w:r>
      <w:proofErr w:type="spellEnd"/>
      <w:r w:rsidRPr="0083762C">
        <w:rPr>
          <w:rFonts w:eastAsia="ヒラギノ角ゴ Pro W3"/>
          <w:b/>
          <w:color w:val="000000"/>
          <w:szCs w:val="24"/>
          <w:lang w:eastAsia="lv-LV"/>
        </w:rPr>
        <w:t xml:space="preserve"> </w:t>
      </w:r>
      <w:proofErr w:type="spellStart"/>
      <w:r w:rsidRPr="0083762C">
        <w:rPr>
          <w:rFonts w:eastAsia="ヒラギノ角ゴ Pro W3"/>
          <w:b/>
          <w:color w:val="000000"/>
          <w:szCs w:val="24"/>
          <w:lang w:eastAsia="lv-LV"/>
        </w:rPr>
        <w:t>nodokļu</w:t>
      </w:r>
      <w:proofErr w:type="spellEnd"/>
      <w:r w:rsidRPr="0083762C">
        <w:rPr>
          <w:rFonts w:eastAsia="ヒラギノ角ゴ Pro W3"/>
          <w:b/>
          <w:color w:val="000000"/>
          <w:szCs w:val="24"/>
          <w:lang w:eastAsia="lv-LV"/>
        </w:rPr>
        <w:t xml:space="preserve"> </w:t>
      </w:r>
      <w:proofErr w:type="spellStart"/>
      <w:r w:rsidRPr="0083762C">
        <w:rPr>
          <w:rFonts w:eastAsia="ヒラギノ角ゴ Pro W3"/>
          <w:b/>
          <w:color w:val="000000"/>
          <w:szCs w:val="24"/>
          <w:lang w:eastAsia="lv-LV"/>
        </w:rPr>
        <w:t>atvieglojumu</w:t>
      </w:r>
      <w:proofErr w:type="spellEnd"/>
      <w:r w:rsidRPr="0083762C">
        <w:rPr>
          <w:rFonts w:eastAsia="ヒラギノ角ゴ Pro W3"/>
          <w:b/>
          <w:color w:val="000000"/>
          <w:szCs w:val="24"/>
          <w:lang w:eastAsia="lv-LV"/>
        </w:rPr>
        <w:t xml:space="preserve"> </w:t>
      </w:r>
      <w:proofErr w:type="spellStart"/>
      <w:r w:rsidRPr="0083762C">
        <w:rPr>
          <w:rFonts w:eastAsia="ヒラギノ角ゴ Pro W3"/>
          <w:b/>
          <w:color w:val="000000"/>
          <w:szCs w:val="24"/>
          <w:lang w:eastAsia="lv-LV"/>
        </w:rPr>
        <w:t>atbalsta</w:t>
      </w:r>
      <w:proofErr w:type="spellEnd"/>
      <w:r w:rsidRPr="0083762C">
        <w:rPr>
          <w:rFonts w:eastAsia="ヒラギノ角ゴ Pro W3"/>
          <w:b/>
          <w:color w:val="000000"/>
          <w:szCs w:val="24"/>
          <w:lang w:eastAsia="lv-LV"/>
        </w:rPr>
        <w:t xml:space="preserve"> </w:t>
      </w:r>
      <w:proofErr w:type="spellStart"/>
      <w:r w:rsidRPr="0083762C">
        <w:rPr>
          <w:rFonts w:eastAsia="ヒラギノ角ゴ Pro W3"/>
          <w:b/>
          <w:color w:val="000000"/>
          <w:szCs w:val="24"/>
          <w:lang w:eastAsia="lv-LV"/>
        </w:rPr>
        <w:t>programmai</w:t>
      </w:r>
      <w:proofErr w:type="spellEnd"/>
    </w:p>
    <w:tbl>
      <w:tblPr>
        <w:tblW w:w="4984"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0"/>
        <w:gridCol w:w="6641"/>
        <w:gridCol w:w="1636"/>
      </w:tblGrid>
      <w:tr w:rsidR="00907F21" w14:paraId="4BD45578" w14:textId="77777777" w:rsidTr="00FC5167">
        <w:tc>
          <w:tcPr>
            <w:tcW w:w="4066" w:type="pct"/>
            <w:gridSpan w:val="2"/>
            <w:vMerge w:val="restart"/>
            <w:tcBorders>
              <w:top w:val="outset" w:sz="6" w:space="0" w:color="auto"/>
              <w:left w:val="outset" w:sz="6" w:space="0" w:color="auto"/>
              <w:bottom w:val="outset" w:sz="6" w:space="0" w:color="auto"/>
              <w:right w:val="outset" w:sz="6" w:space="0" w:color="auto"/>
            </w:tcBorders>
            <w:hideMark/>
          </w:tcPr>
          <w:p w14:paraId="2EEBB667" w14:textId="77777777" w:rsidR="00907F21" w:rsidRPr="0083762C" w:rsidRDefault="00907F21" w:rsidP="00FC5167">
            <w:pPr>
              <w:pStyle w:val="NoSpacing"/>
              <w:rPr>
                <w:rFonts w:ascii="Times New Roman" w:hAnsi="Times New Roman"/>
                <w:b/>
                <w:sz w:val="24"/>
                <w:lang w:eastAsia="lv-LV"/>
              </w:rPr>
            </w:pPr>
            <w:r w:rsidRPr="0083762C">
              <w:rPr>
                <w:rFonts w:ascii="Times New Roman" w:hAnsi="Times New Roman"/>
                <w:b/>
                <w:sz w:val="24"/>
                <w:lang w:eastAsia="lv-LV"/>
              </w:rPr>
              <w:t xml:space="preserve"> ATBILSTĪBAS KRITĒRIJI</w:t>
            </w:r>
          </w:p>
        </w:tc>
        <w:tc>
          <w:tcPr>
            <w:tcW w:w="934" w:type="pct"/>
            <w:tcBorders>
              <w:top w:val="outset" w:sz="6" w:space="0" w:color="auto"/>
              <w:left w:val="outset" w:sz="6" w:space="0" w:color="auto"/>
              <w:bottom w:val="outset" w:sz="6" w:space="0" w:color="auto"/>
              <w:right w:val="outset" w:sz="6" w:space="0" w:color="auto"/>
            </w:tcBorders>
            <w:hideMark/>
          </w:tcPr>
          <w:p w14:paraId="23C15B32" w14:textId="77777777" w:rsidR="00907F21" w:rsidRPr="0083762C" w:rsidRDefault="00907F21" w:rsidP="00FC5167">
            <w:pPr>
              <w:pStyle w:val="NoSpacing"/>
              <w:rPr>
                <w:rFonts w:ascii="Times New Roman" w:hAnsi="Times New Roman"/>
                <w:b/>
                <w:sz w:val="24"/>
                <w:lang w:eastAsia="lv-LV"/>
              </w:rPr>
            </w:pPr>
            <w:r w:rsidRPr="0083762C">
              <w:rPr>
                <w:rFonts w:ascii="Times New Roman" w:hAnsi="Times New Roman"/>
                <w:b/>
                <w:sz w:val="24"/>
                <w:lang w:eastAsia="lv-LV"/>
              </w:rPr>
              <w:t>Vērtēšanas sistēma</w:t>
            </w:r>
            <w:r>
              <w:rPr>
                <w:rFonts w:ascii="Times New Roman" w:hAnsi="Times New Roman"/>
                <w:b/>
                <w:sz w:val="24"/>
                <w:lang w:eastAsia="lv-LV"/>
              </w:rPr>
              <w:t>*</w:t>
            </w:r>
          </w:p>
        </w:tc>
      </w:tr>
      <w:tr w:rsidR="00907F21" w14:paraId="2FDDB72C" w14:textId="77777777" w:rsidTr="00FC5167">
        <w:tc>
          <w:tcPr>
            <w:tcW w:w="4066" w:type="pct"/>
            <w:gridSpan w:val="2"/>
            <w:vMerge/>
            <w:tcBorders>
              <w:top w:val="outset" w:sz="6" w:space="0" w:color="auto"/>
              <w:left w:val="outset" w:sz="6" w:space="0" w:color="auto"/>
              <w:bottom w:val="outset" w:sz="6" w:space="0" w:color="auto"/>
              <w:right w:val="outset" w:sz="6" w:space="0" w:color="auto"/>
            </w:tcBorders>
            <w:vAlign w:val="center"/>
            <w:hideMark/>
          </w:tcPr>
          <w:p w14:paraId="2BDFC14D" w14:textId="77777777" w:rsidR="00907F21" w:rsidRPr="0083762C" w:rsidRDefault="00907F21" w:rsidP="00FC5167">
            <w:pPr>
              <w:pStyle w:val="NoSpacing"/>
              <w:rPr>
                <w:rFonts w:ascii="Times New Roman" w:hAnsi="Times New Roman"/>
                <w:sz w:val="24"/>
                <w:lang w:eastAsia="lv-LV"/>
              </w:rPr>
            </w:pPr>
          </w:p>
        </w:tc>
        <w:tc>
          <w:tcPr>
            <w:tcW w:w="934" w:type="pct"/>
            <w:tcBorders>
              <w:top w:val="outset" w:sz="6" w:space="0" w:color="auto"/>
              <w:left w:val="outset" w:sz="6" w:space="0" w:color="auto"/>
              <w:bottom w:val="outset" w:sz="6" w:space="0" w:color="auto"/>
              <w:right w:val="outset" w:sz="6" w:space="0" w:color="auto"/>
            </w:tcBorders>
            <w:hideMark/>
          </w:tcPr>
          <w:p w14:paraId="42075F3E" w14:textId="77777777" w:rsidR="00907F21" w:rsidRPr="0083762C" w:rsidRDefault="00907F21" w:rsidP="00FC5167">
            <w:pPr>
              <w:pStyle w:val="NoSpacing"/>
              <w:rPr>
                <w:rFonts w:ascii="Times New Roman" w:hAnsi="Times New Roman"/>
                <w:b/>
                <w:sz w:val="24"/>
                <w:lang w:eastAsia="lv-LV"/>
              </w:rPr>
            </w:pPr>
            <w:r w:rsidRPr="0083762C">
              <w:rPr>
                <w:rFonts w:ascii="Times New Roman" w:hAnsi="Times New Roman"/>
                <w:b/>
                <w:sz w:val="24"/>
                <w:lang w:eastAsia="lv-LV"/>
              </w:rPr>
              <w:t>Jā/Nē</w:t>
            </w:r>
          </w:p>
        </w:tc>
      </w:tr>
      <w:tr w:rsidR="00907F21" w14:paraId="2B51DF7C" w14:textId="77777777" w:rsidTr="00FC5167">
        <w:tc>
          <w:tcPr>
            <w:tcW w:w="274" w:type="pct"/>
            <w:tcBorders>
              <w:top w:val="outset" w:sz="6" w:space="0" w:color="auto"/>
              <w:left w:val="outset" w:sz="6" w:space="0" w:color="auto"/>
              <w:bottom w:val="outset" w:sz="6" w:space="0" w:color="auto"/>
              <w:right w:val="outset" w:sz="6" w:space="0" w:color="auto"/>
            </w:tcBorders>
          </w:tcPr>
          <w:p w14:paraId="67C8F12B" w14:textId="77777777" w:rsidR="00907F21" w:rsidRPr="007C0D97" w:rsidRDefault="00907F21" w:rsidP="00FC5167">
            <w:pPr>
              <w:pStyle w:val="NoSpacing"/>
              <w:rPr>
                <w:rFonts w:ascii="Times New Roman" w:hAnsi="Times New Roman"/>
                <w:sz w:val="24"/>
                <w:lang w:eastAsia="lv-LV"/>
              </w:rPr>
            </w:pPr>
            <w:r w:rsidRPr="007C0D97">
              <w:rPr>
                <w:rFonts w:ascii="Times New Roman" w:hAnsi="Times New Roman"/>
                <w:sz w:val="24"/>
                <w:lang w:eastAsia="lv-LV"/>
              </w:rPr>
              <w:t>1</w:t>
            </w:r>
            <w:r>
              <w:rPr>
                <w:rFonts w:ascii="Times New Roman" w:hAnsi="Times New Roman"/>
                <w:sz w:val="24"/>
                <w:lang w:eastAsia="lv-LV"/>
              </w:rPr>
              <w:t>0</w:t>
            </w:r>
            <w:r w:rsidRPr="007C0D97">
              <w:rPr>
                <w:rFonts w:ascii="Times New Roman" w:hAnsi="Times New Roman"/>
                <w:sz w:val="24"/>
                <w:lang w:eastAsia="lv-LV"/>
              </w:rPr>
              <w:t>.</w:t>
            </w:r>
          </w:p>
        </w:tc>
        <w:tc>
          <w:tcPr>
            <w:tcW w:w="3792" w:type="pct"/>
            <w:tcBorders>
              <w:top w:val="outset" w:sz="6" w:space="0" w:color="auto"/>
              <w:left w:val="outset" w:sz="6" w:space="0" w:color="auto"/>
              <w:bottom w:val="outset" w:sz="6" w:space="0" w:color="auto"/>
              <w:right w:val="outset" w:sz="6" w:space="0" w:color="auto"/>
            </w:tcBorders>
          </w:tcPr>
          <w:p w14:paraId="22D8E4D3" w14:textId="77777777" w:rsidR="00907F21" w:rsidRPr="007C0D97" w:rsidRDefault="00907F21" w:rsidP="00FC5167">
            <w:pPr>
              <w:pStyle w:val="NoSpacing"/>
              <w:jc w:val="both"/>
              <w:rPr>
                <w:rFonts w:ascii="Times New Roman" w:hAnsi="Times New Roman"/>
                <w:sz w:val="24"/>
              </w:rPr>
            </w:pPr>
            <w:r w:rsidRPr="007C0D97">
              <w:rPr>
                <w:rFonts w:ascii="Times New Roman" w:hAnsi="Times New Roman"/>
                <w:sz w:val="24"/>
              </w:rPr>
              <w:t xml:space="preserve">Pieprasītais atbalsta apmērs ir aprēķināts pareizi un nav pārsniegts </w:t>
            </w:r>
            <w:proofErr w:type="spellStart"/>
            <w:r w:rsidRPr="007C0D97">
              <w:rPr>
                <w:rFonts w:ascii="Times New Roman" w:hAnsi="Times New Roman"/>
                <w:i/>
                <w:sz w:val="24"/>
              </w:rPr>
              <w:t>de</w:t>
            </w:r>
            <w:proofErr w:type="spellEnd"/>
            <w:r w:rsidRPr="007C0D97">
              <w:rPr>
                <w:rFonts w:ascii="Times New Roman" w:hAnsi="Times New Roman"/>
                <w:i/>
                <w:sz w:val="24"/>
              </w:rPr>
              <w:t xml:space="preserve"> </w:t>
            </w:r>
            <w:proofErr w:type="spellStart"/>
            <w:r w:rsidRPr="007C0D97">
              <w:rPr>
                <w:rFonts w:ascii="Times New Roman" w:hAnsi="Times New Roman"/>
                <w:i/>
                <w:sz w:val="24"/>
              </w:rPr>
              <w:t>minimis</w:t>
            </w:r>
            <w:proofErr w:type="spellEnd"/>
            <w:r w:rsidRPr="007C0D97">
              <w:rPr>
                <w:rFonts w:ascii="Times New Roman" w:hAnsi="Times New Roman"/>
                <w:sz w:val="24"/>
              </w:rPr>
              <w:t xml:space="preserve"> slieksnis.</w:t>
            </w:r>
          </w:p>
        </w:tc>
        <w:tc>
          <w:tcPr>
            <w:tcW w:w="934" w:type="pct"/>
            <w:tcBorders>
              <w:top w:val="outset" w:sz="6" w:space="0" w:color="auto"/>
              <w:left w:val="outset" w:sz="6" w:space="0" w:color="auto"/>
              <w:bottom w:val="outset" w:sz="6" w:space="0" w:color="auto"/>
              <w:right w:val="outset" w:sz="6" w:space="0" w:color="auto"/>
            </w:tcBorders>
          </w:tcPr>
          <w:p w14:paraId="75CF4333" w14:textId="77777777" w:rsidR="00907F21" w:rsidRPr="007C0D97" w:rsidRDefault="00907F21" w:rsidP="00FC5167">
            <w:pPr>
              <w:pStyle w:val="NoSpacing"/>
              <w:rPr>
                <w:rFonts w:ascii="Times New Roman" w:hAnsi="Times New Roman"/>
                <w:b/>
                <w:sz w:val="24"/>
                <w:lang w:eastAsia="lv-LV"/>
              </w:rPr>
            </w:pPr>
            <w:r>
              <w:rPr>
                <w:rFonts w:ascii="Times New Roman" w:hAnsi="Times New Roman"/>
                <w:b/>
                <w:sz w:val="24"/>
                <w:lang w:eastAsia="lv-LV"/>
              </w:rPr>
              <w:t>P</w:t>
            </w:r>
          </w:p>
        </w:tc>
      </w:tr>
      <w:tr w:rsidR="00907F21" w14:paraId="1B2C457B" w14:textId="77777777" w:rsidTr="00FC5167">
        <w:tc>
          <w:tcPr>
            <w:tcW w:w="274" w:type="pct"/>
            <w:tcBorders>
              <w:top w:val="outset" w:sz="6" w:space="0" w:color="auto"/>
              <w:left w:val="outset" w:sz="6" w:space="0" w:color="auto"/>
              <w:bottom w:val="outset" w:sz="6" w:space="0" w:color="auto"/>
              <w:right w:val="outset" w:sz="6" w:space="0" w:color="auto"/>
            </w:tcBorders>
          </w:tcPr>
          <w:p w14:paraId="7EF75782" w14:textId="77777777" w:rsidR="00907F21" w:rsidRPr="007C0D97" w:rsidRDefault="00907F21" w:rsidP="00FC5167">
            <w:pPr>
              <w:pStyle w:val="NoSpacing"/>
              <w:rPr>
                <w:rFonts w:ascii="Times New Roman" w:hAnsi="Times New Roman"/>
                <w:sz w:val="24"/>
                <w:lang w:eastAsia="lv-LV"/>
              </w:rPr>
            </w:pPr>
            <w:r w:rsidRPr="007C0D97">
              <w:rPr>
                <w:rFonts w:ascii="Times New Roman" w:hAnsi="Times New Roman"/>
                <w:sz w:val="24"/>
                <w:lang w:eastAsia="lv-LV"/>
              </w:rPr>
              <w:t>1</w:t>
            </w:r>
            <w:r>
              <w:rPr>
                <w:rFonts w:ascii="Times New Roman" w:hAnsi="Times New Roman"/>
                <w:sz w:val="24"/>
                <w:lang w:eastAsia="lv-LV"/>
              </w:rPr>
              <w:t>1</w:t>
            </w:r>
            <w:r w:rsidRPr="007C0D97">
              <w:rPr>
                <w:rFonts w:ascii="Times New Roman" w:hAnsi="Times New Roman"/>
                <w:sz w:val="24"/>
                <w:lang w:eastAsia="lv-LV"/>
              </w:rPr>
              <w:t>.</w:t>
            </w:r>
          </w:p>
        </w:tc>
        <w:tc>
          <w:tcPr>
            <w:tcW w:w="3792" w:type="pct"/>
            <w:tcBorders>
              <w:top w:val="outset" w:sz="6" w:space="0" w:color="auto"/>
              <w:left w:val="outset" w:sz="6" w:space="0" w:color="auto"/>
              <w:bottom w:val="outset" w:sz="6" w:space="0" w:color="auto"/>
              <w:right w:val="outset" w:sz="6" w:space="0" w:color="auto"/>
            </w:tcBorders>
          </w:tcPr>
          <w:p w14:paraId="71E510A8" w14:textId="77777777" w:rsidR="00907F21" w:rsidRPr="007C0D97" w:rsidRDefault="00907F21" w:rsidP="00FC5167">
            <w:pPr>
              <w:pStyle w:val="NoSpacing"/>
              <w:jc w:val="both"/>
              <w:rPr>
                <w:rFonts w:ascii="Times New Roman" w:hAnsi="Times New Roman"/>
                <w:sz w:val="24"/>
              </w:rPr>
            </w:pPr>
            <w:r w:rsidRPr="007C0D97">
              <w:rPr>
                <w:rFonts w:ascii="Times New Roman" w:hAnsi="Times New Roman"/>
                <w:sz w:val="24"/>
              </w:rPr>
              <w:t xml:space="preserve">Atbalsta pieteikuma iesniedzējam saskaņā ar Valsts ieņēmumu dienesta administrēto nodokļu (nodevu) parādnieku datubāzē pieejamo informāciju nav nodokļu vai nodevu parādu, tai skaitā valsts sociālās apdrošināšanas obligāto iemaksu parādu, kas kopsummā pārsniedz 150 </w:t>
            </w:r>
            <w:proofErr w:type="spellStart"/>
            <w:r w:rsidRPr="007C0D97">
              <w:rPr>
                <w:rFonts w:ascii="Times New Roman" w:hAnsi="Times New Roman"/>
                <w:i/>
                <w:sz w:val="24"/>
              </w:rPr>
              <w:t>euro</w:t>
            </w:r>
            <w:proofErr w:type="spellEnd"/>
            <w:r w:rsidRPr="007C0D97">
              <w:rPr>
                <w:rFonts w:ascii="Times New Roman" w:hAnsi="Times New Roman"/>
                <w:i/>
                <w:sz w:val="24"/>
              </w:rPr>
              <w:t>.</w:t>
            </w:r>
          </w:p>
        </w:tc>
        <w:tc>
          <w:tcPr>
            <w:tcW w:w="934" w:type="pct"/>
            <w:tcBorders>
              <w:top w:val="outset" w:sz="6" w:space="0" w:color="auto"/>
              <w:left w:val="outset" w:sz="6" w:space="0" w:color="auto"/>
              <w:bottom w:val="outset" w:sz="6" w:space="0" w:color="auto"/>
              <w:right w:val="outset" w:sz="6" w:space="0" w:color="auto"/>
            </w:tcBorders>
          </w:tcPr>
          <w:p w14:paraId="7BBCF5BD" w14:textId="77777777" w:rsidR="00907F21" w:rsidRPr="007C0D97" w:rsidRDefault="00907F21" w:rsidP="00FC5167">
            <w:pPr>
              <w:pStyle w:val="NoSpacing"/>
              <w:rPr>
                <w:rFonts w:ascii="Times New Roman" w:hAnsi="Times New Roman"/>
                <w:b/>
                <w:sz w:val="24"/>
                <w:lang w:eastAsia="lv-LV"/>
              </w:rPr>
            </w:pPr>
            <w:r>
              <w:rPr>
                <w:rFonts w:ascii="Times New Roman" w:hAnsi="Times New Roman"/>
                <w:b/>
                <w:sz w:val="24"/>
                <w:lang w:eastAsia="lv-LV"/>
              </w:rPr>
              <w:t>P</w:t>
            </w:r>
          </w:p>
        </w:tc>
      </w:tr>
      <w:tr w:rsidR="00907F21" w14:paraId="520D7A7A" w14:textId="77777777" w:rsidTr="00FC5167">
        <w:tc>
          <w:tcPr>
            <w:tcW w:w="274" w:type="pct"/>
            <w:tcBorders>
              <w:top w:val="outset" w:sz="6" w:space="0" w:color="auto"/>
              <w:left w:val="outset" w:sz="6" w:space="0" w:color="auto"/>
              <w:bottom w:val="outset" w:sz="6" w:space="0" w:color="auto"/>
              <w:right w:val="outset" w:sz="6" w:space="0" w:color="auto"/>
            </w:tcBorders>
          </w:tcPr>
          <w:p w14:paraId="0C722FDE" w14:textId="77777777" w:rsidR="00907F21" w:rsidRPr="007C0D97" w:rsidRDefault="00907F21" w:rsidP="00FC5167">
            <w:pPr>
              <w:pStyle w:val="NoSpacing"/>
              <w:rPr>
                <w:rFonts w:ascii="Times New Roman" w:hAnsi="Times New Roman"/>
                <w:sz w:val="24"/>
                <w:lang w:eastAsia="lv-LV"/>
              </w:rPr>
            </w:pPr>
            <w:r>
              <w:rPr>
                <w:rFonts w:ascii="Times New Roman" w:hAnsi="Times New Roman"/>
                <w:sz w:val="24"/>
                <w:lang w:eastAsia="lv-LV"/>
              </w:rPr>
              <w:t>12.</w:t>
            </w:r>
          </w:p>
        </w:tc>
        <w:tc>
          <w:tcPr>
            <w:tcW w:w="3792" w:type="pct"/>
            <w:tcBorders>
              <w:top w:val="outset" w:sz="6" w:space="0" w:color="auto"/>
              <w:left w:val="outset" w:sz="6" w:space="0" w:color="auto"/>
              <w:bottom w:val="outset" w:sz="6" w:space="0" w:color="auto"/>
              <w:right w:val="outset" w:sz="6" w:space="0" w:color="auto"/>
            </w:tcBorders>
          </w:tcPr>
          <w:p w14:paraId="13A30342" w14:textId="77777777" w:rsidR="00907F21" w:rsidRPr="007C0D97" w:rsidRDefault="00907F21" w:rsidP="00FC5167">
            <w:pPr>
              <w:pStyle w:val="NoSpacing"/>
              <w:jc w:val="both"/>
              <w:rPr>
                <w:rFonts w:ascii="Times New Roman" w:hAnsi="Times New Roman"/>
                <w:sz w:val="24"/>
              </w:rPr>
            </w:pPr>
            <w:r w:rsidRPr="007C0D97">
              <w:rPr>
                <w:rFonts w:ascii="Times New Roman" w:hAnsi="Times New Roman"/>
                <w:sz w:val="24"/>
              </w:rPr>
              <w:t>Atbalsta pieteikuma iesniedzējs nav pārkāpis Likuma 11.panta atbalsta programmu izmantošanas ierobežojumus</w:t>
            </w:r>
            <w:r>
              <w:rPr>
                <w:rFonts w:ascii="Times New Roman" w:hAnsi="Times New Roman"/>
                <w:sz w:val="24"/>
              </w:rPr>
              <w:t>.</w:t>
            </w:r>
          </w:p>
        </w:tc>
        <w:tc>
          <w:tcPr>
            <w:tcW w:w="934" w:type="pct"/>
            <w:tcBorders>
              <w:top w:val="outset" w:sz="6" w:space="0" w:color="auto"/>
              <w:left w:val="outset" w:sz="6" w:space="0" w:color="auto"/>
              <w:bottom w:val="outset" w:sz="6" w:space="0" w:color="auto"/>
              <w:right w:val="outset" w:sz="6" w:space="0" w:color="auto"/>
            </w:tcBorders>
          </w:tcPr>
          <w:p w14:paraId="6FC0C9E0" w14:textId="77777777" w:rsidR="00907F21" w:rsidRPr="007C0D97" w:rsidRDefault="00907F21" w:rsidP="00FC5167">
            <w:pPr>
              <w:pStyle w:val="NoSpacing"/>
              <w:rPr>
                <w:rFonts w:ascii="Times New Roman" w:hAnsi="Times New Roman"/>
                <w:b/>
                <w:sz w:val="24"/>
                <w:lang w:eastAsia="lv-LV"/>
              </w:rPr>
            </w:pPr>
            <w:r>
              <w:rPr>
                <w:rFonts w:ascii="Times New Roman" w:hAnsi="Times New Roman"/>
                <w:b/>
                <w:sz w:val="24"/>
                <w:lang w:eastAsia="lv-LV"/>
              </w:rPr>
              <w:t>P</w:t>
            </w:r>
          </w:p>
        </w:tc>
      </w:tr>
      <w:tr w:rsidR="00907F21" w14:paraId="45475074" w14:textId="77777777" w:rsidTr="00FC5167">
        <w:trPr>
          <w:trHeight w:val="521"/>
        </w:trPr>
        <w:tc>
          <w:tcPr>
            <w:tcW w:w="4066" w:type="pct"/>
            <w:gridSpan w:val="2"/>
            <w:vMerge w:val="restart"/>
            <w:tcBorders>
              <w:top w:val="outset" w:sz="6" w:space="0" w:color="auto"/>
              <w:left w:val="outset" w:sz="6" w:space="0" w:color="auto"/>
              <w:bottom w:val="outset" w:sz="6" w:space="0" w:color="auto"/>
              <w:right w:val="outset" w:sz="6" w:space="0" w:color="auto"/>
            </w:tcBorders>
            <w:hideMark/>
          </w:tcPr>
          <w:p w14:paraId="6A208DEF" w14:textId="77777777" w:rsidR="00907F21" w:rsidRPr="0083762C" w:rsidRDefault="00907F21" w:rsidP="00FC5167">
            <w:pPr>
              <w:pStyle w:val="NoSpacing"/>
              <w:rPr>
                <w:rFonts w:ascii="Times New Roman" w:hAnsi="Times New Roman"/>
                <w:b/>
                <w:sz w:val="24"/>
                <w:lang w:eastAsia="lv-LV"/>
              </w:rPr>
            </w:pPr>
            <w:r w:rsidRPr="0083762C">
              <w:rPr>
                <w:rFonts w:ascii="Times New Roman" w:hAnsi="Times New Roman"/>
                <w:b/>
                <w:sz w:val="24"/>
                <w:lang w:eastAsia="lv-LV"/>
              </w:rPr>
              <w:t>ADMINISTRATĪVIE KRITĒRIJI</w:t>
            </w:r>
          </w:p>
        </w:tc>
        <w:tc>
          <w:tcPr>
            <w:tcW w:w="934" w:type="pct"/>
            <w:tcBorders>
              <w:top w:val="outset" w:sz="6" w:space="0" w:color="auto"/>
              <w:left w:val="outset" w:sz="6" w:space="0" w:color="auto"/>
              <w:bottom w:val="outset" w:sz="6" w:space="0" w:color="auto"/>
              <w:right w:val="outset" w:sz="6" w:space="0" w:color="auto"/>
            </w:tcBorders>
            <w:hideMark/>
          </w:tcPr>
          <w:p w14:paraId="7DF1EE13" w14:textId="77777777" w:rsidR="00907F21" w:rsidRPr="0083762C" w:rsidRDefault="00907F21" w:rsidP="00FC5167">
            <w:pPr>
              <w:pStyle w:val="NoSpacing"/>
              <w:rPr>
                <w:rFonts w:ascii="Times New Roman" w:hAnsi="Times New Roman"/>
                <w:b/>
                <w:sz w:val="24"/>
                <w:lang w:eastAsia="lv-LV"/>
              </w:rPr>
            </w:pPr>
            <w:r w:rsidRPr="0083762C">
              <w:rPr>
                <w:rFonts w:ascii="Times New Roman" w:hAnsi="Times New Roman"/>
                <w:b/>
                <w:sz w:val="24"/>
                <w:lang w:eastAsia="lv-LV"/>
              </w:rPr>
              <w:t>Vērtēšanas sistēma</w:t>
            </w:r>
            <w:r>
              <w:rPr>
                <w:rFonts w:ascii="Times New Roman" w:hAnsi="Times New Roman"/>
                <w:b/>
                <w:sz w:val="24"/>
                <w:lang w:eastAsia="lv-LV"/>
              </w:rPr>
              <w:t>*</w:t>
            </w:r>
          </w:p>
        </w:tc>
      </w:tr>
      <w:tr w:rsidR="00907F21" w14:paraId="0743ECAC" w14:textId="77777777" w:rsidTr="00FC5167">
        <w:tc>
          <w:tcPr>
            <w:tcW w:w="4066" w:type="pct"/>
            <w:gridSpan w:val="2"/>
            <w:vMerge/>
            <w:tcBorders>
              <w:top w:val="outset" w:sz="6" w:space="0" w:color="auto"/>
              <w:left w:val="outset" w:sz="6" w:space="0" w:color="auto"/>
              <w:bottom w:val="outset" w:sz="6" w:space="0" w:color="auto"/>
              <w:right w:val="outset" w:sz="6" w:space="0" w:color="auto"/>
            </w:tcBorders>
            <w:vAlign w:val="center"/>
            <w:hideMark/>
          </w:tcPr>
          <w:p w14:paraId="5BE64E3A" w14:textId="77777777" w:rsidR="00907F21" w:rsidRPr="0083762C" w:rsidRDefault="00907F21" w:rsidP="00FC5167">
            <w:pPr>
              <w:pStyle w:val="NoSpacing"/>
              <w:rPr>
                <w:rFonts w:ascii="Times New Roman" w:hAnsi="Times New Roman"/>
                <w:sz w:val="24"/>
                <w:highlight w:val="green"/>
                <w:lang w:eastAsia="lv-LV"/>
              </w:rPr>
            </w:pPr>
          </w:p>
        </w:tc>
        <w:tc>
          <w:tcPr>
            <w:tcW w:w="934" w:type="pct"/>
            <w:tcBorders>
              <w:top w:val="outset" w:sz="6" w:space="0" w:color="auto"/>
              <w:left w:val="outset" w:sz="6" w:space="0" w:color="auto"/>
              <w:bottom w:val="outset" w:sz="6" w:space="0" w:color="auto"/>
              <w:right w:val="outset" w:sz="6" w:space="0" w:color="auto"/>
            </w:tcBorders>
            <w:hideMark/>
          </w:tcPr>
          <w:p w14:paraId="2D53E9FA" w14:textId="77777777" w:rsidR="00907F21" w:rsidRPr="0083762C" w:rsidRDefault="00907F21" w:rsidP="00FC5167">
            <w:pPr>
              <w:pStyle w:val="NoSpacing"/>
              <w:rPr>
                <w:rFonts w:ascii="Times New Roman" w:hAnsi="Times New Roman"/>
                <w:b/>
                <w:sz w:val="24"/>
                <w:highlight w:val="green"/>
                <w:lang w:eastAsia="lv-LV"/>
              </w:rPr>
            </w:pPr>
            <w:r w:rsidRPr="0083762C">
              <w:rPr>
                <w:rFonts w:ascii="Times New Roman" w:hAnsi="Times New Roman"/>
                <w:b/>
                <w:sz w:val="24"/>
                <w:lang w:eastAsia="lv-LV"/>
              </w:rPr>
              <w:t>Jā/Nē</w:t>
            </w:r>
          </w:p>
        </w:tc>
      </w:tr>
      <w:tr w:rsidR="00907F21" w14:paraId="2CE1E864" w14:textId="77777777" w:rsidTr="00FC5167">
        <w:tc>
          <w:tcPr>
            <w:tcW w:w="274" w:type="pct"/>
            <w:tcBorders>
              <w:top w:val="outset" w:sz="6" w:space="0" w:color="auto"/>
              <w:left w:val="outset" w:sz="6" w:space="0" w:color="auto"/>
              <w:bottom w:val="outset" w:sz="6" w:space="0" w:color="auto"/>
              <w:right w:val="outset" w:sz="6" w:space="0" w:color="auto"/>
            </w:tcBorders>
          </w:tcPr>
          <w:p w14:paraId="53DB3596" w14:textId="77777777" w:rsidR="00907F21" w:rsidRPr="0083762C" w:rsidRDefault="00907F21" w:rsidP="00FC5167">
            <w:pPr>
              <w:pStyle w:val="NoSpacing"/>
              <w:rPr>
                <w:rFonts w:ascii="Times New Roman" w:hAnsi="Times New Roman"/>
                <w:sz w:val="24"/>
              </w:rPr>
            </w:pPr>
            <w:r>
              <w:rPr>
                <w:rFonts w:ascii="Times New Roman" w:hAnsi="Times New Roman"/>
                <w:sz w:val="24"/>
              </w:rPr>
              <w:t>13.</w:t>
            </w:r>
          </w:p>
        </w:tc>
        <w:tc>
          <w:tcPr>
            <w:tcW w:w="3792" w:type="pct"/>
            <w:tcBorders>
              <w:top w:val="outset" w:sz="6" w:space="0" w:color="auto"/>
              <w:left w:val="outset" w:sz="6" w:space="0" w:color="auto"/>
              <w:bottom w:val="outset" w:sz="6" w:space="0" w:color="auto"/>
              <w:right w:val="outset" w:sz="6" w:space="0" w:color="auto"/>
            </w:tcBorders>
          </w:tcPr>
          <w:p w14:paraId="1BA390B0" w14:textId="77777777" w:rsidR="00907F21" w:rsidRPr="007C0D97" w:rsidRDefault="00907F21" w:rsidP="00FC5167">
            <w:pPr>
              <w:pStyle w:val="NoSpacing"/>
              <w:jc w:val="both"/>
              <w:rPr>
                <w:rFonts w:ascii="Times New Roman" w:hAnsi="Times New Roman"/>
                <w:sz w:val="24"/>
              </w:rPr>
            </w:pPr>
            <w:r w:rsidRPr="007C0D97">
              <w:rPr>
                <w:rFonts w:ascii="Times New Roman" w:hAnsi="Times New Roman"/>
                <w:sz w:val="24"/>
              </w:rPr>
              <w:t>Atbalsta pieteikums ir sagatavots atbilstoši Ministru kabineta 2017.gada 7.februāra noteikumu Nr.74  “</w:t>
            </w:r>
            <w:proofErr w:type="spellStart"/>
            <w:r w:rsidRPr="007C0D97">
              <w:rPr>
                <w:rFonts w:ascii="Times New Roman" w:hAnsi="Times New Roman"/>
                <w:sz w:val="24"/>
              </w:rPr>
              <w:t>Jaunuzņēmumu</w:t>
            </w:r>
            <w:proofErr w:type="spellEnd"/>
            <w:r w:rsidRPr="007C0D97">
              <w:rPr>
                <w:rFonts w:ascii="Times New Roman" w:hAnsi="Times New Roman"/>
                <w:sz w:val="24"/>
              </w:rPr>
              <w:t xml:space="preserve"> atbalsta programmu pieteikšanas un administrēšanas kārtība” (turpmāk – MK noteikumi Nr.74), 1.pielikumam, un ir pievienoti visi papildu iesniedzamie dokumenti, tas noformēts atbilstoši Latvijas Republikas normatīvo aktu prasībām par dokumentu izstrādāšanu un noformēšanu un tam ir juridisks spēks</w:t>
            </w:r>
            <w:r>
              <w:rPr>
                <w:rFonts w:ascii="Times New Roman" w:hAnsi="Times New Roman"/>
                <w:sz w:val="24"/>
              </w:rPr>
              <w:t>.</w:t>
            </w:r>
          </w:p>
        </w:tc>
        <w:tc>
          <w:tcPr>
            <w:tcW w:w="934" w:type="pct"/>
            <w:tcBorders>
              <w:top w:val="outset" w:sz="6" w:space="0" w:color="auto"/>
              <w:left w:val="outset" w:sz="6" w:space="0" w:color="auto"/>
              <w:bottom w:val="outset" w:sz="6" w:space="0" w:color="auto"/>
              <w:right w:val="outset" w:sz="6" w:space="0" w:color="auto"/>
            </w:tcBorders>
          </w:tcPr>
          <w:p w14:paraId="6CF27791" w14:textId="77777777" w:rsidR="00907F21" w:rsidRPr="002362AB" w:rsidRDefault="00907F21" w:rsidP="00FC5167">
            <w:pPr>
              <w:pStyle w:val="NoSpacing"/>
              <w:rPr>
                <w:rFonts w:ascii="Times New Roman" w:hAnsi="Times New Roman"/>
                <w:b/>
                <w:bCs/>
                <w:sz w:val="24"/>
              </w:rPr>
            </w:pPr>
            <w:r w:rsidRPr="002362AB">
              <w:rPr>
                <w:rFonts w:ascii="Times New Roman" w:hAnsi="Times New Roman"/>
                <w:b/>
                <w:bCs/>
                <w:sz w:val="24"/>
              </w:rPr>
              <w:t>P</w:t>
            </w:r>
          </w:p>
        </w:tc>
      </w:tr>
    </w:tbl>
    <w:p w14:paraId="719D21C3" w14:textId="77777777" w:rsidR="00907F21" w:rsidRDefault="00907F21" w:rsidP="00907F21">
      <w:pPr>
        <w:spacing w:after="240" w:line="360" w:lineRule="auto"/>
        <w:ind w:firstLine="720"/>
        <w:rPr>
          <w:rFonts w:eastAsia="ヒラギノ角ゴ Pro W3"/>
          <w:b/>
          <w:color w:val="000000"/>
          <w:lang w:eastAsia="lv-LV"/>
        </w:rPr>
      </w:pPr>
    </w:p>
    <w:p w14:paraId="34252316" w14:textId="77777777" w:rsidR="00907F21" w:rsidRPr="0083762C" w:rsidRDefault="00907F21" w:rsidP="00907F21">
      <w:pPr>
        <w:spacing w:after="240" w:line="360" w:lineRule="auto"/>
        <w:ind w:firstLine="720"/>
        <w:jc w:val="center"/>
        <w:rPr>
          <w:rFonts w:eastAsia="ヒラギノ角ゴ Pro W3"/>
          <w:b/>
          <w:color w:val="000000"/>
          <w:szCs w:val="24"/>
          <w:lang w:eastAsia="lv-LV"/>
        </w:rPr>
      </w:pPr>
      <w:r w:rsidRPr="0083762C">
        <w:rPr>
          <w:rFonts w:eastAsia="ヒラギノ角ゴ Pro W3"/>
          <w:b/>
          <w:color w:val="000000"/>
          <w:szCs w:val="24"/>
          <w:lang w:eastAsia="lv-LV"/>
        </w:rPr>
        <w:lastRenderedPageBreak/>
        <w:t xml:space="preserve">III </w:t>
      </w:r>
      <w:proofErr w:type="spellStart"/>
      <w:r w:rsidRPr="0083762C">
        <w:rPr>
          <w:rFonts w:eastAsia="ヒラギノ角ゴ Pro W3"/>
          <w:b/>
          <w:color w:val="000000"/>
          <w:szCs w:val="24"/>
          <w:lang w:eastAsia="lv-LV"/>
        </w:rPr>
        <w:t>daļa</w:t>
      </w:r>
      <w:proofErr w:type="spellEnd"/>
      <w:r w:rsidRPr="0083762C">
        <w:rPr>
          <w:rFonts w:eastAsia="ヒラギノ角ゴ Pro W3"/>
          <w:b/>
          <w:color w:val="000000"/>
          <w:szCs w:val="24"/>
          <w:lang w:eastAsia="lv-LV"/>
        </w:rPr>
        <w:t xml:space="preserve">. </w:t>
      </w:r>
      <w:proofErr w:type="spellStart"/>
      <w:r w:rsidRPr="0083762C">
        <w:rPr>
          <w:rFonts w:eastAsia="ヒラギノ角ゴ Pro W3"/>
          <w:b/>
          <w:color w:val="000000"/>
          <w:szCs w:val="24"/>
          <w:lang w:eastAsia="lv-LV"/>
        </w:rPr>
        <w:t>Vērtēšanas</w:t>
      </w:r>
      <w:proofErr w:type="spellEnd"/>
      <w:r w:rsidRPr="0083762C">
        <w:rPr>
          <w:rFonts w:eastAsia="ヒラギノ角ゴ Pro W3"/>
          <w:b/>
          <w:color w:val="000000"/>
          <w:szCs w:val="24"/>
          <w:lang w:eastAsia="lv-LV"/>
        </w:rPr>
        <w:t xml:space="preserve"> </w:t>
      </w:r>
      <w:proofErr w:type="spellStart"/>
      <w:r w:rsidRPr="0083762C">
        <w:rPr>
          <w:rFonts w:eastAsia="ヒラギノ角ゴ Pro W3"/>
          <w:b/>
          <w:color w:val="000000"/>
          <w:szCs w:val="24"/>
          <w:lang w:eastAsia="lv-LV"/>
        </w:rPr>
        <w:t>kritēriji</w:t>
      </w:r>
      <w:proofErr w:type="spellEnd"/>
      <w:r w:rsidRPr="0083762C">
        <w:rPr>
          <w:rFonts w:eastAsia="ヒラギノ角ゴ Pro W3"/>
          <w:b/>
          <w:color w:val="000000"/>
          <w:szCs w:val="24"/>
          <w:lang w:eastAsia="lv-LV"/>
        </w:rPr>
        <w:t xml:space="preserve"> </w:t>
      </w:r>
      <w:proofErr w:type="spellStart"/>
      <w:r w:rsidRPr="0083762C">
        <w:rPr>
          <w:rFonts w:eastAsia="ヒラギノ角ゴ Pro W3"/>
          <w:b/>
          <w:color w:val="000000"/>
          <w:szCs w:val="24"/>
          <w:lang w:eastAsia="lv-LV"/>
        </w:rPr>
        <w:t>augsti</w:t>
      </w:r>
      <w:proofErr w:type="spellEnd"/>
      <w:r w:rsidRPr="0083762C">
        <w:rPr>
          <w:rFonts w:eastAsia="ヒラギノ角ゴ Pro W3"/>
          <w:b/>
          <w:color w:val="000000"/>
          <w:szCs w:val="24"/>
          <w:lang w:eastAsia="lv-LV"/>
        </w:rPr>
        <w:t xml:space="preserve"> </w:t>
      </w:r>
      <w:proofErr w:type="spellStart"/>
      <w:r w:rsidRPr="0083762C">
        <w:rPr>
          <w:rFonts w:eastAsia="ヒラギノ角ゴ Pro W3"/>
          <w:b/>
          <w:color w:val="000000"/>
          <w:szCs w:val="24"/>
          <w:lang w:eastAsia="lv-LV"/>
        </w:rPr>
        <w:t>kvalificētu</w:t>
      </w:r>
      <w:proofErr w:type="spellEnd"/>
      <w:r w:rsidRPr="0083762C">
        <w:rPr>
          <w:rFonts w:eastAsia="ヒラギノ角ゴ Pro W3"/>
          <w:b/>
          <w:color w:val="000000"/>
          <w:szCs w:val="24"/>
          <w:lang w:eastAsia="lv-LV"/>
        </w:rPr>
        <w:t xml:space="preserve"> </w:t>
      </w:r>
      <w:proofErr w:type="spellStart"/>
      <w:r w:rsidRPr="0083762C">
        <w:rPr>
          <w:rFonts w:eastAsia="ヒラギノ角ゴ Pro W3"/>
          <w:b/>
          <w:color w:val="000000"/>
          <w:szCs w:val="24"/>
          <w:lang w:eastAsia="lv-LV"/>
        </w:rPr>
        <w:t>darbinieku</w:t>
      </w:r>
      <w:proofErr w:type="spellEnd"/>
      <w:r w:rsidRPr="0083762C">
        <w:rPr>
          <w:rFonts w:eastAsia="ヒラギノ角ゴ Pro W3"/>
          <w:b/>
          <w:color w:val="000000"/>
          <w:szCs w:val="24"/>
          <w:lang w:eastAsia="lv-LV"/>
        </w:rPr>
        <w:t xml:space="preserve"> </w:t>
      </w:r>
      <w:proofErr w:type="spellStart"/>
      <w:r w:rsidRPr="0083762C">
        <w:rPr>
          <w:rFonts w:eastAsia="ヒラギノ角ゴ Pro W3"/>
          <w:b/>
          <w:color w:val="000000"/>
          <w:szCs w:val="24"/>
          <w:lang w:eastAsia="lv-LV"/>
        </w:rPr>
        <w:t>piesaistes</w:t>
      </w:r>
      <w:proofErr w:type="spellEnd"/>
      <w:r w:rsidRPr="0083762C">
        <w:rPr>
          <w:rFonts w:eastAsia="ヒラギノ角ゴ Pro W3"/>
          <w:b/>
          <w:color w:val="000000"/>
          <w:szCs w:val="24"/>
          <w:lang w:eastAsia="lv-LV"/>
        </w:rPr>
        <w:t xml:space="preserve"> </w:t>
      </w:r>
      <w:proofErr w:type="spellStart"/>
      <w:r w:rsidRPr="0083762C">
        <w:rPr>
          <w:rFonts w:eastAsia="ヒラギノ角ゴ Pro W3"/>
          <w:b/>
          <w:color w:val="000000"/>
          <w:szCs w:val="24"/>
          <w:lang w:eastAsia="lv-LV"/>
        </w:rPr>
        <w:t>atbalsta</w:t>
      </w:r>
      <w:proofErr w:type="spellEnd"/>
      <w:r w:rsidRPr="0083762C">
        <w:rPr>
          <w:rFonts w:eastAsia="ヒラギノ角ゴ Pro W3"/>
          <w:b/>
          <w:color w:val="000000"/>
          <w:szCs w:val="24"/>
          <w:lang w:eastAsia="lv-LV"/>
        </w:rPr>
        <w:t xml:space="preserve"> </w:t>
      </w:r>
      <w:proofErr w:type="spellStart"/>
      <w:r w:rsidRPr="0083762C">
        <w:rPr>
          <w:rFonts w:eastAsia="ヒラギノ角ゴ Pro W3"/>
          <w:b/>
          <w:color w:val="000000"/>
          <w:szCs w:val="24"/>
          <w:lang w:eastAsia="lv-LV"/>
        </w:rPr>
        <w:t>programmai</w:t>
      </w:r>
      <w:proofErr w:type="spellEnd"/>
    </w:p>
    <w:tbl>
      <w:tblPr>
        <w:tblW w:w="4984"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2"/>
        <w:gridCol w:w="6599"/>
        <w:gridCol w:w="1636"/>
      </w:tblGrid>
      <w:tr w:rsidR="00907F21" w14:paraId="1652724D" w14:textId="77777777" w:rsidTr="00FC5167">
        <w:tc>
          <w:tcPr>
            <w:tcW w:w="4066" w:type="pct"/>
            <w:gridSpan w:val="2"/>
            <w:vMerge w:val="restart"/>
            <w:tcBorders>
              <w:top w:val="outset" w:sz="6" w:space="0" w:color="auto"/>
              <w:left w:val="outset" w:sz="6" w:space="0" w:color="auto"/>
              <w:bottom w:val="outset" w:sz="6" w:space="0" w:color="auto"/>
              <w:right w:val="outset" w:sz="6" w:space="0" w:color="auto"/>
            </w:tcBorders>
            <w:hideMark/>
          </w:tcPr>
          <w:p w14:paraId="0FBFD68A" w14:textId="77777777" w:rsidR="00907F21" w:rsidRPr="0083762C" w:rsidRDefault="00907F21" w:rsidP="00FC5167">
            <w:pPr>
              <w:pStyle w:val="NoSpacing"/>
              <w:rPr>
                <w:rFonts w:ascii="Times New Roman" w:hAnsi="Times New Roman"/>
                <w:b/>
                <w:sz w:val="24"/>
                <w:lang w:eastAsia="lv-LV"/>
              </w:rPr>
            </w:pPr>
            <w:r w:rsidRPr="0083762C">
              <w:rPr>
                <w:rFonts w:ascii="Times New Roman" w:hAnsi="Times New Roman"/>
                <w:b/>
                <w:sz w:val="24"/>
                <w:lang w:eastAsia="lv-LV"/>
              </w:rPr>
              <w:t xml:space="preserve"> ATBILSTĪBAS KRITĒRIJI</w:t>
            </w:r>
          </w:p>
        </w:tc>
        <w:tc>
          <w:tcPr>
            <w:tcW w:w="934" w:type="pct"/>
            <w:tcBorders>
              <w:top w:val="outset" w:sz="6" w:space="0" w:color="auto"/>
              <w:left w:val="outset" w:sz="6" w:space="0" w:color="auto"/>
              <w:bottom w:val="outset" w:sz="6" w:space="0" w:color="auto"/>
              <w:right w:val="outset" w:sz="6" w:space="0" w:color="auto"/>
            </w:tcBorders>
            <w:hideMark/>
          </w:tcPr>
          <w:p w14:paraId="4D9633EA" w14:textId="77777777" w:rsidR="00907F21" w:rsidRPr="0083762C" w:rsidRDefault="00907F21" w:rsidP="00FC5167">
            <w:pPr>
              <w:pStyle w:val="NoSpacing"/>
              <w:rPr>
                <w:rFonts w:ascii="Times New Roman" w:hAnsi="Times New Roman"/>
                <w:b/>
                <w:sz w:val="24"/>
                <w:lang w:eastAsia="lv-LV"/>
              </w:rPr>
            </w:pPr>
            <w:r w:rsidRPr="0083762C">
              <w:rPr>
                <w:rFonts w:ascii="Times New Roman" w:hAnsi="Times New Roman"/>
                <w:b/>
                <w:sz w:val="24"/>
                <w:lang w:eastAsia="lv-LV"/>
              </w:rPr>
              <w:t>Vērtēšanas sistēma</w:t>
            </w:r>
            <w:r>
              <w:rPr>
                <w:rFonts w:ascii="Times New Roman" w:hAnsi="Times New Roman"/>
                <w:b/>
                <w:sz w:val="24"/>
                <w:lang w:eastAsia="lv-LV"/>
              </w:rPr>
              <w:t>*</w:t>
            </w:r>
          </w:p>
        </w:tc>
      </w:tr>
      <w:tr w:rsidR="00907F21" w14:paraId="445FDE21" w14:textId="77777777" w:rsidTr="00FC5167">
        <w:tc>
          <w:tcPr>
            <w:tcW w:w="4066" w:type="pct"/>
            <w:gridSpan w:val="2"/>
            <w:vMerge/>
            <w:tcBorders>
              <w:top w:val="outset" w:sz="6" w:space="0" w:color="auto"/>
              <w:left w:val="outset" w:sz="6" w:space="0" w:color="auto"/>
              <w:bottom w:val="outset" w:sz="6" w:space="0" w:color="auto"/>
              <w:right w:val="outset" w:sz="6" w:space="0" w:color="auto"/>
            </w:tcBorders>
            <w:vAlign w:val="center"/>
            <w:hideMark/>
          </w:tcPr>
          <w:p w14:paraId="73F7A2BA" w14:textId="77777777" w:rsidR="00907F21" w:rsidRPr="0083762C" w:rsidRDefault="00907F21" w:rsidP="00FC5167">
            <w:pPr>
              <w:pStyle w:val="NoSpacing"/>
              <w:rPr>
                <w:rFonts w:ascii="Times New Roman" w:hAnsi="Times New Roman"/>
                <w:sz w:val="24"/>
                <w:lang w:eastAsia="lv-LV"/>
              </w:rPr>
            </w:pPr>
          </w:p>
        </w:tc>
        <w:tc>
          <w:tcPr>
            <w:tcW w:w="934" w:type="pct"/>
            <w:tcBorders>
              <w:top w:val="outset" w:sz="6" w:space="0" w:color="auto"/>
              <w:left w:val="outset" w:sz="6" w:space="0" w:color="auto"/>
              <w:bottom w:val="outset" w:sz="6" w:space="0" w:color="auto"/>
              <w:right w:val="outset" w:sz="6" w:space="0" w:color="auto"/>
            </w:tcBorders>
            <w:hideMark/>
          </w:tcPr>
          <w:p w14:paraId="7E2AA098" w14:textId="77777777" w:rsidR="00907F21" w:rsidRPr="0083762C" w:rsidRDefault="00907F21" w:rsidP="00FC5167">
            <w:pPr>
              <w:pStyle w:val="NoSpacing"/>
              <w:rPr>
                <w:rFonts w:ascii="Times New Roman" w:hAnsi="Times New Roman"/>
                <w:b/>
                <w:sz w:val="24"/>
                <w:lang w:eastAsia="lv-LV"/>
              </w:rPr>
            </w:pPr>
            <w:r w:rsidRPr="0083762C">
              <w:rPr>
                <w:rFonts w:ascii="Times New Roman" w:hAnsi="Times New Roman"/>
                <w:b/>
                <w:sz w:val="24"/>
                <w:lang w:eastAsia="lv-LV"/>
              </w:rPr>
              <w:t>Jā/Nē</w:t>
            </w:r>
          </w:p>
        </w:tc>
      </w:tr>
      <w:tr w:rsidR="00907F21" w14:paraId="19A0B052" w14:textId="77777777" w:rsidTr="00FC5167">
        <w:tc>
          <w:tcPr>
            <w:tcW w:w="298" w:type="pct"/>
            <w:tcBorders>
              <w:top w:val="outset" w:sz="6" w:space="0" w:color="auto"/>
              <w:left w:val="outset" w:sz="6" w:space="0" w:color="auto"/>
              <w:bottom w:val="outset" w:sz="6" w:space="0" w:color="auto"/>
              <w:right w:val="outset" w:sz="6" w:space="0" w:color="auto"/>
            </w:tcBorders>
          </w:tcPr>
          <w:p w14:paraId="2CD97C05" w14:textId="77777777" w:rsidR="00907F21" w:rsidRPr="0083762C" w:rsidRDefault="00907F21" w:rsidP="00FC5167">
            <w:pPr>
              <w:pStyle w:val="NoSpacing"/>
              <w:rPr>
                <w:rFonts w:ascii="Times New Roman" w:hAnsi="Times New Roman"/>
                <w:sz w:val="24"/>
                <w:lang w:eastAsia="lv-LV"/>
              </w:rPr>
            </w:pPr>
            <w:r>
              <w:rPr>
                <w:rFonts w:ascii="Times New Roman" w:hAnsi="Times New Roman"/>
                <w:sz w:val="24"/>
                <w:lang w:eastAsia="lv-LV"/>
              </w:rPr>
              <w:t>14.</w:t>
            </w:r>
          </w:p>
        </w:tc>
        <w:tc>
          <w:tcPr>
            <w:tcW w:w="3768" w:type="pct"/>
            <w:tcBorders>
              <w:top w:val="outset" w:sz="6" w:space="0" w:color="auto"/>
              <w:left w:val="outset" w:sz="6" w:space="0" w:color="auto"/>
              <w:bottom w:val="outset" w:sz="6" w:space="0" w:color="auto"/>
              <w:right w:val="outset" w:sz="6" w:space="0" w:color="auto"/>
            </w:tcBorders>
          </w:tcPr>
          <w:p w14:paraId="2E77921A" w14:textId="77777777" w:rsidR="00907F21" w:rsidRPr="0083762C" w:rsidRDefault="00907F21" w:rsidP="00FC5167">
            <w:pPr>
              <w:pStyle w:val="NoSpacing"/>
              <w:jc w:val="both"/>
              <w:rPr>
                <w:rFonts w:ascii="Times New Roman" w:hAnsi="Times New Roman"/>
                <w:sz w:val="24"/>
              </w:rPr>
            </w:pPr>
            <w:r w:rsidRPr="00FD1B89">
              <w:rPr>
                <w:rFonts w:ascii="Times New Roman" w:hAnsi="Times New Roman"/>
                <w:sz w:val="24"/>
              </w:rPr>
              <w:t>Projekta mērķis ir izstrādāt vai būtiski uzlabot jaunu produktu vai tehnoloģiju MK noteikumu Nr.692 izpratnē.</w:t>
            </w:r>
          </w:p>
        </w:tc>
        <w:tc>
          <w:tcPr>
            <w:tcW w:w="934" w:type="pct"/>
            <w:tcBorders>
              <w:top w:val="outset" w:sz="6" w:space="0" w:color="auto"/>
              <w:left w:val="outset" w:sz="6" w:space="0" w:color="auto"/>
              <w:bottom w:val="outset" w:sz="6" w:space="0" w:color="auto"/>
              <w:right w:val="outset" w:sz="6" w:space="0" w:color="auto"/>
            </w:tcBorders>
          </w:tcPr>
          <w:p w14:paraId="3C2CB175" w14:textId="77777777" w:rsidR="00907F21" w:rsidRPr="0083762C" w:rsidRDefault="00907F21" w:rsidP="00FC5167">
            <w:pPr>
              <w:pStyle w:val="NoSpacing"/>
              <w:rPr>
                <w:rFonts w:ascii="Times New Roman" w:hAnsi="Times New Roman"/>
                <w:b/>
                <w:sz w:val="24"/>
                <w:lang w:eastAsia="lv-LV"/>
              </w:rPr>
            </w:pPr>
            <w:r>
              <w:rPr>
                <w:rFonts w:ascii="Times New Roman" w:hAnsi="Times New Roman"/>
                <w:b/>
                <w:sz w:val="24"/>
                <w:lang w:eastAsia="lv-LV"/>
              </w:rPr>
              <w:t>N</w:t>
            </w:r>
          </w:p>
        </w:tc>
      </w:tr>
      <w:tr w:rsidR="00907F21" w14:paraId="603ACD56" w14:textId="77777777" w:rsidTr="00FC5167">
        <w:tc>
          <w:tcPr>
            <w:tcW w:w="298" w:type="pct"/>
            <w:tcBorders>
              <w:top w:val="outset" w:sz="6" w:space="0" w:color="auto"/>
              <w:left w:val="outset" w:sz="6" w:space="0" w:color="auto"/>
              <w:bottom w:val="outset" w:sz="6" w:space="0" w:color="auto"/>
              <w:right w:val="outset" w:sz="6" w:space="0" w:color="auto"/>
            </w:tcBorders>
          </w:tcPr>
          <w:p w14:paraId="4498F2F6" w14:textId="77777777" w:rsidR="00907F21" w:rsidRPr="0083762C" w:rsidRDefault="00907F21" w:rsidP="00FC5167">
            <w:pPr>
              <w:pStyle w:val="NoSpacing"/>
              <w:rPr>
                <w:rFonts w:ascii="Times New Roman" w:hAnsi="Times New Roman"/>
                <w:sz w:val="24"/>
                <w:lang w:eastAsia="lv-LV"/>
              </w:rPr>
            </w:pPr>
            <w:r>
              <w:rPr>
                <w:rFonts w:ascii="Times New Roman" w:hAnsi="Times New Roman"/>
                <w:sz w:val="24"/>
                <w:lang w:eastAsia="lv-LV"/>
              </w:rPr>
              <w:t>15.</w:t>
            </w:r>
          </w:p>
        </w:tc>
        <w:tc>
          <w:tcPr>
            <w:tcW w:w="3768" w:type="pct"/>
            <w:tcBorders>
              <w:top w:val="outset" w:sz="6" w:space="0" w:color="auto"/>
              <w:left w:val="outset" w:sz="6" w:space="0" w:color="auto"/>
              <w:bottom w:val="outset" w:sz="6" w:space="0" w:color="auto"/>
              <w:right w:val="outset" w:sz="6" w:space="0" w:color="auto"/>
            </w:tcBorders>
          </w:tcPr>
          <w:p w14:paraId="3AAD918C" w14:textId="77777777" w:rsidR="00907F21" w:rsidRPr="0083762C" w:rsidRDefault="00907F21" w:rsidP="00FC5167">
            <w:pPr>
              <w:pStyle w:val="NoSpacing"/>
              <w:jc w:val="both"/>
              <w:rPr>
                <w:rFonts w:ascii="Times New Roman" w:hAnsi="Times New Roman"/>
                <w:sz w:val="24"/>
              </w:rPr>
            </w:pPr>
            <w:r w:rsidRPr="00FD1B89">
              <w:rPr>
                <w:rFonts w:ascii="Times New Roman" w:hAnsi="Times New Roman"/>
                <w:sz w:val="24"/>
              </w:rPr>
              <w:t>Atbalsts tiek pieprasīts par MK noteikumu Nr.692 41.7.apakšpunktā minētās darbības īstenošanai.</w:t>
            </w:r>
          </w:p>
        </w:tc>
        <w:tc>
          <w:tcPr>
            <w:tcW w:w="934" w:type="pct"/>
            <w:tcBorders>
              <w:top w:val="outset" w:sz="6" w:space="0" w:color="auto"/>
              <w:left w:val="outset" w:sz="6" w:space="0" w:color="auto"/>
              <w:bottom w:val="outset" w:sz="6" w:space="0" w:color="auto"/>
              <w:right w:val="outset" w:sz="6" w:space="0" w:color="auto"/>
            </w:tcBorders>
          </w:tcPr>
          <w:p w14:paraId="2FB57AF5" w14:textId="77777777" w:rsidR="00907F21" w:rsidRPr="0083762C" w:rsidRDefault="00907F21" w:rsidP="00FC5167">
            <w:pPr>
              <w:pStyle w:val="NoSpacing"/>
              <w:rPr>
                <w:rFonts w:ascii="Times New Roman" w:hAnsi="Times New Roman"/>
                <w:b/>
                <w:sz w:val="24"/>
                <w:lang w:eastAsia="lv-LV"/>
              </w:rPr>
            </w:pPr>
            <w:r>
              <w:rPr>
                <w:rFonts w:ascii="Times New Roman" w:hAnsi="Times New Roman"/>
                <w:b/>
                <w:sz w:val="24"/>
                <w:lang w:eastAsia="lv-LV"/>
              </w:rPr>
              <w:t>P</w:t>
            </w:r>
          </w:p>
        </w:tc>
      </w:tr>
      <w:tr w:rsidR="00907F21" w14:paraId="7A5AF623" w14:textId="77777777" w:rsidTr="00FC5167">
        <w:tc>
          <w:tcPr>
            <w:tcW w:w="298" w:type="pct"/>
            <w:tcBorders>
              <w:top w:val="outset" w:sz="6" w:space="0" w:color="auto"/>
              <w:left w:val="outset" w:sz="6" w:space="0" w:color="auto"/>
              <w:bottom w:val="outset" w:sz="6" w:space="0" w:color="auto"/>
              <w:right w:val="outset" w:sz="6" w:space="0" w:color="auto"/>
            </w:tcBorders>
          </w:tcPr>
          <w:p w14:paraId="4AE44F42" w14:textId="77777777" w:rsidR="00907F21" w:rsidRDefault="00907F21" w:rsidP="00FC5167">
            <w:pPr>
              <w:pStyle w:val="NoSpacing"/>
              <w:rPr>
                <w:rFonts w:ascii="Times New Roman" w:hAnsi="Times New Roman"/>
                <w:sz w:val="24"/>
                <w:lang w:eastAsia="lv-LV"/>
              </w:rPr>
            </w:pPr>
            <w:r>
              <w:rPr>
                <w:rFonts w:ascii="Times New Roman" w:hAnsi="Times New Roman"/>
                <w:sz w:val="24"/>
                <w:lang w:eastAsia="lv-LV"/>
              </w:rPr>
              <w:t>16.</w:t>
            </w:r>
          </w:p>
        </w:tc>
        <w:tc>
          <w:tcPr>
            <w:tcW w:w="3768" w:type="pct"/>
            <w:tcBorders>
              <w:top w:val="outset" w:sz="6" w:space="0" w:color="auto"/>
              <w:left w:val="outset" w:sz="6" w:space="0" w:color="auto"/>
              <w:bottom w:val="outset" w:sz="6" w:space="0" w:color="auto"/>
              <w:right w:val="outset" w:sz="6" w:space="0" w:color="auto"/>
            </w:tcBorders>
          </w:tcPr>
          <w:p w14:paraId="33C169D9" w14:textId="77777777" w:rsidR="00907F21" w:rsidRPr="002362AB" w:rsidRDefault="00907F21" w:rsidP="00FC5167">
            <w:pPr>
              <w:pStyle w:val="NoSpacing"/>
              <w:jc w:val="both"/>
              <w:rPr>
                <w:rFonts w:ascii="Times New Roman" w:hAnsi="Times New Roman"/>
                <w:sz w:val="24"/>
              </w:rPr>
            </w:pPr>
            <w:r w:rsidRPr="002362AB">
              <w:rPr>
                <w:rFonts w:ascii="Times New Roman" w:hAnsi="Times New Roman"/>
                <w:sz w:val="24"/>
              </w:rPr>
              <w:t>Atbalsta programmā pieteiktie darbinieki un to pienākumi atbilst Likumā un MK noteikumu Nr.692 noteiktajām prasībām.</w:t>
            </w:r>
          </w:p>
        </w:tc>
        <w:tc>
          <w:tcPr>
            <w:tcW w:w="934" w:type="pct"/>
            <w:tcBorders>
              <w:top w:val="outset" w:sz="6" w:space="0" w:color="auto"/>
              <w:left w:val="outset" w:sz="6" w:space="0" w:color="auto"/>
              <w:bottom w:val="outset" w:sz="6" w:space="0" w:color="auto"/>
              <w:right w:val="outset" w:sz="6" w:space="0" w:color="auto"/>
            </w:tcBorders>
          </w:tcPr>
          <w:p w14:paraId="1E067FA1" w14:textId="77777777" w:rsidR="00907F21" w:rsidRPr="0083762C" w:rsidRDefault="00907F21" w:rsidP="00FC5167">
            <w:pPr>
              <w:pStyle w:val="NoSpacing"/>
              <w:rPr>
                <w:rFonts w:ascii="Times New Roman" w:hAnsi="Times New Roman"/>
                <w:b/>
                <w:sz w:val="24"/>
                <w:lang w:eastAsia="lv-LV"/>
              </w:rPr>
            </w:pPr>
            <w:r>
              <w:rPr>
                <w:rFonts w:ascii="Times New Roman" w:hAnsi="Times New Roman"/>
                <w:b/>
                <w:sz w:val="24"/>
                <w:lang w:eastAsia="lv-LV"/>
              </w:rPr>
              <w:t>P</w:t>
            </w:r>
          </w:p>
        </w:tc>
      </w:tr>
      <w:tr w:rsidR="00907F21" w14:paraId="45B2782F" w14:textId="77777777" w:rsidTr="00FC5167">
        <w:tc>
          <w:tcPr>
            <w:tcW w:w="298" w:type="pct"/>
            <w:tcBorders>
              <w:top w:val="outset" w:sz="6" w:space="0" w:color="auto"/>
              <w:left w:val="outset" w:sz="6" w:space="0" w:color="auto"/>
              <w:bottom w:val="outset" w:sz="6" w:space="0" w:color="auto"/>
              <w:right w:val="outset" w:sz="6" w:space="0" w:color="auto"/>
            </w:tcBorders>
          </w:tcPr>
          <w:p w14:paraId="0EA194D4" w14:textId="77777777" w:rsidR="00907F21" w:rsidRPr="0083762C" w:rsidRDefault="00907F21" w:rsidP="00FC5167">
            <w:pPr>
              <w:pStyle w:val="NoSpacing"/>
              <w:rPr>
                <w:rFonts w:ascii="Times New Roman" w:hAnsi="Times New Roman"/>
                <w:sz w:val="24"/>
                <w:lang w:eastAsia="lv-LV"/>
              </w:rPr>
            </w:pPr>
            <w:r>
              <w:rPr>
                <w:rFonts w:ascii="Times New Roman" w:hAnsi="Times New Roman"/>
                <w:sz w:val="24"/>
                <w:lang w:eastAsia="lv-LV"/>
              </w:rPr>
              <w:t>17.</w:t>
            </w:r>
          </w:p>
        </w:tc>
        <w:tc>
          <w:tcPr>
            <w:tcW w:w="3768" w:type="pct"/>
            <w:tcBorders>
              <w:top w:val="outset" w:sz="6" w:space="0" w:color="auto"/>
              <w:left w:val="outset" w:sz="6" w:space="0" w:color="auto"/>
              <w:bottom w:val="outset" w:sz="6" w:space="0" w:color="auto"/>
              <w:right w:val="outset" w:sz="6" w:space="0" w:color="auto"/>
            </w:tcBorders>
          </w:tcPr>
          <w:p w14:paraId="67D74315" w14:textId="77777777" w:rsidR="00907F21" w:rsidRPr="00FD1B89" w:rsidRDefault="00907F21" w:rsidP="00FC5167">
            <w:pPr>
              <w:pStyle w:val="NoSpacing"/>
              <w:jc w:val="both"/>
              <w:rPr>
                <w:rFonts w:ascii="Times New Roman" w:hAnsi="Times New Roman"/>
                <w:sz w:val="24"/>
              </w:rPr>
            </w:pPr>
            <w:r w:rsidRPr="00FD1B89">
              <w:rPr>
                <w:rFonts w:ascii="Times New Roman" w:hAnsi="Times New Roman"/>
                <w:sz w:val="24"/>
              </w:rPr>
              <w:t>Pieprasītais atbalsta apmērs ir aprēķināts pareizi, un ir ievēroti MK noteikumos Nr.692 noteiktie izmaksu ierobežojumi.</w:t>
            </w:r>
          </w:p>
        </w:tc>
        <w:tc>
          <w:tcPr>
            <w:tcW w:w="934" w:type="pct"/>
            <w:tcBorders>
              <w:top w:val="outset" w:sz="6" w:space="0" w:color="auto"/>
              <w:left w:val="outset" w:sz="6" w:space="0" w:color="auto"/>
              <w:bottom w:val="outset" w:sz="6" w:space="0" w:color="auto"/>
              <w:right w:val="outset" w:sz="6" w:space="0" w:color="auto"/>
            </w:tcBorders>
          </w:tcPr>
          <w:p w14:paraId="48357410" w14:textId="77777777" w:rsidR="00907F21" w:rsidRPr="0083762C" w:rsidRDefault="00907F21" w:rsidP="00FC5167">
            <w:pPr>
              <w:pStyle w:val="NoSpacing"/>
              <w:rPr>
                <w:rFonts w:ascii="Times New Roman" w:hAnsi="Times New Roman"/>
                <w:b/>
                <w:sz w:val="24"/>
                <w:lang w:eastAsia="lv-LV"/>
              </w:rPr>
            </w:pPr>
            <w:r>
              <w:rPr>
                <w:rFonts w:ascii="Times New Roman" w:hAnsi="Times New Roman"/>
                <w:b/>
                <w:sz w:val="24"/>
                <w:lang w:eastAsia="lv-LV"/>
              </w:rPr>
              <w:t>P</w:t>
            </w:r>
          </w:p>
        </w:tc>
      </w:tr>
      <w:tr w:rsidR="00907F21" w14:paraId="55965E24" w14:textId="77777777" w:rsidTr="00FC5167">
        <w:tc>
          <w:tcPr>
            <w:tcW w:w="298" w:type="pct"/>
            <w:tcBorders>
              <w:top w:val="outset" w:sz="6" w:space="0" w:color="auto"/>
              <w:left w:val="outset" w:sz="6" w:space="0" w:color="auto"/>
              <w:bottom w:val="outset" w:sz="6" w:space="0" w:color="auto"/>
              <w:right w:val="outset" w:sz="6" w:space="0" w:color="auto"/>
            </w:tcBorders>
          </w:tcPr>
          <w:p w14:paraId="6AB96BE7" w14:textId="77777777" w:rsidR="00907F21" w:rsidRPr="0083762C" w:rsidRDefault="00907F21" w:rsidP="00FC5167">
            <w:pPr>
              <w:pStyle w:val="NoSpacing"/>
              <w:rPr>
                <w:rFonts w:ascii="Times New Roman" w:hAnsi="Times New Roman"/>
                <w:sz w:val="24"/>
                <w:lang w:eastAsia="lv-LV"/>
              </w:rPr>
            </w:pPr>
            <w:r>
              <w:rPr>
                <w:rFonts w:ascii="Times New Roman" w:hAnsi="Times New Roman"/>
                <w:sz w:val="24"/>
                <w:lang w:eastAsia="lv-LV"/>
              </w:rPr>
              <w:t>18.</w:t>
            </w:r>
          </w:p>
        </w:tc>
        <w:tc>
          <w:tcPr>
            <w:tcW w:w="3768" w:type="pct"/>
            <w:tcBorders>
              <w:top w:val="outset" w:sz="6" w:space="0" w:color="auto"/>
              <w:left w:val="outset" w:sz="6" w:space="0" w:color="auto"/>
              <w:bottom w:val="outset" w:sz="6" w:space="0" w:color="auto"/>
              <w:right w:val="outset" w:sz="6" w:space="0" w:color="auto"/>
            </w:tcBorders>
          </w:tcPr>
          <w:p w14:paraId="666D6C09" w14:textId="77777777" w:rsidR="00907F21" w:rsidRPr="00FD1B89" w:rsidRDefault="00907F21" w:rsidP="00FC5167">
            <w:pPr>
              <w:pStyle w:val="NoSpacing"/>
              <w:jc w:val="both"/>
              <w:rPr>
                <w:rFonts w:ascii="Times New Roman" w:hAnsi="Times New Roman"/>
                <w:sz w:val="24"/>
              </w:rPr>
            </w:pPr>
            <w:r w:rsidRPr="00FD1B89">
              <w:rPr>
                <w:rFonts w:ascii="Times New Roman" w:hAnsi="Times New Roman"/>
                <w:sz w:val="24"/>
              </w:rPr>
              <w:t xml:space="preserve">Atbalsta pieteikuma iesniedzējam saskaņā ar Valsts ieņēmumu dienesta administrēto nodokļu (nodevu) parādnieku datubāzē pieejamo informāciju nav nodokļu vai nodevu parādu, tai skaitā valsts sociālās apdrošināšanas obligāto iemaksu parādu, kas kopsummā pārsniedz 150 </w:t>
            </w:r>
            <w:proofErr w:type="spellStart"/>
            <w:r w:rsidRPr="00FD1B89">
              <w:rPr>
                <w:rFonts w:ascii="Times New Roman" w:hAnsi="Times New Roman"/>
                <w:i/>
                <w:sz w:val="24"/>
              </w:rPr>
              <w:t>euro</w:t>
            </w:r>
            <w:proofErr w:type="spellEnd"/>
            <w:r w:rsidRPr="00FD1B89">
              <w:rPr>
                <w:rFonts w:ascii="Times New Roman" w:hAnsi="Times New Roman"/>
                <w:i/>
                <w:sz w:val="24"/>
              </w:rPr>
              <w:t>.</w:t>
            </w:r>
          </w:p>
        </w:tc>
        <w:tc>
          <w:tcPr>
            <w:tcW w:w="934" w:type="pct"/>
            <w:tcBorders>
              <w:top w:val="outset" w:sz="6" w:space="0" w:color="auto"/>
              <w:left w:val="outset" w:sz="6" w:space="0" w:color="auto"/>
              <w:bottom w:val="outset" w:sz="6" w:space="0" w:color="auto"/>
              <w:right w:val="outset" w:sz="6" w:space="0" w:color="auto"/>
            </w:tcBorders>
          </w:tcPr>
          <w:p w14:paraId="0ED67D6C" w14:textId="77777777" w:rsidR="00907F21" w:rsidRPr="0083762C" w:rsidRDefault="00907F21" w:rsidP="00FC5167">
            <w:pPr>
              <w:pStyle w:val="NoSpacing"/>
              <w:rPr>
                <w:rFonts w:ascii="Times New Roman" w:hAnsi="Times New Roman"/>
                <w:b/>
                <w:sz w:val="24"/>
                <w:lang w:eastAsia="lv-LV"/>
              </w:rPr>
            </w:pPr>
            <w:r>
              <w:rPr>
                <w:rFonts w:ascii="Times New Roman" w:hAnsi="Times New Roman"/>
                <w:b/>
                <w:sz w:val="24"/>
                <w:lang w:eastAsia="lv-LV"/>
              </w:rPr>
              <w:t>P</w:t>
            </w:r>
          </w:p>
        </w:tc>
      </w:tr>
      <w:tr w:rsidR="00907F21" w14:paraId="38CD4D0F" w14:textId="77777777" w:rsidTr="00FC5167">
        <w:tc>
          <w:tcPr>
            <w:tcW w:w="298" w:type="pct"/>
            <w:tcBorders>
              <w:top w:val="outset" w:sz="6" w:space="0" w:color="auto"/>
              <w:left w:val="outset" w:sz="6" w:space="0" w:color="auto"/>
              <w:bottom w:val="outset" w:sz="6" w:space="0" w:color="auto"/>
              <w:right w:val="outset" w:sz="6" w:space="0" w:color="auto"/>
            </w:tcBorders>
          </w:tcPr>
          <w:p w14:paraId="04A676FB" w14:textId="77777777" w:rsidR="00907F21" w:rsidRDefault="00907F21" w:rsidP="00FC5167">
            <w:pPr>
              <w:pStyle w:val="NoSpacing"/>
              <w:rPr>
                <w:rFonts w:ascii="Times New Roman" w:hAnsi="Times New Roman"/>
                <w:sz w:val="24"/>
                <w:lang w:eastAsia="lv-LV"/>
              </w:rPr>
            </w:pPr>
            <w:r>
              <w:rPr>
                <w:rFonts w:ascii="Times New Roman" w:hAnsi="Times New Roman"/>
                <w:sz w:val="24"/>
                <w:lang w:eastAsia="lv-LV"/>
              </w:rPr>
              <w:t>19.</w:t>
            </w:r>
          </w:p>
        </w:tc>
        <w:tc>
          <w:tcPr>
            <w:tcW w:w="3768" w:type="pct"/>
            <w:tcBorders>
              <w:top w:val="outset" w:sz="6" w:space="0" w:color="auto"/>
              <w:left w:val="outset" w:sz="6" w:space="0" w:color="auto"/>
              <w:bottom w:val="outset" w:sz="6" w:space="0" w:color="auto"/>
              <w:right w:val="outset" w:sz="6" w:space="0" w:color="auto"/>
            </w:tcBorders>
          </w:tcPr>
          <w:p w14:paraId="012F1DE1" w14:textId="77777777" w:rsidR="00907F21" w:rsidRPr="00FD1B89" w:rsidRDefault="00907F21" w:rsidP="00FC5167">
            <w:pPr>
              <w:pStyle w:val="NoSpacing"/>
              <w:jc w:val="both"/>
              <w:rPr>
                <w:rFonts w:ascii="Times New Roman" w:hAnsi="Times New Roman"/>
                <w:sz w:val="24"/>
              </w:rPr>
            </w:pPr>
            <w:r w:rsidRPr="007C0D97">
              <w:rPr>
                <w:rFonts w:ascii="Times New Roman" w:hAnsi="Times New Roman"/>
                <w:sz w:val="24"/>
              </w:rPr>
              <w:t>Atbalsta pieteikuma iesniedzējs nav pārkāpis Likuma 11.panta atbalsta programmu izmantošanas ierobežojumus</w:t>
            </w:r>
            <w:r>
              <w:rPr>
                <w:rFonts w:ascii="Times New Roman" w:hAnsi="Times New Roman"/>
                <w:sz w:val="24"/>
              </w:rPr>
              <w:t>.</w:t>
            </w:r>
          </w:p>
        </w:tc>
        <w:tc>
          <w:tcPr>
            <w:tcW w:w="934" w:type="pct"/>
            <w:tcBorders>
              <w:top w:val="outset" w:sz="6" w:space="0" w:color="auto"/>
              <w:left w:val="outset" w:sz="6" w:space="0" w:color="auto"/>
              <w:bottom w:val="outset" w:sz="6" w:space="0" w:color="auto"/>
              <w:right w:val="outset" w:sz="6" w:space="0" w:color="auto"/>
            </w:tcBorders>
          </w:tcPr>
          <w:p w14:paraId="0799F80A" w14:textId="77777777" w:rsidR="00907F21" w:rsidRDefault="00907F21" w:rsidP="00FC5167">
            <w:pPr>
              <w:pStyle w:val="NoSpacing"/>
              <w:rPr>
                <w:rFonts w:ascii="Times New Roman" w:hAnsi="Times New Roman"/>
                <w:b/>
                <w:sz w:val="24"/>
                <w:lang w:eastAsia="lv-LV"/>
              </w:rPr>
            </w:pPr>
            <w:r>
              <w:rPr>
                <w:rFonts w:ascii="Times New Roman" w:hAnsi="Times New Roman"/>
                <w:b/>
                <w:sz w:val="24"/>
                <w:lang w:eastAsia="lv-LV"/>
              </w:rPr>
              <w:t>P</w:t>
            </w:r>
          </w:p>
        </w:tc>
      </w:tr>
      <w:tr w:rsidR="00907F21" w14:paraId="01E8C6B4" w14:textId="77777777" w:rsidTr="00FC5167">
        <w:tc>
          <w:tcPr>
            <w:tcW w:w="4066" w:type="pct"/>
            <w:gridSpan w:val="2"/>
            <w:vMerge w:val="restart"/>
            <w:tcBorders>
              <w:top w:val="outset" w:sz="6" w:space="0" w:color="auto"/>
              <w:left w:val="outset" w:sz="6" w:space="0" w:color="auto"/>
              <w:bottom w:val="outset" w:sz="6" w:space="0" w:color="auto"/>
              <w:right w:val="outset" w:sz="6" w:space="0" w:color="auto"/>
            </w:tcBorders>
            <w:hideMark/>
          </w:tcPr>
          <w:p w14:paraId="37120AFC" w14:textId="77777777" w:rsidR="00907F21" w:rsidRPr="00514031" w:rsidRDefault="00907F21" w:rsidP="00FC5167">
            <w:pPr>
              <w:pStyle w:val="NoSpacing"/>
              <w:rPr>
                <w:rFonts w:ascii="Times New Roman" w:hAnsi="Times New Roman"/>
                <w:b/>
                <w:bCs/>
                <w:sz w:val="24"/>
              </w:rPr>
            </w:pPr>
            <w:r w:rsidRPr="00514031">
              <w:rPr>
                <w:rFonts w:ascii="Times New Roman" w:hAnsi="Times New Roman"/>
                <w:b/>
                <w:bCs/>
                <w:sz w:val="24"/>
              </w:rPr>
              <w:t>ADMINISTRATĪVIE KRITĒRIJI</w:t>
            </w:r>
          </w:p>
        </w:tc>
        <w:tc>
          <w:tcPr>
            <w:tcW w:w="934" w:type="pct"/>
            <w:tcBorders>
              <w:top w:val="outset" w:sz="6" w:space="0" w:color="auto"/>
              <w:left w:val="outset" w:sz="6" w:space="0" w:color="auto"/>
              <w:bottom w:val="outset" w:sz="6" w:space="0" w:color="auto"/>
              <w:right w:val="outset" w:sz="6" w:space="0" w:color="auto"/>
            </w:tcBorders>
            <w:hideMark/>
          </w:tcPr>
          <w:p w14:paraId="4A3C2F20" w14:textId="77777777" w:rsidR="00907F21" w:rsidRPr="0083762C" w:rsidRDefault="00907F21" w:rsidP="00FC5167">
            <w:pPr>
              <w:pStyle w:val="NoSpacing"/>
              <w:rPr>
                <w:rFonts w:ascii="Times New Roman" w:hAnsi="Times New Roman"/>
                <w:b/>
                <w:sz w:val="24"/>
                <w:lang w:eastAsia="lv-LV"/>
              </w:rPr>
            </w:pPr>
            <w:r w:rsidRPr="0083762C">
              <w:rPr>
                <w:rFonts w:ascii="Times New Roman" w:hAnsi="Times New Roman"/>
                <w:b/>
                <w:sz w:val="24"/>
                <w:lang w:eastAsia="lv-LV"/>
              </w:rPr>
              <w:t>Vērtēšanas sistēma</w:t>
            </w:r>
            <w:r>
              <w:rPr>
                <w:rFonts w:ascii="Times New Roman" w:hAnsi="Times New Roman"/>
                <w:b/>
                <w:sz w:val="24"/>
                <w:lang w:eastAsia="lv-LV"/>
              </w:rPr>
              <w:t>*</w:t>
            </w:r>
          </w:p>
        </w:tc>
      </w:tr>
      <w:tr w:rsidR="00907F21" w14:paraId="408E6B74" w14:textId="77777777" w:rsidTr="00FC5167">
        <w:tc>
          <w:tcPr>
            <w:tcW w:w="4066" w:type="pct"/>
            <w:gridSpan w:val="2"/>
            <w:vMerge/>
            <w:tcBorders>
              <w:top w:val="outset" w:sz="6" w:space="0" w:color="auto"/>
              <w:left w:val="outset" w:sz="6" w:space="0" w:color="auto"/>
              <w:bottom w:val="outset" w:sz="6" w:space="0" w:color="auto"/>
              <w:right w:val="outset" w:sz="6" w:space="0" w:color="auto"/>
            </w:tcBorders>
            <w:vAlign w:val="center"/>
            <w:hideMark/>
          </w:tcPr>
          <w:p w14:paraId="5A1BA654" w14:textId="77777777" w:rsidR="00907F21" w:rsidRPr="0083762C" w:rsidRDefault="00907F21" w:rsidP="00FC5167">
            <w:pPr>
              <w:pStyle w:val="NoSpacing"/>
              <w:rPr>
                <w:rFonts w:ascii="Times New Roman" w:hAnsi="Times New Roman"/>
                <w:sz w:val="24"/>
              </w:rPr>
            </w:pPr>
          </w:p>
        </w:tc>
        <w:tc>
          <w:tcPr>
            <w:tcW w:w="934" w:type="pct"/>
            <w:tcBorders>
              <w:top w:val="outset" w:sz="6" w:space="0" w:color="auto"/>
              <w:left w:val="outset" w:sz="6" w:space="0" w:color="auto"/>
              <w:bottom w:val="outset" w:sz="6" w:space="0" w:color="auto"/>
              <w:right w:val="outset" w:sz="6" w:space="0" w:color="auto"/>
            </w:tcBorders>
            <w:hideMark/>
          </w:tcPr>
          <w:p w14:paraId="71C8D488" w14:textId="77777777" w:rsidR="00907F21" w:rsidRPr="0083762C" w:rsidRDefault="00907F21" w:rsidP="00FC5167">
            <w:pPr>
              <w:pStyle w:val="NoSpacing"/>
              <w:rPr>
                <w:rFonts w:ascii="Times New Roman" w:hAnsi="Times New Roman"/>
                <w:b/>
                <w:sz w:val="24"/>
                <w:lang w:eastAsia="lv-LV"/>
              </w:rPr>
            </w:pPr>
            <w:r w:rsidRPr="0083762C">
              <w:rPr>
                <w:rFonts w:ascii="Times New Roman" w:hAnsi="Times New Roman"/>
                <w:b/>
                <w:sz w:val="24"/>
                <w:lang w:eastAsia="lv-LV"/>
              </w:rPr>
              <w:t>Jā/Nē</w:t>
            </w:r>
          </w:p>
        </w:tc>
      </w:tr>
      <w:tr w:rsidR="00907F21" w14:paraId="4944F60B" w14:textId="77777777" w:rsidTr="00FC5167">
        <w:tc>
          <w:tcPr>
            <w:tcW w:w="298" w:type="pct"/>
            <w:tcBorders>
              <w:top w:val="outset" w:sz="6" w:space="0" w:color="auto"/>
              <w:left w:val="outset" w:sz="6" w:space="0" w:color="auto"/>
              <w:bottom w:val="outset" w:sz="6" w:space="0" w:color="auto"/>
              <w:right w:val="outset" w:sz="6" w:space="0" w:color="auto"/>
            </w:tcBorders>
          </w:tcPr>
          <w:p w14:paraId="32BD1955" w14:textId="77777777" w:rsidR="00907F21" w:rsidRPr="0083762C" w:rsidRDefault="00907F21" w:rsidP="00FC5167">
            <w:pPr>
              <w:pStyle w:val="NoSpacing"/>
              <w:rPr>
                <w:rFonts w:ascii="Times New Roman" w:hAnsi="Times New Roman"/>
                <w:sz w:val="24"/>
              </w:rPr>
            </w:pPr>
            <w:r>
              <w:rPr>
                <w:rFonts w:ascii="Times New Roman" w:hAnsi="Times New Roman"/>
                <w:sz w:val="24"/>
              </w:rPr>
              <w:t>20.</w:t>
            </w:r>
          </w:p>
        </w:tc>
        <w:tc>
          <w:tcPr>
            <w:tcW w:w="3768" w:type="pct"/>
            <w:tcBorders>
              <w:top w:val="outset" w:sz="6" w:space="0" w:color="auto"/>
              <w:left w:val="outset" w:sz="6" w:space="0" w:color="auto"/>
              <w:bottom w:val="outset" w:sz="6" w:space="0" w:color="auto"/>
              <w:right w:val="outset" w:sz="6" w:space="0" w:color="auto"/>
            </w:tcBorders>
          </w:tcPr>
          <w:p w14:paraId="1B81A3B4" w14:textId="77777777" w:rsidR="00907F21" w:rsidRPr="0083762C" w:rsidRDefault="00907F21" w:rsidP="00FC5167">
            <w:pPr>
              <w:pStyle w:val="NoSpacing"/>
              <w:jc w:val="both"/>
              <w:rPr>
                <w:rFonts w:ascii="Times New Roman" w:hAnsi="Times New Roman"/>
                <w:sz w:val="24"/>
              </w:rPr>
            </w:pPr>
            <w:r w:rsidRPr="00FD1B89">
              <w:rPr>
                <w:rFonts w:ascii="Times New Roman" w:hAnsi="Times New Roman"/>
                <w:sz w:val="24"/>
              </w:rPr>
              <w:t>Atbalsta pieteikums ir sagatavots atbilstoši MK noteikumu Nr.74 1.pielikumam, un ir pievienoti visi papildu iesniedzamie dokumenti, kā arī atbalsta pieteikums ir noformēts atbilstoši Latvijas Republikas normatīvo aktu prasībām par dokumentu izstrādāšanu un noformēšanu un tam ir juridisks spēks</w:t>
            </w:r>
            <w:r>
              <w:rPr>
                <w:rFonts w:ascii="Times New Roman" w:hAnsi="Times New Roman"/>
                <w:sz w:val="24"/>
              </w:rPr>
              <w:t>.</w:t>
            </w:r>
          </w:p>
        </w:tc>
        <w:tc>
          <w:tcPr>
            <w:tcW w:w="934" w:type="pct"/>
            <w:tcBorders>
              <w:top w:val="outset" w:sz="6" w:space="0" w:color="auto"/>
              <w:left w:val="outset" w:sz="6" w:space="0" w:color="auto"/>
              <w:bottom w:val="outset" w:sz="6" w:space="0" w:color="auto"/>
              <w:right w:val="outset" w:sz="6" w:space="0" w:color="auto"/>
            </w:tcBorders>
          </w:tcPr>
          <w:p w14:paraId="5771F15A" w14:textId="77777777" w:rsidR="00907F21" w:rsidRPr="0083762C" w:rsidRDefault="00907F21" w:rsidP="00FC5167">
            <w:pPr>
              <w:pStyle w:val="NoSpacing"/>
              <w:rPr>
                <w:rFonts w:ascii="Times New Roman" w:hAnsi="Times New Roman"/>
                <w:b/>
                <w:sz w:val="24"/>
                <w:lang w:eastAsia="lv-LV"/>
              </w:rPr>
            </w:pPr>
            <w:r>
              <w:rPr>
                <w:rFonts w:ascii="Times New Roman" w:hAnsi="Times New Roman"/>
                <w:b/>
                <w:sz w:val="24"/>
                <w:lang w:eastAsia="lv-LV"/>
              </w:rPr>
              <w:t>P</w:t>
            </w:r>
          </w:p>
        </w:tc>
      </w:tr>
    </w:tbl>
    <w:p w14:paraId="759FD07F" w14:textId="77777777" w:rsidR="00907F21" w:rsidRDefault="00907F21" w:rsidP="00907F21">
      <w:bookmarkStart w:id="14" w:name="_Hlk60051550"/>
      <w:r>
        <w:t xml:space="preserve">* </w:t>
      </w:r>
      <w:proofErr w:type="spellStart"/>
      <w:r>
        <w:t>Piezīmes</w:t>
      </w:r>
      <w:proofErr w:type="spellEnd"/>
      <w:r>
        <w:t>.</w:t>
      </w:r>
    </w:p>
    <w:p w14:paraId="0F0E8370" w14:textId="77777777" w:rsidR="00907F21" w:rsidRPr="00757CAA" w:rsidRDefault="00907F21" w:rsidP="00907F21">
      <w:pPr>
        <w:jc w:val="both"/>
      </w:pPr>
      <w:r>
        <w:t xml:space="preserve">1. N – </w:t>
      </w:r>
      <w:proofErr w:type="spellStart"/>
      <w:r>
        <w:t>neprecizējams</w:t>
      </w:r>
      <w:proofErr w:type="spellEnd"/>
      <w:r>
        <w:t xml:space="preserve"> </w:t>
      </w:r>
      <w:proofErr w:type="spellStart"/>
      <w:r>
        <w:t>kritērijs</w:t>
      </w:r>
      <w:proofErr w:type="spellEnd"/>
      <w:r>
        <w:t xml:space="preserve">, </w:t>
      </w:r>
      <w:r w:rsidRPr="00757CAA">
        <w:t xml:space="preserve">ja </w:t>
      </w:r>
      <w:proofErr w:type="spellStart"/>
      <w:r w:rsidRPr="00757CAA">
        <w:t>viennozīmīgi</w:t>
      </w:r>
      <w:proofErr w:type="spellEnd"/>
      <w:r w:rsidRPr="00757CAA">
        <w:t xml:space="preserve"> </w:t>
      </w:r>
      <w:proofErr w:type="spellStart"/>
      <w:r w:rsidRPr="00757CAA">
        <w:t>tiek</w:t>
      </w:r>
      <w:proofErr w:type="spellEnd"/>
      <w:r w:rsidRPr="00757CAA">
        <w:t xml:space="preserve"> </w:t>
      </w:r>
      <w:proofErr w:type="spellStart"/>
      <w:r w:rsidRPr="00757CAA">
        <w:t>konstatēta</w:t>
      </w:r>
      <w:proofErr w:type="spellEnd"/>
      <w:r w:rsidRPr="00757CAA">
        <w:t xml:space="preserve"> </w:t>
      </w:r>
      <w:proofErr w:type="spellStart"/>
      <w:r w:rsidRPr="00757CAA">
        <w:t>pieteikuma</w:t>
      </w:r>
      <w:proofErr w:type="spellEnd"/>
      <w:r w:rsidRPr="00757CAA">
        <w:t xml:space="preserve"> </w:t>
      </w:r>
      <w:proofErr w:type="spellStart"/>
      <w:r w:rsidRPr="00757CAA">
        <w:t>neatbilstība</w:t>
      </w:r>
      <w:proofErr w:type="spellEnd"/>
      <w:r w:rsidRPr="00757CAA">
        <w:t xml:space="preserve"> </w:t>
      </w:r>
      <w:proofErr w:type="spellStart"/>
      <w:r w:rsidRPr="00757CAA">
        <w:t>kritērijam</w:t>
      </w:r>
      <w:proofErr w:type="spellEnd"/>
      <w:r>
        <w:t xml:space="preserve"> un </w:t>
      </w:r>
      <w:proofErr w:type="spellStart"/>
      <w:r w:rsidRPr="00757CAA">
        <w:rPr>
          <w:szCs w:val="24"/>
        </w:rPr>
        <w:t>pieteikuma</w:t>
      </w:r>
      <w:proofErr w:type="spellEnd"/>
      <w:r w:rsidRPr="00757CAA">
        <w:rPr>
          <w:szCs w:val="24"/>
        </w:rPr>
        <w:t xml:space="preserve"> </w:t>
      </w:r>
      <w:proofErr w:type="spellStart"/>
      <w:r w:rsidRPr="00757CAA">
        <w:rPr>
          <w:szCs w:val="24"/>
        </w:rPr>
        <w:t>iesniedzējs</w:t>
      </w:r>
      <w:proofErr w:type="spellEnd"/>
      <w:r w:rsidRPr="00757CAA">
        <w:rPr>
          <w:szCs w:val="24"/>
        </w:rPr>
        <w:t xml:space="preserve"> </w:t>
      </w:r>
      <w:proofErr w:type="spellStart"/>
      <w:r w:rsidRPr="00757CAA">
        <w:rPr>
          <w:szCs w:val="24"/>
        </w:rPr>
        <w:t>nevar</w:t>
      </w:r>
      <w:proofErr w:type="spellEnd"/>
      <w:r w:rsidRPr="00757CAA">
        <w:rPr>
          <w:szCs w:val="24"/>
        </w:rPr>
        <w:t xml:space="preserve"> </w:t>
      </w:r>
      <w:proofErr w:type="spellStart"/>
      <w:r w:rsidRPr="00757CAA">
        <w:rPr>
          <w:szCs w:val="24"/>
        </w:rPr>
        <w:t>novērst</w:t>
      </w:r>
      <w:proofErr w:type="spellEnd"/>
      <w:r w:rsidRPr="00757CAA">
        <w:rPr>
          <w:szCs w:val="24"/>
        </w:rPr>
        <w:t xml:space="preserve"> </w:t>
      </w:r>
      <w:proofErr w:type="spellStart"/>
      <w:r w:rsidRPr="00757CAA">
        <w:rPr>
          <w:szCs w:val="24"/>
        </w:rPr>
        <w:t>konstatēto</w:t>
      </w:r>
      <w:proofErr w:type="spellEnd"/>
      <w:r w:rsidRPr="00757CAA">
        <w:rPr>
          <w:szCs w:val="24"/>
        </w:rPr>
        <w:t xml:space="preserve"> </w:t>
      </w:r>
      <w:proofErr w:type="spellStart"/>
      <w:r w:rsidRPr="00757CAA">
        <w:rPr>
          <w:szCs w:val="24"/>
        </w:rPr>
        <w:t>neatbilstību</w:t>
      </w:r>
      <w:proofErr w:type="spellEnd"/>
      <w:r w:rsidRPr="00757CAA">
        <w:rPr>
          <w:szCs w:val="24"/>
        </w:rPr>
        <w:t xml:space="preserve"> </w:t>
      </w:r>
      <w:proofErr w:type="spellStart"/>
      <w:r w:rsidRPr="00757CAA">
        <w:rPr>
          <w:szCs w:val="24"/>
        </w:rPr>
        <w:t>kritērijam</w:t>
      </w:r>
      <w:proofErr w:type="spellEnd"/>
      <w:r w:rsidRPr="00757CAA">
        <w:rPr>
          <w:szCs w:val="24"/>
        </w:rPr>
        <w:t xml:space="preserve">, </w:t>
      </w:r>
      <w:proofErr w:type="spellStart"/>
      <w:r w:rsidRPr="00757CAA">
        <w:rPr>
          <w:szCs w:val="24"/>
        </w:rPr>
        <w:t>iesniedzot</w:t>
      </w:r>
      <w:proofErr w:type="spellEnd"/>
      <w:r w:rsidRPr="00757CAA">
        <w:rPr>
          <w:szCs w:val="24"/>
        </w:rPr>
        <w:t xml:space="preserve"> </w:t>
      </w:r>
      <w:proofErr w:type="spellStart"/>
      <w:r w:rsidRPr="00757CAA">
        <w:rPr>
          <w:szCs w:val="24"/>
        </w:rPr>
        <w:t>papildu</w:t>
      </w:r>
      <w:proofErr w:type="spellEnd"/>
      <w:r w:rsidRPr="00757CAA">
        <w:rPr>
          <w:szCs w:val="24"/>
        </w:rPr>
        <w:t xml:space="preserve"> </w:t>
      </w:r>
      <w:proofErr w:type="spellStart"/>
      <w:r w:rsidRPr="00757CAA">
        <w:rPr>
          <w:szCs w:val="24"/>
        </w:rPr>
        <w:t>informāciju</w:t>
      </w:r>
      <w:proofErr w:type="spellEnd"/>
      <w:r w:rsidRPr="00757CAA">
        <w:rPr>
          <w:szCs w:val="24"/>
        </w:rPr>
        <w:t>, tad</w:t>
      </w:r>
      <w:r>
        <w:rPr>
          <w:szCs w:val="24"/>
        </w:rPr>
        <w:t xml:space="preserve"> </w:t>
      </w:r>
      <w:proofErr w:type="spellStart"/>
      <w:r>
        <w:t>vērtējums</w:t>
      </w:r>
      <w:proofErr w:type="spellEnd"/>
      <w:r>
        <w:t xml:space="preserve"> </w:t>
      </w:r>
      <w:proofErr w:type="spellStart"/>
      <w:r>
        <w:t>ir</w:t>
      </w:r>
      <w:proofErr w:type="spellEnd"/>
      <w:r>
        <w:t xml:space="preserve"> </w:t>
      </w:r>
      <w:proofErr w:type="spellStart"/>
      <w:r>
        <w:t>negatīvs</w:t>
      </w:r>
      <w:proofErr w:type="spellEnd"/>
      <w:r>
        <w:t xml:space="preserve"> </w:t>
      </w:r>
      <w:proofErr w:type="gramStart"/>
      <w:r>
        <w:t xml:space="preserve">un </w:t>
      </w:r>
      <w:r w:rsidRPr="00757CAA">
        <w:rPr>
          <w:szCs w:val="24"/>
        </w:rPr>
        <w:t xml:space="preserve"> </w:t>
      </w:r>
      <w:proofErr w:type="spellStart"/>
      <w:r>
        <w:t>atbalsta</w:t>
      </w:r>
      <w:proofErr w:type="spellEnd"/>
      <w:proofErr w:type="gramEnd"/>
      <w:r>
        <w:t xml:space="preserve"> </w:t>
      </w:r>
      <w:proofErr w:type="spellStart"/>
      <w:r>
        <w:t>pieteikumu</w:t>
      </w:r>
      <w:proofErr w:type="spellEnd"/>
      <w:r>
        <w:t xml:space="preserve"> </w:t>
      </w:r>
      <w:proofErr w:type="spellStart"/>
      <w:r>
        <w:t>noraida</w:t>
      </w:r>
      <w:proofErr w:type="spellEnd"/>
      <w:r>
        <w:t xml:space="preserve">. </w:t>
      </w:r>
      <w:proofErr w:type="spellStart"/>
      <w:r w:rsidRPr="00757CAA">
        <w:t>Gadījumā</w:t>
      </w:r>
      <w:proofErr w:type="spellEnd"/>
      <w:r w:rsidRPr="00757CAA">
        <w:t xml:space="preserve">, ja </w:t>
      </w:r>
      <w:proofErr w:type="spellStart"/>
      <w:r w:rsidRPr="00757CAA">
        <w:t>trūkst</w:t>
      </w:r>
      <w:proofErr w:type="spellEnd"/>
      <w:r w:rsidRPr="00757CAA">
        <w:t xml:space="preserve"> </w:t>
      </w:r>
      <w:proofErr w:type="spellStart"/>
      <w:r w:rsidRPr="00757CAA">
        <w:t>informācijas</w:t>
      </w:r>
      <w:proofErr w:type="spellEnd"/>
      <w:r w:rsidRPr="00757CAA">
        <w:t xml:space="preserve">, </w:t>
      </w:r>
      <w:proofErr w:type="spellStart"/>
      <w:r w:rsidRPr="00757CAA">
        <w:t>lai</w:t>
      </w:r>
      <w:proofErr w:type="spellEnd"/>
      <w:r w:rsidRPr="00757CAA">
        <w:t xml:space="preserve"> </w:t>
      </w:r>
      <w:proofErr w:type="spellStart"/>
      <w:r w:rsidRPr="00757CAA">
        <w:t>izvērtētu</w:t>
      </w:r>
      <w:proofErr w:type="spellEnd"/>
      <w:r w:rsidRPr="00757CAA">
        <w:t xml:space="preserve"> </w:t>
      </w:r>
      <w:proofErr w:type="spellStart"/>
      <w:r w:rsidRPr="00757CAA">
        <w:t>pieteikuma</w:t>
      </w:r>
      <w:proofErr w:type="spellEnd"/>
      <w:r w:rsidRPr="00757CAA">
        <w:t xml:space="preserve"> </w:t>
      </w:r>
      <w:proofErr w:type="spellStart"/>
      <w:r w:rsidRPr="00757CAA">
        <w:t>atbilstību</w:t>
      </w:r>
      <w:proofErr w:type="spellEnd"/>
      <w:r w:rsidRPr="00757CAA">
        <w:t xml:space="preserve"> </w:t>
      </w:r>
      <w:proofErr w:type="spellStart"/>
      <w:r w:rsidRPr="00757CAA">
        <w:t>kritērijam</w:t>
      </w:r>
      <w:proofErr w:type="spellEnd"/>
      <w:r>
        <w:t xml:space="preserve"> </w:t>
      </w:r>
      <w:proofErr w:type="spellStart"/>
      <w:r>
        <w:t>vai</w:t>
      </w:r>
      <w:proofErr w:type="spellEnd"/>
      <w:r w:rsidRPr="00757CAA">
        <w:t xml:space="preserve">, </w:t>
      </w:r>
      <w:r w:rsidRPr="008C768C">
        <w:t xml:space="preserve">ja </w:t>
      </w:r>
      <w:proofErr w:type="spellStart"/>
      <w:r w:rsidRPr="008C768C">
        <w:t>vērtējot</w:t>
      </w:r>
      <w:proofErr w:type="spellEnd"/>
      <w:r w:rsidRPr="008C768C">
        <w:t xml:space="preserve"> </w:t>
      </w:r>
      <w:proofErr w:type="spellStart"/>
      <w:r w:rsidRPr="008C768C">
        <w:t>pieteikum</w:t>
      </w:r>
      <w:r>
        <w:t>a</w:t>
      </w:r>
      <w:proofErr w:type="spellEnd"/>
      <w:r w:rsidRPr="008C768C">
        <w:t xml:space="preserve"> </w:t>
      </w:r>
      <w:proofErr w:type="spellStart"/>
      <w:r w:rsidRPr="008C768C">
        <w:t>atbilstību</w:t>
      </w:r>
      <w:proofErr w:type="spellEnd"/>
      <w:r w:rsidRPr="008C768C">
        <w:t xml:space="preserve"> </w:t>
      </w:r>
      <w:proofErr w:type="spellStart"/>
      <w:r w:rsidRPr="008C768C">
        <w:t>kritērijam</w:t>
      </w:r>
      <w:proofErr w:type="spellEnd"/>
      <w:r w:rsidRPr="008C768C">
        <w:t xml:space="preserve"> </w:t>
      </w:r>
      <w:proofErr w:type="spellStart"/>
      <w:r w:rsidRPr="008C768C">
        <w:t>tiek</w:t>
      </w:r>
      <w:proofErr w:type="spellEnd"/>
      <w:r w:rsidRPr="008C768C">
        <w:t xml:space="preserve"> </w:t>
      </w:r>
      <w:proofErr w:type="spellStart"/>
      <w:r w:rsidRPr="008C768C">
        <w:t>konstatēta</w:t>
      </w:r>
      <w:proofErr w:type="spellEnd"/>
      <w:r w:rsidRPr="008C768C">
        <w:t xml:space="preserve"> </w:t>
      </w:r>
      <w:proofErr w:type="spellStart"/>
      <w:r w:rsidRPr="008C768C">
        <w:t>neatbilstība</w:t>
      </w:r>
      <w:proofErr w:type="spellEnd"/>
      <w:r w:rsidRPr="008C768C">
        <w:t xml:space="preserve"> ta</w:t>
      </w:r>
      <w:r w:rsidRPr="00757CAA">
        <w:t xml:space="preserve">m un </w:t>
      </w:r>
      <w:proofErr w:type="spellStart"/>
      <w:r w:rsidRPr="00757CAA">
        <w:t>pieteikuma</w:t>
      </w:r>
      <w:proofErr w:type="spellEnd"/>
      <w:r w:rsidRPr="00757CAA">
        <w:t xml:space="preserve"> </w:t>
      </w:r>
      <w:proofErr w:type="spellStart"/>
      <w:r w:rsidRPr="00757CAA">
        <w:t>iesniedzējs</w:t>
      </w:r>
      <w:proofErr w:type="spellEnd"/>
      <w:r w:rsidRPr="00757CAA">
        <w:t xml:space="preserve"> to var </w:t>
      </w:r>
      <w:proofErr w:type="spellStart"/>
      <w:r w:rsidRPr="00757CAA">
        <w:t>novērst</w:t>
      </w:r>
      <w:proofErr w:type="spellEnd"/>
      <w:r w:rsidRPr="00757CAA">
        <w:t xml:space="preserve">, </w:t>
      </w:r>
      <w:proofErr w:type="spellStart"/>
      <w:r w:rsidRPr="00757CAA">
        <w:t>iesniedzot</w:t>
      </w:r>
      <w:proofErr w:type="spellEnd"/>
      <w:r w:rsidRPr="00757CAA">
        <w:t xml:space="preserve"> </w:t>
      </w:r>
      <w:proofErr w:type="spellStart"/>
      <w:r w:rsidRPr="00757CAA">
        <w:t>papildus</w:t>
      </w:r>
      <w:proofErr w:type="spellEnd"/>
      <w:r w:rsidRPr="00757CAA">
        <w:t xml:space="preserve"> </w:t>
      </w:r>
      <w:proofErr w:type="spellStart"/>
      <w:r w:rsidRPr="00757CAA">
        <w:t>informāciju</w:t>
      </w:r>
      <w:proofErr w:type="spellEnd"/>
      <w:r w:rsidRPr="00757CAA">
        <w:t xml:space="preserve">, tad </w:t>
      </w:r>
      <w:proofErr w:type="spellStart"/>
      <w:r>
        <w:t>vērtējums</w:t>
      </w:r>
      <w:proofErr w:type="spellEnd"/>
      <w:r>
        <w:t xml:space="preserve"> </w:t>
      </w:r>
      <w:proofErr w:type="spellStart"/>
      <w:r>
        <w:t>ir</w:t>
      </w:r>
      <w:proofErr w:type="spellEnd"/>
      <w:r>
        <w:t xml:space="preserve"> </w:t>
      </w:r>
      <w:proofErr w:type="spellStart"/>
      <w:r>
        <w:t>negatīvs</w:t>
      </w:r>
      <w:proofErr w:type="spellEnd"/>
      <w:r>
        <w:t xml:space="preserve">, bet var </w:t>
      </w:r>
      <w:proofErr w:type="spellStart"/>
      <w:r>
        <w:t>pieņemt</w:t>
      </w:r>
      <w:proofErr w:type="spellEnd"/>
      <w:r>
        <w:t xml:space="preserve"> </w:t>
      </w:r>
      <w:proofErr w:type="spellStart"/>
      <w:r>
        <w:t>lēmumu</w:t>
      </w:r>
      <w:proofErr w:type="spellEnd"/>
      <w:r>
        <w:t xml:space="preserve"> par </w:t>
      </w:r>
      <w:proofErr w:type="spellStart"/>
      <w:proofErr w:type="gramStart"/>
      <w:r>
        <w:t>pieteikuma</w:t>
      </w:r>
      <w:proofErr w:type="spellEnd"/>
      <w:r>
        <w:t xml:space="preserve">  apstiprināšanu</w:t>
      </w:r>
      <w:proofErr w:type="gramEnd"/>
      <w:r>
        <w:t xml:space="preserve"> </w:t>
      </w:r>
      <w:proofErr w:type="spellStart"/>
      <w:r>
        <w:t>ar</w:t>
      </w:r>
      <w:proofErr w:type="spellEnd"/>
      <w:r>
        <w:t xml:space="preserve"> </w:t>
      </w:r>
      <w:proofErr w:type="spellStart"/>
      <w:r>
        <w:t>nosacījumu</w:t>
      </w:r>
      <w:proofErr w:type="spellEnd"/>
      <w:r>
        <w:t xml:space="preserve"> (</w:t>
      </w:r>
      <w:proofErr w:type="spellStart"/>
      <w:r>
        <w:t>pieteikuma</w:t>
      </w:r>
      <w:proofErr w:type="spellEnd"/>
      <w:r>
        <w:t xml:space="preserve"> </w:t>
      </w:r>
      <w:proofErr w:type="spellStart"/>
      <w:r>
        <w:t>iesniedzējs</w:t>
      </w:r>
      <w:proofErr w:type="spellEnd"/>
      <w:r>
        <w:t xml:space="preserve"> </w:t>
      </w:r>
      <w:proofErr w:type="spellStart"/>
      <w:r>
        <w:t>nodrošina</w:t>
      </w:r>
      <w:proofErr w:type="spellEnd"/>
      <w:r>
        <w:t xml:space="preserve"> </w:t>
      </w:r>
      <w:proofErr w:type="spellStart"/>
      <w:r>
        <w:t>atbilstību</w:t>
      </w:r>
      <w:proofErr w:type="spellEnd"/>
      <w:r>
        <w:t xml:space="preserve"> </w:t>
      </w:r>
      <w:proofErr w:type="spellStart"/>
      <w:r>
        <w:t>kritērijam</w:t>
      </w:r>
      <w:proofErr w:type="spellEnd"/>
      <w:r>
        <w:t xml:space="preserve"> </w:t>
      </w:r>
      <w:proofErr w:type="spellStart"/>
      <w:r>
        <w:t>lēmumā</w:t>
      </w:r>
      <w:proofErr w:type="spellEnd"/>
      <w:r>
        <w:t xml:space="preserve"> </w:t>
      </w:r>
      <w:proofErr w:type="spellStart"/>
      <w:r>
        <w:t>noteiktajā</w:t>
      </w:r>
      <w:proofErr w:type="spellEnd"/>
      <w:r>
        <w:t xml:space="preserve"> </w:t>
      </w:r>
      <w:proofErr w:type="spellStart"/>
      <w:r>
        <w:t>laikā</w:t>
      </w:r>
      <w:proofErr w:type="spellEnd"/>
      <w:r>
        <w:t>).</w:t>
      </w:r>
    </w:p>
    <w:p w14:paraId="3AD5175C" w14:textId="77777777" w:rsidR="00907F21" w:rsidRPr="000502FF" w:rsidRDefault="00907F21" w:rsidP="00907F21">
      <w:pPr>
        <w:jc w:val="both"/>
      </w:pPr>
      <w:r>
        <w:t xml:space="preserve">2. P – </w:t>
      </w:r>
      <w:proofErr w:type="spellStart"/>
      <w:r>
        <w:t>precizējams</w:t>
      </w:r>
      <w:proofErr w:type="spellEnd"/>
      <w:r>
        <w:t xml:space="preserve"> </w:t>
      </w:r>
      <w:proofErr w:type="spellStart"/>
      <w:r>
        <w:t>kritērijs</w:t>
      </w:r>
      <w:proofErr w:type="spellEnd"/>
      <w:r>
        <w:t xml:space="preserve">, ja </w:t>
      </w:r>
      <w:proofErr w:type="spellStart"/>
      <w:r>
        <w:t>vērtējums</w:t>
      </w:r>
      <w:proofErr w:type="spellEnd"/>
      <w:r>
        <w:t xml:space="preserve"> </w:t>
      </w:r>
      <w:proofErr w:type="spellStart"/>
      <w:r>
        <w:t>ir</w:t>
      </w:r>
      <w:proofErr w:type="spellEnd"/>
      <w:r>
        <w:t xml:space="preserve"> </w:t>
      </w:r>
      <w:proofErr w:type="spellStart"/>
      <w:r>
        <w:t>negatīvs</w:t>
      </w:r>
      <w:proofErr w:type="spellEnd"/>
      <w:r>
        <w:t xml:space="preserve">, var </w:t>
      </w:r>
      <w:proofErr w:type="spellStart"/>
      <w:r>
        <w:t>pieņemt</w:t>
      </w:r>
      <w:proofErr w:type="spellEnd"/>
      <w:r>
        <w:t xml:space="preserve"> </w:t>
      </w:r>
      <w:proofErr w:type="spellStart"/>
      <w:r>
        <w:t>lēmumu</w:t>
      </w:r>
      <w:proofErr w:type="spellEnd"/>
      <w:r>
        <w:t xml:space="preserve"> par </w:t>
      </w:r>
      <w:proofErr w:type="spellStart"/>
      <w:r>
        <w:t>pieteikuma</w:t>
      </w:r>
      <w:proofErr w:type="spellEnd"/>
      <w:r>
        <w:t xml:space="preserve"> apstiprināšanu </w:t>
      </w:r>
      <w:proofErr w:type="spellStart"/>
      <w:r>
        <w:t>ar</w:t>
      </w:r>
      <w:proofErr w:type="spellEnd"/>
      <w:r>
        <w:t xml:space="preserve"> </w:t>
      </w:r>
      <w:proofErr w:type="spellStart"/>
      <w:r>
        <w:t>nosacījumu</w:t>
      </w:r>
      <w:proofErr w:type="spellEnd"/>
      <w:r>
        <w:t xml:space="preserve"> (</w:t>
      </w:r>
      <w:proofErr w:type="spellStart"/>
      <w:r>
        <w:t>pieteikuma</w:t>
      </w:r>
      <w:proofErr w:type="spellEnd"/>
      <w:r>
        <w:t xml:space="preserve"> </w:t>
      </w:r>
      <w:proofErr w:type="spellStart"/>
      <w:r>
        <w:t>iesniedzējs</w:t>
      </w:r>
      <w:proofErr w:type="spellEnd"/>
      <w:r>
        <w:t xml:space="preserve"> </w:t>
      </w:r>
      <w:proofErr w:type="spellStart"/>
      <w:r>
        <w:t>nodrošina</w:t>
      </w:r>
      <w:proofErr w:type="spellEnd"/>
      <w:r>
        <w:t xml:space="preserve"> </w:t>
      </w:r>
      <w:proofErr w:type="spellStart"/>
      <w:r>
        <w:t>atbilstību</w:t>
      </w:r>
      <w:proofErr w:type="spellEnd"/>
      <w:r>
        <w:t xml:space="preserve"> </w:t>
      </w:r>
      <w:proofErr w:type="spellStart"/>
      <w:r>
        <w:t>kritērijam</w:t>
      </w:r>
      <w:proofErr w:type="spellEnd"/>
      <w:r>
        <w:t xml:space="preserve"> </w:t>
      </w:r>
      <w:proofErr w:type="spellStart"/>
      <w:r>
        <w:t>lēmumā</w:t>
      </w:r>
      <w:proofErr w:type="spellEnd"/>
      <w:r>
        <w:t xml:space="preserve"> </w:t>
      </w:r>
      <w:proofErr w:type="spellStart"/>
      <w:r>
        <w:t>noteiktajā</w:t>
      </w:r>
      <w:proofErr w:type="spellEnd"/>
      <w:r>
        <w:t xml:space="preserve"> </w:t>
      </w:r>
      <w:proofErr w:type="spellStart"/>
      <w:r>
        <w:t>laikā</w:t>
      </w:r>
      <w:proofErr w:type="spellEnd"/>
      <w:r>
        <w:t>).</w:t>
      </w:r>
    </w:p>
    <w:bookmarkEnd w:id="14"/>
    <w:p w14:paraId="1BEDFCB1" w14:textId="77777777" w:rsidR="00907F21" w:rsidRPr="0083762C" w:rsidRDefault="00907F21" w:rsidP="00907F21">
      <w:pPr>
        <w:spacing w:before="100" w:beforeAutospacing="1" w:after="100" w:afterAutospacing="1" w:line="240" w:lineRule="auto"/>
        <w:jc w:val="both"/>
        <w:rPr>
          <w:szCs w:val="24"/>
        </w:rPr>
      </w:pPr>
    </w:p>
    <w:p w14:paraId="4D95EBC2" w14:textId="0B8258F5" w:rsidR="00907F21" w:rsidRDefault="00907F21" w:rsidP="00D03C50">
      <w:pPr>
        <w:spacing w:after="0" w:line="240" w:lineRule="auto"/>
        <w:jc w:val="right"/>
      </w:pPr>
    </w:p>
    <w:p w14:paraId="229B5C90" w14:textId="3D3AC493" w:rsidR="00907F21" w:rsidRDefault="00907F21" w:rsidP="00D03C50">
      <w:pPr>
        <w:spacing w:after="0" w:line="240" w:lineRule="auto"/>
        <w:jc w:val="right"/>
      </w:pPr>
    </w:p>
    <w:p w14:paraId="12940117" w14:textId="52FA7FFC" w:rsidR="00907F21" w:rsidRDefault="00907F21" w:rsidP="00D03C50">
      <w:pPr>
        <w:spacing w:after="0" w:line="240" w:lineRule="auto"/>
        <w:jc w:val="right"/>
      </w:pPr>
    </w:p>
    <w:p w14:paraId="462CDE8D" w14:textId="77777777" w:rsidR="00907F21" w:rsidRPr="001779B0" w:rsidRDefault="00907F21" w:rsidP="00907F21">
      <w:pPr>
        <w:jc w:val="right"/>
        <w:rPr>
          <w:color w:val="000000"/>
          <w:sz w:val="18"/>
        </w:rPr>
      </w:pPr>
      <w:r w:rsidRPr="001779B0">
        <w:rPr>
          <w:color w:val="000000"/>
          <w:sz w:val="18"/>
        </w:rPr>
        <w:t>2.pielikums</w:t>
      </w:r>
    </w:p>
    <w:p w14:paraId="4262B36B" w14:textId="77777777" w:rsidR="00907F21" w:rsidRPr="001779B0" w:rsidRDefault="00907F21" w:rsidP="00907F21">
      <w:pPr>
        <w:pStyle w:val="Header"/>
        <w:tabs>
          <w:tab w:val="center" w:pos="11160"/>
        </w:tabs>
        <w:jc w:val="right"/>
        <w:rPr>
          <w:color w:val="000000"/>
          <w:sz w:val="18"/>
        </w:rPr>
      </w:pPr>
      <w:proofErr w:type="spellStart"/>
      <w:r w:rsidRPr="001779B0">
        <w:rPr>
          <w:color w:val="000000"/>
          <w:sz w:val="18"/>
        </w:rPr>
        <w:t>Latvijas</w:t>
      </w:r>
      <w:proofErr w:type="spellEnd"/>
      <w:r w:rsidRPr="001779B0">
        <w:rPr>
          <w:color w:val="000000"/>
          <w:sz w:val="18"/>
        </w:rPr>
        <w:t xml:space="preserve"> </w:t>
      </w:r>
      <w:proofErr w:type="spellStart"/>
      <w:r w:rsidRPr="001779B0">
        <w:rPr>
          <w:color w:val="000000"/>
          <w:sz w:val="18"/>
        </w:rPr>
        <w:t>Investīciju</w:t>
      </w:r>
      <w:proofErr w:type="spellEnd"/>
      <w:r w:rsidRPr="001779B0">
        <w:rPr>
          <w:color w:val="000000"/>
          <w:sz w:val="18"/>
        </w:rPr>
        <w:t xml:space="preserve"> un </w:t>
      </w:r>
      <w:proofErr w:type="spellStart"/>
      <w:r w:rsidRPr="001779B0">
        <w:rPr>
          <w:color w:val="000000"/>
          <w:sz w:val="18"/>
        </w:rPr>
        <w:t>attīstības</w:t>
      </w:r>
      <w:proofErr w:type="spellEnd"/>
      <w:r w:rsidRPr="001779B0">
        <w:rPr>
          <w:color w:val="000000"/>
          <w:sz w:val="18"/>
        </w:rPr>
        <w:t xml:space="preserve"> </w:t>
      </w:r>
      <w:proofErr w:type="spellStart"/>
      <w:r w:rsidRPr="001779B0">
        <w:rPr>
          <w:color w:val="000000"/>
          <w:sz w:val="18"/>
        </w:rPr>
        <w:t>aģentūras</w:t>
      </w:r>
      <w:proofErr w:type="spellEnd"/>
    </w:p>
    <w:p w14:paraId="5F89F4CC" w14:textId="77777777" w:rsidR="00907F21" w:rsidRDefault="00907F21" w:rsidP="00907F21">
      <w:pPr>
        <w:pStyle w:val="Header"/>
        <w:jc w:val="right"/>
        <w:rPr>
          <w:color w:val="000000"/>
          <w:sz w:val="20"/>
        </w:rPr>
      </w:pPr>
      <w:proofErr w:type="spellStart"/>
      <w:r>
        <w:rPr>
          <w:color w:val="000000"/>
          <w:sz w:val="20"/>
        </w:rPr>
        <w:t>iekšējiem</w:t>
      </w:r>
      <w:proofErr w:type="spellEnd"/>
      <w:r>
        <w:rPr>
          <w:color w:val="000000"/>
          <w:sz w:val="20"/>
        </w:rPr>
        <w:t xml:space="preserve"> </w:t>
      </w:r>
      <w:proofErr w:type="spellStart"/>
      <w:r>
        <w:rPr>
          <w:color w:val="000000"/>
          <w:sz w:val="20"/>
        </w:rPr>
        <w:t>noteikumiem</w:t>
      </w:r>
      <w:proofErr w:type="spellEnd"/>
    </w:p>
    <w:p w14:paraId="4A8129A6" w14:textId="77777777" w:rsidR="00907F21" w:rsidRPr="006C79E8" w:rsidRDefault="00907F21" w:rsidP="00907F21">
      <w:pPr>
        <w:pStyle w:val="Header"/>
        <w:jc w:val="right"/>
        <w:rPr>
          <w:color w:val="000000"/>
          <w:sz w:val="22"/>
        </w:rPr>
      </w:pPr>
      <w:r>
        <w:rPr>
          <w:color w:val="000000"/>
          <w:sz w:val="20"/>
        </w:rPr>
        <w:t xml:space="preserve"> </w:t>
      </w:r>
      <w:r>
        <w:rPr>
          <w:noProof/>
        </w:rPr>
        <w:t xml:space="preserve">Datums skatāms laika </w:t>
      </w:r>
      <w:proofErr w:type="gramStart"/>
      <w:r>
        <w:rPr>
          <w:noProof/>
        </w:rPr>
        <w:t>zīmogā</w:t>
      </w:r>
      <w:r>
        <w:rPr>
          <w:szCs w:val="24"/>
        </w:rPr>
        <w:t xml:space="preserve"> </w:t>
      </w:r>
      <w:r>
        <w:t xml:space="preserve"> </w:t>
      </w:r>
      <w:r>
        <w:rPr>
          <w:szCs w:val="28"/>
        </w:rPr>
        <w:t>Nr</w:t>
      </w:r>
      <w:proofErr w:type="gramEnd"/>
      <w:r>
        <w:rPr>
          <w:szCs w:val="28"/>
        </w:rPr>
        <w:t xml:space="preserve">. </w:t>
      </w:r>
      <w:r>
        <w:rPr>
          <w:noProof/>
          <w:szCs w:val="28"/>
        </w:rPr>
        <w:t>1.1-29.1/2022/31</w:t>
      </w:r>
    </w:p>
    <w:p w14:paraId="5827A297" w14:textId="77777777" w:rsidR="00907F21" w:rsidRPr="006C79E8" w:rsidRDefault="00907F21" w:rsidP="00907F21">
      <w:pPr>
        <w:pStyle w:val="BodyText"/>
        <w:spacing w:before="60" w:after="60"/>
        <w:jc w:val="center"/>
        <w:rPr>
          <w:b/>
          <w:bCs/>
          <w:sz w:val="22"/>
          <w:szCs w:val="22"/>
        </w:rPr>
      </w:pPr>
    </w:p>
    <w:p w14:paraId="03955A2B" w14:textId="77777777" w:rsidR="00907F21" w:rsidRPr="009B71E1" w:rsidRDefault="00907F21" w:rsidP="00907F21">
      <w:pPr>
        <w:pStyle w:val="BodyText"/>
        <w:spacing w:before="60" w:after="60"/>
        <w:jc w:val="center"/>
        <w:rPr>
          <w:b/>
          <w:bCs/>
          <w:sz w:val="24"/>
          <w:szCs w:val="24"/>
        </w:rPr>
      </w:pPr>
      <w:r w:rsidRPr="009B71E1">
        <w:rPr>
          <w:b/>
          <w:bCs/>
          <w:sz w:val="24"/>
          <w:szCs w:val="24"/>
        </w:rPr>
        <w:t xml:space="preserve">Pārbaudes lapa atbalsta pieteikuma izvērtēšanai </w:t>
      </w:r>
    </w:p>
    <w:p w14:paraId="13B0D8E6" w14:textId="77777777" w:rsidR="00907F21" w:rsidRPr="009B71E1" w:rsidRDefault="00907F21" w:rsidP="00907F21">
      <w:pPr>
        <w:pStyle w:val="BodyText"/>
        <w:spacing w:before="60" w:after="60"/>
        <w:jc w:val="center"/>
        <w:rPr>
          <w:b/>
          <w:bCs/>
          <w:sz w:val="24"/>
          <w:szCs w:val="24"/>
        </w:rPr>
      </w:pPr>
      <w:r w:rsidRPr="009B71E1">
        <w:rPr>
          <w:b/>
          <w:bCs/>
          <w:sz w:val="24"/>
          <w:szCs w:val="24"/>
        </w:rPr>
        <w:t>par atbilstību vērtēšanas kritērijiem</w:t>
      </w:r>
    </w:p>
    <w:p w14:paraId="027DA8A7" w14:textId="77777777" w:rsidR="00907F21" w:rsidRPr="009B71E1" w:rsidRDefault="00907F21" w:rsidP="00907F21">
      <w:pPr>
        <w:pStyle w:val="BodyText"/>
        <w:spacing w:before="60" w:after="60"/>
        <w:jc w:val="center"/>
        <w:rPr>
          <w:sz w:val="24"/>
          <w:szCs w:val="24"/>
        </w:rPr>
      </w:pPr>
    </w:p>
    <w:p w14:paraId="29BBD1E1" w14:textId="77777777" w:rsidR="00907F21" w:rsidRPr="009B71E1" w:rsidRDefault="00907F21" w:rsidP="00907F21">
      <w:pPr>
        <w:pStyle w:val="BodyText"/>
        <w:spacing w:before="60" w:after="60"/>
        <w:rPr>
          <w:sz w:val="24"/>
          <w:szCs w:val="24"/>
        </w:rPr>
      </w:pPr>
      <w:r w:rsidRPr="009B71E1">
        <w:rPr>
          <w:sz w:val="24"/>
          <w:szCs w:val="24"/>
        </w:rPr>
        <w:t xml:space="preserve">Atbalsta pieteikuma iesniedzēja ______________________________ (nosaukums) atbalsta pieteikums (________________ (identifikācijas numurs)) </w:t>
      </w:r>
      <w:proofErr w:type="spellStart"/>
      <w:r w:rsidRPr="009B71E1">
        <w:rPr>
          <w:i/>
          <w:sz w:val="24"/>
          <w:szCs w:val="24"/>
        </w:rPr>
        <w:t>de</w:t>
      </w:r>
      <w:proofErr w:type="spellEnd"/>
      <w:r w:rsidRPr="009B71E1">
        <w:rPr>
          <w:i/>
          <w:sz w:val="24"/>
          <w:szCs w:val="24"/>
        </w:rPr>
        <w:t xml:space="preserve"> </w:t>
      </w:r>
      <w:proofErr w:type="spellStart"/>
      <w:r w:rsidRPr="009B71E1">
        <w:rPr>
          <w:i/>
          <w:sz w:val="24"/>
          <w:szCs w:val="24"/>
        </w:rPr>
        <w:t>minimis</w:t>
      </w:r>
      <w:proofErr w:type="spellEnd"/>
      <w:r w:rsidRPr="009B71E1">
        <w:rPr>
          <w:sz w:val="24"/>
          <w:szCs w:val="24"/>
        </w:rPr>
        <w:t xml:space="preserve"> finansējumam tika izvērtēts un tas </w:t>
      </w:r>
    </w:p>
    <w:p w14:paraId="256F7BF6" w14:textId="77777777" w:rsidR="00907F21" w:rsidRPr="009B71E1" w:rsidRDefault="00907F21" w:rsidP="00907F21">
      <w:pPr>
        <w:pStyle w:val="BodyText"/>
        <w:spacing w:before="60" w:after="60"/>
        <w:rPr>
          <w:sz w:val="24"/>
          <w:szCs w:val="24"/>
        </w:rPr>
      </w:pP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9435"/>
      </w:tblGrid>
      <w:tr w:rsidR="00907F21" w14:paraId="3B3C59D4" w14:textId="77777777" w:rsidTr="00FC5167">
        <w:trPr>
          <w:trHeight w:val="360"/>
        </w:trPr>
        <w:tc>
          <w:tcPr>
            <w:tcW w:w="360" w:type="dxa"/>
            <w:vAlign w:val="bottom"/>
          </w:tcPr>
          <w:p w14:paraId="40F340F8" w14:textId="77777777" w:rsidR="00907F21" w:rsidRPr="009B71E1" w:rsidRDefault="00907F21" w:rsidP="00FC5167">
            <w:pPr>
              <w:rPr>
                <w:szCs w:val="24"/>
              </w:rPr>
            </w:pPr>
            <w:bookmarkStart w:id="15" w:name="B03"/>
            <w:bookmarkEnd w:id="15"/>
          </w:p>
        </w:tc>
        <w:tc>
          <w:tcPr>
            <w:tcW w:w="9435" w:type="dxa"/>
            <w:tcBorders>
              <w:top w:val="nil"/>
              <w:bottom w:val="nil"/>
              <w:right w:val="nil"/>
            </w:tcBorders>
            <w:vAlign w:val="bottom"/>
          </w:tcPr>
          <w:p w14:paraId="4F103133" w14:textId="77777777" w:rsidR="00907F21" w:rsidRPr="009B71E1" w:rsidRDefault="00907F21" w:rsidP="00FC5167">
            <w:pPr>
              <w:pStyle w:val="Heading1"/>
              <w:rPr>
                <w:rFonts w:ascii="Times New Roman" w:hAnsi="Times New Roman" w:cs="Times New Roman"/>
                <w:b w:val="0"/>
                <w:bCs w:val="0"/>
                <w:color w:val="auto"/>
                <w:sz w:val="24"/>
                <w:lang w:eastAsia="lv-LV"/>
              </w:rPr>
            </w:pPr>
            <w:r w:rsidRPr="009B71E1">
              <w:rPr>
                <w:rFonts w:ascii="Times New Roman" w:hAnsi="Times New Roman" w:cs="Times New Roman"/>
                <w:b w:val="0"/>
                <w:bCs w:val="0"/>
                <w:color w:val="auto"/>
                <w:sz w:val="24"/>
                <w:lang w:eastAsia="lv-LV"/>
              </w:rPr>
              <w:t xml:space="preserve">ATBILST VĒRTĒŠANAS KRITĒRIJIEM, KURI TIEK VĒRTĒTI AR „JĀ” UN „NĒ” </w:t>
            </w:r>
          </w:p>
        </w:tc>
      </w:tr>
    </w:tbl>
    <w:p w14:paraId="154EEDDD" w14:textId="77777777" w:rsidR="00907F21" w:rsidRPr="009B71E1" w:rsidRDefault="00907F21" w:rsidP="00907F21">
      <w:pPr>
        <w:pStyle w:val="BodyText"/>
        <w:spacing w:before="60" w:after="60"/>
        <w:rPr>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9360"/>
      </w:tblGrid>
      <w:tr w:rsidR="00907F21" w14:paraId="28E306A8" w14:textId="77777777" w:rsidTr="00FC5167">
        <w:trPr>
          <w:trHeight w:val="329"/>
        </w:trPr>
        <w:tc>
          <w:tcPr>
            <w:tcW w:w="360" w:type="dxa"/>
            <w:vAlign w:val="bottom"/>
          </w:tcPr>
          <w:p w14:paraId="1007F494" w14:textId="77777777" w:rsidR="00907F21" w:rsidRPr="009B71E1" w:rsidRDefault="00907F21" w:rsidP="00FC5167">
            <w:pPr>
              <w:rPr>
                <w:szCs w:val="24"/>
              </w:rPr>
            </w:pPr>
            <w:bookmarkStart w:id="16" w:name="B04"/>
            <w:bookmarkEnd w:id="16"/>
          </w:p>
        </w:tc>
        <w:tc>
          <w:tcPr>
            <w:tcW w:w="9360" w:type="dxa"/>
            <w:tcBorders>
              <w:top w:val="nil"/>
              <w:bottom w:val="nil"/>
              <w:right w:val="nil"/>
            </w:tcBorders>
            <w:vAlign w:val="bottom"/>
          </w:tcPr>
          <w:p w14:paraId="1C3E9B93" w14:textId="77777777" w:rsidR="00907F21" w:rsidRPr="00537BD6" w:rsidRDefault="00907F21" w:rsidP="00FC5167">
            <w:pPr>
              <w:pStyle w:val="Heading1"/>
              <w:rPr>
                <w:rFonts w:ascii="Times New Roman" w:hAnsi="Times New Roman" w:cs="Times New Roman"/>
                <w:b w:val="0"/>
                <w:bCs w:val="0"/>
                <w:color w:val="auto"/>
                <w:sz w:val="24"/>
                <w:lang w:eastAsia="lv-LV"/>
              </w:rPr>
            </w:pPr>
            <w:r w:rsidRPr="009B71E1">
              <w:rPr>
                <w:rFonts w:ascii="Times New Roman" w:hAnsi="Times New Roman" w:cs="Times New Roman"/>
                <w:b w:val="0"/>
                <w:bCs w:val="0"/>
                <w:color w:val="auto"/>
                <w:sz w:val="24"/>
                <w:lang w:eastAsia="lv-LV"/>
              </w:rPr>
              <w:t xml:space="preserve">NEATBILST VĒRTĒŠANAS KRITĒRIJIEM, KURI TIEK VĒRTĒTI AR „JĀ” UN „NĒ” </w:t>
            </w:r>
            <w:r>
              <w:rPr>
                <w:rFonts w:ascii="Times New Roman" w:hAnsi="Times New Roman" w:cs="Times New Roman"/>
                <w:b w:val="0"/>
                <w:bCs w:val="0"/>
                <w:color w:val="auto"/>
                <w:sz w:val="24"/>
                <w:lang w:eastAsia="lv-LV"/>
              </w:rPr>
              <w:t xml:space="preserve"> un neatbilstību var novērst, iesniedzot papildu informāciju</w:t>
            </w:r>
          </w:p>
        </w:tc>
      </w:tr>
      <w:tr w:rsidR="00907F21" w14:paraId="24F5BC47" w14:textId="77777777" w:rsidTr="00FC5167">
        <w:trPr>
          <w:trHeight w:val="329"/>
        </w:trPr>
        <w:tc>
          <w:tcPr>
            <w:tcW w:w="360" w:type="dxa"/>
            <w:vAlign w:val="bottom"/>
          </w:tcPr>
          <w:p w14:paraId="288333F9" w14:textId="77777777" w:rsidR="00907F21" w:rsidRPr="009B71E1" w:rsidRDefault="00907F21" w:rsidP="00FC5167">
            <w:pPr>
              <w:rPr>
                <w:szCs w:val="24"/>
              </w:rPr>
            </w:pPr>
          </w:p>
        </w:tc>
        <w:tc>
          <w:tcPr>
            <w:tcW w:w="9360" w:type="dxa"/>
            <w:tcBorders>
              <w:top w:val="nil"/>
              <w:bottom w:val="nil"/>
              <w:right w:val="nil"/>
            </w:tcBorders>
            <w:vAlign w:val="bottom"/>
          </w:tcPr>
          <w:p w14:paraId="4C6DA23C" w14:textId="77777777" w:rsidR="00907F21" w:rsidRPr="009B71E1" w:rsidRDefault="00907F21" w:rsidP="00FC5167">
            <w:pPr>
              <w:pStyle w:val="Heading1"/>
              <w:rPr>
                <w:rFonts w:ascii="Times New Roman" w:hAnsi="Times New Roman" w:cs="Times New Roman"/>
                <w:b w:val="0"/>
                <w:bCs w:val="0"/>
                <w:color w:val="auto"/>
                <w:sz w:val="24"/>
                <w:lang w:eastAsia="lv-LV"/>
              </w:rPr>
            </w:pPr>
            <w:r w:rsidRPr="009B71E1">
              <w:rPr>
                <w:rFonts w:ascii="Times New Roman" w:hAnsi="Times New Roman" w:cs="Times New Roman"/>
                <w:b w:val="0"/>
                <w:bCs w:val="0"/>
                <w:color w:val="auto"/>
                <w:sz w:val="24"/>
                <w:lang w:eastAsia="lv-LV"/>
              </w:rPr>
              <w:t xml:space="preserve">NEATBILST VĒRTĒŠANAS KRITĒRIJIEM, KURI TIEK VĒRTĒTI AR „JĀ” UN „NĒ” </w:t>
            </w:r>
            <w:r>
              <w:rPr>
                <w:rFonts w:ascii="Times New Roman" w:hAnsi="Times New Roman" w:cs="Times New Roman"/>
                <w:b w:val="0"/>
                <w:bCs w:val="0"/>
                <w:color w:val="auto"/>
                <w:sz w:val="24"/>
                <w:lang w:eastAsia="lv-LV"/>
              </w:rPr>
              <w:t xml:space="preserve"> un neatbilstību nevar novērst, iesniedzot papildu informāciju</w:t>
            </w:r>
          </w:p>
        </w:tc>
      </w:tr>
    </w:tbl>
    <w:p w14:paraId="0244B987" w14:textId="77777777" w:rsidR="00907F21" w:rsidRPr="009B71E1" w:rsidRDefault="00907F21" w:rsidP="00907F21">
      <w:pPr>
        <w:pStyle w:val="BodyText"/>
        <w:spacing w:before="60" w:after="60"/>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404"/>
      </w:tblGrid>
      <w:tr w:rsidR="00907F21" w14:paraId="227A772D" w14:textId="77777777" w:rsidTr="00FC5167">
        <w:trPr>
          <w:trHeight w:val="283"/>
        </w:trPr>
        <w:tc>
          <w:tcPr>
            <w:tcW w:w="285" w:type="dxa"/>
            <w:vAlign w:val="bottom"/>
          </w:tcPr>
          <w:p w14:paraId="218E1955" w14:textId="77777777" w:rsidR="00907F21" w:rsidRPr="009B71E1" w:rsidRDefault="00907F21" w:rsidP="00FC5167">
            <w:pPr>
              <w:rPr>
                <w:szCs w:val="24"/>
              </w:rPr>
            </w:pPr>
          </w:p>
        </w:tc>
        <w:tc>
          <w:tcPr>
            <w:tcW w:w="8535" w:type="dxa"/>
            <w:tcBorders>
              <w:top w:val="nil"/>
              <w:bottom w:val="nil"/>
              <w:right w:val="nil"/>
            </w:tcBorders>
            <w:vAlign w:val="bottom"/>
          </w:tcPr>
          <w:p w14:paraId="636E8894" w14:textId="77777777" w:rsidR="00907F21" w:rsidRPr="009B71E1" w:rsidRDefault="00907F21" w:rsidP="00FC5167">
            <w:pPr>
              <w:pStyle w:val="Heading1"/>
              <w:rPr>
                <w:rFonts w:ascii="Times New Roman" w:hAnsi="Times New Roman" w:cs="Times New Roman"/>
                <w:b w:val="0"/>
                <w:bCs w:val="0"/>
                <w:color w:val="auto"/>
                <w:sz w:val="24"/>
                <w:lang w:eastAsia="lv-LV"/>
              </w:rPr>
            </w:pPr>
            <w:r w:rsidRPr="009B71E1">
              <w:rPr>
                <w:rFonts w:ascii="Times New Roman" w:hAnsi="Times New Roman" w:cs="Times New Roman"/>
                <w:b w:val="0"/>
                <w:bCs w:val="0"/>
                <w:color w:val="auto"/>
                <w:sz w:val="24"/>
                <w:lang w:eastAsia="lv-LV"/>
              </w:rPr>
              <w:t>Atbalsta pieteikuma vērtēšana tiek veikta PIRMO REIZI</w:t>
            </w:r>
          </w:p>
        </w:tc>
      </w:tr>
    </w:tbl>
    <w:p w14:paraId="4F3AB1EB" w14:textId="77777777" w:rsidR="00907F21" w:rsidRPr="009B71E1" w:rsidRDefault="00907F21" w:rsidP="00907F21">
      <w:pPr>
        <w:pStyle w:val="BodyText"/>
        <w:spacing w:before="60" w:after="6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404"/>
      </w:tblGrid>
      <w:tr w:rsidR="00907F21" w14:paraId="6F85C182" w14:textId="77777777" w:rsidTr="00FC5167">
        <w:trPr>
          <w:trHeight w:val="283"/>
        </w:trPr>
        <w:tc>
          <w:tcPr>
            <w:tcW w:w="285" w:type="dxa"/>
            <w:vAlign w:val="bottom"/>
          </w:tcPr>
          <w:p w14:paraId="19C86388" w14:textId="77777777" w:rsidR="00907F21" w:rsidRPr="009B71E1" w:rsidRDefault="00907F21" w:rsidP="00FC5167">
            <w:pPr>
              <w:rPr>
                <w:szCs w:val="24"/>
              </w:rPr>
            </w:pPr>
          </w:p>
        </w:tc>
        <w:tc>
          <w:tcPr>
            <w:tcW w:w="8535" w:type="dxa"/>
            <w:tcBorders>
              <w:top w:val="nil"/>
              <w:bottom w:val="nil"/>
              <w:right w:val="nil"/>
            </w:tcBorders>
            <w:vAlign w:val="bottom"/>
          </w:tcPr>
          <w:p w14:paraId="379F261C" w14:textId="77777777" w:rsidR="00907F21" w:rsidRPr="009B71E1" w:rsidRDefault="00907F21" w:rsidP="00FC5167">
            <w:pPr>
              <w:pStyle w:val="Heading1"/>
              <w:rPr>
                <w:rFonts w:ascii="Times New Roman" w:hAnsi="Times New Roman" w:cs="Times New Roman"/>
                <w:b w:val="0"/>
                <w:bCs w:val="0"/>
                <w:color w:val="auto"/>
                <w:sz w:val="24"/>
                <w:lang w:eastAsia="lv-LV"/>
              </w:rPr>
            </w:pPr>
            <w:r w:rsidRPr="009B71E1">
              <w:rPr>
                <w:rFonts w:ascii="Times New Roman" w:hAnsi="Times New Roman" w:cs="Times New Roman"/>
                <w:b w:val="0"/>
                <w:bCs w:val="0"/>
                <w:color w:val="auto"/>
                <w:sz w:val="24"/>
                <w:lang w:eastAsia="lv-LV"/>
              </w:rPr>
              <w:t>Atbalsta pieteikuma vērtēšana tiek veikta ATKĀRTOTI</w:t>
            </w:r>
          </w:p>
        </w:tc>
      </w:tr>
    </w:tbl>
    <w:p w14:paraId="795D810C" w14:textId="77777777" w:rsidR="00907F21" w:rsidRPr="009B71E1" w:rsidRDefault="00907F21" w:rsidP="00907F21">
      <w:pPr>
        <w:pStyle w:val="BodyText"/>
        <w:spacing w:before="60" w:after="60"/>
        <w:rPr>
          <w:b/>
          <w:sz w:val="24"/>
          <w:szCs w:val="24"/>
        </w:rPr>
      </w:pPr>
    </w:p>
    <w:p w14:paraId="132CAE0F" w14:textId="77777777" w:rsidR="00907F21" w:rsidRPr="009B71E1" w:rsidRDefault="00907F21" w:rsidP="00907F21">
      <w:pPr>
        <w:pStyle w:val="BodyText"/>
        <w:spacing w:before="60" w:after="60"/>
        <w:jc w:val="center"/>
        <w:rPr>
          <w:b/>
          <w:sz w:val="24"/>
          <w:szCs w:val="24"/>
        </w:rPr>
      </w:pPr>
      <w:r w:rsidRPr="009B71E1">
        <w:rPr>
          <w:b/>
          <w:sz w:val="24"/>
          <w:szCs w:val="24"/>
        </w:rPr>
        <w:t xml:space="preserve">I daļa. </w:t>
      </w:r>
      <w:r>
        <w:rPr>
          <w:rFonts w:eastAsia="ヒラギノ角ゴ Pro W3"/>
          <w:b/>
          <w:color w:val="000000"/>
          <w:szCs w:val="24"/>
        </w:rPr>
        <w:t>Atbalsta pieteikuma iesniedzēja un finansējuma pietiekamības vērtēšanas</w:t>
      </w:r>
      <w:r w:rsidRPr="00EC297F">
        <w:rPr>
          <w:rFonts w:eastAsia="ヒラギノ角ゴ Pro W3"/>
          <w:b/>
          <w:color w:val="000000"/>
          <w:szCs w:val="24"/>
        </w:rPr>
        <w:t xml:space="preserve"> kritēriji</w:t>
      </w:r>
    </w:p>
    <w:tbl>
      <w:tblPr>
        <w:tblW w:w="91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4111"/>
        <w:gridCol w:w="11"/>
        <w:gridCol w:w="556"/>
        <w:gridCol w:w="524"/>
        <w:gridCol w:w="14"/>
        <w:gridCol w:w="29"/>
        <w:gridCol w:w="3089"/>
      </w:tblGrid>
      <w:tr w:rsidR="00907F21" w14:paraId="4E07E37B" w14:textId="77777777" w:rsidTr="00FC5167">
        <w:tc>
          <w:tcPr>
            <w:tcW w:w="794" w:type="dxa"/>
          </w:tcPr>
          <w:p w14:paraId="341E434D" w14:textId="77777777" w:rsidR="00907F21" w:rsidRPr="009B71E1" w:rsidRDefault="00907F21" w:rsidP="00FC5167">
            <w:pPr>
              <w:pStyle w:val="BodyText"/>
              <w:spacing w:before="60" w:after="60"/>
              <w:rPr>
                <w:b/>
                <w:bCs/>
                <w:sz w:val="24"/>
                <w:szCs w:val="24"/>
              </w:rPr>
            </w:pPr>
            <w:r w:rsidRPr="009B71E1">
              <w:rPr>
                <w:b/>
                <w:bCs/>
                <w:sz w:val="24"/>
                <w:szCs w:val="24"/>
              </w:rPr>
              <w:t xml:space="preserve">Nr. </w:t>
            </w:r>
          </w:p>
        </w:tc>
        <w:tc>
          <w:tcPr>
            <w:tcW w:w="4122" w:type="dxa"/>
            <w:gridSpan w:val="2"/>
          </w:tcPr>
          <w:p w14:paraId="0808B040" w14:textId="77777777" w:rsidR="00907F21" w:rsidRPr="009B71E1" w:rsidRDefault="00907F21" w:rsidP="00FC5167">
            <w:pPr>
              <w:pStyle w:val="BodyText"/>
              <w:spacing w:before="60" w:after="60"/>
              <w:jc w:val="center"/>
              <w:rPr>
                <w:b/>
                <w:bCs/>
                <w:sz w:val="24"/>
                <w:szCs w:val="24"/>
              </w:rPr>
            </w:pPr>
            <w:r w:rsidRPr="009B71E1">
              <w:rPr>
                <w:b/>
                <w:sz w:val="24"/>
                <w:szCs w:val="24"/>
              </w:rPr>
              <w:t>Kritēriji (jā/nē)</w:t>
            </w:r>
          </w:p>
        </w:tc>
        <w:tc>
          <w:tcPr>
            <w:tcW w:w="556" w:type="dxa"/>
          </w:tcPr>
          <w:p w14:paraId="505E4178" w14:textId="77777777" w:rsidR="00907F21" w:rsidRPr="009B71E1" w:rsidRDefault="00907F21" w:rsidP="00FC5167">
            <w:pPr>
              <w:pStyle w:val="BodyText"/>
              <w:spacing w:before="60" w:after="60"/>
              <w:jc w:val="center"/>
              <w:rPr>
                <w:b/>
                <w:bCs/>
                <w:sz w:val="24"/>
                <w:szCs w:val="24"/>
              </w:rPr>
            </w:pPr>
            <w:r w:rsidRPr="009B71E1">
              <w:rPr>
                <w:b/>
                <w:bCs/>
                <w:sz w:val="24"/>
                <w:szCs w:val="24"/>
              </w:rPr>
              <w:t>Jā</w:t>
            </w:r>
          </w:p>
        </w:tc>
        <w:tc>
          <w:tcPr>
            <w:tcW w:w="524" w:type="dxa"/>
          </w:tcPr>
          <w:p w14:paraId="4B02779A" w14:textId="77777777" w:rsidR="00907F21" w:rsidRPr="009B71E1" w:rsidRDefault="00907F21" w:rsidP="00FC5167">
            <w:pPr>
              <w:pStyle w:val="BodyText"/>
              <w:spacing w:before="60" w:after="60"/>
              <w:jc w:val="center"/>
              <w:rPr>
                <w:b/>
                <w:bCs/>
                <w:sz w:val="24"/>
                <w:szCs w:val="24"/>
              </w:rPr>
            </w:pPr>
            <w:r w:rsidRPr="009B71E1">
              <w:rPr>
                <w:b/>
                <w:bCs/>
                <w:sz w:val="24"/>
                <w:szCs w:val="24"/>
              </w:rPr>
              <w:t>Nē</w:t>
            </w:r>
          </w:p>
        </w:tc>
        <w:tc>
          <w:tcPr>
            <w:tcW w:w="3132" w:type="dxa"/>
            <w:gridSpan w:val="3"/>
            <w:tcMar>
              <w:left w:w="57" w:type="dxa"/>
              <w:right w:w="57" w:type="dxa"/>
            </w:tcMar>
          </w:tcPr>
          <w:p w14:paraId="38B33513" w14:textId="77777777" w:rsidR="00907F21" w:rsidRPr="009B71E1" w:rsidRDefault="00907F21" w:rsidP="00FC5167">
            <w:pPr>
              <w:pStyle w:val="BodyText"/>
              <w:spacing w:before="60" w:after="60"/>
              <w:jc w:val="center"/>
              <w:rPr>
                <w:b/>
                <w:bCs/>
                <w:sz w:val="24"/>
                <w:szCs w:val="24"/>
              </w:rPr>
            </w:pPr>
            <w:r w:rsidRPr="009B71E1">
              <w:rPr>
                <w:b/>
                <w:bCs/>
                <w:sz w:val="24"/>
                <w:szCs w:val="24"/>
              </w:rPr>
              <w:t>Piezīmes</w:t>
            </w:r>
          </w:p>
        </w:tc>
      </w:tr>
      <w:tr w:rsidR="00907F21" w14:paraId="101870C8" w14:textId="77777777" w:rsidTr="00FC5167">
        <w:trPr>
          <w:trHeight w:val="303"/>
        </w:trPr>
        <w:tc>
          <w:tcPr>
            <w:tcW w:w="9128" w:type="dxa"/>
            <w:gridSpan w:val="8"/>
            <w:shd w:val="clear" w:color="auto" w:fill="E6E6E6"/>
          </w:tcPr>
          <w:p w14:paraId="1FAECDC3" w14:textId="77777777" w:rsidR="00907F21" w:rsidRPr="009B71E1" w:rsidRDefault="00907F21" w:rsidP="00FC5167">
            <w:pPr>
              <w:rPr>
                <w:b/>
                <w:szCs w:val="24"/>
              </w:rPr>
            </w:pPr>
            <w:proofErr w:type="spellStart"/>
            <w:r>
              <w:rPr>
                <w:b/>
                <w:szCs w:val="24"/>
              </w:rPr>
              <w:t>Finansējuma</w:t>
            </w:r>
            <w:proofErr w:type="spellEnd"/>
            <w:r>
              <w:rPr>
                <w:b/>
                <w:szCs w:val="24"/>
              </w:rPr>
              <w:t xml:space="preserve"> </w:t>
            </w:r>
            <w:proofErr w:type="spellStart"/>
            <w:r>
              <w:rPr>
                <w:b/>
                <w:szCs w:val="24"/>
              </w:rPr>
              <w:t>piešķiršanas</w:t>
            </w:r>
            <w:proofErr w:type="spellEnd"/>
            <w:r>
              <w:rPr>
                <w:b/>
                <w:szCs w:val="24"/>
              </w:rPr>
              <w:t xml:space="preserve"> </w:t>
            </w:r>
            <w:proofErr w:type="spellStart"/>
            <w:r>
              <w:rPr>
                <w:b/>
                <w:szCs w:val="24"/>
              </w:rPr>
              <w:t>kritērijs</w:t>
            </w:r>
            <w:proofErr w:type="spellEnd"/>
            <w:r>
              <w:rPr>
                <w:b/>
                <w:szCs w:val="24"/>
              </w:rPr>
              <w:t xml:space="preserve"> </w:t>
            </w:r>
          </w:p>
        </w:tc>
      </w:tr>
      <w:tr w:rsidR="00907F21" w14:paraId="4F0294DD" w14:textId="77777777" w:rsidTr="00FC5167">
        <w:trPr>
          <w:trHeight w:val="303"/>
        </w:trPr>
        <w:tc>
          <w:tcPr>
            <w:tcW w:w="794" w:type="dxa"/>
            <w:shd w:val="clear" w:color="auto" w:fill="auto"/>
          </w:tcPr>
          <w:p w14:paraId="14AB7250" w14:textId="77777777" w:rsidR="00907F21" w:rsidRDefault="00907F21" w:rsidP="00FC5167">
            <w:pPr>
              <w:jc w:val="center"/>
              <w:rPr>
                <w:b/>
                <w:szCs w:val="24"/>
              </w:rPr>
            </w:pPr>
            <w:r w:rsidRPr="00DB5A44">
              <w:t>1.</w:t>
            </w:r>
          </w:p>
        </w:tc>
        <w:tc>
          <w:tcPr>
            <w:tcW w:w="4111" w:type="dxa"/>
            <w:shd w:val="clear" w:color="auto" w:fill="auto"/>
          </w:tcPr>
          <w:p w14:paraId="104D2FBF" w14:textId="77777777" w:rsidR="00907F21" w:rsidRDefault="00907F21" w:rsidP="00FC5167">
            <w:pPr>
              <w:rPr>
                <w:b/>
                <w:szCs w:val="24"/>
              </w:rPr>
            </w:pPr>
            <w:proofErr w:type="spellStart"/>
            <w:r>
              <w:t>A</w:t>
            </w:r>
            <w:r w:rsidRPr="00DB5A44">
              <w:t>tbalsta</w:t>
            </w:r>
            <w:proofErr w:type="spellEnd"/>
            <w:r w:rsidRPr="00DB5A44">
              <w:t xml:space="preserve"> </w:t>
            </w:r>
            <w:proofErr w:type="spellStart"/>
            <w:r w:rsidRPr="00DB5A44">
              <w:t>pieteikum</w:t>
            </w:r>
            <w:r>
              <w:t>am</w:t>
            </w:r>
            <w:proofErr w:type="spellEnd"/>
            <w:r>
              <w:t xml:space="preserve"> </w:t>
            </w:r>
            <w:proofErr w:type="spellStart"/>
            <w:r>
              <w:t>ir</w:t>
            </w:r>
            <w:proofErr w:type="spellEnd"/>
            <w:r>
              <w:t xml:space="preserve"> </w:t>
            </w:r>
            <w:proofErr w:type="spellStart"/>
            <w:r>
              <w:t>pieejams</w:t>
            </w:r>
            <w:proofErr w:type="spellEnd"/>
            <w:r>
              <w:t xml:space="preserve"> </w:t>
            </w:r>
            <w:proofErr w:type="spellStart"/>
            <w:r>
              <w:t>finansējums</w:t>
            </w:r>
            <w:proofErr w:type="spellEnd"/>
            <w:r w:rsidRPr="00DB5A44">
              <w:t>.</w:t>
            </w:r>
          </w:p>
        </w:tc>
        <w:tc>
          <w:tcPr>
            <w:tcW w:w="567" w:type="dxa"/>
            <w:gridSpan w:val="2"/>
            <w:shd w:val="clear" w:color="auto" w:fill="auto"/>
          </w:tcPr>
          <w:p w14:paraId="7C2D6D34" w14:textId="77777777" w:rsidR="00907F21" w:rsidRDefault="00907F21" w:rsidP="00FC5167">
            <w:pPr>
              <w:rPr>
                <w:b/>
                <w:szCs w:val="24"/>
              </w:rPr>
            </w:pPr>
          </w:p>
        </w:tc>
        <w:tc>
          <w:tcPr>
            <w:tcW w:w="567" w:type="dxa"/>
            <w:gridSpan w:val="3"/>
            <w:shd w:val="clear" w:color="auto" w:fill="auto"/>
          </w:tcPr>
          <w:p w14:paraId="75C35448" w14:textId="77777777" w:rsidR="00907F21" w:rsidRDefault="00907F21" w:rsidP="00FC5167">
            <w:pPr>
              <w:rPr>
                <w:b/>
                <w:szCs w:val="24"/>
              </w:rPr>
            </w:pPr>
          </w:p>
        </w:tc>
        <w:tc>
          <w:tcPr>
            <w:tcW w:w="3089" w:type="dxa"/>
            <w:shd w:val="clear" w:color="auto" w:fill="auto"/>
          </w:tcPr>
          <w:p w14:paraId="618539AD" w14:textId="77777777" w:rsidR="00907F21" w:rsidRDefault="00907F21" w:rsidP="00FC5167">
            <w:pPr>
              <w:rPr>
                <w:b/>
                <w:szCs w:val="24"/>
              </w:rPr>
            </w:pPr>
          </w:p>
        </w:tc>
      </w:tr>
      <w:tr w:rsidR="00907F21" w14:paraId="28D39553" w14:textId="77777777" w:rsidTr="00FC5167">
        <w:trPr>
          <w:trHeight w:val="303"/>
        </w:trPr>
        <w:tc>
          <w:tcPr>
            <w:tcW w:w="9128" w:type="dxa"/>
            <w:gridSpan w:val="8"/>
            <w:shd w:val="clear" w:color="auto" w:fill="E6E6E6"/>
          </w:tcPr>
          <w:p w14:paraId="3115B528" w14:textId="77777777" w:rsidR="00907F21" w:rsidRDefault="00907F21" w:rsidP="00FC5167">
            <w:pPr>
              <w:jc w:val="center"/>
              <w:rPr>
                <w:b/>
                <w:szCs w:val="24"/>
              </w:rPr>
            </w:pPr>
            <w:proofErr w:type="spellStart"/>
            <w:r w:rsidRPr="009B71E1">
              <w:rPr>
                <w:b/>
                <w:szCs w:val="24"/>
              </w:rPr>
              <w:t>Atbilstības</w:t>
            </w:r>
            <w:proofErr w:type="spellEnd"/>
            <w:r w:rsidRPr="009B71E1">
              <w:rPr>
                <w:b/>
                <w:szCs w:val="24"/>
              </w:rPr>
              <w:t xml:space="preserve"> </w:t>
            </w:r>
            <w:proofErr w:type="spellStart"/>
            <w:r w:rsidRPr="009B71E1">
              <w:rPr>
                <w:b/>
                <w:szCs w:val="24"/>
              </w:rPr>
              <w:t>kritēriji</w:t>
            </w:r>
            <w:proofErr w:type="spellEnd"/>
          </w:p>
        </w:tc>
      </w:tr>
      <w:tr w:rsidR="00907F21" w14:paraId="0114AA30" w14:textId="77777777" w:rsidTr="00FC5167">
        <w:tc>
          <w:tcPr>
            <w:tcW w:w="794" w:type="dxa"/>
          </w:tcPr>
          <w:p w14:paraId="58146A2A" w14:textId="77777777" w:rsidR="00907F21" w:rsidRPr="009B71E1" w:rsidRDefault="00907F21" w:rsidP="00FC5167">
            <w:pPr>
              <w:jc w:val="center"/>
              <w:rPr>
                <w:szCs w:val="24"/>
              </w:rPr>
            </w:pPr>
            <w:r w:rsidRPr="00DB5A44">
              <w:t>2.</w:t>
            </w:r>
          </w:p>
        </w:tc>
        <w:tc>
          <w:tcPr>
            <w:tcW w:w="4122" w:type="dxa"/>
            <w:gridSpan w:val="2"/>
          </w:tcPr>
          <w:p w14:paraId="2239C55F" w14:textId="77777777" w:rsidR="00907F21" w:rsidRPr="009B71E1" w:rsidRDefault="00907F21" w:rsidP="00FC5167">
            <w:pPr>
              <w:pStyle w:val="NoSpacing"/>
              <w:jc w:val="both"/>
              <w:rPr>
                <w:rFonts w:ascii="Times New Roman" w:hAnsi="Times New Roman"/>
                <w:sz w:val="24"/>
              </w:rPr>
            </w:pPr>
            <w:r w:rsidRPr="00DB5A44">
              <w:rPr>
                <w:rFonts w:ascii="Times New Roman" w:hAnsi="Times New Roman"/>
                <w:color w:val="auto"/>
                <w:sz w:val="24"/>
              </w:rPr>
              <w:t xml:space="preserve">Atbalsta pieteikuma iesniedzējs </w:t>
            </w:r>
            <w:r w:rsidRPr="00DB5A44">
              <w:rPr>
                <w:rFonts w:ascii="Times New Roman" w:hAnsi="Times New Roman"/>
                <w:color w:val="auto"/>
                <w:sz w:val="24"/>
                <w:lang w:eastAsia="lv-LV"/>
              </w:rPr>
              <w:t>ir Latvijas Republikas Uzņēmumu reģistra komercreģistrā reģistrēt</w:t>
            </w:r>
            <w:r>
              <w:rPr>
                <w:rFonts w:ascii="Times New Roman" w:hAnsi="Times New Roman"/>
                <w:color w:val="auto"/>
                <w:sz w:val="24"/>
                <w:lang w:eastAsia="lv-LV"/>
              </w:rPr>
              <w:t>a</w:t>
            </w:r>
            <w:r w:rsidRPr="00DB5A44">
              <w:rPr>
                <w:rFonts w:ascii="Times New Roman" w:hAnsi="Times New Roman"/>
                <w:color w:val="auto"/>
                <w:sz w:val="24"/>
                <w:lang w:eastAsia="lv-LV"/>
              </w:rPr>
              <w:t xml:space="preserve"> </w:t>
            </w:r>
            <w:r>
              <w:rPr>
                <w:rFonts w:ascii="Times New Roman" w:hAnsi="Times New Roman"/>
                <w:color w:val="auto"/>
                <w:sz w:val="24"/>
                <w:lang w:eastAsia="lv-LV"/>
              </w:rPr>
              <w:t>kapitālsabiedrība.</w:t>
            </w:r>
          </w:p>
        </w:tc>
        <w:tc>
          <w:tcPr>
            <w:tcW w:w="556" w:type="dxa"/>
          </w:tcPr>
          <w:p w14:paraId="1D558782" w14:textId="77777777" w:rsidR="00907F21" w:rsidRPr="009B71E1" w:rsidRDefault="00907F21" w:rsidP="00FC5167">
            <w:pPr>
              <w:pStyle w:val="BalloonText"/>
              <w:rPr>
                <w:rFonts w:ascii="Times New Roman" w:hAnsi="Times New Roman"/>
                <w:sz w:val="24"/>
                <w:szCs w:val="24"/>
              </w:rPr>
            </w:pPr>
          </w:p>
        </w:tc>
        <w:tc>
          <w:tcPr>
            <w:tcW w:w="538" w:type="dxa"/>
            <w:gridSpan w:val="2"/>
          </w:tcPr>
          <w:p w14:paraId="753C5054" w14:textId="77777777" w:rsidR="00907F21" w:rsidRPr="009B71E1" w:rsidRDefault="00907F21" w:rsidP="00FC5167">
            <w:pPr>
              <w:pStyle w:val="BalloonText"/>
              <w:rPr>
                <w:rFonts w:ascii="Times New Roman" w:hAnsi="Times New Roman"/>
                <w:sz w:val="24"/>
                <w:szCs w:val="24"/>
              </w:rPr>
            </w:pPr>
          </w:p>
        </w:tc>
        <w:tc>
          <w:tcPr>
            <w:tcW w:w="3118" w:type="dxa"/>
            <w:gridSpan w:val="2"/>
          </w:tcPr>
          <w:p w14:paraId="25E29902" w14:textId="77777777" w:rsidR="00907F21" w:rsidRPr="009B71E1" w:rsidRDefault="00907F21" w:rsidP="00FC5167">
            <w:pPr>
              <w:rPr>
                <w:szCs w:val="24"/>
              </w:rPr>
            </w:pPr>
          </w:p>
        </w:tc>
      </w:tr>
      <w:tr w:rsidR="00907F21" w14:paraId="15EAA77F" w14:textId="77777777" w:rsidTr="00FC5167">
        <w:tc>
          <w:tcPr>
            <w:tcW w:w="794" w:type="dxa"/>
          </w:tcPr>
          <w:p w14:paraId="10D1995B" w14:textId="77777777" w:rsidR="00907F21" w:rsidRPr="009B71E1" w:rsidRDefault="00907F21" w:rsidP="00FC5167">
            <w:pPr>
              <w:jc w:val="center"/>
              <w:rPr>
                <w:szCs w:val="24"/>
              </w:rPr>
            </w:pPr>
            <w:r w:rsidRPr="00DB5A44">
              <w:t>3.</w:t>
            </w:r>
          </w:p>
        </w:tc>
        <w:tc>
          <w:tcPr>
            <w:tcW w:w="4122" w:type="dxa"/>
            <w:gridSpan w:val="2"/>
          </w:tcPr>
          <w:p w14:paraId="53F4E817" w14:textId="77777777" w:rsidR="00907F21" w:rsidRPr="009B71E1" w:rsidRDefault="00907F21" w:rsidP="00FC5167">
            <w:pPr>
              <w:pStyle w:val="naiskr"/>
              <w:spacing w:before="0" w:beforeAutospacing="0" w:after="0" w:afterAutospacing="0"/>
              <w:jc w:val="both"/>
            </w:pPr>
            <w:r w:rsidRPr="00DB5A44">
              <w:t>Atbalsta pieteikuma iesniedzējam ar tiesas spriedumu nav pasludināts maksātnespējas process</w:t>
            </w:r>
            <w:r>
              <w:t>.</w:t>
            </w:r>
          </w:p>
        </w:tc>
        <w:tc>
          <w:tcPr>
            <w:tcW w:w="556" w:type="dxa"/>
          </w:tcPr>
          <w:p w14:paraId="757889E4" w14:textId="77777777" w:rsidR="00907F21" w:rsidRPr="009B71E1" w:rsidRDefault="00907F21" w:rsidP="00FC5167">
            <w:pPr>
              <w:pStyle w:val="BalloonText"/>
              <w:rPr>
                <w:rFonts w:ascii="Times New Roman" w:hAnsi="Times New Roman"/>
                <w:sz w:val="24"/>
                <w:szCs w:val="24"/>
              </w:rPr>
            </w:pPr>
          </w:p>
        </w:tc>
        <w:tc>
          <w:tcPr>
            <w:tcW w:w="538" w:type="dxa"/>
            <w:gridSpan w:val="2"/>
          </w:tcPr>
          <w:p w14:paraId="2C4ED595" w14:textId="77777777" w:rsidR="00907F21" w:rsidRPr="009B71E1" w:rsidRDefault="00907F21" w:rsidP="00FC5167">
            <w:pPr>
              <w:pStyle w:val="BalloonText"/>
              <w:rPr>
                <w:rFonts w:ascii="Times New Roman" w:hAnsi="Times New Roman"/>
                <w:sz w:val="24"/>
                <w:szCs w:val="24"/>
              </w:rPr>
            </w:pPr>
          </w:p>
        </w:tc>
        <w:tc>
          <w:tcPr>
            <w:tcW w:w="3118" w:type="dxa"/>
            <w:gridSpan w:val="2"/>
          </w:tcPr>
          <w:p w14:paraId="67648261" w14:textId="77777777" w:rsidR="00907F21" w:rsidRPr="009B71E1" w:rsidRDefault="00907F21" w:rsidP="00FC5167">
            <w:pPr>
              <w:rPr>
                <w:szCs w:val="24"/>
              </w:rPr>
            </w:pPr>
          </w:p>
        </w:tc>
      </w:tr>
      <w:tr w:rsidR="00907F21" w14:paraId="4F04F4AB" w14:textId="77777777" w:rsidTr="00FC5167">
        <w:tc>
          <w:tcPr>
            <w:tcW w:w="794" w:type="dxa"/>
          </w:tcPr>
          <w:p w14:paraId="662867F6" w14:textId="77777777" w:rsidR="00907F21" w:rsidRPr="009B71E1" w:rsidRDefault="00907F21" w:rsidP="00FC5167">
            <w:pPr>
              <w:ind w:right="-108"/>
              <w:jc w:val="center"/>
              <w:rPr>
                <w:szCs w:val="24"/>
              </w:rPr>
            </w:pPr>
            <w:r w:rsidRPr="001F3A25">
              <w:t>4.</w:t>
            </w:r>
          </w:p>
        </w:tc>
        <w:tc>
          <w:tcPr>
            <w:tcW w:w="4122" w:type="dxa"/>
            <w:gridSpan w:val="2"/>
          </w:tcPr>
          <w:p w14:paraId="37292461" w14:textId="77777777" w:rsidR="00907F21" w:rsidRPr="009B71E1" w:rsidRDefault="00907F21" w:rsidP="00FC5167">
            <w:pPr>
              <w:jc w:val="both"/>
              <w:rPr>
                <w:szCs w:val="24"/>
              </w:rPr>
            </w:pPr>
            <w:proofErr w:type="spellStart"/>
            <w:r>
              <w:t>Atbalsta</w:t>
            </w:r>
            <w:proofErr w:type="spellEnd"/>
            <w:r>
              <w:t xml:space="preserve"> </w:t>
            </w:r>
            <w:proofErr w:type="spellStart"/>
            <w:r>
              <w:t>pieteikuma</w:t>
            </w:r>
            <w:proofErr w:type="spellEnd"/>
            <w:r>
              <w:t xml:space="preserve"> </w:t>
            </w:r>
            <w:proofErr w:type="spellStart"/>
            <w:r>
              <w:t>iesniedzējam</w:t>
            </w:r>
            <w:proofErr w:type="spellEnd"/>
            <w:r>
              <w:t xml:space="preserve"> nav </w:t>
            </w:r>
            <w:proofErr w:type="spellStart"/>
            <w:r>
              <w:t>noteiktas</w:t>
            </w:r>
            <w:proofErr w:type="spellEnd"/>
            <w:r>
              <w:t xml:space="preserve"> </w:t>
            </w:r>
            <w:proofErr w:type="spellStart"/>
            <w:r>
              <w:t>starptautiskās</w:t>
            </w:r>
            <w:proofErr w:type="spellEnd"/>
            <w:r>
              <w:t xml:space="preserve"> </w:t>
            </w:r>
            <w:proofErr w:type="spellStart"/>
            <w:r>
              <w:t>vai</w:t>
            </w:r>
            <w:proofErr w:type="spellEnd"/>
            <w:r>
              <w:t xml:space="preserve"> </w:t>
            </w:r>
            <w:proofErr w:type="spellStart"/>
            <w:r>
              <w:t>nacionālās</w:t>
            </w:r>
            <w:proofErr w:type="spellEnd"/>
            <w:r>
              <w:t xml:space="preserve"> </w:t>
            </w:r>
            <w:proofErr w:type="spellStart"/>
            <w:r>
              <w:t>sankcijas</w:t>
            </w:r>
            <w:proofErr w:type="spellEnd"/>
            <w:r>
              <w:t xml:space="preserve"> </w:t>
            </w:r>
            <w:proofErr w:type="spellStart"/>
            <w:r>
              <w:t>vai</w:t>
            </w:r>
            <w:proofErr w:type="spellEnd"/>
            <w:r>
              <w:t xml:space="preserve"> </w:t>
            </w:r>
            <w:proofErr w:type="spellStart"/>
            <w:r w:rsidRPr="002B2ADC">
              <w:t>būtiskas</w:t>
            </w:r>
            <w:proofErr w:type="spellEnd"/>
            <w:r w:rsidRPr="002B2ADC">
              <w:t xml:space="preserve"> </w:t>
            </w:r>
            <w:proofErr w:type="spellStart"/>
            <w:r w:rsidRPr="002B2ADC">
              <w:t>finanšu</w:t>
            </w:r>
            <w:proofErr w:type="spellEnd"/>
            <w:r w:rsidRPr="002B2ADC">
              <w:t xml:space="preserve"> un </w:t>
            </w:r>
            <w:proofErr w:type="spellStart"/>
            <w:r w:rsidRPr="002B2ADC">
              <w:t>kapitāla</w:t>
            </w:r>
            <w:proofErr w:type="spellEnd"/>
            <w:r w:rsidRPr="002B2ADC">
              <w:t xml:space="preserve"> </w:t>
            </w:r>
            <w:proofErr w:type="spellStart"/>
            <w:r w:rsidRPr="002B2ADC">
              <w:lastRenderedPageBreak/>
              <w:t>tirgus</w:t>
            </w:r>
            <w:proofErr w:type="spellEnd"/>
            <w:r w:rsidRPr="002B2ADC">
              <w:t xml:space="preserve"> </w:t>
            </w:r>
            <w:proofErr w:type="spellStart"/>
            <w:r w:rsidRPr="002B2ADC">
              <w:t>intereses</w:t>
            </w:r>
            <w:proofErr w:type="spellEnd"/>
            <w:r w:rsidRPr="002B2ADC">
              <w:t xml:space="preserve"> </w:t>
            </w:r>
            <w:proofErr w:type="spellStart"/>
            <w:r w:rsidRPr="002B2ADC">
              <w:t>ietekmējošas</w:t>
            </w:r>
            <w:proofErr w:type="spellEnd"/>
            <w:r w:rsidRPr="002B2ADC">
              <w:t xml:space="preserve"> </w:t>
            </w:r>
            <w:proofErr w:type="spellStart"/>
            <w:r w:rsidRPr="002B2ADC">
              <w:t>Eiropas</w:t>
            </w:r>
            <w:proofErr w:type="spellEnd"/>
            <w:r w:rsidRPr="002B2ADC">
              <w:t xml:space="preserve"> </w:t>
            </w:r>
            <w:proofErr w:type="spellStart"/>
            <w:r w:rsidRPr="002B2ADC">
              <w:t>Savienības</w:t>
            </w:r>
            <w:proofErr w:type="spellEnd"/>
            <w:r w:rsidRPr="002B2ADC">
              <w:t xml:space="preserve"> </w:t>
            </w:r>
            <w:proofErr w:type="spellStart"/>
            <w:r w:rsidRPr="002B2ADC">
              <w:t>vai</w:t>
            </w:r>
            <w:proofErr w:type="spellEnd"/>
            <w:r w:rsidRPr="002B2ADC">
              <w:t xml:space="preserve"> </w:t>
            </w:r>
            <w:proofErr w:type="spellStart"/>
            <w:r w:rsidRPr="002B2ADC">
              <w:t>Ziemeļatlantijas</w:t>
            </w:r>
            <w:proofErr w:type="spellEnd"/>
            <w:r w:rsidRPr="002B2ADC">
              <w:t xml:space="preserve"> </w:t>
            </w:r>
            <w:proofErr w:type="spellStart"/>
            <w:r w:rsidRPr="002B2ADC">
              <w:t>līguma</w:t>
            </w:r>
            <w:proofErr w:type="spellEnd"/>
            <w:r w:rsidRPr="002B2ADC">
              <w:t xml:space="preserve"> </w:t>
            </w:r>
            <w:proofErr w:type="spellStart"/>
            <w:r w:rsidRPr="002B2ADC">
              <w:t>organizācijas</w:t>
            </w:r>
            <w:proofErr w:type="spellEnd"/>
            <w:r w:rsidRPr="002B2ADC">
              <w:t xml:space="preserve"> </w:t>
            </w:r>
            <w:proofErr w:type="spellStart"/>
            <w:r w:rsidRPr="002B2ADC">
              <w:t>dalībvalsts</w:t>
            </w:r>
            <w:proofErr w:type="spellEnd"/>
            <w:r w:rsidRPr="002B2ADC">
              <w:t xml:space="preserve"> </w:t>
            </w:r>
            <w:proofErr w:type="spellStart"/>
            <w:r w:rsidRPr="002B2ADC">
              <w:t>noteiktās</w:t>
            </w:r>
            <w:proofErr w:type="spellEnd"/>
            <w:r w:rsidRPr="002B2ADC">
              <w:t xml:space="preserve"> </w:t>
            </w:r>
            <w:proofErr w:type="spellStart"/>
            <w:r w:rsidRPr="002B2ADC">
              <w:t>sankcijas</w:t>
            </w:r>
            <w:proofErr w:type="spellEnd"/>
            <w:r>
              <w:t>.</w:t>
            </w:r>
          </w:p>
        </w:tc>
        <w:tc>
          <w:tcPr>
            <w:tcW w:w="556" w:type="dxa"/>
          </w:tcPr>
          <w:p w14:paraId="4065792D" w14:textId="77777777" w:rsidR="00907F21" w:rsidRPr="009B71E1" w:rsidRDefault="00907F21" w:rsidP="00FC5167">
            <w:pPr>
              <w:pStyle w:val="EE-paragr"/>
              <w:rPr>
                <w:sz w:val="24"/>
                <w:szCs w:val="24"/>
              </w:rPr>
            </w:pPr>
          </w:p>
        </w:tc>
        <w:tc>
          <w:tcPr>
            <w:tcW w:w="538" w:type="dxa"/>
            <w:gridSpan w:val="2"/>
          </w:tcPr>
          <w:p w14:paraId="0FE68852" w14:textId="77777777" w:rsidR="00907F21" w:rsidRPr="009B71E1" w:rsidRDefault="00907F21" w:rsidP="00FC5167">
            <w:pPr>
              <w:pStyle w:val="BalloonText"/>
              <w:rPr>
                <w:rFonts w:ascii="Times New Roman" w:hAnsi="Times New Roman"/>
                <w:sz w:val="24"/>
                <w:szCs w:val="24"/>
              </w:rPr>
            </w:pPr>
          </w:p>
        </w:tc>
        <w:tc>
          <w:tcPr>
            <w:tcW w:w="3118" w:type="dxa"/>
            <w:gridSpan w:val="2"/>
          </w:tcPr>
          <w:p w14:paraId="1A086485" w14:textId="77777777" w:rsidR="00907F21" w:rsidRPr="009B71E1" w:rsidRDefault="00907F21" w:rsidP="00FC5167">
            <w:pPr>
              <w:rPr>
                <w:szCs w:val="24"/>
              </w:rPr>
            </w:pPr>
          </w:p>
        </w:tc>
      </w:tr>
      <w:tr w:rsidR="00907F21" w14:paraId="198A20A5" w14:textId="77777777" w:rsidTr="00FC5167">
        <w:tc>
          <w:tcPr>
            <w:tcW w:w="794" w:type="dxa"/>
          </w:tcPr>
          <w:p w14:paraId="0C2B205C" w14:textId="77777777" w:rsidR="00907F21" w:rsidRPr="009B71E1" w:rsidRDefault="00907F21" w:rsidP="00FC5167">
            <w:pPr>
              <w:ind w:right="-108"/>
              <w:jc w:val="center"/>
              <w:rPr>
                <w:szCs w:val="24"/>
              </w:rPr>
            </w:pPr>
            <w:r>
              <w:t>5</w:t>
            </w:r>
            <w:r w:rsidRPr="00DB5A44">
              <w:t>.</w:t>
            </w:r>
          </w:p>
        </w:tc>
        <w:tc>
          <w:tcPr>
            <w:tcW w:w="4122" w:type="dxa"/>
            <w:gridSpan w:val="2"/>
          </w:tcPr>
          <w:p w14:paraId="6D8533E6" w14:textId="77777777" w:rsidR="00907F21" w:rsidRPr="009B71E1" w:rsidRDefault="00907F21" w:rsidP="00FC5167">
            <w:pPr>
              <w:pStyle w:val="NoSpacing"/>
              <w:jc w:val="both"/>
              <w:rPr>
                <w:rFonts w:ascii="Times New Roman" w:hAnsi="Times New Roman"/>
                <w:sz w:val="24"/>
              </w:rPr>
            </w:pPr>
            <w:r w:rsidRPr="00DB5A44">
              <w:rPr>
                <w:rFonts w:ascii="Times New Roman" w:hAnsi="Times New Roman"/>
                <w:sz w:val="24"/>
              </w:rPr>
              <w:t>Atbalsta pieteikuma iesniedzējs pasākuma ietvaros nav zaudējis tiesības pretendēt uz atbalstu.</w:t>
            </w:r>
          </w:p>
        </w:tc>
        <w:tc>
          <w:tcPr>
            <w:tcW w:w="556" w:type="dxa"/>
          </w:tcPr>
          <w:p w14:paraId="2A24ED86" w14:textId="77777777" w:rsidR="00907F21" w:rsidRPr="009B71E1" w:rsidRDefault="00907F21" w:rsidP="00FC5167">
            <w:pPr>
              <w:pStyle w:val="EE-paragr"/>
              <w:rPr>
                <w:sz w:val="24"/>
                <w:szCs w:val="24"/>
              </w:rPr>
            </w:pPr>
          </w:p>
        </w:tc>
        <w:tc>
          <w:tcPr>
            <w:tcW w:w="538" w:type="dxa"/>
            <w:gridSpan w:val="2"/>
          </w:tcPr>
          <w:p w14:paraId="65B907F7" w14:textId="77777777" w:rsidR="00907F21" w:rsidRPr="009B71E1" w:rsidRDefault="00907F21" w:rsidP="00FC5167">
            <w:pPr>
              <w:pStyle w:val="BalloonText"/>
              <w:rPr>
                <w:rFonts w:ascii="Times New Roman" w:hAnsi="Times New Roman"/>
                <w:sz w:val="24"/>
                <w:szCs w:val="24"/>
              </w:rPr>
            </w:pPr>
          </w:p>
        </w:tc>
        <w:tc>
          <w:tcPr>
            <w:tcW w:w="3118" w:type="dxa"/>
            <w:gridSpan w:val="2"/>
          </w:tcPr>
          <w:p w14:paraId="06738A37" w14:textId="77777777" w:rsidR="00907F21" w:rsidRPr="009B71E1" w:rsidRDefault="00907F21" w:rsidP="00FC5167">
            <w:pPr>
              <w:rPr>
                <w:szCs w:val="24"/>
              </w:rPr>
            </w:pPr>
          </w:p>
        </w:tc>
      </w:tr>
      <w:tr w:rsidR="00907F21" w14:paraId="502DF9BA" w14:textId="77777777" w:rsidTr="00FC5167">
        <w:tc>
          <w:tcPr>
            <w:tcW w:w="794" w:type="dxa"/>
          </w:tcPr>
          <w:p w14:paraId="63132A6A" w14:textId="77777777" w:rsidR="00907F21" w:rsidRPr="009B71E1" w:rsidRDefault="00907F21" w:rsidP="00FC5167">
            <w:pPr>
              <w:ind w:right="-108"/>
              <w:jc w:val="center"/>
              <w:rPr>
                <w:szCs w:val="24"/>
              </w:rPr>
            </w:pPr>
            <w:r>
              <w:t>6</w:t>
            </w:r>
            <w:r w:rsidRPr="00DB5A44">
              <w:t>.</w:t>
            </w:r>
          </w:p>
        </w:tc>
        <w:tc>
          <w:tcPr>
            <w:tcW w:w="4122" w:type="dxa"/>
            <w:gridSpan w:val="2"/>
          </w:tcPr>
          <w:p w14:paraId="714F017E" w14:textId="77777777" w:rsidR="00907F21" w:rsidRPr="009B71E1" w:rsidRDefault="00907F21" w:rsidP="00FC5167">
            <w:pPr>
              <w:pStyle w:val="NoSpacing"/>
              <w:jc w:val="both"/>
              <w:rPr>
                <w:rFonts w:ascii="Times New Roman" w:hAnsi="Times New Roman"/>
                <w:sz w:val="24"/>
              </w:rPr>
            </w:pPr>
            <w:r w:rsidRPr="00EB2093">
              <w:rPr>
                <w:rFonts w:ascii="Times New Roman" w:hAnsi="Times New Roman"/>
                <w:sz w:val="24"/>
              </w:rPr>
              <w:t>Atbalsta pieteikuma iesniedzējs</w:t>
            </w:r>
            <w:r>
              <w:rPr>
                <w:rFonts w:ascii="Times New Roman" w:hAnsi="Times New Roman"/>
                <w:sz w:val="24"/>
              </w:rPr>
              <w:t xml:space="preserve">, kurš pieteicies uz </w:t>
            </w:r>
            <w:proofErr w:type="spellStart"/>
            <w:r w:rsidRPr="005A04B5">
              <w:rPr>
                <w:rFonts w:ascii="Times New Roman" w:hAnsi="Times New Roman"/>
                <w:sz w:val="24"/>
              </w:rPr>
              <w:t>Jaunuzņēmumu</w:t>
            </w:r>
            <w:proofErr w:type="spellEnd"/>
            <w:r w:rsidRPr="005A04B5">
              <w:rPr>
                <w:rFonts w:ascii="Times New Roman" w:hAnsi="Times New Roman"/>
                <w:sz w:val="24"/>
              </w:rPr>
              <w:t xml:space="preserve"> darbības atbalsta likum</w:t>
            </w:r>
            <w:r>
              <w:rPr>
                <w:rFonts w:ascii="Times New Roman" w:hAnsi="Times New Roman"/>
                <w:sz w:val="24"/>
              </w:rPr>
              <w:t xml:space="preserve">a (turpmāk – Likums) 7.pantā minēto atbalsta programmu, </w:t>
            </w:r>
            <w:r w:rsidRPr="00EB2093">
              <w:rPr>
                <w:rFonts w:ascii="Times New Roman" w:hAnsi="Times New Roman"/>
                <w:sz w:val="24"/>
              </w:rPr>
              <w:t xml:space="preserve">atbilst Ministru kabineta 2016.gada 25.oktobra noteikumiem Nr.692 „Darbības programmas „Izaugsme un nodarbinātība” 1.2.1.specifiskā atbalsta mērķa „Palielināt privātā sektora investīcijas P&amp;A” 1.2.1.2.pasākuma „Atbalsts tehnoloģiju </w:t>
            </w:r>
            <w:proofErr w:type="spellStart"/>
            <w:r w:rsidRPr="00EB2093">
              <w:rPr>
                <w:rFonts w:ascii="Times New Roman" w:hAnsi="Times New Roman"/>
                <w:sz w:val="24"/>
              </w:rPr>
              <w:t>pārneses</w:t>
            </w:r>
            <w:proofErr w:type="spellEnd"/>
            <w:r w:rsidRPr="00EB2093">
              <w:rPr>
                <w:rFonts w:ascii="Times New Roman" w:hAnsi="Times New Roman"/>
                <w:sz w:val="24"/>
              </w:rPr>
              <w:t xml:space="preserve"> sistēmas pilnveidošanai” īstenošanas noteikumi” (turpmāk- MK noteikumi Nr.692) prasībām:</w:t>
            </w:r>
          </w:p>
        </w:tc>
        <w:tc>
          <w:tcPr>
            <w:tcW w:w="556" w:type="dxa"/>
          </w:tcPr>
          <w:p w14:paraId="7EF92892" w14:textId="77777777" w:rsidR="00907F21" w:rsidRPr="009B71E1" w:rsidRDefault="00907F21" w:rsidP="00FC5167">
            <w:pPr>
              <w:pStyle w:val="EE-paragr"/>
              <w:rPr>
                <w:sz w:val="24"/>
                <w:szCs w:val="24"/>
              </w:rPr>
            </w:pPr>
          </w:p>
        </w:tc>
        <w:tc>
          <w:tcPr>
            <w:tcW w:w="538" w:type="dxa"/>
            <w:gridSpan w:val="2"/>
          </w:tcPr>
          <w:p w14:paraId="37965529" w14:textId="77777777" w:rsidR="00907F21" w:rsidRPr="009B71E1" w:rsidRDefault="00907F21" w:rsidP="00FC5167">
            <w:pPr>
              <w:pStyle w:val="BalloonText"/>
              <w:rPr>
                <w:rFonts w:ascii="Times New Roman" w:hAnsi="Times New Roman"/>
                <w:sz w:val="24"/>
                <w:szCs w:val="24"/>
              </w:rPr>
            </w:pPr>
          </w:p>
        </w:tc>
        <w:tc>
          <w:tcPr>
            <w:tcW w:w="3118" w:type="dxa"/>
            <w:gridSpan w:val="2"/>
          </w:tcPr>
          <w:p w14:paraId="1D4DE3EF" w14:textId="77777777" w:rsidR="00907F21" w:rsidRPr="009B71E1" w:rsidRDefault="00907F21" w:rsidP="00FC5167">
            <w:pPr>
              <w:rPr>
                <w:szCs w:val="24"/>
              </w:rPr>
            </w:pPr>
          </w:p>
        </w:tc>
      </w:tr>
      <w:tr w:rsidR="00907F21" w14:paraId="2ECC5F86" w14:textId="77777777" w:rsidTr="00FC5167">
        <w:tc>
          <w:tcPr>
            <w:tcW w:w="794" w:type="dxa"/>
          </w:tcPr>
          <w:p w14:paraId="0ED22D5D" w14:textId="77777777" w:rsidR="00907F21" w:rsidRPr="009B71E1" w:rsidRDefault="00907F21" w:rsidP="00FC5167">
            <w:pPr>
              <w:ind w:right="-108"/>
              <w:jc w:val="center"/>
              <w:rPr>
                <w:szCs w:val="24"/>
              </w:rPr>
            </w:pPr>
            <w:r>
              <w:t>6.1.</w:t>
            </w:r>
          </w:p>
        </w:tc>
        <w:tc>
          <w:tcPr>
            <w:tcW w:w="4122" w:type="dxa"/>
            <w:gridSpan w:val="2"/>
          </w:tcPr>
          <w:p w14:paraId="302305A1" w14:textId="77777777" w:rsidR="00907F21" w:rsidRPr="009B71E1" w:rsidRDefault="00907F21" w:rsidP="00FC5167">
            <w:pPr>
              <w:pStyle w:val="NoSpacing"/>
              <w:jc w:val="both"/>
              <w:rPr>
                <w:rFonts w:ascii="Times New Roman" w:hAnsi="Times New Roman"/>
                <w:sz w:val="24"/>
              </w:rPr>
            </w:pPr>
            <w:r w:rsidRPr="00FD1B89">
              <w:rPr>
                <w:rFonts w:ascii="Times New Roman" w:hAnsi="Times New Roman"/>
                <w:sz w:val="24"/>
              </w:rPr>
              <w:t>uz atbalsta pieteikuma iesniedzēju neattiecas Eiropas Savienības struktūrfondu un Kohēzijas fonda 2014.-2020.gada plānošanas perioda vadības likuma 23.pantā noteiktie pieteikuma iesniedzēju izslēgšanas noteikumi;</w:t>
            </w:r>
          </w:p>
        </w:tc>
        <w:tc>
          <w:tcPr>
            <w:tcW w:w="556" w:type="dxa"/>
          </w:tcPr>
          <w:p w14:paraId="4A9BB7D8" w14:textId="77777777" w:rsidR="00907F21" w:rsidRPr="009B71E1" w:rsidRDefault="00907F21" w:rsidP="00FC5167">
            <w:pPr>
              <w:pStyle w:val="EE-paragr"/>
              <w:rPr>
                <w:sz w:val="24"/>
                <w:szCs w:val="24"/>
              </w:rPr>
            </w:pPr>
          </w:p>
        </w:tc>
        <w:tc>
          <w:tcPr>
            <w:tcW w:w="538" w:type="dxa"/>
            <w:gridSpan w:val="2"/>
          </w:tcPr>
          <w:p w14:paraId="52E8C8D0" w14:textId="77777777" w:rsidR="00907F21" w:rsidRPr="009B71E1" w:rsidRDefault="00907F21" w:rsidP="00FC5167">
            <w:pPr>
              <w:pStyle w:val="BalloonText"/>
              <w:rPr>
                <w:rFonts w:ascii="Times New Roman" w:hAnsi="Times New Roman"/>
                <w:sz w:val="24"/>
                <w:szCs w:val="24"/>
              </w:rPr>
            </w:pPr>
          </w:p>
        </w:tc>
        <w:tc>
          <w:tcPr>
            <w:tcW w:w="3118" w:type="dxa"/>
            <w:gridSpan w:val="2"/>
          </w:tcPr>
          <w:p w14:paraId="476CAA41" w14:textId="77777777" w:rsidR="00907F21" w:rsidRPr="009B71E1" w:rsidRDefault="00907F21" w:rsidP="00FC5167">
            <w:pPr>
              <w:rPr>
                <w:szCs w:val="24"/>
              </w:rPr>
            </w:pPr>
          </w:p>
        </w:tc>
      </w:tr>
      <w:tr w:rsidR="00907F21" w14:paraId="27E37191" w14:textId="77777777" w:rsidTr="00FC5167">
        <w:tc>
          <w:tcPr>
            <w:tcW w:w="794" w:type="dxa"/>
          </w:tcPr>
          <w:p w14:paraId="71795E56" w14:textId="77777777" w:rsidR="00907F21" w:rsidRPr="009B71E1" w:rsidRDefault="00907F21" w:rsidP="00FC5167">
            <w:pPr>
              <w:ind w:right="-108"/>
              <w:jc w:val="center"/>
              <w:rPr>
                <w:szCs w:val="24"/>
              </w:rPr>
            </w:pPr>
            <w:r>
              <w:t>6.2.</w:t>
            </w:r>
          </w:p>
        </w:tc>
        <w:tc>
          <w:tcPr>
            <w:tcW w:w="4122" w:type="dxa"/>
            <w:gridSpan w:val="2"/>
          </w:tcPr>
          <w:p w14:paraId="5824EE18" w14:textId="77777777" w:rsidR="00907F21" w:rsidRPr="009B71E1" w:rsidRDefault="00907F21" w:rsidP="00FC5167">
            <w:pPr>
              <w:pStyle w:val="NoSpacing"/>
              <w:jc w:val="both"/>
              <w:rPr>
                <w:rFonts w:ascii="Times New Roman" w:hAnsi="Times New Roman"/>
                <w:sz w:val="24"/>
              </w:rPr>
            </w:pPr>
            <w:r w:rsidRPr="00FD1B89">
              <w:rPr>
                <w:rFonts w:ascii="Times New Roman" w:hAnsi="Times New Roman"/>
                <w:sz w:val="24"/>
              </w:rPr>
              <w:t>atbalsta pieteikuma iesniedzējs pasākuma ietvaros nav sniedzis nepatiesu informāciju vai tīši maldinājis par Eiropas Savienības struktūrfondu un Kohēzijas fonda līdzfinansēto projektu īstenošanu.</w:t>
            </w:r>
          </w:p>
        </w:tc>
        <w:tc>
          <w:tcPr>
            <w:tcW w:w="556" w:type="dxa"/>
          </w:tcPr>
          <w:p w14:paraId="1BCEFB71" w14:textId="77777777" w:rsidR="00907F21" w:rsidRPr="009B71E1" w:rsidRDefault="00907F21" w:rsidP="00FC5167">
            <w:pPr>
              <w:pStyle w:val="EE-paragr"/>
              <w:rPr>
                <w:sz w:val="24"/>
                <w:szCs w:val="24"/>
              </w:rPr>
            </w:pPr>
          </w:p>
        </w:tc>
        <w:tc>
          <w:tcPr>
            <w:tcW w:w="538" w:type="dxa"/>
            <w:gridSpan w:val="2"/>
          </w:tcPr>
          <w:p w14:paraId="6E90E707" w14:textId="77777777" w:rsidR="00907F21" w:rsidRPr="009B71E1" w:rsidRDefault="00907F21" w:rsidP="00FC5167">
            <w:pPr>
              <w:pStyle w:val="BalloonText"/>
              <w:rPr>
                <w:rFonts w:ascii="Times New Roman" w:hAnsi="Times New Roman"/>
                <w:sz w:val="24"/>
                <w:szCs w:val="24"/>
              </w:rPr>
            </w:pPr>
          </w:p>
        </w:tc>
        <w:tc>
          <w:tcPr>
            <w:tcW w:w="3118" w:type="dxa"/>
            <w:gridSpan w:val="2"/>
          </w:tcPr>
          <w:p w14:paraId="47FBF499" w14:textId="77777777" w:rsidR="00907F21" w:rsidRPr="009B71E1" w:rsidRDefault="00907F21" w:rsidP="00FC5167">
            <w:pPr>
              <w:rPr>
                <w:szCs w:val="24"/>
              </w:rPr>
            </w:pPr>
          </w:p>
        </w:tc>
      </w:tr>
      <w:tr w:rsidR="00907F21" w14:paraId="2414B255" w14:textId="77777777" w:rsidTr="00FC5167">
        <w:tc>
          <w:tcPr>
            <w:tcW w:w="794" w:type="dxa"/>
          </w:tcPr>
          <w:p w14:paraId="5B88954D" w14:textId="77777777" w:rsidR="00907F21" w:rsidRPr="009B71E1" w:rsidRDefault="00907F21" w:rsidP="00FC5167">
            <w:pPr>
              <w:ind w:right="-108"/>
              <w:jc w:val="center"/>
              <w:rPr>
                <w:szCs w:val="24"/>
              </w:rPr>
            </w:pPr>
            <w:r>
              <w:t>7.</w:t>
            </w:r>
          </w:p>
        </w:tc>
        <w:tc>
          <w:tcPr>
            <w:tcW w:w="4122" w:type="dxa"/>
            <w:gridSpan w:val="2"/>
          </w:tcPr>
          <w:p w14:paraId="21D48BB5" w14:textId="77777777" w:rsidR="00907F21" w:rsidRPr="009B71E1" w:rsidRDefault="00907F21" w:rsidP="00FC5167">
            <w:pPr>
              <w:pStyle w:val="NoSpacing"/>
              <w:jc w:val="both"/>
              <w:rPr>
                <w:rFonts w:ascii="Times New Roman" w:hAnsi="Times New Roman"/>
                <w:sz w:val="24"/>
              </w:rPr>
            </w:pPr>
            <w:r w:rsidRPr="00DB5A44">
              <w:rPr>
                <w:rFonts w:ascii="Times New Roman" w:hAnsi="Times New Roman"/>
                <w:sz w:val="24"/>
              </w:rPr>
              <w:t>Atbalsta pieteikuma iesniedzēj</w:t>
            </w:r>
            <w:r>
              <w:rPr>
                <w:rFonts w:ascii="Times New Roman" w:hAnsi="Times New Roman"/>
                <w:sz w:val="24"/>
              </w:rPr>
              <w:t xml:space="preserve">a biznesa ideja </w:t>
            </w:r>
            <w:r w:rsidRPr="009377C0">
              <w:rPr>
                <w:rFonts w:ascii="Times New Roman" w:hAnsi="Times New Roman"/>
                <w:sz w:val="24"/>
              </w:rPr>
              <w:t>tiek īstenot</w:t>
            </w:r>
            <w:r>
              <w:rPr>
                <w:rFonts w:ascii="Times New Roman" w:hAnsi="Times New Roman"/>
                <w:sz w:val="24"/>
              </w:rPr>
              <w:t>a</w:t>
            </w:r>
            <w:r w:rsidRPr="009377C0">
              <w:rPr>
                <w:rFonts w:ascii="Times New Roman" w:hAnsi="Times New Roman"/>
                <w:sz w:val="24"/>
              </w:rPr>
              <w:t xml:space="preserve"> atbalstāmajā nozarē</w:t>
            </w:r>
            <w:r>
              <w:rPr>
                <w:rFonts w:ascii="Times New Roman" w:hAnsi="Times New Roman"/>
                <w:sz w:val="24"/>
              </w:rPr>
              <w:t>.</w:t>
            </w:r>
          </w:p>
        </w:tc>
        <w:tc>
          <w:tcPr>
            <w:tcW w:w="556" w:type="dxa"/>
          </w:tcPr>
          <w:p w14:paraId="72006555" w14:textId="77777777" w:rsidR="00907F21" w:rsidRPr="009B71E1" w:rsidRDefault="00907F21" w:rsidP="00FC5167">
            <w:pPr>
              <w:pStyle w:val="EE-paragr"/>
              <w:rPr>
                <w:sz w:val="24"/>
                <w:szCs w:val="24"/>
              </w:rPr>
            </w:pPr>
          </w:p>
        </w:tc>
        <w:tc>
          <w:tcPr>
            <w:tcW w:w="538" w:type="dxa"/>
            <w:gridSpan w:val="2"/>
          </w:tcPr>
          <w:p w14:paraId="143C7221" w14:textId="77777777" w:rsidR="00907F21" w:rsidRPr="009B71E1" w:rsidRDefault="00907F21" w:rsidP="00FC5167">
            <w:pPr>
              <w:pStyle w:val="BalloonText"/>
              <w:rPr>
                <w:rFonts w:ascii="Times New Roman" w:hAnsi="Times New Roman"/>
                <w:sz w:val="24"/>
                <w:szCs w:val="24"/>
              </w:rPr>
            </w:pPr>
          </w:p>
        </w:tc>
        <w:tc>
          <w:tcPr>
            <w:tcW w:w="3118" w:type="dxa"/>
            <w:gridSpan w:val="2"/>
          </w:tcPr>
          <w:p w14:paraId="6DF32664" w14:textId="77777777" w:rsidR="00907F21" w:rsidRPr="009B71E1" w:rsidRDefault="00907F21" w:rsidP="00FC5167">
            <w:pPr>
              <w:rPr>
                <w:szCs w:val="24"/>
              </w:rPr>
            </w:pPr>
          </w:p>
        </w:tc>
      </w:tr>
      <w:tr w:rsidR="00907F21" w14:paraId="63E2DDB6" w14:textId="77777777" w:rsidTr="00FC5167">
        <w:tc>
          <w:tcPr>
            <w:tcW w:w="794" w:type="dxa"/>
          </w:tcPr>
          <w:p w14:paraId="490A1EDA" w14:textId="77777777" w:rsidR="00907F21" w:rsidRPr="009B71E1" w:rsidRDefault="00907F21" w:rsidP="00FC5167">
            <w:pPr>
              <w:ind w:right="-108"/>
              <w:jc w:val="center"/>
              <w:rPr>
                <w:szCs w:val="24"/>
              </w:rPr>
            </w:pPr>
            <w:r>
              <w:t>8.</w:t>
            </w:r>
          </w:p>
        </w:tc>
        <w:tc>
          <w:tcPr>
            <w:tcW w:w="4122" w:type="dxa"/>
            <w:gridSpan w:val="2"/>
          </w:tcPr>
          <w:p w14:paraId="244E5EF9" w14:textId="77777777" w:rsidR="00907F21" w:rsidRPr="009B71E1" w:rsidRDefault="00907F21" w:rsidP="00FC5167">
            <w:pPr>
              <w:pStyle w:val="NoSpacing"/>
              <w:jc w:val="both"/>
              <w:rPr>
                <w:rFonts w:ascii="Times New Roman" w:hAnsi="Times New Roman"/>
                <w:sz w:val="24"/>
              </w:rPr>
            </w:pPr>
            <w:r w:rsidRPr="00DB5A44">
              <w:rPr>
                <w:rFonts w:ascii="Times New Roman" w:hAnsi="Times New Roman"/>
                <w:sz w:val="24"/>
              </w:rPr>
              <w:t xml:space="preserve">Atbalsta pieteikuma iesniedzējs atbilst Likumā noteiktajai </w:t>
            </w:r>
            <w:proofErr w:type="spellStart"/>
            <w:r w:rsidRPr="00DB5A44">
              <w:rPr>
                <w:rFonts w:ascii="Times New Roman" w:hAnsi="Times New Roman"/>
                <w:sz w:val="24"/>
              </w:rPr>
              <w:t>jaunuzņēmum</w:t>
            </w:r>
            <w:r>
              <w:rPr>
                <w:rFonts w:ascii="Times New Roman" w:hAnsi="Times New Roman"/>
                <w:sz w:val="24"/>
              </w:rPr>
              <w:t>a</w:t>
            </w:r>
            <w:proofErr w:type="spellEnd"/>
            <w:r w:rsidRPr="00DB5A44">
              <w:rPr>
                <w:rFonts w:ascii="Times New Roman" w:hAnsi="Times New Roman"/>
                <w:sz w:val="24"/>
              </w:rPr>
              <w:t xml:space="preserve"> definīcijai.</w:t>
            </w:r>
          </w:p>
        </w:tc>
        <w:tc>
          <w:tcPr>
            <w:tcW w:w="556" w:type="dxa"/>
          </w:tcPr>
          <w:p w14:paraId="6D9E3EC3" w14:textId="77777777" w:rsidR="00907F21" w:rsidRPr="009B71E1" w:rsidRDefault="00907F21" w:rsidP="00FC5167">
            <w:pPr>
              <w:pStyle w:val="EE-paragr"/>
              <w:rPr>
                <w:sz w:val="24"/>
                <w:szCs w:val="24"/>
              </w:rPr>
            </w:pPr>
          </w:p>
        </w:tc>
        <w:tc>
          <w:tcPr>
            <w:tcW w:w="538" w:type="dxa"/>
            <w:gridSpan w:val="2"/>
          </w:tcPr>
          <w:p w14:paraId="6ADAA38B" w14:textId="77777777" w:rsidR="00907F21" w:rsidRPr="009B71E1" w:rsidRDefault="00907F21" w:rsidP="00FC5167">
            <w:pPr>
              <w:pStyle w:val="BalloonText"/>
              <w:rPr>
                <w:rFonts w:ascii="Times New Roman" w:hAnsi="Times New Roman"/>
                <w:sz w:val="24"/>
                <w:szCs w:val="24"/>
              </w:rPr>
            </w:pPr>
          </w:p>
        </w:tc>
        <w:tc>
          <w:tcPr>
            <w:tcW w:w="3118" w:type="dxa"/>
            <w:gridSpan w:val="2"/>
          </w:tcPr>
          <w:p w14:paraId="60C0EA21" w14:textId="77777777" w:rsidR="00907F21" w:rsidRPr="009B71E1" w:rsidRDefault="00907F21" w:rsidP="00FC5167">
            <w:pPr>
              <w:rPr>
                <w:szCs w:val="24"/>
              </w:rPr>
            </w:pPr>
          </w:p>
        </w:tc>
      </w:tr>
      <w:tr w:rsidR="00907F21" w14:paraId="008882D9" w14:textId="77777777" w:rsidTr="00FC5167">
        <w:tc>
          <w:tcPr>
            <w:tcW w:w="794" w:type="dxa"/>
          </w:tcPr>
          <w:p w14:paraId="11607446" w14:textId="77777777" w:rsidR="00907F21" w:rsidRPr="009B71E1" w:rsidRDefault="00907F21" w:rsidP="00FC5167">
            <w:pPr>
              <w:ind w:right="-108"/>
              <w:jc w:val="center"/>
              <w:rPr>
                <w:szCs w:val="24"/>
              </w:rPr>
            </w:pPr>
            <w:r>
              <w:t>9.</w:t>
            </w:r>
          </w:p>
        </w:tc>
        <w:tc>
          <w:tcPr>
            <w:tcW w:w="4122" w:type="dxa"/>
            <w:gridSpan w:val="2"/>
          </w:tcPr>
          <w:p w14:paraId="3C595D26" w14:textId="77777777" w:rsidR="00907F21" w:rsidRPr="009B71E1" w:rsidRDefault="00907F21" w:rsidP="00FC5167">
            <w:pPr>
              <w:jc w:val="both"/>
              <w:rPr>
                <w:szCs w:val="24"/>
              </w:rPr>
            </w:pPr>
            <w:proofErr w:type="spellStart"/>
            <w:r w:rsidRPr="00DB5A44">
              <w:t>Atbalsta</w:t>
            </w:r>
            <w:proofErr w:type="spellEnd"/>
            <w:r w:rsidRPr="00DB5A44">
              <w:t xml:space="preserve"> </w:t>
            </w:r>
            <w:proofErr w:type="spellStart"/>
            <w:r w:rsidRPr="00DB5A44">
              <w:t>pieteikuma</w:t>
            </w:r>
            <w:proofErr w:type="spellEnd"/>
            <w:r w:rsidRPr="00DB5A44">
              <w:t xml:space="preserve"> </w:t>
            </w:r>
            <w:proofErr w:type="spellStart"/>
            <w:r w:rsidRPr="00DB5A44">
              <w:t>iesniedzējs</w:t>
            </w:r>
            <w:proofErr w:type="spellEnd"/>
            <w:r>
              <w:t xml:space="preserve"> </w:t>
            </w:r>
            <w:proofErr w:type="spellStart"/>
            <w:r>
              <w:t>atbilst</w:t>
            </w:r>
            <w:proofErr w:type="spellEnd"/>
            <w:r>
              <w:t xml:space="preserve"> </w:t>
            </w:r>
            <w:proofErr w:type="spellStart"/>
            <w:r>
              <w:t>Likuma</w:t>
            </w:r>
            <w:proofErr w:type="spellEnd"/>
            <w:r>
              <w:t xml:space="preserve"> </w:t>
            </w:r>
            <w:proofErr w:type="gramStart"/>
            <w:r>
              <w:t>4.panta</w:t>
            </w:r>
            <w:proofErr w:type="gramEnd"/>
            <w:r>
              <w:t xml:space="preserve"> </w:t>
            </w:r>
            <w:proofErr w:type="spellStart"/>
            <w:r>
              <w:t>pirmās</w:t>
            </w:r>
            <w:proofErr w:type="spellEnd"/>
            <w:r>
              <w:t xml:space="preserve"> </w:t>
            </w:r>
            <w:proofErr w:type="spellStart"/>
            <w:r w:rsidRPr="00402135">
              <w:t>daļas</w:t>
            </w:r>
            <w:proofErr w:type="spellEnd"/>
            <w:r w:rsidRPr="00402135">
              <w:t xml:space="preserve"> 1.punktam </w:t>
            </w:r>
            <w:proofErr w:type="spellStart"/>
            <w:r>
              <w:t>vai</w:t>
            </w:r>
            <w:proofErr w:type="spellEnd"/>
            <w:r>
              <w:t xml:space="preserve"> </w:t>
            </w:r>
            <w:proofErr w:type="spellStart"/>
            <w:r>
              <w:t>Likuma</w:t>
            </w:r>
            <w:proofErr w:type="spellEnd"/>
            <w:r>
              <w:t xml:space="preserve"> 4.panta </w:t>
            </w:r>
            <w:proofErr w:type="spellStart"/>
            <w:r>
              <w:t>trešajai</w:t>
            </w:r>
            <w:proofErr w:type="spellEnd"/>
            <w:r>
              <w:t xml:space="preserve"> </w:t>
            </w:r>
            <w:proofErr w:type="spellStart"/>
            <w:r>
              <w:t>daļai</w:t>
            </w:r>
            <w:proofErr w:type="spellEnd"/>
            <w:r>
              <w:t>.</w:t>
            </w:r>
          </w:p>
        </w:tc>
        <w:tc>
          <w:tcPr>
            <w:tcW w:w="556" w:type="dxa"/>
          </w:tcPr>
          <w:p w14:paraId="4B574BBA" w14:textId="77777777" w:rsidR="00907F21" w:rsidRPr="009B71E1" w:rsidRDefault="00907F21" w:rsidP="00FC5167">
            <w:pPr>
              <w:pStyle w:val="EE-paragr"/>
              <w:rPr>
                <w:sz w:val="24"/>
                <w:szCs w:val="24"/>
              </w:rPr>
            </w:pPr>
          </w:p>
        </w:tc>
        <w:tc>
          <w:tcPr>
            <w:tcW w:w="538" w:type="dxa"/>
            <w:gridSpan w:val="2"/>
          </w:tcPr>
          <w:p w14:paraId="6F00FF00" w14:textId="77777777" w:rsidR="00907F21" w:rsidRPr="009B71E1" w:rsidRDefault="00907F21" w:rsidP="00FC5167">
            <w:pPr>
              <w:pStyle w:val="BalloonText"/>
              <w:rPr>
                <w:rFonts w:ascii="Times New Roman" w:hAnsi="Times New Roman"/>
                <w:sz w:val="24"/>
                <w:szCs w:val="24"/>
              </w:rPr>
            </w:pPr>
          </w:p>
        </w:tc>
        <w:tc>
          <w:tcPr>
            <w:tcW w:w="3118" w:type="dxa"/>
            <w:gridSpan w:val="2"/>
          </w:tcPr>
          <w:p w14:paraId="14439A70" w14:textId="77777777" w:rsidR="00907F21" w:rsidRPr="009B71E1" w:rsidRDefault="00907F21" w:rsidP="00FC5167">
            <w:pPr>
              <w:rPr>
                <w:szCs w:val="24"/>
              </w:rPr>
            </w:pPr>
          </w:p>
        </w:tc>
      </w:tr>
      <w:tr w:rsidR="00907F21" w14:paraId="7BF7F727" w14:textId="77777777" w:rsidTr="00FC5167">
        <w:tc>
          <w:tcPr>
            <w:tcW w:w="794" w:type="dxa"/>
          </w:tcPr>
          <w:p w14:paraId="10106F3D" w14:textId="77777777" w:rsidR="00907F21" w:rsidRPr="009B71E1" w:rsidRDefault="00907F21" w:rsidP="00FC5167">
            <w:pPr>
              <w:ind w:right="-108"/>
              <w:jc w:val="center"/>
              <w:rPr>
                <w:szCs w:val="24"/>
              </w:rPr>
            </w:pPr>
            <w:r>
              <w:t>9.1.</w:t>
            </w:r>
          </w:p>
        </w:tc>
        <w:tc>
          <w:tcPr>
            <w:tcW w:w="4122" w:type="dxa"/>
            <w:gridSpan w:val="2"/>
          </w:tcPr>
          <w:p w14:paraId="618837AC" w14:textId="77777777" w:rsidR="00907F21" w:rsidRPr="009B71E1" w:rsidRDefault="00907F21" w:rsidP="00FC5167">
            <w:pPr>
              <w:pStyle w:val="NoSpacing"/>
              <w:jc w:val="both"/>
              <w:rPr>
                <w:rFonts w:ascii="Times New Roman" w:hAnsi="Times New Roman"/>
                <w:sz w:val="24"/>
              </w:rPr>
            </w:pPr>
            <w:r w:rsidRPr="00DB5A44">
              <w:rPr>
                <w:rFonts w:ascii="Times New Roman" w:hAnsi="Times New Roman"/>
                <w:sz w:val="24"/>
              </w:rPr>
              <w:t>Atbalsta pieteikuma iesniedzējs</w:t>
            </w:r>
            <w:r>
              <w:rPr>
                <w:rFonts w:ascii="Times New Roman" w:hAnsi="Times New Roman"/>
                <w:sz w:val="24"/>
              </w:rPr>
              <w:t xml:space="preserve"> atbilst</w:t>
            </w:r>
            <w:r w:rsidRPr="00402135">
              <w:rPr>
                <w:rFonts w:ascii="Times New Roman" w:hAnsi="Times New Roman"/>
                <w:sz w:val="24"/>
              </w:rPr>
              <w:t xml:space="preserve"> Likuma 4.panta 1.daļas 1.punkta </w:t>
            </w:r>
            <w:r>
              <w:rPr>
                <w:rFonts w:ascii="Times New Roman" w:hAnsi="Times New Roman"/>
                <w:sz w:val="24"/>
              </w:rPr>
              <w:t>a) apakšpunktam.</w:t>
            </w:r>
          </w:p>
        </w:tc>
        <w:tc>
          <w:tcPr>
            <w:tcW w:w="556" w:type="dxa"/>
          </w:tcPr>
          <w:p w14:paraId="41CCB5E3" w14:textId="77777777" w:rsidR="00907F21" w:rsidRPr="009B71E1" w:rsidRDefault="00907F21" w:rsidP="00FC5167">
            <w:pPr>
              <w:pStyle w:val="EE-paragr"/>
              <w:rPr>
                <w:sz w:val="24"/>
                <w:szCs w:val="24"/>
              </w:rPr>
            </w:pPr>
          </w:p>
        </w:tc>
        <w:tc>
          <w:tcPr>
            <w:tcW w:w="538" w:type="dxa"/>
            <w:gridSpan w:val="2"/>
          </w:tcPr>
          <w:p w14:paraId="656A92F0" w14:textId="77777777" w:rsidR="00907F21" w:rsidRPr="009B71E1" w:rsidRDefault="00907F21" w:rsidP="00FC5167">
            <w:pPr>
              <w:pStyle w:val="BalloonText"/>
              <w:rPr>
                <w:rFonts w:ascii="Times New Roman" w:hAnsi="Times New Roman"/>
                <w:sz w:val="24"/>
                <w:szCs w:val="24"/>
              </w:rPr>
            </w:pPr>
          </w:p>
        </w:tc>
        <w:tc>
          <w:tcPr>
            <w:tcW w:w="3118" w:type="dxa"/>
            <w:gridSpan w:val="2"/>
          </w:tcPr>
          <w:p w14:paraId="4493FA59" w14:textId="77777777" w:rsidR="00907F21" w:rsidRPr="009B71E1" w:rsidRDefault="00907F21" w:rsidP="00FC5167">
            <w:pPr>
              <w:rPr>
                <w:szCs w:val="24"/>
              </w:rPr>
            </w:pPr>
          </w:p>
        </w:tc>
      </w:tr>
      <w:tr w:rsidR="00907F21" w14:paraId="44F7192C" w14:textId="77777777" w:rsidTr="00FC5167">
        <w:tc>
          <w:tcPr>
            <w:tcW w:w="794" w:type="dxa"/>
          </w:tcPr>
          <w:p w14:paraId="72D196AA" w14:textId="77777777" w:rsidR="00907F21" w:rsidRPr="009B71E1" w:rsidRDefault="00907F21" w:rsidP="00FC5167">
            <w:pPr>
              <w:ind w:right="-108"/>
              <w:jc w:val="center"/>
              <w:rPr>
                <w:szCs w:val="24"/>
              </w:rPr>
            </w:pPr>
            <w:r>
              <w:t>9.2.</w:t>
            </w:r>
          </w:p>
        </w:tc>
        <w:tc>
          <w:tcPr>
            <w:tcW w:w="4122" w:type="dxa"/>
            <w:gridSpan w:val="2"/>
          </w:tcPr>
          <w:p w14:paraId="6D8DEF91" w14:textId="77777777" w:rsidR="00907F21" w:rsidRPr="009B71E1" w:rsidRDefault="00907F21" w:rsidP="00FC5167">
            <w:pPr>
              <w:pStyle w:val="NoSpacing"/>
              <w:jc w:val="both"/>
              <w:rPr>
                <w:rFonts w:ascii="Times New Roman" w:hAnsi="Times New Roman"/>
                <w:sz w:val="24"/>
              </w:rPr>
            </w:pPr>
            <w:r w:rsidRPr="00DB5A44">
              <w:rPr>
                <w:rFonts w:ascii="Times New Roman" w:hAnsi="Times New Roman"/>
                <w:sz w:val="24"/>
              </w:rPr>
              <w:t>Atbalsta pieteikuma iesniedzējs</w:t>
            </w:r>
            <w:r>
              <w:rPr>
                <w:rFonts w:ascii="Times New Roman" w:hAnsi="Times New Roman"/>
                <w:sz w:val="24"/>
              </w:rPr>
              <w:t xml:space="preserve"> atbilst</w:t>
            </w:r>
            <w:r w:rsidRPr="00402135">
              <w:rPr>
                <w:rFonts w:ascii="Times New Roman" w:hAnsi="Times New Roman"/>
                <w:sz w:val="24"/>
              </w:rPr>
              <w:t xml:space="preserve"> Likuma 4.panta 1.daļas 1.punkta </w:t>
            </w:r>
            <w:r>
              <w:rPr>
                <w:rFonts w:ascii="Times New Roman" w:hAnsi="Times New Roman"/>
                <w:sz w:val="24"/>
              </w:rPr>
              <w:t>b) apakšpunktam:</w:t>
            </w:r>
          </w:p>
        </w:tc>
        <w:tc>
          <w:tcPr>
            <w:tcW w:w="556" w:type="dxa"/>
          </w:tcPr>
          <w:p w14:paraId="792C7898" w14:textId="77777777" w:rsidR="00907F21" w:rsidRPr="009B71E1" w:rsidRDefault="00907F21" w:rsidP="00FC5167">
            <w:pPr>
              <w:pStyle w:val="EE-paragr"/>
              <w:rPr>
                <w:sz w:val="24"/>
                <w:szCs w:val="24"/>
              </w:rPr>
            </w:pPr>
          </w:p>
        </w:tc>
        <w:tc>
          <w:tcPr>
            <w:tcW w:w="538" w:type="dxa"/>
            <w:gridSpan w:val="2"/>
          </w:tcPr>
          <w:p w14:paraId="3A1B6737" w14:textId="77777777" w:rsidR="00907F21" w:rsidRPr="009B71E1" w:rsidRDefault="00907F21" w:rsidP="00FC5167">
            <w:pPr>
              <w:pStyle w:val="BalloonText"/>
              <w:rPr>
                <w:rFonts w:ascii="Times New Roman" w:hAnsi="Times New Roman"/>
                <w:sz w:val="24"/>
                <w:szCs w:val="24"/>
              </w:rPr>
            </w:pPr>
          </w:p>
        </w:tc>
        <w:tc>
          <w:tcPr>
            <w:tcW w:w="3118" w:type="dxa"/>
            <w:gridSpan w:val="2"/>
          </w:tcPr>
          <w:p w14:paraId="48537688" w14:textId="77777777" w:rsidR="00907F21" w:rsidRPr="009B71E1" w:rsidRDefault="00907F21" w:rsidP="00FC5167">
            <w:pPr>
              <w:rPr>
                <w:szCs w:val="24"/>
              </w:rPr>
            </w:pPr>
          </w:p>
        </w:tc>
      </w:tr>
      <w:tr w:rsidR="00907F21" w14:paraId="0323AEFE" w14:textId="77777777" w:rsidTr="00FC5167">
        <w:tc>
          <w:tcPr>
            <w:tcW w:w="794" w:type="dxa"/>
          </w:tcPr>
          <w:p w14:paraId="568D77B0" w14:textId="77777777" w:rsidR="00907F21" w:rsidRPr="009B71E1" w:rsidRDefault="00907F21" w:rsidP="00FC5167">
            <w:pPr>
              <w:jc w:val="center"/>
              <w:rPr>
                <w:b/>
                <w:szCs w:val="24"/>
              </w:rPr>
            </w:pPr>
            <w:r>
              <w:t>9.2.1.</w:t>
            </w:r>
          </w:p>
        </w:tc>
        <w:tc>
          <w:tcPr>
            <w:tcW w:w="4122" w:type="dxa"/>
            <w:gridSpan w:val="2"/>
          </w:tcPr>
          <w:p w14:paraId="0C357874" w14:textId="77777777" w:rsidR="00907F21" w:rsidRPr="009B71E1" w:rsidRDefault="00907F21" w:rsidP="00FC5167">
            <w:pPr>
              <w:jc w:val="both"/>
              <w:rPr>
                <w:szCs w:val="24"/>
              </w:rPr>
            </w:pPr>
            <w:proofErr w:type="spellStart"/>
            <w:r w:rsidRPr="001F3A25">
              <w:t>Sabiedrība</w:t>
            </w:r>
            <w:proofErr w:type="spellEnd"/>
            <w:r w:rsidRPr="001F3A25">
              <w:t xml:space="preserve">, </w:t>
            </w:r>
            <w:proofErr w:type="spellStart"/>
            <w:r w:rsidRPr="001F3A25">
              <w:t>kurā</w:t>
            </w:r>
            <w:proofErr w:type="spellEnd"/>
            <w:r w:rsidRPr="001F3A25">
              <w:t xml:space="preserve"> </w:t>
            </w:r>
            <w:proofErr w:type="spellStart"/>
            <w:r w:rsidRPr="001F3A25">
              <w:t>ir</w:t>
            </w:r>
            <w:proofErr w:type="spellEnd"/>
            <w:r w:rsidRPr="001F3A25">
              <w:t xml:space="preserve"> </w:t>
            </w:r>
            <w:proofErr w:type="spellStart"/>
            <w:r w:rsidRPr="001F3A25">
              <w:t>veikts</w:t>
            </w:r>
            <w:proofErr w:type="spellEnd"/>
            <w:r w:rsidRPr="001F3A25">
              <w:t xml:space="preserve"> </w:t>
            </w:r>
            <w:proofErr w:type="spellStart"/>
            <w:r w:rsidRPr="001F3A25">
              <w:t>ieguldījums</w:t>
            </w:r>
            <w:proofErr w:type="spellEnd"/>
            <w:r w:rsidRPr="001F3A25">
              <w:t xml:space="preserve">, </w:t>
            </w:r>
            <w:proofErr w:type="spellStart"/>
            <w:r w:rsidRPr="001F3A25">
              <w:t>uzskatāma</w:t>
            </w:r>
            <w:proofErr w:type="spellEnd"/>
            <w:r w:rsidRPr="001F3A25">
              <w:t xml:space="preserve"> par </w:t>
            </w:r>
            <w:proofErr w:type="spellStart"/>
            <w:r w:rsidRPr="001F3A25">
              <w:t>atbalsta</w:t>
            </w:r>
            <w:proofErr w:type="spellEnd"/>
            <w:r w:rsidRPr="001F3A25">
              <w:t xml:space="preserve"> </w:t>
            </w:r>
            <w:proofErr w:type="spellStart"/>
            <w:r w:rsidRPr="001F3A25">
              <w:t>pieteikuma</w:t>
            </w:r>
            <w:proofErr w:type="spellEnd"/>
            <w:r w:rsidRPr="001F3A25">
              <w:t xml:space="preserve"> </w:t>
            </w:r>
            <w:proofErr w:type="spellStart"/>
            <w:r w:rsidRPr="001F3A25">
              <w:lastRenderedPageBreak/>
              <w:t>iesniedzēja</w:t>
            </w:r>
            <w:proofErr w:type="spellEnd"/>
            <w:r w:rsidRPr="001F3A25">
              <w:t xml:space="preserve"> </w:t>
            </w:r>
            <w:proofErr w:type="spellStart"/>
            <w:r w:rsidRPr="001F3A25">
              <w:t>mātes</w:t>
            </w:r>
            <w:proofErr w:type="spellEnd"/>
            <w:r w:rsidRPr="001F3A25">
              <w:t xml:space="preserve"> </w:t>
            </w:r>
            <w:proofErr w:type="spellStart"/>
            <w:r w:rsidRPr="001F3A25">
              <w:t>vai</w:t>
            </w:r>
            <w:proofErr w:type="spellEnd"/>
            <w:r w:rsidRPr="001F3A25">
              <w:t xml:space="preserve"> </w:t>
            </w:r>
            <w:proofErr w:type="spellStart"/>
            <w:r w:rsidRPr="001F3A25">
              <w:t>meitas</w:t>
            </w:r>
            <w:proofErr w:type="spellEnd"/>
            <w:r w:rsidRPr="001F3A25">
              <w:t xml:space="preserve"> </w:t>
            </w:r>
            <w:proofErr w:type="spellStart"/>
            <w:r w:rsidRPr="001F3A25">
              <w:t>sabiedrību</w:t>
            </w:r>
            <w:proofErr w:type="spellEnd"/>
            <w:r w:rsidRPr="001F3A25">
              <w:t xml:space="preserve"> </w:t>
            </w:r>
            <w:proofErr w:type="spellStart"/>
            <w:r w:rsidRPr="001F3A25">
              <w:t>Komerclikuma</w:t>
            </w:r>
            <w:proofErr w:type="spellEnd"/>
            <w:r w:rsidRPr="001F3A25">
              <w:t xml:space="preserve"> 184.</w:t>
            </w:r>
            <w:r w:rsidRPr="001F3A25">
              <w:rPr>
                <w:vertAlign w:val="superscript"/>
              </w:rPr>
              <w:t xml:space="preserve">1 </w:t>
            </w:r>
            <w:proofErr w:type="spellStart"/>
            <w:r w:rsidRPr="001F3A25">
              <w:t>panta</w:t>
            </w:r>
            <w:proofErr w:type="spellEnd"/>
            <w:r w:rsidRPr="001F3A25">
              <w:t xml:space="preserve"> </w:t>
            </w:r>
            <w:proofErr w:type="spellStart"/>
            <w:r w:rsidRPr="001F3A25">
              <w:t>izpratnē</w:t>
            </w:r>
            <w:proofErr w:type="spellEnd"/>
            <w:r>
              <w:t xml:space="preserve"> (</w:t>
            </w:r>
            <w:proofErr w:type="spellStart"/>
            <w:r>
              <w:t>turpmāk</w:t>
            </w:r>
            <w:proofErr w:type="spellEnd"/>
            <w:r>
              <w:t xml:space="preserve"> – </w:t>
            </w:r>
            <w:proofErr w:type="spellStart"/>
            <w:r>
              <w:t>Sabiedrība</w:t>
            </w:r>
            <w:proofErr w:type="spellEnd"/>
            <w:r>
              <w:t>);</w:t>
            </w:r>
            <w:r w:rsidRPr="001F3A25">
              <w:t xml:space="preserve">  </w:t>
            </w:r>
          </w:p>
        </w:tc>
        <w:tc>
          <w:tcPr>
            <w:tcW w:w="556" w:type="dxa"/>
          </w:tcPr>
          <w:p w14:paraId="7A5AA1A0" w14:textId="77777777" w:rsidR="00907F21" w:rsidRPr="009B71E1" w:rsidRDefault="00907F21" w:rsidP="00FC5167">
            <w:pPr>
              <w:pStyle w:val="EE-paragr"/>
              <w:rPr>
                <w:sz w:val="24"/>
                <w:szCs w:val="24"/>
              </w:rPr>
            </w:pPr>
          </w:p>
        </w:tc>
        <w:tc>
          <w:tcPr>
            <w:tcW w:w="538" w:type="dxa"/>
            <w:gridSpan w:val="2"/>
          </w:tcPr>
          <w:p w14:paraId="01F76CC4" w14:textId="77777777" w:rsidR="00907F21" w:rsidRPr="009B71E1" w:rsidRDefault="00907F21" w:rsidP="00FC5167">
            <w:pPr>
              <w:pStyle w:val="BalloonText"/>
              <w:rPr>
                <w:rFonts w:ascii="Times New Roman" w:hAnsi="Times New Roman"/>
                <w:sz w:val="24"/>
                <w:szCs w:val="24"/>
              </w:rPr>
            </w:pPr>
          </w:p>
        </w:tc>
        <w:tc>
          <w:tcPr>
            <w:tcW w:w="3118" w:type="dxa"/>
            <w:gridSpan w:val="2"/>
          </w:tcPr>
          <w:p w14:paraId="0C145593" w14:textId="77777777" w:rsidR="00907F21" w:rsidRPr="009B71E1" w:rsidRDefault="00907F21" w:rsidP="00FC5167">
            <w:pPr>
              <w:rPr>
                <w:szCs w:val="24"/>
              </w:rPr>
            </w:pPr>
          </w:p>
        </w:tc>
      </w:tr>
      <w:tr w:rsidR="00907F21" w14:paraId="33C62B37" w14:textId="77777777" w:rsidTr="00FC5167">
        <w:tc>
          <w:tcPr>
            <w:tcW w:w="794" w:type="dxa"/>
          </w:tcPr>
          <w:p w14:paraId="0AFCEE6E" w14:textId="77777777" w:rsidR="00907F21" w:rsidRPr="009B71E1" w:rsidRDefault="00907F21" w:rsidP="00FC5167">
            <w:pPr>
              <w:ind w:right="-108"/>
              <w:jc w:val="center"/>
              <w:rPr>
                <w:szCs w:val="24"/>
              </w:rPr>
            </w:pPr>
            <w:r>
              <w:t>9.2.2.</w:t>
            </w:r>
          </w:p>
        </w:tc>
        <w:tc>
          <w:tcPr>
            <w:tcW w:w="4122" w:type="dxa"/>
            <w:gridSpan w:val="2"/>
          </w:tcPr>
          <w:p w14:paraId="2453A3F8" w14:textId="77777777" w:rsidR="00907F21" w:rsidRPr="009B71E1" w:rsidRDefault="00907F21" w:rsidP="00FC5167">
            <w:pPr>
              <w:jc w:val="both"/>
              <w:rPr>
                <w:szCs w:val="24"/>
              </w:rPr>
            </w:pPr>
            <w:proofErr w:type="spellStart"/>
            <w:r w:rsidRPr="005B4326">
              <w:t>Sabiedrībai</w:t>
            </w:r>
            <w:proofErr w:type="spellEnd"/>
            <w:r w:rsidRPr="005B4326">
              <w:t xml:space="preserve"> nav </w:t>
            </w:r>
            <w:proofErr w:type="spellStart"/>
            <w:r w:rsidRPr="005B4326">
              <w:t>pasludināts</w:t>
            </w:r>
            <w:proofErr w:type="spellEnd"/>
            <w:r w:rsidRPr="005B4326">
              <w:t xml:space="preserve"> </w:t>
            </w:r>
            <w:proofErr w:type="spellStart"/>
            <w:r w:rsidRPr="005B4326">
              <w:t>maksātnespējas</w:t>
            </w:r>
            <w:proofErr w:type="spellEnd"/>
            <w:r w:rsidRPr="005B4326">
              <w:t xml:space="preserve"> process.</w:t>
            </w:r>
          </w:p>
        </w:tc>
        <w:tc>
          <w:tcPr>
            <w:tcW w:w="556" w:type="dxa"/>
          </w:tcPr>
          <w:p w14:paraId="37C638E4" w14:textId="77777777" w:rsidR="00907F21" w:rsidRPr="009B71E1" w:rsidRDefault="00907F21" w:rsidP="00FC5167">
            <w:pPr>
              <w:pStyle w:val="BalloonText"/>
              <w:rPr>
                <w:rFonts w:ascii="Times New Roman" w:hAnsi="Times New Roman"/>
                <w:sz w:val="24"/>
                <w:szCs w:val="24"/>
              </w:rPr>
            </w:pPr>
          </w:p>
        </w:tc>
        <w:tc>
          <w:tcPr>
            <w:tcW w:w="538" w:type="dxa"/>
            <w:gridSpan w:val="2"/>
          </w:tcPr>
          <w:p w14:paraId="4A81600A" w14:textId="77777777" w:rsidR="00907F21" w:rsidRPr="009B71E1" w:rsidRDefault="00907F21" w:rsidP="00FC5167">
            <w:pPr>
              <w:pStyle w:val="BalloonText"/>
              <w:rPr>
                <w:rFonts w:ascii="Times New Roman" w:hAnsi="Times New Roman"/>
                <w:sz w:val="24"/>
                <w:szCs w:val="24"/>
              </w:rPr>
            </w:pPr>
          </w:p>
        </w:tc>
        <w:tc>
          <w:tcPr>
            <w:tcW w:w="3118" w:type="dxa"/>
            <w:gridSpan w:val="2"/>
          </w:tcPr>
          <w:p w14:paraId="604E37F9" w14:textId="77777777" w:rsidR="00907F21" w:rsidRPr="009B71E1" w:rsidRDefault="00907F21" w:rsidP="00FC5167">
            <w:pPr>
              <w:rPr>
                <w:szCs w:val="24"/>
              </w:rPr>
            </w:pPr>
          </w:p>
        </w:tc>
      </w:tr>
      <w:tr w:rsidR="00907F21" w14:paraId="2463789D" w14:textId="77777777" w:rsidTr="00FC5167">
        <w:tc>
          <w:tcPr>
            <w:tcW w:w="794" w:type="dxa"/>
          </w:tcPr>
          <w:p w14:paraId="5474BC10" w14:textId="77777777" w:rsidR="00907F21" w:rsidRDefault="00907F21" w:rsidP="00FC5167">
            <w:pPr>
              <w:ind w:right="-108"/>
              <w:jc w:val="center"/>
            </w:pPr>
            <w:r>
              <w:t>9.2.3.</w:t>
            </w:r>
          </w:p>
        </w:tc>
        <w:tc>
          <w:tcPr>
            <w:tcW w:w="4122" w:type="dxa"/>
            <w:gridSpan w:val="2"/>
          </w:tcPr>
          <w:p w14:paraId="1D5F9EE9" w14:textId="77777777" w:rsidR="00907F21" w:rsidRDefault="00907F21" w:rsidP="00FC5167">
            <w:pPr>
              <w:jc w:val="both"/>
            </w:pPr>
            <w:proofErr w:type="spellStart"/>
            <w:r>
              <w:t>Sabiedrībā</w:t>
            </w:r>
            <w:proofErr w:type="spellEnd"/>
            <w:r>
              <w:t xml:space="preserve"> </w:t>
            </w:r>
            <w:proofErr w:type="spellStart"/>
            <w:r>
              <w:t>ir</w:t>
            </w:r>
            <w:proofErr w:type="spellEnd"/>
            <w:r>
              <w:t xml:space="preserve"> </w:t>
            </w:r>
            <w:proofErr w:type="spellStart"/>
            <w:r>
              <w:t>veikts</w:t>
            </w:r>
            <w:proofErr w:type="spellEnd"/>
            <w:r>
              <w:t xml:space="preserve"> </w:t>
            </w:r>
            <w:proofErr w:type="spellStart"/>
            <w:r>
              <w:t>Likuma</w:t>
            </w:r>
            <w:proofErr w:type="spellEnd"/>
            <w:r>
              <w:t xml:space="preserve"> </w:t>
            </w:r>
            <w:proofErr w:type="spellStart"/>
            <w:r>
              <w:t>prasībām</w:t>
            </w:r>
            <w:proofErr w:type="spellEnd"/>
            <w:r>
              <w:t xml:space="preserve"> </w:t>
            </w:r>
            <w:proofErr w:type="spellStart"/>
            <w:r>
              <w:t>atbilstošs</w:t>
            </w:r>
            <w:proofErr w:type="spellEnd"/>
            <w:r>
              <w:t xml:space="preserve"> </w:t>
            </w:r>
            <w:proofErr w:type="spellStart"/>
            <w:r>
              <w:t>ieguldījums</w:t>
            </w:r>
            <w:proofErr w:type="spellEnd"/>
            <w:r>
              <w:t>;</w:t>
            </w:r>
          </w:p>
        </w:tc>
        <w:tc>
          <w:tcPr>
            <w:tcW w:w="556" w:type="dxa"/>
          </w:tcPr>
          <w:p w14:paraId="7860161A" w14:textId="77777777" w:rsidR="00907F21" w:rsidRPr="009B71E1" w:rsidRDefault="00907F21" w:rsidP="00FC5167">
            <w:pPr>
              <w:pStyle w:val="BalloonText"/>
              <w:rPr>
                <w:rFonts w:ascii="Times New Roman" w:hAnsi="Times New Roman"/>
                <w:sz w:val="24"/>
                <w:szCs w:val="24"/>
              </w:rPr>
            </w:pPr>
          </w:p>
        </w:tc>
        <w:tc>
          <w:tcPr>
            <w:tcW w:w="538" w:type="dxa"/>
            <w:gridSpan w:val="2"/>
          </w:tcPr>
          <w:p w14:paraId="193CCBE6" w14:textId="77777777" w:rsidR="00907F21" w:rsidRPr="009B71E1" w:rsidRDefault="00907F21" w:rsidP="00FC5167">
            <w:pPr>
              <w:pStyle w:val="BalloonText"/>
              <w:rPr>
                <w:rFonts w:ascii="Times New Roman" w:hAnsi="Times New Roman"/>
                <w:sz w:val="24"/>
                <w:szCs w:val="24"/>
              </w:rPr>
            </w:pPr>
          </w:p>
        </w:tc>
        <w:tc>
          <w:tcPr>
            <w:tcW w:w="3118" w:type="dxa"/>
            <w:gridSpan w:val="2"/>
          </w:tcPr>
          <w:p w14:paraId="4C66F21F" w14:textId="77777777" w:rsidR="00907F21" w:rsidRPr="009B71E1" w:rsidRDefault="00907F21" w:rsidP="00FC5167">
            <w:pPr>
              <w:rPr>
                <w:szCs w:val="24"/>
              </w:rPr>
            </w:pPr>
          </w:p>
        </w:tc>
      </w:tr>
      <w:tr w:rsidR="00907F21" w14:paraId="5736CBC2" w14:textId="77777777" w:rsidTr="00FC5167">
        <w:tc>
          <w:tcPr>
            <w:tcW w:w="794" w:type="dxa"/>
          </w:tcPr>
          <w:p w14:paraId="1716E159" w14:textId="77777777" w:rsidR="00907F21" w:rsidRPr="009B71E1" w:rsidRDefault="00907F21" w:rsidP="00FC5167">
            <w:pPr>
              <w:ind w:right="-108"/>
              <w:jc w:val="center"/>
              <w:rPr>
                <w:szCs w:val="24"/>
              </w:rPr>
            </w:pPr>
            <w:r>
              <w:t>9.2.4.</w:t>
            </w:r>
          </w:p>
        </w:tc>
        <w:tc>
          <w:tcPr>
            <w:tcW w:w="4122" w:type="dxa"/>
            <w:gridSpan w:val="2"/>
          </w:tcPr>
          <w:p w14:paraId="63CFE3A7" w14:textId="77777777" w:rsidR="00907F21" w:rsidRPr="009B71E1" w:rsidRDefault="00907F21" w:rsidP="00FC5167">
            <w:pPr>
              <w:jc w:val="both"/>
              <w:rPr>
                <w:szCs w:val="24"/>
              </w:rPr>
            </w:pPr>
            <w:proofErr w:type="spellStart"/>
            <w:r w:rsidRPr="00DB5A44">
              <w:t>Atbalsta</w:t>
            </w:r>
            <w:proofErr w:type="spellEnd"/>
            <w:r w:rsidRPr="00DB5A44">
              <w:t xml:space="preserve"> </w:t>
            </w:r>
            <w:proofErr w:type="spellStart"/>
            <w:r w:rsidRPr="00DB5A44">
              <w:t>pieteikuma</w:t>
            </w:r>
            <w:proofErr w:type="spellEnd"/>
            <w:r w:rsidRPr="00DB5A44">
              <w:t xml:space="preserve"> </w:t>
            </w:r>
            <w:proofErr w:type="spellStart"/>
            <w:r w:rsidRPr="00DB5A44">
              <w:t>iesniedzējs</w:t>
            </w:r>
            <w:proofErr w:type="spellEnd"/>
            <w:r>
              <w:t xml:space="preserve"> un </w:t>
            </w:r>
            <w:proofErr w:type="spellStart"/>
            <w:r>
              <w:t>Sabiedrība</w:t>
            </w:r>
            <w:proofErr w:type="spellEnd"/>
            <w:r>
              <w:t xml:space="preserve"> </w:t>
            </w:r>
            <w:proofErr w:type="spellStart"/>
            <w:r>
              <w:t>pilnīgi</w:t>
            </w:r>
            <w:proofErr w:type="spellEnd"/>
            <w:r>
              <w:t xml:space="preserve"> </w:t>
            </w:r>
            <w:proofErr w:type="spellStart"/>
            <w:r>
              <w:t>vai</w:t>
            </w:r>
            <w:proofErr w:type="spellEnd"/>
            <w:r>
              <w:t xml:space="preserve"> </w:t>
            </w:r>
            <w:proofErr w:type="spellStart"/>
            <w:r>
              <w:t>daļēji</w:t>
            </w:r>
            <w:proofErr w:type="spellEnd"/>
            <w:r>
              <w:t xml:space="preserve"> </w:t>
            </w:r>
            <w:proofErr w:type="spellStart"/>
            <w:r>
              <w:t>darbojas</w:t>
            </w:r>
            <w:proofErr w:type="spellEnd"/>
            <w:r>
              <w:t xml:space="preserve"> </w:t>
            </w:r>
            <w:proofErr w:type="spellStart"/>
            <w:r>
              <w:t>vienā</w:t>
            </w:r>
            <w:proofErr w:type="spellEnd"/>
            <w:r>
              <w:t xml:space="preserve"> </w:t>
            </w:r>
            <w:proofErr w:type="spellStart"/>
            <w:r>
              <w:t>vai</w:t>
            </w:r>
            <w:proofErr w:type="spellEnd"/>
            <w:r>
              <w:t xml:space="preserve"> un </w:t>
            </w:r>
            <w:proofErr w:type="spellStart"/>
            <w:r>
              <w:t>tajā</w:t>
            </w:r>
            <w:proofErr w:type="spellEnd"/>
            <w:r>
              <w:t xml:space="preserve"> </w:t>
            </w:r>
            <w:proofErr w:type="spellStart"/>
            <w:r>
              <w:t>pašā</w:t>
            </w:r>
            <w:proofErr w:type="spellEnd"/>
            <w:r>
              <w:t xml:space="preserve"> </w:t>
            </w:r>
            <w:proofErr w:type="spellStart"/>
            <w:r>
              <w:t>tirgū</w:t>
            </w:r>
            <w:proofErr w:type="spellEnd"/>
            <w:r>
              <w:t xml:space="preserve"> </w:t>
            </w:r>
            <w:proofErr w:type="spellStart"/>
            <w:r>
              <w:t>vai</w:t>
            </w:r>
            <w:proofErr w:type="spellEnd"/>
            <w:r>
              <w:t xml:space="preserve"> </w:t>
            </w:r>
            <w:proofErr w:type="spellStart"/>
            <w:r>
              <w:t>blakus</w:t>
            </w:r>
            <w:proofErr w:type="spellEnd"/>
            <w:r>
              <w:t xml:space="preserve"> </w:t>
            </w:r>
            <w:proofErr w:type="spellStart"/>
            <w:r>
              <w:t>tirgos</w:t>
            </w:r>
            <w:proofErr w:type="spellEnd"/>
            <w:r>
              <w:t>;</w:t>
            </w:r>
          </w:p>
        </w:tc>
        <w:tc>
          <w:tcPr>
            <w:tcW w:w="556" w:type="dxa"/>
          </w:tcPr>
          <w:p w14:paraId="395D7315" w14:textId="77777777" w:rsidR="00907F21" w:rsidRPr="009B71E1" w:rsidRDefault="00907F21" w:rsidP="00FC5167">
            <w:pPr>
              <w:pStyle w:val="BalloonText"/>
              <w:rPr>
                <w:rFonts w:ascii="Times New Roman" w:hAnsi="Times New Roman"/>
                <w:sz w:val="24"/>
                <w:szCs w:val="24"/>
              </w:rPr>
            </w:pPr>
          </w:p>
        </w:tc>
        <w:tc>
          <w:tcPr>
            <w:tcW w:w="538" w:type="dxa"/>
            <w:gridSpan w:val="2"/>
          </w:tcPr>
          <w:p w14:paraId="5114B84E" w14:textId="77777777" w:rsidR="00907F21" w:rsidRPr="009B71E1" w:rsidRDefault="00907F21" w:rsidP="00FC5167">
            <w:pPr>
              <w:pStyle w:val="BalloonText"/>
              <w:rPr>
                <w:rFonts w:ascii="Times New Roman" w:hAnsi="Times New Roman"/>
                <w:sz w:val="24"/>
                <w:szCs w:val="24"/>
              </w:rPr>
            </w:pPr>
          </w:p>
        </w:tc>
        <w:tc>
          <w:tcPr>
            <w:tcW w:w="3118" w:type="dxa"/>
            <w:gridSpan w:val="2"/>
          </w:tcPr>
          <w:p w14:paraId="22EF73B6" w14:textId="77777777" w:rsidR="00907F21" w:rsidRPr="009B71E1" w:rsidRDefault="00907F21" w:rsidP="00FC5167">
            <w:pPr>
              <w:rPr>
                <w:szCs w:val="24"/>
              </w:rPr>
            </w:pPr>
          </w:p>
        </w:tc>
      </w:tr>
      <w:tr w:rsidR="00907F21" w14:paraId="054BCE83" w14:textId="77777777" w:rsidTr="00FC5167">
        <w:tc>
          <w:tcPr>
            <w:tcW w:w="794" w:type="dxa"/>
          </w:tcPr>
          <w:p w14:paraId="6C33A59E" w14:textId="77777777" w:rsidR="00907F21" w:rsidRDefault="00907F21" w:rsidP="00FC5167">
            <w:pPr>
              <w:ind w:right="-108"/>
              <w:jc w:val="center"/>
            </w:pPr>
            <w:r>
              <w:t>9.2.5.</w:t>
            </w:r>
          </w:p>
        </w:tc>
        <w:tc>
          <w:tcPr>
            <w:tcW w:w="4122" w:type="dxa"/>
            <w:gridSpan w:val="2"/>
          </w:tcPr>
          <w:p w14:paraId="14659DEE" w14:textId="77777777" w:rsidR="00907F21" w:rsidRPr="00DB5A44" w:rsidRDefault="00907F21" w:rsidP="00FC5167">
            <w:pPr>
              <w:jc w:val="both"/>
            </w:pPr>
            <w:proofErr w:type="spellStart"/>
            <w:r>
              <w:t>Sabiedrības</w:t>
            </w:r>
            <w:proofErr w:type="spellEnd"/>
            <w:r>
              <w:t xml:space="preserve"> </w:t>
            </w:r>
            <w:proofErr w:type="spellStart"/>
            <w:r>
              <w:t>nodokļu</w:t>
            </w:r>
            <w:proofErr w:type="spellEnd"/>
            <w:r>
              <w:t xml:space="preserve"> </w:t>
            </w:r>
            <w:proofErr w:type="spellStart"/>
            <w:r>
              <w:t>vai</w:t>
            </w:r>
            <w:proofErr w:type="spellEnd"/>
            <w:r>
              <w:t xml:space="preserve"> </w:t>
            </w:r>
            <w:proofErr w:type="spellStart"/>
            <w:r>
              <w:t>nodevu</w:t>
            </w:r>
            <w:proofErr w:type="spellEnd"/>
            <w:r>
              <w:t xml:space="preserve"> </w:t>
            </w:r>
            <w:proofErr w:type="spellStart"/>
            <w:r>
              <w:t>parāds</w:t>
            </w:r>
            <w:proofErr w:type="spellEnd"/>
            <w:r>
              <w:t xml:space="preserve"> </w:t>
            </w:r>
            <w:proofErr w:type="spellStart"/>
            <w:r>
              <w:t>kopsummā</w:t>
            </w:r>
            <w:proofErr w:type="spellEnd"/>
            <w:r>
              <w:t xml:space="preserve"> </w:t>
            </w:r>
            <w:proofErr w:type="spellStart"/>
            <w:r>
              <w:t>nepārsniedz</w:t>
            </w:r>
            <w:proofErr w:type="spellEnd"/>
            <w:r>
              <w:t xml:space="preserve"> 150 </w:t>
            </w:r>
            <w:r w:rsidRPr="00B1008C">
              <w:rPr>
                <w:i/>
                <w:iCs/>
              </w:rPr>
              <w:t>euro</w:t>
            </w:r>
            <w:r>
              <w:t>.</w:t>
            </w:r>
          </w:p>
        </w:tc>
        <w:tc>
          <w:tcPr>
            <w:tcW w:w="556" w:type="dxa"/>
          </w:tcPr>
          <w:p w14:paraId="19686CEF" w14:textId="77777777" w:rsidR="00907F21" w:rsidRPr="009B71E1" w:rsidRDefault="00907F21" w:rsidP="00FC5167">
            <w:pPr>
              <w:pStyle w:val="BalloonText"/>
              <w:rPr>
                <w:rFonts w:ascii="Times New Roman" w:hAnsi="Times New Roman"/>
                <w:sz w:val="24"/>
                <w:szCs w:val="24"/>
              </w:rPr>
            </w:pPr>
          </w:p>
        </w:tc>
        <w:tc>
          <w:tcPr>
            <w:tcW w:w="538" w:type="dxa"/>
            <w:gridSpan w:val="2"/>
          </w:tcPr>
          <w:p w14:paraId="5627CC83" w14:textId="77777777" w:rsidR="00907F21" w:rsidRPr="009B71E1" w:rsidRDefault="00907F21" w:rsidP="00FC5167">
            <w:pPr>
              <w:pStyle w:val="BalloonText"/>
              <w:rPr>
                <w:rFonts w:ascii="Times New Roman" w:hAnsi="Times New Roman"/>
                <w:sz w:val="24"/>
                <w:szCs w:val="24"/>
              </w:rPr>
            </w:pPr>
          </w:p>
        </w:tc>
        <w:tc>
          <w:tcPr>
            <w:tcW w:w="3118" w:type="dxa"/>
            <w:gridSpan w:val="2"/>
          </w:tcPr>
          <w:p w14:paraId="4FDDA690" w14:textId="77777777" w:rsidR="00907F21" w:rsidRPr="009B71E1" w:rsidRDefault="00907F21" w:rsidP="00FC5167">
            <w:pPr>
              <w:rPr>
                <w:szCs w:val="24"/>
              </w:rPr>
            </w:pPr>
          </w:p>
        </w:tc>
      </w:tr>
      <w:tr w:rsidR="00907F21" w14:paraId="5836FDE5" w14:textId="77777777" w:rsidTr="00FC5167">
        <w:tc>
          <w:tcPr>
            <w:tcW w:w="794" w:type="dxa"/>
          </w:tcPr>
          <w:p w14:paraId="483E3628" w14:textId="77777777" w:rsidR="00907F21" w:rsidRDefault="00907F21" w:rsidP="00FC5167">
            <w:pPr>
              <w:ind w:right="-108"/>
              <w:jc w:val="center"/>
            </w:pPr>
            <w:r>
              <w:t>9.3.</w:t>
            </w:r>
          </w:p>
        </w:tc>
        <w:tc>
          <w:tcPr>
            <w:tcW w:w="4122" w:type="dxa"/>
            <w:gridSpan w:val="2"/>
          </w:tcPr>
          <w:p w14:paraId="15B069B6" w14:textId="77777777" w:rsidR="00907F21" w:rsidRPr="005B4326" w:rsidRDefault="00907F21" w:rsidP="00FC5167">
            <w:pPr>
              <w:jc w:val="both"/>
            </w:pPr>
            <w:proofErr w:type="spellStart"/>
            <w:r w:rsidRPr="00DB5A44">
              <w:t>Atbalsta</w:t>
            </w:r>
            <w:proofErr w:type="spellEnd"/>
            <w:r w:rsidRPr="00DB5A44">
              <w:t xml:space="preserve"> </w:t>
            </w:r>
            <w:proofErr w:type="spellStart"/>
            <w:r w:rsidRPr="00DB5A44">
              <w:t>pieteikuma</w:t>
            </w:r>
            <w:proofErr w:type="spellEnd"/>
            <w:r w:rsidRPr="00DB5A44">
              <w:t xml:space="preserve"> </w:t>
            </w:r>
            <w:proofErr w:type="spellStart"/>
            <w:r w:rsidRPr="00DB5A44">
              <w:t>iesniedzējs</w:t>
            </w:r>
            <w:proofErr w:type="spellEnd"/>
            <w:r>
              <w:t xml:space="preserve"> </w:t>
            </w:r>
            <w:proofErr w:type="spellStart"/>
            <w:r>
              <w:t>atbilst</w:t>
            </w:r>
            <w:proofErr w:type="spellEnd"/>
            <w:r w:rsidRPr="00402135">
              <w:t xml:space="preserve"> </w:t>
            </w:r>
            <w:proofErr w:type="spellStart"/>
            <w:r w:rsidRPr="00402135">
              <w:t>Likuma</w:t>
            </w:r>
            <w:proofErr w:type="spellEnd"/>
            <w:r w:rsidRPr="00402135">
              <w:t xml:space="preserve"> </w:t>
            </w:r>
            <w:proofErr w:type="gramStart"/>
            <w:r w:rsidRPr="00402135">
              <w:t>4.panta</w:t>
            </w:r>
            <w:proofErr w:type="gramEnd"/>
            <w:r w:rsidRPr="00402135">
              <w:t xml:space="preserve"> </w:t>
            </w:r>
            <w:proofErr w:type="spellStart"/>
            <w:r>
              <w:t>trešajai</w:t>
            </w:r>
            <w:proofErr w:type="spellEnd"/>
            <w:r>
              <w:t xml:space="preserve"> </w:t>
            </w:r>
            <w:proofErr w:type="spellStart"/>
            <w:r>
              <w:t>daļai</w:t>
            </w:r>
            <w:proofErr w:type="spellEnd"/>
            <w:r>
              <w:t>.</w:t>
            </w:r>
          </w:p>
        </w:tc>
        <w:tc>
          <w:tcPr>
            <w:tcW w:w="556" w:type="dxa"/>
          </w:tcPr>
          <w:p w14:paraId="2BD4220B" w14:textId="77777777" w:rsidR="00907F21" w:rsidRPr="009B71E1" w:rsidRDefault="00907F21" w:rsidP="00FC5167">
            <w:pPr>
              <w:pStyle w:val="BalloonText"/>
              <w:rPr>
                <w:rFonts w:ascii="Times New Roman" w:hAnsi="Times New Roman"/>
                <w:sz w:val="24"/>
                <w:szCs w:val="24"/>
              </w:rPr>
            </w:pPr>
          </w:p>
        </w:tc>
        <w:tc>
          <w:tcPr>
            <w:tcW w:w="538" w:type="dxa"/>
            <w:gridSpan w:val="2"/>
          </w:tcPr>
          <w:p w14:paraId="042AB8F2" w14:textId="77777777" w:rsidR="00907F21" w:rsidRPr="009B71E1" w:rsidRDefault="00907F21" w:rsidP="00FC5167">
            <w:pPr>
              <w:pStyle w:val="BalloonText"/>
              <w:rPr>
                <w:rFonts w:ascii="Times New Roman" w:hAnsi="Times New Roman"/>
                <w:sz w:val="24"/>
                <w:szCs w:val="24"/>
              </w:rPr>
            </w:pPr>
          </w:p>
        </w:tc>
        <w:tc>
          <w:tcPr>
            <w:tcW w:w="3118" w:type="dxa"/>
            <w:gridSpan w:val="2"/>
          </w:tcPr>
          <w:p w14:paraId="7605D12F" w14:textId="77777777" w:rsidR="00907F21" w:rsidRPr="009B71E1" w:rsidRDefault="00907F21" w:rsidP="00FC5167">
            <w:pPr>
              <w:rPr>
                <w:szCs w:val="24"/>
              </w:rPr>
            </w:pPr>
          </w:p>
        </w:tc>
      </w:tr>
    </w:tbl>
    <w:p w14:paraId="50B723EA" w14:textId="77777777" w:rsidR="00907F21" w:rsidRPr="009B71E1" w:rsidRDefault="00907F21" w:rsidP="00907F21">
      <w:pPr>
        <w:pStyle w:val="BodyTextIndent"/>
        <w:ind w:left="0"/>
        <w:rPr>
          <w:b/>
          <w:bCs/>
          <w:szCs w:val="24"/>
        </w:rPr>
      </w:pPr>
    </w:p>
    <w:p w14:paraId="1CE9AD2A" w14:textId="77777777" w:rsidR="00907F21" w:rsidRPr="009B71E1" w:rsidRDefault="00907F21" w:rsidP="00907F21">
      <w:pPr>
        <w:pStyle w:val="BodyTextIndent"/>
        <w:ind w:left="0"/>
        <w:jc w:val="center"/>
        <w:rPr>
          <w:b/>
          <w:bCs/>
          <w:szCs w:val="24"/>
        </w:rPr>
      </w:pPr>
      <w:r w:rsidRPr="009B71E1">
        <w:rPr>
          <w:b/>
          <w:bCs/>
          <w:szCs w:val="24"/>
        </w:rPr>
        <w:t>II daļa. Vērtēšanas kritēriji nodokļu atvieglojumu atbalsta programmai</w:t>
      </w:r>
    </w:p>
    <w:tbl>
      <w:tblPr>
        <w:tblW w:w="91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4140"/>
        <w:gridCol w:w="540"/>
        <w:gridCol w:w="540"/>
        <w:gridCol w:w="14"/>
        <w:gridCol w:w="3118"/>
      </w:tblGrid>
      <w:tr w:rsidR="00907F21" w14:paraId="6D243D80" w14:textId="77777777" w:rsidTr="00FC5167">
        <w:tc>
          <w:tcPr>
            <w:tcW w:w="776" w:type="dxa"/>
          </w:tcPr>
          <w:p w14:paraId="4BA4DFFA" w14:textId="77777777" w:rsidR="00907F21" w:rsidRPr="009B71E1" w:rsidRDefault="00907F21" w:rsidP="00FC5167">
            <w:pPr>
              <w:pStyle w:val="BodyText"/>
              <w:spacing w:before="60" w:after="60"/>
              <w:rPr>
                <w:b/>
                <w:bCs/>
                <w:sz w:val="24"/>
                <w:szCs w:val="24"/>
              </w:rPr>
            </w:pPr>
            <w:r w:rsidRPr="009B71E1">
              <w:rPr>
                <w:b/>
                <w:bCs/>
                <w:sz w:val="24"/>
                <w:szCs w:val="24"/>
              </w:rPr>
              <w:t xml:space="preserve">Nr. </w:t>
            </w:r>
          </w:p>
        </w:tc>
        <w:tc>
          <w:tcPr>
            <w:tcW w:w="4140" w:type="dxa"/>
          </w:tcPr>
          <w:p w14:paraId="0F314ABF" w14:textId="77777777" w:rsidR="00907F21" w:rsidRPr="009B71E1" w:rsidRDefault="00907F21" w:rsidP="00FC5167">
            <w:pPr>
              <w:pStyle w:val="BodyText"/>
              <w:spacing w:before="60" w:after="60"/>
              <w:jc w:val="center"/>
              <w:rPr>
                <w:b/>
                <w:bCs/>
                <w:sz w:val="24"/>
                <w:szCs w:val="24"/>
              </w:rPr>
            </w:pPr>
            <w:r w:rsidRPr="009B71E1">
              <w:rPr>
                <w:b/>
                <w:sz w:val="24"/>
                <w:szCs w:val="24"/>
              </w:rPr>
              <w:t>Kritēriji (jā/nē)</w:t>
            </w:r>
          </w:p>
        </w:tc>
        <w:tc>
          <w:tcPr>
            <w:tcW w:w="540" w:type="dxa"/>
          </w:tcPr>
          <w:p w14:paraId="710D3B74" w14:textId="77777777" w:rsidR="00907F21" w:rsidRPr="009B71E1" w:rsidRDefault="00907F21" w:rsidP="00FC5167">
            <w:pPr>
              <w:pStyle w:val="BodyText"/>
              <w:spacing w:before="60" w:after="60"/>
              <w:jc w:val="center"/>
              <w:rPr>
                <w:b/>
                <w:bCs/>
                <w:sz w:val="24"/>
                <w:szCs w:val="24"/>
              </w:rPr>
            </w:pPr>
            <w:r w:rsidRPr="009B71E1">
              <w:rPr>
                <w:b/>
                <w:bCs/>
                <w:sz w:val="24"/>
                <w:szCs w:val="24"/>
              </w:rPr>
              <w:t>Jā</w:t>
            </w:r>
          </w:p>
        </w:tc>
        <w:tc>
          <w:tcPr>
            <w:tcW w:w="540" w:type="dxa"/>
          </w:tcPr>
          <w:p w14:paraId="23AEC894" w14:textId="77777777" w:rsidR="00907F21" w:rsidRPr="009B71E1" w:rsidRDefault="00907F21" w:rsidP="00FC5167">
            <w:pPr>
              <w:pStyle w:val="BodyText"/>
              <w:spacing w:before="60" w:after="60"/>
              <w:jc w:val="center"/>
              <w:rPr>
                <w:b/>
                <w:bCs/>
                <w:sz w:val="24"/>
                <w:szCs w:val="24"/>
              </w:rPr>
            </w:pPr>
            <w:r w:rsidRPr="009B71E1">
              <w:rPr>
                <w:b/>
                <w:bCs/>
                <w:sz w:val="24"/>
                <w:szCs w:val="24"/>
              </w:rPr>
              <w:t>Nē</w:t>
            </w:r>
          </w:p>
        </w:tc>
        <w:tc>
          <w:tcPr>
            <w:tcW w:w="3132" w:type="dxa"/>
            <w:gridSpan w:val="2"/>
            <w:tcMar>
              <w:left w:w="57" w:type="dxa"/>
              <w:right w:w="57" w:type="dxa"/>
            </w:tcMar>
          </w:tcPr>
          <w:p w14:paraId="03519DED" w14:textId="77777777" w:rsidR="00907F21" w:rsidRPr="009B71E1" w:rsidRDefault="00907F21" w:rsidP="00FC5167">
            <w:pPr>
              <w:pStyle w:val="BodyText"/>
              <w:spacing w:before="60" w:after="60"/>
              <w:jc w:val="center"/>
              <w:rPr>
                <w:b/>
                <w:bCs/>
                <w:sz w:val="24"/>
                <w:szCs w:val="24"/>
              </w:rPr>
            </w:pPr>
            <w:r w:rsidRPr="009B71E1">
              <w:rPr>
                <w:b/>
                <w:bCs/>
                <w:sz w:val="24"/>
                <w:szCs w:val="24"/>
              </w:rPr>
              <w:t>Piezīmes</w:t>
            </w:r>
          </w:p>
        </w:tc>
      </w:tr>
      <w:tr w:rsidR="00907F21" w14:paraId="2E5DE8C7" w14:textId="77777777" w:rsidTr="00FC5167">
        <w:tc>
          <w:tcPr>
            <w:tcW w:w="9128" w:type="dxa"/>
            <w:gridSpan w:val="6"/>
            <w:shd w:val="clear" w:color="auto" w:fill="E6E6E6"/>
          </w:tcPr>
          <w:p w14:paraId="22583E62" w14:textId="77777777" w:rsidR="00907F21" w:rsidRPr="009B71E1" w:rsidRDefault="00907F21" w:rsidP="00FC5167">
            <w:pPr>
              <w:rPr>
                <w:b/>
                <w:szCs w:val="24"/>
              </w:rPr>
            </w:pPr>
            <w:proofErr w:type="spellStart"/>
            <w:r w:rsidRPr="009B71E1">
              <w:rPr>
                <w:b/>
                <w:szCs w:val="24"/>
              </w:rPr>
              <w:t>Atbilstības</w:t>
            </w:r>
            <w:proofErr w:type="spellEnd"/>
            <w:r w:rsidRPr="009B71E1">
              <w:rPr>
                <w:b/>
                <w:szCs w:val="24"/>
              </w:rPr>
              <w:t xml:space="preserve"> </w:t>
            </w:r>
            <w:proofErr w:type="spellStart"/>
            <w:r w:rsidRPr="009B71E1">
              <w:rPr>
                <w:b/>
                <w:szCs w:val="24"/>
              </w:rPr>
              <w:t>kritēriji</w:t>
            </w:r>
            <w:proofErr w:type="spellEnd"/>
          </w:p>
        </w:tc>
      </w:tr>
      <w:tr w:rsidR="00907F21" w14:paraId="1B700A95" w14:textId="77777777" w:rsidTr="00FC5167">
        <w:tc>
          <w:tcPr>
            <w:tcW w:w="776" w:type="dxa"/>
          </w:tcPr>
          <w:p w14:paraId="63B7F674" w14:textId="77777777" w:rsidR="00907F21" w:rsidRPr="009B71E1" w:rsidRDefault="00907F21" w:rsidP="00FC5167">
            <w:pPr>
              <w:jc w:val="center"/>
              <w:rPr>
                <w:szCs w:val="24"/>
              </w:rPr>
            </w:pPr>
            <w:r w:rsidRPr="007C0D97">
              <w:t>1</w:t>
            </w:r>
            <w:r>
              <w:t>0</w:t>
            </w:r>
            <w:r w:rsidRPr="007C0D97">
              <w:t>.</w:t>
            </w:r>
          </w:p>
        </w:tc>
        <w:tc>
          <w:tcPr>
            <w:tcW w:w="4140" w:type="dxa"/>
          </w:tcPr>
          <w:p w14:paraId="2376AA04" w14:textId="77777777" w:rsidR="00907F21" w:rsidRPr="009B71E1" w:rsidRDefault="00907F21" w:rsidP="00FC5167">
            <w:pPr>
              <w:pStyle w:val="NoSpacing"/>
              <w:jc w:val="both"/>
              <w:rPr>
                <w:rFonts w:ascii="Times New Roman" w:eastAsia="Times New Roman" w:hAnsi="Times New Roman"/>
                <w:color w:val="auto"/>
                <w:sz w:val="24"/>
                <w:lang w:eastAsia="lv-LV"/>
              </w:rPr>
            </w:pPr>
            <w:r w:rsidRPr="007C0D97">
              <w:rPr>
                <w:rFonts w:ascii="Times New Roman" w:hAnsi="Times New Roman"/>
                <w:sz w:val="24"/>
              </w:rPr>
              <w:t xml:space="preserve">Pieprasītais atbalsta apmērs ir aprēķināts pareizi un nav pārsniegts </w:t>
            </w:r>
            <w:proofErr w:type="spellStart"/>
            <w:r w:rsidRPr="007C0D97">
              <w:rPr>
                <w:rFonts w:ascii="Times New Roman" w:hAnsi="Times New Roman"/>
                <w:i/>
                <w:sz w:val="24"/>
              </w:rPr>
              <w:t>de</w:t>
            </w:r>
            <w:proofErr w:type="spellEnd"/>
            <w:r w:rsidRPr="007C0D97">
              <w:rPr>
                <w:rFonts w:ascii="Times New Roman" w:hAnsi="Times New Roman"/>
                <w:i/>
                <w:sz w:val="24"/>
              </w:rPr>
              <w:t xml:space="preserve"> </w:t>
            </w:r>
            <w:proofErr w:type="spellStart"/>
            <w:r w:rsidRPr="007C0D97">
              <w:rPr>
                <w:rFonts w:ascii="Times New Roman" w:hAnsi="Times New Roman"/>
                <w:i/>
                <w:sz w:val="24"/>
              </w:rPr>
              <w:t>minimis</w:t>
            </w:r>
            <w:proofErr w:type="spellEnd"/>
            <w:r w:rsidRPr="007C0D97">
              <w:rPr>
                <w:rFonts w:ascii="Times New Roman" w:hAnsi="Times New Roman"/>
                <w:sz w:val="24"/>
              </w:rPr>
              <w:t xml:space="preserve"> slieksnis.</w:t>
            </w:r>
          </w:p>
        </w:tc>
        <w:tc>
          <w:tcPr>
            <w:tcW w:w="540" w:type="dxa"/>
          </w:tcPr>
          <w:p w14:paraId="1A65282F" w14:textId="77777777" w:rsidR="00907F21" w:rsidRPr="009B71E1" w:rsidRDefault="00907F21" w:rsidP="00FC5167">
            <w:pPr>
              <w:pStyle w:val="BalloonText"/>
              <w:rPr>
                <w:rFonts w:ascii="Times New Roman" w:hAnsi="Times New Roman"/>
                <w:sz w:val="24"/>
                <w:szCs w:val="24"/>
              </w:rPr>
            </w:pPr>
          </w:p>
        </w:tc>
        <w:tc>
          <w:tcPr>
            <w:tcW w:w="554" w:type="dxa"/>
            <w:gridSpan w:val="2"/>
          </w:tcPr>
          <w:p w14:paraId="35C3468D" w14:textId="77777777" w:rsidR="00907F21" w:rsidRPr="009B71E1" w:rsidRDefault="00907F21" w:rsidP="00FC5167">
            <w:pPr>
              <w:pStyle w:val="BalloonText"/>
              <w:rPr>
                <w:rFonts w:ascii="Times New Roman" w:hAnsi="Times New Roman"/>
                <w:sz w:val="24"/>
                <w:szCs w:val="24"/>
              </w:rPr>
            </w:pPr>
          </w:p>
        </w:tc>
        <w:tc>
          <w:tcPr>
            <w:tcW w:w="3118" w:type="dxa"/>
          </w:tcPr>
          <w:p w14:paraId="1F7660E6" w14:textId="77777777" w:rsidR="00907F21" w:rsidRPr="009B71E1" w:rsidRDefault="00907F21" w:rsidP="00FC5167">
            <w:pPr>
              <w:rPr>
                <w:szCs w:val="24"/>
              </w:rPr>
            </w:pPr>
          </w:p>
        </w:tc>
      </w:tr>
      <w:tr w:rsidR="00907F21" w14:paraId="1B661B1A" w14:textId="77777777" w:rsidTr="00FC5167">
        <w:tc>
          <w:tcPr>
            <w:tcW w:w="776" w:type="dxa"/>
          </w:tcPr>
          <w:p w14:paraId="3452C45B" w14:textId="77777777" w:rsidR="00907F21" w:rsidRPr="009B71E1" w:rsidRDefault="00907F21" w:rsidP="00FC5167">
            <w:pPr>
              <w:jc w:val="center"/>
              <w:rPr>
                <w:szCs w:val="24"/>
              </w:rPr>
            </w:pPr>
            <w:r w:rsidRPr="007C0D97">
              <w:t>1</w:t>
            </w:r>
            <w:r>
              <w:t>1</w:t>
            </w:r>
            <w:r w:rsidRPr="007C0D97">
              <w:t>.</w:t>
            </w:r>
          </w:p>
        </w:tc>
        <w:tc>
          <w:tcPr>
            <w:tcW w:w="4140" w:type="dxa"/>
          </w:tcPr>
          <w:p w14:paraId="6643A2CF" w14:textId="77777777" w:rsidR="00907F21" w:rsidRPr="009B71E1" w:rsidRDefault="00907F21" w:rsidP="00FC5167">
            <w:pPr>
              <w:pStyle w:val="NoSpacing"/>
              <w:jc w:val="both"/>
              <w:rPr>
                <w:rFonts w:ascii="Times New Roman" w:eastAsia="Times New Roman" w:hAnsi="Times New Roman"/>
                <w:color w:val="auto"/>
                <w:sz w:val="24"/>
                <w:lang w:eastAsia="lv-LV"/>
              </w:rPr>
            </w:pPr>
            <w:r w:rsidRPr="007C0D97">
              <w:rPr>
                <w:rFonts w:ascii="Times New Roman" w:hAnsi="Times New Roman"/>
                <w:sz w:val="24"/>
              </w:rPr>
              <w:t xml:space="preserve">Atbalsta pieteikuma iesniedzējam saskaņā ar Valsts ieņēmumu dienesta administrēto nodokļu (nodevu) parādnieku datubāzē pieejamo informāciju nav nodokļu vai nodevu parādu, tai skaitā valsts sociālās apdrošināšanas obligāto iemaksu parādu, kas kopsummā pārsniedz 150 </w:t>
            </w:r>
            <w:proofErr w:type="spellStart"/>
            <w:r w:rsidRPr="007C0D97">
              <w:rPr>
                <w:rFonts w:ascii="Times New Roman" w:hAnsi="Times New Roman"/>
                <w:i/>
                <w:sz w:val="24"/>
              </w:rPr>
              <w:t>euro</w:t>
            </w:r>
            <w:proofErr w:type="spellEnd"/>
            <w:r w:rsidRPr="007C0D97">
              <w:rPr>
                <w:rFonts w:ascii="Times New Roman" w:hAnsi="Times New Roman"/>
                <w:i/>
                <w:sz w:val="24"/>
              </w:rPr>
              <w:t>.</w:t>
            </w:r>
          </w:p>
        </w:tc>
        <w:tc>
          <w:tcPr>
            <w:tcW w:w="540" w:type="dxa"/>
          </w:tcPr>
          <w:p w14:paraId="4BC9D18A" w14:textId="77777777" w:rsidR="00907F21" w:rsidRPr="009B71E1" w:rsidRDefault="00907F21" w:rsidP="00FC5167">
            <w:pPr>
              <w:pStyle w:val="BalloonText"/>
              <w:rPr>
                <w:rFonts w:ascii="Times New Roman" w:hAnsi="Times New Roman"/>
                <w:sz w:val="24"/>
                <w:szCs w:val="24"/>
              </w:rPr>
            </w:pPr>
          </w:p>
        </w:tc>
        <w:tc>
          <w:tcPr>
            <w:tcW w:w="554" w:type="dxa"/>
            <w:gridSpan w:val="2"/>
          </w:tcPr>
          <w:p w14:paraId="18787C05" w14:textId="77777777" w:rsidR="00907F21" w:rsidRPr="009B71E1" w:rsidRDefault="00907F21" w:rsidP="00FC5167">
            <w:pPr>
              <w:pStyle w:val="BalloonText"/>
              <w:rPr>
                <w:rFonts w:ascii="Times New Roman" w:hAnsi="Times New Roman"/>
                <w:sz w:val="24"/>
                <w:szCs w:val="24"/>
              </w:rPr>
            </w:pPr>
          </w:p>
        </w:tc>
        <w:tc>
          <w:tcPr>
            <w:tcW w:w="3118" w:type="dxa"/>
          </w:tcPr>
          <w:p w14:paraId="613A79F8" w14:textId="77777777" w:rsidR="00907F21" w:rsidRPr="009B71E1" w:rsidRDefault="00907F21" w:rsidP="00FC5167">
            <w:pPr>
              <w:rPr>
                <w:szCs w:val="24"/>
              </w:rPr>
            </w:pPr>
          </w:p>
        </w:tc>
      </w:tr>
      <w:tr w:rsidR="00907F21" w14:paraId="382BCE05" w14:textId="77777777" w:rsidTr="00FC5167">
        <w:tc>
          <w:tcPr>
            <w:tcW w:w="776" w:type="dxa"/>
          </w:tcPr>
          <w:p w14:paraId="372A7F86" w14:textId="77777777" w:rsidR="00907F21" w:rsidRPr="009B71E1" w:rsidRDefault="00907F21" w:rsidP="00FC5167">
            <w:pPr>
              <w:jc w:val="center"/>
              <w:rPr>
                <w:szCs w:val="24"/>
              </w:rPr>
            </w:pPr>
            <w:r>
              <w:t>12.</w:t>
            </w:r>
          </w:p>
        </w:tc>
        <w:tc>
          <w:tcPr>
            <w:tcW w:w="4140" w:type="dxa"/>
          </w:tcPr>
          <w:p w14:paraId="746B11AA" w14:textId="77777777" w:rsidR="00907F21" w:rsidRPr="009B71E1" w:rsidRDefault="00907F21" w:rsidP="00FC5167">
            <w:pPr>
              <w:pStyle w:val="NoSpacing"/>
              <w:jc w:val="both"/>
              <w:rPr>
                <w:rFonts w:ascii="Times New Roman" w:hAnsi="Times New Roman"/>
                <w:sz w:val="24"/>
              </w:rPr>
            </w:pPr>
            <w:r w:rsidRPr="007C0D97">
              <w:rPr>
                <w:rFonts w:ascii="Times New Roman" w:hAnsi="Times New Roman"/>
                <w:sz w:val="24"/>
              </w:rPr>
              <w:t>Atbalsta pieteikuma iesniedzējs nav pārkāpis Likuma 11.panta atbalsta programmu izmantošanas ierobežojumus</w:t>
            </w:r>
            <w:r>
              <w:rPr>
                <w:rFonts w:ascii="Times New Roman" w:hAnsi="Times New Roman"/>
                <w:sz w:val="24"/>
              </w:rPr>
              <w:t>.</w:t>
            </w:r>
            <w:r w:rsidRPr="007C0D97">
              <w:rPr>
                <w:rFonts w:ascii="Times New Roman" w:hAnsi="Times New Roman"/>
                <w:sz w:val="24"/>
              </w:rPr>
              <w:t xml:space="preserve"> </w:t>
            </w:r>
          </w:p>
        </w:tc>
        <w:tc>
          <w:tcPr>
            <w:tcW w:w="540" w:type="dxa"/>
          </w:tcPr>
          <w:p w14:paraId="4A91ACBB" w14:textId="77777777" w:rsidR="00907F21" w:rsidRPr="009B71E1" w:rsidRDefault="00907F21" w:rsidP="00FC5167">
            <w:pPr>
              <w:pStyle w:val="BalloonText"/>
              <w:rPr>
                <w:rFonts w:ascii="Times New Roman" w:hAnsi="Times New Roman"/>
                <w:sz w:val="24"/>
                <w:szCs w:val="24"/>
              </w:rPr>
            </w:pPr>
          </w:p>
        </w:tc>
        <w:tc>
          <w:tcPr>
            <w:tcW w:w="554" w:type="dxa"/>
            <w:gridSpan w:val="2"/>
          </w:tcPr>
          <w:p w14:paraId="519C5315" w14:textId="77777777" w:rsidR="00907F21" w:rsidRPr="009B71E1" w:rsidRDefault="00907F21" w:rsidP="00FC5167">
            <w:pPr>
              <w:pStyle w:val="BalloonText"/>
              <w:rPr>
                <w:rFonts w:ascii="Times New Roman" w:hAnsi="Times New Roman"/>
                <w:sz w:val="24"/>
                <w:szCs w:val="24"/>
              </w:rPr>
            </w:pPr>
          </w:p>
        </w:tc>
        <w:tc>
          <w:tcPr>
            <w:tcW w:w="3118" w:type="dxa"/>
          </w:tcPr>
          <w:p w14:paraId="752C1B9A" w14:textId="77777777" w:rsidR="00907F21" w:rsidRPr="009B71E1" w:rsidRDefault="00907F21" w:rsidP="00FC5167">
            <w:pPr>
              <w:rPr>
                <w:szCs w:val="24"/>
              </w:rPr>
            </w:pPr>
          </w:p>
        </w:tc>
      </w:tr>
      <w:tr w:rsidR="00907F21" w14:paraId="14C92E6B" w14:textId="77777777" w:rsidTr="00FC5167">
        <w:tc>
          <w:tcPr>
            <w:tcW w:w="9128" w:type="dxa"/>
            <w:gridSpan w:val="6"/>
            <w:shd w:val="clear" w:color="auto" w:fill="D9D9D9" w:themeFill="background1" w:themeFillShade="D9"/>
            <w:vAlign w:val="center"/>
          </w:tcPr>
          <w:p w14:paraId="038B5F06" w14:textId="77777777" w:rsidR="00907F21" w:rsidRPr="009B71E1" w:rsidRDefault="00907F21" w:rsidP="00FC5167">
            <w:pPr>
              <w:rPr>
                <w:b/>
                <w:szCs w:val="24"/>
              </w:rPr>
            </w:pPr>
            <w:proofErr w:type="spellStart"/>
            <w:r w:rsidRPr="009B71E1">
              <w:rPr>
                <w:b/>
                <w:szCs w:val="24"/>
              </w:rPr>
              <w:t>Administratīvie</w:t>
            </w:r>
            <w:proofErr w:type="spellEnd"/>
            <w:r w:rsidRPr="009B71E1">
              <w:rPr>
                <w:b/>
                <w:szCs w:val="24"/>
              </w:rPr>
              <w:t xml:space="preserve"> </w:t>
            </w:r>
            <w:proofErr w:type="spellStart"/>
            <w:r w:rsidRPr="009B71E1">
              <w:rPr>
                <w:b/>
                <w:szCs w:val="24"/>
              </w:rPr>
              <w:t>kritēriji</w:t>
            </w:r>
            <w:proofErr w:type="spellEnd"/>
          </w:p>
        </w:tc>
      </w:tr>
      <w:tr w:rsidR="00907F21" w14:paraId="503D3942" w14:textId="77777777" w:rsidTr="00FC5167">
        <w:tc>
          <w:tcPr>
            <w:tcW w:w="776" w:type="dxa"/>
          </w:tcPr>
          <w:p w14:paraId="05066C0F" w14:textId="77777777" w:rsidR="00907F21" w:rsidRPr="009B71E1" w:rsidRDefault="00907F21" w:rsidP="00FC5167">
            <w:pPr>
              <w:ind w:right="-108"/>
              <w:jc w:val="center"/>
              <w:rPr>
                <w:szCs w:val="24"/>
              </w:rPr>
            </w:pPr>
            <w:r>
              <w:t>13.</w:t>
            </w:r>
          </w:p>
        </w:tc>
        <w:tc>
          <w:tcPr>
            <w:tcW w:w="4140" w:type="dxa"/>
          </w:tcPr>
          <w:p w14:paraId="626C1CDE" w14:textId="77777777" w:rsidR="00907F21" w:rsidRPr="009B71E1" w:rsidRDefault="00907F21" w:rsidP="00FC5167">
            <w:pPr>
              <w:pStyle w:val="NoSpacing"/>
              <w:jc w:val="both"/>
              <w:rPr>
                <w:rFonts w:ascii="Times New Roman" w:hAnsi="Times New Roman"/>
                <w:sz w:val="24"/>
              </w:rPr>
            </w:pPr>
            <w:r w:rsidRPr="007C0D97">
              <w:rPr>
                <w:rFonts w:ascii="Times New Roman" w:hAnsi="Times New Roman"/>
                <w:sz w:val="24"/>
              </w:rPr>
              <w:t>Atbalsta pieteikums ir sagatavots atbilstoši Ministru kabineta 2017.gada 7.februāra noteikumu Nr.74  “</w:t>
            </w:r>
            <w:proofErr w:type="spellStart"/>
            <w:r w:rsidRPr="007C0D97">
              <w:rPr>
                <w:rFonts w:ascii="Times New Roman" w:hAnsi="Times New Roman"/>
                <w:sz w:val="24"/>
              </w:rPr>
              <w:t>Jaunuzņēmumu</w:t>
            </w:r>
            <w:proofErr w:type="spellEnd"/>
            <w:r w:rsidRPr="007C0D97">
              <w:rPr>
                <w:rFonts w:ascii="Times New Roman" w:hAnsi="Times New Roman"/>
                <w:sz w:val="24"/>
              </w:rPr>
              <w:t xml:space="preserve"> atbalsta programmu pieteikšanas un administrēšanas kārtība” (turpmāk – MK noteikumi Nr.74), 1.pielikumam, un ir pievienoti visi </w:t>
            </w:r>
            <w:r w:rsidRPr="007C0D97">
              <w:rPr>
                <w:rFonts w:ascii="Times New Roman" w:hAnsi="Times New Roman"/>
                <w:sz w:val="24"/>
              </w:rPr>
              <w:lastRenderedPageBreak/>
              <w:t>papildu iesniedzamie dokumenti, tas noformēts atbilstoši Latvijas Republikas normatīvo aktu prasībām par dokumentu izstrādāšanu un noformēšanu un tam ir juridisks spēks</w:t>
            </w:r>
            <w:r>
              <w:rPr>
                <w:rFonts w:ascii="Times New Roman" w:hAnsi="Times New Roman"/>
                <w:sz w:val="24"/>
              </w:rPr>
              <w:t>.</w:t>
            </w:r>
          </w:p>
        </w:tc>
        <w:tc>
          <w:tcPr>
            <w:tcW w:w="540" w:type="dxa"/>
          </w:tcPr>
          <w:p w14:paraId="689C4AEF" w14:textId="77777777" w:rsidR="00907F21" w:rsidRPr="009B71E1" w:rsidRDefault="00907F21" w:rsidP="00FC5167">
            <w:pPr>
              <w:pStyle w:val="BalloonText"/>
              <w:rPr>
                <w:rFonts w:ascii="Times New Roman" w:hAnsi="Times New Roman"/>
                <w:sz w:val="24"/>
                <w:szCs w:val="24"/>
              </w:rPr>
            </w:pPr>
          </w:p>
        </w:tc>
        <w:tc>
          <w:tcPr>
            <w:tcW w:w="554" w:type="dxa"/>
            <w:gridSpan w:val="2"/>
          </w:tcPr>
          <w:p w14:paraId="4EF3AE4E" w14:textId="77777777" w:rsidR="00907F21" w:rsidRPr="009B71E1" w:rsidRDefault="00907F21" w:rsidP="00FC5167">
            <w:pPr>
              <w:pStyle w:val="BalloonText"/>
              <w:rPr>
                <w:rFonts w:ascii="Times New Roman" w:hAnsi="Times New Roman"/>
                <w:sz w:val="24"/>
                <w:szCs w:val="24"/>
              </w:rPr>
            </w:pPr>
          </w:p>
        </w:tc>
        <w:tc>
          <w:tcPr>
            <w:tcW w:w="3118" w:type="dxa"/>
          </w:tcPr>
          <w:p w14:paraId="7572CD5C" w14:textId="77777777" w:rsidR="00907F21" w:rsidRPr="009B71E1" w:rsidRDefault="00907F21" w:rsidP="00FC5167">
            <w:pPr>
              <w:rPr>
                <w:szCs w:val="24"/>
              </w:rPr>
            </w:pPr>
          </w:p>
        </w:tc>
      </w:tr>
    </w:tbl>
    <w:p w14:paraId="57CA761C" w14:textId="77777777" w:rsidR="00907F21" w:rsidRPr="009B71E1" w:rsidRDefault="00907F21" w:rsidP="00907F21">
      <w:pPr>
        <w:pStyle w:val="BodyTextIndent"/>
        <w:ind w:left="0"/>
        <w:jc w:val="center"/>
        <w:rPr>
          <w:b/>
          <w:bCs/>
          <w:szCs w:val="24"/>
        </w:rPr>
      </w:pPr>
    </w:p>
    <w:p w14:paraId="0D2207E9" w14:textId="77777777" w:rsidR="00907F21" w:rsidRPr="009B71E1" w:rsidRDefault="00907F21" w:rsidP="00907F21">
      <w:pPr>
        <w:pStyle w:val="BodyTextIndent"/>
        <w:ind w:left="0"/>
        <w:jc w:val="center"/>
        <w:rPr>
          <w:b/>
          <w:bCs/>
          <w:szCs w:val="24"/>
        </w:rPr>
      </w:pPr>
    </w:p>
    <w:p w14:paraId="6D963329" w14:textId="77777777" w:rsidR="00907F21" w:rsidRPr="009B71E1" w:rsidRDefault="00907F21" w:rsidP="00907F21">
      <w:pPr>
        <w:pStyle w:val="BodyTextIndent"/>
        <w:ind w:left="0"/>
        <w:jc w:val="center"/>
        <w:rPr>
          <w:b/>
          <w:bCs/>
          <w:szCs w:val="24"/>
        </w:rPr>
      </w:pPr>
      <w:r w:rsidRPr="009B71E1">
        <w:rPr>
          <w:b/>
          <w:bCs/>
          <w:szCs w:val="24"/>
        </w:rPr>
        <w:t>III daļa. Vērtēšanas kritēriji augsti kvalificētu darbinieku piesaistes atbalsta programmai</w:t>
      </w:r>
    </w:p>
    <w:tbl>
      <w:tblPr>
        <w:tblW w:w="91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4140"/>
        <w:gridCol w:w="540"/>
        <w:gridCol w:w="540"/>
        <w:gridCol w:w="14"/>
        <w:gridCol w:w="3118"/>
      </w:tblGrid>
      <w:tr w:rsidR="00907F21" w14:paraId="5EDDD0F8" w14:textId="77777777" w:rsidTr="00FC5167">
        <w:tc>
          <w:tcPr>
            <w:tcW w:w="776" w:type="dxa"/>
          </w:tcPr>
          <w:p w14:paraId="36358A9B" w14:textId="77777777" w:rsidR="00907F21" w:rsidRPr="009B71E1" w:rsidRDefault="00907F21" w:rsidP="00FC5167">
            <w:pPr>
              <w:pStyle w:val="BodyText"/>
              <w:spacing w:before="60" w:after="60"/>
              <w:rPr>
                <w:b/>
                <w:bCs/>
                <w:sz w:val="24"/>
                <w:szCs w:val="24"/>
              </w:rPr>
            </w:pPr>
            <w:r w:rsidRPr="009B71E1">
              <w:rPr>
                <w:b/>
                <w:bCs/>
                <w:sz w:val="24"/>
                <w:szCs w:val="24"/>
              </w:rPr>
              <w:t xml:space="preserve">Nr. </w:t>
            </w:r>
          </w:p>
        </w:tc>
        <w:tc>
          <w:tcPr>
            <w:tcW w:w="4140" w:type="dxa"/>
          </w:tcPr>
          <w:p w14:paraId="3F132690" w14:textId="77777777" w:rsidR="00907F21" w:rsidRPr="009B71E1" w:rsidRDefault="00907F21" w:rsidP="00FC5167">
            <w:pPr>
              <w:pStyle w:val="BodyText"/>
              <w:spacing w:before="60" w:after="60"/>
              <w:jc w:val="center"/>
              <w:rPr>
                <w:b/>
                <w:bCs/>
                <w:sz w:val="24"/>
                <w:szCs w:val="24"/>
              </w:rPr>
            </w:pPr>
            <w:r w:rsidRPr="009B71E1">
              <w:rPr>
                <w:b/>
                <w:sz w:val="24"/>
                <w:szCs w:val="24"/>
              </w:rPr>
              <w:t>Kritēriji (jā/nē)</w:t>
            </w:r>
          </w:p>
        </w:tc>
        <w:tc>
          <w:tcPr>
            <w:tcW w:w="540" w:type="dxa"/>
          </w:tcPr>
          <w:p w14:paraId="5CBB3C60" w14:textId="77777777" w:rsidR="00907F21" w:rsidRPr="009B71E1" w:rsidRDefault="00907F21" w:rsidP="00FC5167">
            <w:pPr>
              <w:pStyle w:val="BodyText"/>
              <w:spacing w:before="60" w:after="60"/>
              <w:jc w:val="center"/>
              <w:rPr>
                <w:b/>
                <w:bCs/>
                <w:sz w:val="24"/>
                <w:szCs w:val="24"/>
              </w:rPr>
            </w:pPr>
            <w:r w:rsidRPr="009B71E1">
              <w:rPr>
                <w:b/>
                <w:bCs/>
                <w:sz w:val="24"/>
                <w:szCs w:val="24"/>
              </w:rPr>
              <w:t>Jā</w:t>
            </w:r>
          </w:p>
        </w:tc>
        <w:tc>
          <w:tcPr>
            <w:tcW w:w="540" w:type="dxa"/>
          </w:tcPr>
          <w:p w14:paraId="16081574" w14:textId="77777777" w:rsidR="00907F21" w:rsidRPr="009B71E1" w:rsidRDefault="00907F21" w:rsidP="00FC5167">
            <w:pPr>
              <w:pStyle w:val="BodyText"/>
              <w:spacing w:before="60" w:after="60"/>
              <w:jc w:val="center"/>
              <w:rPr>
                <w:b/>
                <w:bCs/>
                <w:sz w:val="24"/>
                <w:szCs w:val="24"/>
              </w:rPr>
            </w:pPr>
            <w:r w:rsidRPr="009B71E1">
              <w:rPr>
                <w:b/>
                <w:bCs/>
                <w:sz w:val="24"/>
                <w:szCs w:val="24"/>
              </w:rPr>
              <w:t>Nē</w:t>
            </w:r>
          </w:p>
        </w:tc>
        <w:tc>
          <w:tcPr>
            <w:tcW w:w="3132" w:type="dxa"/>
            <w:gridSpan w:val="2"/>
            <w:tcMar>
              <w:left w:w="57" w:type="dxa"/>
              <w:right w:w="57" w:type="dxa"/>
            </w:tcMar>
          </w:tcPr>
          <w:p w14:paraId="4F2BD02B" w14:textId="77777777" w:rsidR="00907F21" w:rsidRPr="009B71E1" w:rsidRDefault="00907F21" w:rsidP="00FC5167">
            <w:pPr>
              <w:pStyle w:val="BodyText"/>
              <w:spacing w:before="60" w:after="60"/>
              <w:jc w:val="center"/>
              <w:rPr>
                <w:b/>
                <w:bCs/>
                <w:sz w:val="24"/>
                <w:szCs w:val="24"/>
              </w:rPr>
            </w:pPr>
            <w:r w:rsidRPr="009B71E1">
              <w:rPr>
                <w:b/>
                <w:bCs/>
                <w:sz w:val="24"/>
                <w:szCs w:val="24"/>
              </w:rPr>
              <w:t>Piezīmes</w:t>
            </w:r>
          </w:p>
        </w:tc>
      </w:tr>
      <w:tr w:rsidR="00907F21" w14:paraId="599411D4" w14:textId="77777777" w:rsidTr="00FC5167">
        <w:tc>
          <w:tcPr>
            <w:tcW w:w="9128" w:type="dxa"/>
            <w:gridSpan w:val="6"/>
            <w:shd w:val="clear" w:color="auto" w:fill="E6E6E6"/>
          </w:tcPr>
          <w:p w14:paraId="7EA6A1A4" w14:textId="77777777" w:rsidR="00907F21" w:rsidRPr="009B71E1" w:rsidRDefault="00907F21" w:rsidP="00FC5167">
            <w:pPr>
              <w:rPr>
                <w:b/>
                <w:szCs w:val="24"/>
              </w:rPr>
            </w:pPr>
            <w:proofErr w:type="spellStart"/>
            <w:r w:rsidRPr="009B71E1">
              <w:rPr>
                <w:b/>
                <w:szCs w:val="24"/>
              </w:rPr>
              <w:t>Atbilstības</w:t>
            </w:r>
            <w:proofErr w:type="spellEnd"/>
            <w:r w:rsidRPr="009B71E1">
              <w:rPr>
                <w:b/>
                <w:szCs w:val="24"/>
              </w:rPr>
              <w:t xml:space="preserve"> </w:t>
            </w:r>
            <w:proofErr w:type="spellStart"/>
            <w:r w:rsidRPr="009B71E1">
              <w:rPr>
                <w:b/>
                <w:szCs w:val="24"/>
              </w:rPr>
              <w:t>kritēriji</w:t>
            </w:r>
            <w:proofErr w:type="spellEnd"/>
          </w:p>
        </w:tc>
      </w:tr>
      <w:tr w:rsidR="00907F21" w14:paraId="42A25AE3" w14:textId="77777777" w:rsidTr="00FC5167">
        <w:tc>
          <w:tcPr>
            <w:tcW w:w="776" w:type="dxa"/>
          </w:tcPr>
          <w:p w14:paraId="207CD898" w14:textId="77777777" w:rsidR="00907F21" w:rsidRPr="009B71E1" w:rsidRDefault="00907F21" w:rsidP="00FC5167">
            <w:pPr>
              <w:jc w:val="center"/>
              <w:rPr>
                <w:szCs w:val="24"/>
              </w:rPr>
            </w:pPr>
            <w:r>
              <w:t>14.</w:t>
            </w:r>
          </w:p>
        </w:tc>
        <w:tc>
          <w:tcPr>
            <w:tcW w:w="4140" w:type="dxa"/>
          </w:tcPr>
          <w:p w14:paraId="708E0C3E" w14:textId="77777777" w:rsidR="00907F21" w:rsidRPr="009B71E1" w:rsidRDefault="00907F21" w:rsidP="00FC5167">
            <w:pPr>
              <w:pStyle w:val="NoSpacing"/>
              <w:jc w:val="both"/>
              <w:rPr>
                <w:rFonts w:ascii="Times New Roman" w:eastAsia="Times New Roman" w:hAnsi="Times New Roman"/>
                <w:color w:val="auto"/>
                <w:sz w:val="24"/>
                <w:lang w:eastAsia="lv-LV"/>
              </w:rPr>
            </w:pPr>
            <w:r w:rsidRPr="00FD1B89">
              <w:rPr>
                <w:rFonts w:ascii="Times New Roman" w:hAnsi="Times New Roman"/>
                <w:sz w:val="24"/>
              </w:rPr>
              <w:t>Projekta mērķis ir izstrādāt vai būtiski uzlabot jaunu produktu vai tehnoloģiju MK noteikumu Nr.692 izpratnē.</w:t>
            </w:r>
          </w:p>
        </w:tc>
        <w:tc>
          <w:tcPr>
            <w:tcW w:w="540" w:type="dxa"/>
          </w:tcPr>
          <w:p w14:paraId="14789C3D" w14:textId="77777777" w:rsidR="00907F21" w:rsidRPr="009B71E1" w:rsidRDefault="00907F21" w:rsidP="00FC5167">
            <w:pPr>
              <w:pStyle w:val="BalloonText"/>
              <w:rPr>
                <w:rFonts w:ascii="Times New Roman" w:hAnsi="Times New Roman"/>
                <w:sz w:val="24"/>
                <w:szCs w:val="24"/>
              </w:rPr>
            </w:pPr>
          </w:p>
        </w:tc>
        <w:tc>
          <w:tcPr>
            <w:tcW w:w="554" w:type="dxa"/>
            <w:gridSpan w:val="2"/>
          </w:tcPr>
          <w:p w14:paraId="720E916C" w14:textId="77777777" w:rsidR="00907F21" w:rsidRPr="009B71E1" w:rsidRDefault="00907F21" w:rsidP="00FC5167">
            <w:pPr>
              <w:pStyle w:val="BalloonText"/>
              <w:rPr>
                <w:rFonts w:ascii="Times New Roman" w:hAnsi="Times New Roman"/>
                <w:sz w:val="24"/>
                <w:szCs w:val="24"/>
              </w:rPr>
            </w:pPr>
          </w:p>
        </w:tc>
        <w:tc>
          <w:tcPr>
            <w:tcW w:w="3118" w:type="dxa"/>
          </w:tcPr>
          <w:p w14:paraId="33EDBE18" w14:textId="77777777" w:rsidR="00907F21" w:rsidRPr="009B71E1" w:rsidRDefault="00907F21" w:rsidP="00FC5167">
            <w:pPr>
              <w:rPr>
                <w:szCs w:val="24"/>
              </w:rPr>
            </w:pPr>
          </w:p>
        </w:tc>
      </w:tr>
      <w:tr w:rsidR="00907F21" w14:paraId="61D6C10B" w14:textId="77777777" w:rsidTr="00FC5167">
        <w:tc>
          <w:tcPr>
            <w:tcW w:w="776" w:type="dxa"/>
          </w:tcPr>
          <w:p w14:paraId="69858AD5" w14:textId="77777777" w:rsidR="00907F21" w:rsidRPr="009B71E1" w:rsidRDefault="00907F21" w:rsidP="00FC5167">
            <w:pPr>
              <w:jc w:val="center"/>
              <w:rPr>
                <w:szCs w:val="24"/>
              </w:rPr>
            </w:pPr>
            <w:r>
              <w:t>15.</w:t>
            </w:r>
          </w:p>
        </w:tc>
        <w:tc>
          <w:tcPr>
            <w:tcW w:w="4140" w:type="dxa"/>
          </w:tcPr>
          <w:p w14:paraId="432BFB73" w14:textId="77777777" w:rsidR="00907F21" w:rsidRPr="009B71E1" w:rsidRDefault="00907F21" w:rsidP="00FC5167">
            <w:pPr>
              <w:pStyle w:val="NoSpacing"/>
              <w:jc w:val="both"/>
              <w:rPr>
                <w:rFonts w:ascii="Times New Roman" w:eastAsia="Times New Roman" w:hAnsi="Times New Roman"/>
                <w:color w:val="auto"/>
                <w:sz w:val="24"/>
                <w:lang w:eastAsia="lv-LV"/>
              </w:rPr>
            </w:pPr>
            <w:r w:rsidRPr="00FD1B89">
              <w:rPr>
                <w:rFonts w:ascii="Times New Roman" w:hAnsi="Times New Roman"/>
                <w:sz w:val="24"/>
              </w:rPr>
              <w:t>Atbalsts tiek pieprasīts par MK noteikumu Nr.692 41.7.apakšpunktā minētās darbības īstenošanai.</w:t>
            </w:r>
          </w:p>
        </w:tc>
        <w:tc>
          <w:tcPr>
            <w:tcW w:w="540" w:type="dxa"/>
          </w:tcPr>
          <w:p w14:paraId="095A3E1A" w14:textId="77777777" w:rsidR="00907F21" w:rsidRPr="009B71E1" w:rsidRDefault="00907F21" w:rsidP="00FC5167">
            <w:pPr>
              <w:pStyle w:val="BalloonText"/>
              <w:rPr>
                <w:rFonts w:ascii="Times New Roman" w:hAnsi="Times New Roman"/>
                <w:sz w:val="24"/>
                <w:szCs w:val="24"/>
              </w:rPr>
            </w:pPr>
          </w:p>
        </w:tc>
        <w:tc>
          <w:tcPr>
            <w:tcW w:w="554" w:type="dxa"/>
            <w:gridSpan w:val="2"/>
          </w:tcPr>
          <w:p w14:paraId="660D1E52" w14:textId="77777777" w:rsidR="00907F21" w:rsidRPr="009B71E1" w:rsidRDefault="00907F21" w:rsidP="00FC5167">
            <w:pPr>
              <w:pStyle w:val="BalloonText"/>
              <w:rPr>
                <w:rFonts w:ascii="Times New Roman" w:hAnsi="Times New Roman"/>
                <w:sz w:val="24"/>
                <w:szCs w:val="24"/>
              </w:rPr>
            </w:pPr>
          </w:p>
        </w:tc>
        <w:tc>
          <w:tcPr>
            <w:tcW w:w="3118" w:type="dxa"/>
          </w:tcPr>
          <w:p w14:paraId="20511671" w14:textId="77777777" w:rsidR="00907F21" w:rsidRPr="009B71E1" w:rsidRDefault="00907F21" w:rsidP="00FC5167">
            <w:pPr>
              <w:rPr>
                <w:szCs w:val="24"/>
              </w:rPr>
            </w:pPr>
          </w:p>
        </w:tc>
      </w:tr>
      <w:tr w:rsidR="00907F21" w14:paraId="1C13FC3F" w14:textId="77777777" w:rsidTr="00FC5167">
        <w:tc>
          <w:tcPr>
            <w:tcW w:w="776" w:type="dxa"/>
          </w:tcPr>
          <w:p w14:paraId="06B8B497" w14:textId="77777777" w:rsidR="00907F21" w:rsidRPr="009B71E1" w:rsidRDefault="00907F21" w:rsidP="00FC5167">
            <w:pPr>
              <w:jc w:val="center"/>
              <w:rPr>
                <w:szCs w:val="24"/>
              </w:rPr>
            </w:pPr>
            <w:r>
              <w:t>16.</w:t>
            </w:r>
          </w:p>
        </w:tc>
        <w:tc>
          <w:tcPr>
            <w:tcW w:w="4140" w:type="dxa"/>
          </w:tcPr>
          <w:p w14:paraId="76F4C66A" w14:textId="77777777" w:rsidR="00907F21" w:rsidRPr="009B71E1" w:rsidRDefault="00907F21" w:rsidP="00FC5167">
            <w:pPr>
              <w:pStyle w:val="NoSpacing"/>
              <w:jc w:val="both"/>
              <w:rPr>
                <w:rFonts w:ascii="Times New Roman" w:hAnsi="Times New Roman"/>
                <w:sz w:val="24"/>
              </w:rPr>
            </w:pPr>
            <w:r w:rsidRPr="002362AB">
              <w:rPr>
                <w:rFonts w:ascii="Times New Roman" w:hAnsi="Times New Roman"/>
                <w:sz w:val="24"/>
              </w:rPr>
              <w:t>Atbalsta programmā pieteiktie darbinieki un to pienākumi atbilst Likumā un MK noteikumu Nr.692 noteiktajām prasībām.</w:t>
            </w:r>
          </w:p>
        </w:tc>
        <w:tc>
          <w:tcPr>
            <w:tcW w:w="540" w:type="dxa"/>
          </w:tcPr>
          <w:p w14:paraId="276CCE3D" w14:textId="77777777" w:rsidR="00907F21" w:rsidRPr="009B71E1" w:rsidRDefault="00907F21" w:rsidP="00FC5167">
            <w:pPr>
              <w:pStyle w:val="BalloonText"/>
              <w:rPr>
                <w:rFonts w:ascii="Times New Roman" w:hAnsi="Times New Roman"/>
                <w:sz w:val="24"/>
                <w:szCs w:val="24"/>
              </w:rPr>
            </w:pPr>
          </w:p>
        </w:tc>
        <w:tc>
          <w:tcPr>
            <w:tcW w:w="554" w:type="dxa"/>
            <w:gridSpan w:val="2"/>
          </w:tcPr>
          <w:p w14:paraId="1430CC36" w14:textId="77777777" w:rsidR="00907F21" w:rsidRPr="009B71E1" w:rsidRDefault="00907F21" w:rsidP="00FC5167">
            <w:pPr>
              <w:pStyle w:val="BalloonText"/>
              <w:rPr>
                <w:rFonts w:ascii="Times New Roman" w:hAnsi="Times New Roman"/>
                <w:sz w:val="24"/>
                <w:szCs w:val="24"/>
              </w:rPr>
            </w:pPr>
          </w:p>
        </w:tc>
        <w:tc>
          <w:tcPr>
            <w:tcW w:w="3118" w:type="dxa"/>
          </w:tcPr>
          <w:p w14:paraId="2F16E320" w14:textId="77777777" w:rsidR="00907F21" w:rsidRPr="009B71E1" w:rsidRDefault="00907F21" w:rsidP="00FC5167">
            <w:pPr>
              <w:rPr>
                <w:szCs w:val="24"/>
              </w:rPr>
            </w:pPr>
          </w:p>
        </w:tc>
      </w:tr>
      <w:tr w:rsidR="00907F21" w14:paraId="21E2BD74" w14:textId="77777777" w:rsidTr="00FC5167">
        <w:trPr>
          <w:trHeight w:val="649"/>
        </w:trPr>
        <w:tc>
          <w:tcPr>
            <w:tcW w:w="776" w:type="dxa"/>
          </w:tcPr>
          <w:p w14:paraId="45C0CA83" w14:textId="77777777" w:rsidR="00907F21" w:rsidRPr="009B71E1" w:rsidRDefault="00907F21" w:rsidP="00FC5167">
            <w:pPr>
              <w:jc w:val="center"/>
              <w:rPr>
                <w:szCs w:val="24"/>
              </w:rPr>
            </w:pPr>
            <w:r>
              <w:t>17.</w:t>
            </w:r>
          </w:p>
        </w:tc>
        <w:tc>
          <w:tcPr>
            <w:tcW w:w="4140" w:type="dxa"/>
          </w:tcPr>
          <w:p w14:paraId="1025E453" w14:textId="77777777" w:rsidR="00907F21" w:rsidRPr="009B71E1" w:rsidRDefault="00907F21" w:rsidP="00FC5167">
            <w:pPr>
              <w:pStyle w:val="naiskr"/>
              <w:spacing w:before="0" w:beforeAutospacing="0" w:after="0" w:afterAutospacing="0"/>
              <w:jc w:val="both"/>
            </w:pPr>
            <w:r w:rsidRPr="00FD1B89">
              <w:t>Pieprasītais atbalsta apmērs ir aprēķināts pareizi, un ir ievēroti MK noteikumos Nr.692 noteiktie izmaksu ierobežojumi.</w:t>
            </w:r>
          </w:p>
        </w:tc>
        <w:tc>
          <w:tcPr>
            <w:tcW w:w="540" w:type="dxa"/>
          </w:tcPr>
          <w:p w14:paraId="18B50ABD" w14:textId="77777777" w:rsidR="00907F21" w:rsidRPr="009B71E1" w:rsidRDefault="00907F21" w:rsidP="00FC5167">
            <w:pPr>
              <w:pStyle w:val="BalloonText"/>
              <w:rPr>
                <w:rFonts w:ascii="Times New Roman" w:hAnsi="Times New Roman"/>
                <w:sz w:val="24"/>
                <w:szCs w:val="24"/>
              </w:rPr>
            </w:pPr>
          </w:p>
        </w:tc>
        <w:tc>
          <w:tcPr>
            <w:tcW w:w="554" w:type="dxa"/>
            <w:gridSpan w:val="2"/>
          </w:tcPr>
          <w:p w14:paraId="7469AC2E" w14:textId="77777777" w:rsidR="00907F21" w:rsidRPr="009B71E1" w:rsidRDefault="00907F21" w:rsidP="00FC5167">
            <w:pPr>
              <w:pStyle w:val="BalloonText"/>
              <w:rPr>
                <w:rFonts w:ascii="Times New Roman" w:hAnsi="Times New Roman"/>
                <w:sz w:val="24"/>
                <w:szCs w:val="24"/>
              </w:rPr>
            </w:pPr>
          </w:p>
        </w:tc>
        <w:tc>
          <w:tcPr>
            <w:tcW w:w="3118" w:type="dxa"/>
          </w:tcPr>
          <w:p w14:paraId="14FF5168" w14:textId="77777777" w:rsidR="00907F21" w:rsidRPr="009B71E1" w:rsidRDefault="00907F21" w:rsidP="00FC5167">
            <w:pPr>
              <w:rPr>
                <w:szCs w:val="24"/>
              </w:rPr>
            </w:pPr>
          </w:p>
        </w:tc>
      </w:tr>
      <w:tr w:rsidR="00907F21" w14:paraId="1F1E8385" w14:textId="77777777" w:rsidTr="00FC5167">
        <w:trPr>
          <w:trHeight w:val="649"/>
        </w:trPr>
        <w:tc>
          <w:tcPr>
            <w:tcW w:w="776" w:type="dxa"/>
          </w:tcPr>
          <w:p w14:paraId="128AC73C" w14:textId="77777777" w:rsidR="00907F21" w:rsidRPr="009B71E1" w:rsidRDefault="00907F21" w:rsidP="00FC5167">
            <w:pPr>
              <w:jc w:val="center"/>
              <w:rPr>
                <w:szCs w:val="24"/>
              </w:rPr>
            </w:pPr>
            <w:r>
              <w:t>18.</w:t>
            </w:r>
          </w:p>
        </w:tc>
        <w:tc>
          <w:tcPr>
            <w:tcW w:w="4140" w:type="dxa"/>
          </w:tcPr>
          <w:p w14:paraId="710A1632" w14:textId="77777777" w:rsidR="00907F21" w:rsidRPr="009B71E1" w:rsidRDefault="00907F21" w:rsidP="00FC5167">
            <w:pPr>
              <w:pStyle w:val="naiskr"/>
              <w:spacing w:before="0" w:beforeAutospacing="0" w:after="0" w:afterAutospacing="0"/>
              <w:jc w:val="both"/>
            </w:pPr>
            <w:r w:rsidRPr="00FD1B89">
              <w:t xml:space="preserve">Atbalsta pieteikuma iesniedzējam saskaņā ar Valsts ieņēmumu dienesta administrēto nodokļu (nodevu) parādnieku datubāzē pieejamo informāciju nav nodokļu vai nodevu parādu, tai skaitā valsts sociālās apdrošināšanas obligāto iemaksu parādu, kas kopsummā pārsniedz 150 </w:t>
            </w:r>
            <w:proofErr w:type="spellStart"/>
            <w:r w:rsidRPr="00FD1B89">
              <w:rPr>
                <w:i/>
              </w:rPr>
              <w:t>euro</w:t>
            </w:r>
            <w:proofErr w:type="spellEnd"/>
            <w:r w:rsidRPr="00FD1B89">
              <w:rPr>
                <w:i/>
              </w:rPr>
              <w:t>.</w:t>
            </w:r>
          </w:p>
        </w:tc>
        <w:tc>
          <w:tcPr>
            <w:tcW w:w="540" w:type="dxa"/>
          </w:tcPr>
          <w:p w14:paraId="2B026E5B" w14:textId="77777777" w:rsidR="00907F21" w:rsidRPr="009B71E1" w:rsidRDefault="00907F21" w:rsidP="00FC5167">
            <w:pPr>
              <w:pStyle w:val="BalloonText"/>
              <w:rPr>
                <w:rFonts w:ascii="Times New Roman" w:hAnsi="Times New Roman"/>
                <w:sz w:val="24"/>
                <w:szCs w:val="24"/>
              </w:rPr>
            </w:pPr>
          </w:p>
        </w:tc>
        <w:tc>
          <w:tcPr>
            <w:tcW w:w="554" w:type="dxa"/>
            <w:gridSpan w:val="2"/>
          </w:tcPr>
          <w:p w14:paraId="17506C02" w14:textId="77777777" w:rsidR="00907F21" w:rsidRPr="009B71E1" w:rsidRDefault="00907F21" w:rsidP="00FC5167">
            <w:pPr>
              <w:pStyle w:val="BalloonText"/>
              <w:rPr>
                <w:rFonts w:ascii="Times New Roman" w:hAnsi="Times New Roman"/>
                <w:sz w:val="24"/>
                <w:szCs w:val="24"/>
              </w:rPr>
            </w:pPr>
          </w:p>
        </w:tc>
        <w:tc>
          <w:tcPr>
            <w:tcW w:w="3118" w:type="dxa"/>
          </w:tcPr>
          <w:p w14:paraId="034C3F21" w14:textId="77777777" w:rsidR="00907F21" w:rsidRPr="009B71E1" w:rsidRDefault="00907F21" w:rsidP="00FC5167">
            <w:pPr>
              <w:rPr>
                <w:szCs w:val="24"/>
              </w:rPr>
            </w:pPr>
          </w:p>
        </w:tc>
      </w:tr>
      <w:tr w:rsidR="00907F21" w14:paraId="7CA3685B" w14:textId="77777777" w:rsidTr="00FC5167">
        <w:trPr>
          <w:trHeight w:val="649"/>
        </w:trPr>
        <w:tc>
          <w:tcPr>
            <w:tcW w:w="776" w:type="dxa"/>
          </w:tcPr>
          <w:p w14:paraId="70A85770" w14:textId="77777777" w:rsidR="00907F21" w:rsidRDefault="00907F21" w:rsidP="00FC5167">
            <w:pPr>
              <w:jc w:val="center"/>
            </w:pPr>
            <w:r>
              <w:t>19.</w:t>
            </w:r>
          </w:p>
        </w:tc>
        <w:tc>
          <w:tcPr>
            <w:tcW w:w="4140" w:type="dxa"/>
          </w:tcPr>
          <w:p w14:paraId="052F5788" w14:textId="77777777" w:rsidR="00907F21" w:rsidRPr="00FD1B89" w:rsidRDefault="00907F21" w:rsidP="00FC5167">
            <w:pPr>
              <w:pStyle w:val="naiskr"/>
              <w:spacing w:before="0" w:beforeAutospacing="0" w:after="0" w:afterAutospacing="0"/>
              <w:jc w:val="both"/>
            </w:pPr>
            <w:r w:rsidRPr="007C0D97">
              <w:t>Atbalsta pieteikuma iesniedzējs nav pārkāpis Likuma 11.panta atbalsta programmu izmantošanas ierobežojumus</w:t>
            </w:r>
            <w:r>
              <w:t>.</w:t>
            </w:r>
          </w:p>
        </w:tc>
        <w:tc>
          <w:tcPr>
            <w:tcW w:w="540" w:type="dxa"/>
          </w:tcPr>
          <w:p w14:paraId="043DA8FE" w14:textId="77777777" w:rsidR="00907F21" w:rsidRPr="009B71E1" w:rsidRDefault="00907F21" w:rsidP="00FC5167">
            <w:pPr>
              <w:pStyle w:val="BalloonText"/>
              <w:rPr>
                <w:rFonts w:ascii="Times New Roman" w:hAnsi="Times New Roman"/>
                <w:sz w:val="24"/>
                <w:szCs w:val="24"/>
              </w:rPr>
            </w:pPr>
          </w:p>
        </w:tc>
        <w:tc>
          <w:tcPr>
            <w:tcW w:w="554" w:type="dxa"/>
            <w:gridSpan w:val="2"/>
          </w:tcPr>
          <w:p w14:paraId="4C88CEAC" w14:textId="77777777" w:rsidR="00907F21" w:rsidRPr="009B71E1" w:rsidRDefault="00907F21" w:rsidP="00FC5167">
            <w:pPr>
              <w:pStyle w:val="BalloonText"/>
              <w:rPr>
                <w:rFonts w:ascii="Times New Roman" w:hAnsi="Times New Roman"/>
                <w:sz w:val="24"/>
                <w:szCs w:val="24"/>
              </w:rPr>
            </w:pPr>
          </w:p>
        </w:tc>
        <w:tc>
          <w:tcPr>
            <w:tcW w:w="3118" w:type="dxa"/>
          </w:tcPr>
          <w:p w14:paraId="376D7161" w14:textId="77777777" w:rsidR="00907F21" w:rsidRPr="009B71E1" w:rsidRDefault="00907F21" w:rsidP="00FC5167">
            <w:pPr>
              <w:rPr>
                <w:szCs w:val="24"/>
              </w:rPr>
            </w:pPr>
          </w:p>
        </w:tc>
      </w:tr>
      <w:tr w:rsidR="00907F21" w14:paraId="007DB5EB" w14:textId="77777777" w:rsidTr="00FC5167">
        <w:tc>
          <w:tcPr>
            <w:tcW w:w="9128" w:type="dxa"/>
            <w:gridSpan w:val="6"/>
            <w:shd w:val="clear" w:color="auto" w:fill="D9D9D9" w:themeFill="background1" w:themeFillShade="D9"/>
            <w:vAlign w:val="center"/>
          </w:tcPr>
          <w:p w14:paraId="23E76E43" w14:textId="77777777" w:rsidR="00907F21" w:rsidRPr="009B71E1" w:rsidRDefault="00907F21" w:rsidP="00FC5167">
            <w:pPr>
              <w:rPr>
                <w:b/>
                <w:szCs w:val="24"/>
              </w:rPr>
            </w:pPr>
            <w:proofErr w:type="spellStart"/>
            <w:r w:rsidRPr="009B71E1">
              <w:rPr>
                <w:b/>
                <w:szCs w:val="24"/>
              </w:rPr>
              <w:t>Administratīvie</w:t>
            </w:r>
            <w:proofErr w:type="spellEnd"/>
            <w:r w:rsidRPr="009B71E1">
              <w:rPr>
                <w:b/>
                <w:szCs w:val="24"/>
              </w:rPr>
              <w:t xml:space="preserve"> </w:t>
            </w:r>
            <w:proofErr w:type="spellStart"/>
            <w:r w:rsidRPr="009B71E1">
              <w:rPr>
                <w:b/>
                <w:szCs w:val="24"/>
              </w:rPr>
              <w:t>kritēriji</w:t>
            </w:r>
            <w:proofErr w:type="spellEnd"/>
          </w:p>
        </w:tc>
      </w:tr>
      <w:tr w:rsidR="00907F21" w14:paraId="4741FB69" w14:textId="77777777" w:rsidTr="00FC5167">
        <w:tc>
          <w:tcPr>
            <w:tcW w:w="776" w:type="dxa"/>
          </w:tcPr>
          <w:p w14:paraId="71B8A6F9" w14:textId="77777777" w:rsidR="00907F21" w:rsidRPr="009B71E1" w:rsidRDefault="00907F21" w:rsidP="00FC5167">
            <w:pPr>
              <w:ind w:right="-108"/>
              <w:jc w:val="center"/>
              <w:rPr>
                <w:szCs w:val="24"/>
              </w:rPr>
            </w:pPr>
            <w:r>
              <w:t>20.</w:t>
            </w:r>
          </w:p>
        </w:tc>
        <w:tc>
          <w:tcPr>
            <w:tcW w:w="4140" w:type="dxa"/>
          </w:tcPr>
          <w:p w14:paraId="53EA9DE9" w14:textId="77777777" w:rsidR="00907F21" w:rsidRPr="009B71E1" w:rsidRDefault="00907F21" w:rsidP="00FC5167">
            <w:pPr>
              <w:jc w:val="both"/>
              <w:rPr>
                <w:szCs w:val="24"/>
              </w:rPr>
            </w:pPr>
            <w:proofErr w:type="spellStart"/>
            <w:r w:rsidRPr="00FD1B89">
              <w:t>Atbalsta</w:t>
            </w:r>
            <w:proofErr w:type="spellEnd"/>
            <w:r w:rsidRPr="00FD1B89">
              <w:t xml:space="preserve"> </w:t>
            </w:r>
            <w:proofErr w:type="spellStart"/>
            <w:r w:rsidRPr="00FD1B89">
              <w:t>pieteikums</w:t>
            </w:r>
            <w:proofErr w:type="spellEnd"/>
            <w:r w:rsidRPr="00FD1B89">
              <w:t xml:space="preserve"> </w:t>
            </w:r>
            <w:proofErr w:type="spellStart"/>
            <w:r w:rsidRPr="00FD1B89">
              <w:t>ir</w:t>
            </w:r>
            <w:proofErr w:type="spellEnd"/>
            <w:r w:rsidRPr="00FD1B89">
              <w:t xml:space="preserve"> </w:t>
            </w:r>
            <w:proofErr w:type="spellStart"/>
            <w:r w:rsidRPr="00FD1B89">
              <w:t>sagatavots</w:t>
            </w:r>
            <w:proofErr w:type="spellEnd"/>
            <w:r w:rsidRPr="00FD1B89">
              <w:t xml:space="preserve"> </w:t>
            </w:r>
            <w:proofErr w:type="spellStart"/>
            <w:r w:rsidRPr="00FD1B89">
              <w:t>atbilstoši</w:t>
            </w:r>
            <w:proofErr w:type="spellEnd"/>
            <w:r w:rsidRPr="00FD1B89">
              <w:t xml:space="preserve"> MK </w:t>
            </w:r>
            <w:proofErr w:type="spellStart"/>
            <w:r w:rsidRPr="00FD1B89">
              <w:t>noteikumu</w:t>
            </w:r>
            <w:proofErr w:type="spellEnd"/>
            <w:r w:rsidRPr="00FD1B89">
              <w:t xml:space="preserve"> Nr.74 </w:t>
            </w:r>
            <w:proofErr w:type="gramStart"/>
            <w:r w:rsidRPr="00FD1B89">
              <w:t>1.pielikumam</w:t>
            </w:r>
            <w:proofErr w:type="gramEnd"/>
            <w:r w:rsidRPr="00FD1B89">
              <w:t xml:space="preserve">, un </w:t>
            </w:r>
            <w:proofErr w:type="spellStart"/>
            <w:r w:rsidRPr="00FD1B89">
              <w:t>ir</w:t>
            </w:r>
            <w:proofErr w:type="spellEnd"/>
            <w:r w:rsidRPr="00FD1B89">
              <w:t xml:space="preserve"> </w:t>
            </w:r>
            <w:proofErr w:type="spellStart"/>
            <w:r w:rsidRPr="00FD1B89">
              <w:t>pievienoti</w:t>
            </w:r>
            <w:proofErr w:type="spellEnd"/>
            <w:r w:rsidRPr="00FD1B89">
              <w:t xml:space="preserve"> </w:t>
            </w:r>
            <w:proofErr w:type="spellStart"/>
            <w:r w:rsidRPr="00FD1B89">
              <w:t>visi</w:t>
            </w:r>
            <w:proofErr w:type="spellEnd"/>
            <w:r w:rsidRPr="00FD1B89">
              <w:t xml:space="preserve"> </w:t>
            </w:r>
            <w:proofErr w:type="spellStart"/>
            <w:r w:rsidRPr="00FD1B89">
              <w:t>papildu</w:t>
            </w:r>
            <w:proofErr w:type="spellEnd"/>
            <w:r w:rsidRPr="00FD1B89">
              <w:t xml:space="preserve"> </w:t>
            </w:r>
            <w:proofErr w:type="spellStart"/>
            <w:r w:rsidRPr="00FD1B89">
              <w:t>iesniedzamie</w:t>
            </w:r>
            <w:proofErr w:type="spellEnd"/>
            <w:r w:rsidRPr="00FD1B89">
              <w:t xml:space="preserve"> </w:t>
            </w:r>
            <w:proofErr w:type="spellStart"/>
            <w:r w:rsidRPr="00FD1B89">
              <w:t>dokumenti</w:t>
            </w:r>
            <w:proofErr w:type="spellEnd"/>
            <w:r w:rsidRPr="00FD1B89">
              <w:t xml:space="preserve">, </w:t>
            </w:r>
            <w:proofErr w:type="spellStart"/>
            <w:r w:rsidRPr="00FD1B89">
              <w:t>kā</w:t>
            </w:r>
            <w:proofErr w:type="spellEnd"/>
            <w:r w:rsidRPr="00FD1B89">
              <w:t xml:space="preserve"> </w:t>
            </w:r>
            <w:proofErr w:type="spellStart"/>
            <w:r w:rsidRPr="00FD1B89">
              <w:t>arī</w:t>
            </w:r>
            <w:proofErr w:type="spellEnd"/>
            <w:r w:rsidRPr="00FD1B89">
              <w:t xml:space="preserve"> </w:t>
            </w:r>
            <w:proofErr w:type="spellStart"/>
            <w:r w:rsidRPr="00FD1B89">
              <w:t>atbalsta</w:t>
            </w:r>
            <w:proofErr w:type="spellEnd"/>
            <w:r w:rsidRPr="00FD1B89">
              <w:t xml:space="preserve"> </w:t>
            </w:r>
            <w:proofErr w:type="spellStart"/>
            <w:r w:rsidRPr="00FD1B89">
              <w:t>pieteikums</w:t>
            </w:r>
            <w:proofErr w:type="spellEnd"/>
            <w:r w:rsidRPr="00FD1B89">
              <w:t xml:space="preserve"> </w:t>
            </w:r>
            <w:proofErr w:type="spellStart"/>
            <w:r w:rsidRPr="00FD1B89">
              <w:t>ir</w:t>
            </w:r>
            <w:proofErr w:type="spellEnd"/>
            <w:r w:rsidRPr="00FD1B89">
              <w:t xml:space="preserve"> </w:t>
            </w:r>
            <w:proofErr w:type="spellStart"/>
            <w:r w:rsidRPr="00FD1B89">
              <w:t>noformēts</w:t>
            </w:r>
            <w:proofErr w:type="spellEnd"/>
            <w:r w:rsidRPr="00FD1B89">
              <w:t xml:space="preserve"> </w:t>
            </w:r>
            <w:proofErr w:type="spellStart"/>
            <w:r w:rsidRPr="00FD1B89">
              <w:t>atbilstoši</w:t>
            </w:r>
            <w:proofErr w:type="spellEnd"/>
            <w:r w:rsidRPr="00FD1B89">
              <w:t xml:space="preserve"> </w:t>
            </w:r>
            <w:proofErr w:type="spellStart"/>
            <w:r w:rsidRPr="00FD1B89">
              <w:t>Latvijas</w:t>
            </w:r>
            <w:proofErr w:type="spellEnd"/>
            <w:r w:rsidRPr="00FD1B89">
              <w:t xml:space="preserve"> </w:t>
            </w:r>
            <w:proofErr w:type="spellStart"/>
            <w:r w:rsidRPr="00FD1B89">
              <w:t>Republikas</w:t>
            </w:r>
            <w:proofErr w:type="spellEnd"/>
            <w:r w:rsidRPr="00FD1B89">
              <w:t xml:space="preserve"> </w:t>
            </w:r>
            <w:proofErr w:type="spellStart"/>
            <w:r w:rsidRPr="00FD1B89">
              <w:t>normatīvo</w:t>
            </w:r>
            <w:proofErr w:type="spellEnd"/>
            <w:r w:rsidRPr="00FD1B89">
              <w:t xml:space="preserve"> </w:t>
            </w:r>
            <w:proofErr w:type="spellStart"/>
            <w:r w:rsidRPr="00FD1B89">
              <w:t>aktu</w:t>
            </w:r>
            <w:proofErr w:type="spellEnd"/>
            <w:r w:rsidRPr="00FD1B89">
              <w:t xml:space="preserve"> </w:t>
            </w:r>
            <w:proofErr w:type="spellStart"/>
            <w:r w:rsidRPr="00FD1B89">
              <w:t>prasībām</w:t>
            </w:r>
            <w:proofErr w:type="spellEnd"/>
            <w:r w:rsidRPr="00FD1B89">
              <w:t xml:space="preserve"> par </w:t>
            </w:r>
            <w:proofErr w:type="spellStart"/>
            <w:r w:rsidRPr="00FD1B89">
              <w:t>dokumentu</w:t>
            </w:r>
            <w:proofErr w:type="spellEnd"/>
            <w:r w:rsidRPr="00FD1B89">
              <w:t xml:space="preserve"> </w:t>
            </w:r>
            <w:proofErr w:type="spellStart"/>
            <w:r w:rsidRPr="00FD1B89">
              <w:t>izstrādāšanu</w:t>
            </w:r>
            <w:proofErr w:type="spellEnd"/>
            <w:r w:rsidRPr="00FD1B89">
              <w:t xml:space="preserve"> un </w:t>
            </w:r>
            <w:proofErr w:type="spellStart"/>
            <w:r w:rsidRPr="00FD1B89">
              <w:t>noformēšanu</w:t>
            </w:r>
            <w:proofErr w:type="spellEnd"/>
            <w:r w:rsidRPr="00FD1B89">
              <w:t xml:space="preserve"> un tam </w:t>
            </w:r>
            <w:proofErr w:type="spellStart"/>
            <w:r w:rsidRPr="00FD1B89">
              <w:t>ir</w:t>
            </w:r>
            <w:proofErr w:type="spellEnd"/>
            <w:r w:rsidRPr="00FD1B89">
              <w:t xml:space="preserve"> </w:t>
            </w:r>
            <w:proofErr w:type="spellStart"/>
            <w:r w:rsidRPr="00FD1B89">
              <w:t>juridisks</w:t>
            </w:r>
            <w:proofErr w:type="spellEnd"/>
            <w:r w:rsidRPr="00FD1B89">
              <w:t xml:space="preserve"> </w:t>
            </w:r>
            <w:proofErr w:type="spellStart"/>
            <w:r w:rsidRPr="00FD1B89">
              <w:t>spēks</w:t>
            </w:r>
            <w:proofErr w:type="spellEnd"/>
            <w:r>
              <w:t>.</w:t>
            </w:r>
          </w:p>
        </w:tc>
        <w:tc>
          <w:tcPr>
            <w:tcW w:w="540" w:type="dxa"/>
          </w:tcPr>
          <w:p w14:paraId="6AB8D7F9" w14:textId="77777777" w:rsidR="00907F21" w:rsidRPr="009B71E1" w:rsidRDefault="00907F21" w:rsidP="00FC5167">
            <w:pPr>
              <w:pStyle w:val="BalloonText"/>
              <w:rPr>
                <w:rFonts w:ascii="Times New Roman" w:hAnsi="Times New Roman"/>
                <w:sz w:val="24"/>
                <w:szCs w:val="24"/>
              </w:rPr>
            </w:pPr>
          </w:p>
        </w:tc>
        <w:tc>
          <w:tcPr>
            <w:tcW w:w="554" w:type="dxa"/>
            <w:gridSpan w:val="2"/>
          </w:tcPr>
          <w:p w14:paraId="50424D9D" w14:textId="77777777" w:rsidR="00907F21" w:rsidRPr="009B71E1" w:rsidRDefault="00907F21" w:rsidP="00FC5167">
            <w:pPr>
              <w:pStyle w:val="BalloonText"/>
              <w:rPr>
                <w:rFonts w:ascii="Times New Roman" w:hAnsi="Times New Roman"/>
                <w:sz w:val="24"/>
                <w:szCs w:val="24"/>
              </w:rPr>
            </w:pPr>
          </w:p>
        </w:tc>
        <w:tc>
          <w:tcPr>
            <w:tcW w:w="3118" w:type="dxa"/>
          </w:tcPr>
          <w:p w14:paraId="1AA857EE" w14:textId="77777777" w:rsidR="00907F21" w:rsidRPr="009B71E1" w:rsidRDefault="00907F21" w:rsidP="00FC5167">
            <w:pPr>
              <w:rPr>
                <w:szCs w:val="24"/>
              </w:rPr>
            </w:pPr>
          </w:p>
        </w:tc>
      </w:tr>
    </w:tbl>
    <w:p w14:paraId="4956BC97" w14:textId="77777777" w:rsidR="00907F21" w:rsidRDefault="00907F21" w:rsidP="00907F21">
      <w:pPr>
        <w:jc w:val="both"/>
        <w:rPr>
          <w:b/>
          <w:bCs/>
          <w:szCs w:val="24"/>
        </w:rPr>
      </w:pPr>
    </w:p>
    <w:p w14:paraId="1F8DD7B5" w14:textId="77777777" w:rsidR="00907F21" w:rsidRPr="009B71E1" w:rsidRDefault="00907F21" w:rsidP="00907F21">
      <w:pPr>
        <w:jc w:val="both"/>
        <w:rPr>
          <w:b/>
          <w:bCs/>
          <w:szCs w:val="24"/>
        </w:rPr>
      </w:pPr>
      <w:proofErr w:type="spellStart"/>
      <w:r w:rsidRPr="009B71E1">
        <w:rPr>
          <w:b/>
          <w:bCs/>
          <w:szCs w:val="24"/>
        </w:rPr>
        <w:lastRenderedPageBreak/>
        <w:t>Atzīmējiet</w:t>
      </w:r>
      <w:proofErr w:type="spellEnd"/>
      <w:r w:rsidRPr="009B71E1">
        <w:rPr>
          <w:b/>
          <w:bCs/>
          <w:szCs w:val="24"/>
        </w:rPr>
        <w:t xml:space="preserve"> </w:t>
      </w:r>
      <w:proofErr w:type="spellStart"/>
      <w:r w:rsidRPr="009B71E1">
        <w:rPr>
          <w:b/>
          <w:bCs/>
          <w:szCs w:val="24"/>
        </w:rPr>
        <w:t>ar</w:t>
      </w:r>
      <w:proofErr w:type="spellEnd"/>
      <w:r w:rsidRPr="009B71E1">
        <w:rPr>
          <w:b/>
          <w:bCs/>
          <w:szCs w:val="24"/>
        </w:rPr>
        <w:t xml:space="preserve"> </w:t>
      </w:r>
      <w:r w:rsidRPr="009B71E1">
        <w:rPr>
          <w:bCs/>
          <w:szCs w:val="24"/>
        </w:rPr>
        <w:t>„</w:t>
      </w:r>
      <w:r w:rsidRPr="009B71E1">
        <w:rPr>
          <w:b/>
          <w:bCs/>
          <w:szCs w:val="24"/>
        </w:rPr>
        <w:t xml:space="preserve">x” </w:t>
      </w:r>
      <w:proofErr w:type="spellStart"/>
      <w:r w:rsidRPr="009B71E1">
        <w:rPr>
          <w:b/>
          <w:bCs/>
          <w:szCs w:val="24"/>
        </w:rPr>
        <w:t>vajadzīgo</w:t>
      </w:r>
      <w:proofErr w:type="spellEnd"/>
      <w:r w:rsidRPr="009B71E1">
        <w:rPr>
          <w:b/>
          <w:bCs/>
          <w:szCs w:val="24"/>
        </w:rPr>
        <w:t xml:space="preserve"> un </w:t>
      </w:r>
      <w:proofErr w:type="spellStart"/>
      <w:r w:rsidRPr="009B71E1">
        <w:rPr>
          <w:b/>
          <w:bCs/>
          <w:szCs w:val="24"/>
        </w:rPr>
        <w:t>ar</w:t>
      </w:r>
      <w:proofErr w:type="spellEnd"/>
      <w:r w:rsidRPr="009B71E1">
        <w:rPr>
          <w:b/>
          <w:bCs/>
          <w:szCs w:val="24"/>
        </w:rPr>
        <w:t xml:space="preserve"> </w:t>
      </w:r>
      <w:r w:rsidRPr="009B71E1">
        <w:rPr>
          <w:bCs/>
          <w:szCs w:val="24"/>
        </w:rPr>
        <w:t>„</w:t>
      </w:r>
      <w:r w:rsidRPr="009B71E1">
        <w:rPr>
          <w:b/>
          <w:bCs/>
          <w:szCs w:val="24"/>
        </w:rPr>
        <w:t xml:space="preserve">-” </w:t>
      </w:r>
      <w:proofErr w:type="spellStart"/>
      <w:r w:rsidRPr="009B71E1">
        <w:rPr>
          <w:b/>
          <w:bCs/>
          <w:szCs w:val="24"/>
        </w:rPr>
        <w:t>pārējās</w:t>
      </w:r>
      <w:proofErr w:type="spellEnd"/>
      <w:r w:rsidRPr="009B71E1">
        <w:rPr>
          <w:b/>
          <w:bCs/>
          <w:szCs w:val="24"/>
        </w:rPr>
        <w:t xml:space="preserve"> </w:t>
      </w:r>
      <w:proofErr w:type="spellStart"/>
      <w:r w:rsidRPr="009B71E1">
        <w:rPr>
          <w:b/>
          <w:bCs/>
          <w:szCs w:val="24"/>
        </w:rPr>
        <w:t>ailes</w:t>
      </w:r>
      <w:proofErr w:type="spellEnd"/>
      <w:r w:rsidRPr="009B71E1">
        <w:rPr>
          <w:b/>
          <w:bCs/>
          <w:szCs w:val="24"/>
        </w:rPr>
        <w:t>.</w:t>
      </w:r>
    </w:p>
    <w:p w14:paraId="1F98EEFB" w14:textId="77777777" w:rsidR="00907F21" w:rsidRPr="009B71E1" w:rsidRDefault="00907F21" w:rsidP="00907F21">
      <w:pPr>
        <w:rPr>
          <w:b/>
          <w:bCs/>
          <w:szCs w:val="24"/>
        </w:rPr>
      </w:pPr>
    </w:p>
    <w:tbl>
      <w:tblPr>
        <w:tblW w:w="9555" w:type="dxa"/>
        <w:tblInd w:w="108" w:type="dxa"/>
        <w:tblLayout w:type="fixed"/>
        <w:tblLook w:val="0000" w:firstRow="0" w:lastRow="0" w:firstColumn="0" w:lastColumn="0" w:noHBand="0" w:noVBand="0"/>
      </w:tblPr>
      <w:tblGrid>
        <w:gridCol w:w="1980"/>
        <w:gridCol w:w="4047"/>
        <w:gridCol w:w="3528"/>
      </w:tblGrid>
      <w:tr w:rsidR="00907F21" w14:paraId="415E5982" w14:textId="77777777" w:rsidTr="00FC5167">
        <w:trPr>
          <w:trHeight w:val="635"/>
        </w:trPr>
        <w:tc>
          <w:tcPr>
            <w:tcW w:w="1980" w:type="dxa"/>
          </w:tcPr>
          <w:p w14:paraId="4914DDD0" w14:textId="77777777" w:rsidR="00907F21" w:rsidRPr="009B71E1" w:rsidRDefault="00907F21" w:rsidP="00FC5167">
            <w:pPr>
              <w:pStyle w:val="BodyTextIndent"/>
              <w:spacing w:line="360" w:lineRule="auto"/>
              <w:ind w:left="0"/>
              <w:rPr>
                <w:szCs w:val="24"/>
              </w:rPr>
            </w:pPr>
            <w:r w:rsidRPr="009B71E1">
              <w:rPr>
                <w:szCs w:val="24"/>
              </w:rPr>
              <w:t>Sagatavoja:</w:t>
            </w:r>
          </w:p>
        </w:tc>
        <w:tc>
          <w:tcPr>
            <w:tcW w:w="4047" w:type="dxa"/>
          </w:tcPr>
          <w:p w14:paraId="408E4B1B" w14:textId="77777777" w:rsidR="00907F21" w:rsidRPr="009B71E1" w:rsidRDefault="00907F21" w:rsidP="00FC5167">
            <w:pPr>
              <w:pStyle w:val="BodyTextIndent"/>
              <w:ind w:left="0"/>
              <w:rPr>
                <w:b/>
                <w:szCs w:val="24"/>
              </w:rPr>
            </w:pPr>
          </w:p>
          <w:p w14:paraId="2DE41CC8" w14:textId="77777777" w:rsidR="00907F21" w:rsidRPr="009B71E1" w:rsidRDefault="00907F21" w:rsidP="00FC5167">
            <w:pPr>
              <w:pStyle w:val="BodyTextIndent"/>
              <w:ind w:left="0"/>
              <w:rPr>
                <w:b/>
                <w:szCs w:val="24"/>
              </w:rPr>
            </w:pPr>
            <w:r w:rsidRPr="009B71E1">
              <w:rPr>
                <w:b/>
                <w:szCs w:val="24"/>
              </w:rPr>
              <w:t>____/____/202__</w:t>
            </w:r>
          </w:p>
          <w:p w14:paraId="2330F38F" w14:textId="77777777" w:rsidR="00907F21" w:rsidRPr="009B71E1" w:rsidRDefault="00907F21" w:rsidP="00FC5167">
            <w:pPr>
              <w:pStyle w:val="BodyTextIndent"/>
              <w:ind w:left="0"/>
              <w:rPr>
                <w:b/>
                <w:szCs w:val="24"/>
              </w:rPr>
            </w:pPr>
            <w:r w:rsidRPr="009B71E1">
              <w:rPr>
                <w:b/>
                <w:szCs w:val="24"/>
              </w:rPr>
              <w:t xml:space="preserve">                                    Z.v.</w:t>
            </w:r>
          </w:p>
        </w:tc>
        <w:tc>
          <w:tcPr>
            <w:tcW w:w="3528" w:type="dxa"/>
          </w:tcPr>
          <w:p w14:paraId="27FC72B1" w14:textId="77777777" w:rsidR="00907F21" w:rsidRPr="009B71E1" w:rsidRDefault="00907F21" w:rsidP="00FC5167">
            <w:pPr>
              <w:pStyle w:val="BodyTextIndent"/>
              <w:ind w:left="0"/>
              <w:jc w:val="center"/>
              <w:rPr>
                <w:b/>
                <w:szCs w:val="24"/>
              </w:rPr>
            </w:pPr>
          </w:p>
          <w:p w14:paraId="1AC8BD8E" w14:textId="77777777" w:rsidR="00907F21" w:rsidRPr="009B71E1" w:rsidRDefault="00907F21" w:rsidP="00FC5167">
            <w:pPr>
              <w:pStyle w:val="BodyTextIndent"/>
              <w:ind w:left="0"/>
              <w:jc w:val="center"/>
              <w:rPr>
                <w:b/>
                <w:szCs w:val="24"/>
              </w:rPr>
            </w:pPr>
            <w:r w:rsidRPr="009B71E1">
              <w:rPr>
                <w:b/>
                <w:szCs w:val="24"/>
              </w:rPr>
              <w:t>______________________</w:t>
            </w:r>
          </w:p>
          <w:p w14:paraId="221CAE7B" w14:textId="77777777" w:rsidR="00907F21" w:rsidRPr="009B71E1" w:rsidRDefault="00907F21" w:rsidP="00FC5167">
            <w:pPr>
              <w:pStyle w:val="BodyTextIndent"/>
              <w:spacing w:line="360" w:lineRule="auto"/>
              <w:ind w:left="0"/>
              <w:jc w:val="center"/>
              <w:rPr>
                <w:b/>
                <w:szCs w:val="24"/>
              </w:rPr>
            </w:pPr>
            <w:r w:rsidRPr="009B71E1">
              <w:rPr>
                <w:b/>
                <w:szCs w:val="24"/>
              </w:rPr>
              <w:t>(paraksts)</w:t>
            </w:r>
          </w:p>
        </w:tc>
      </w:tr>
    </w:tbl>
    <w:p w14:paraId="5B9CAC3D" w14:textId="77777777" w:rsidR="00907F21" w:rsidRPr="009B71E1" w:rsidRDefault="00907F21" w:rsidP="00907F21">
      <w:pPr>
        <w:rPr>
          <w:b/>
          <w:bCs/>
          <w:szCs w:val="24"/>
        </w:rPr>
      </w:pPr>
    </w:p>
    <w:p w14:paraId="24887C19" w14:textId="77777777" w:rsidR="00907F21" w:rsidRPr="009B71E1" w:rsidRDefault="00907F21" w:rsidP="00907F21">
      <w:pPr>
        <w:rPr>
          <w:bCs/>
          <w:szCs w:val="24"/>
        </w:rPr>
      </w:pPr>
      <w:r w:rsidRPr="009B71E1">
        <w:rPr>
          <w:bCs/>
          <w:szCs w:val="24"/>
        </w:rPr>
        <w:t xml:space="preserve">  </w:t>
      </w:r>
      <w:proofErr w:type="spellStart"/>
      <w:r w:rsidRPr="009B71E1">
        <w:rPr>
          <w:bCs/>
          <w:szCs w:val="24"/>
        </w:rPr>
        <w:t>Saskaņoja</w:t>
      </w:r>
      <w:proofErr w:type="spellEnd"/>
      <w:r w:rsidRPr="009B71E1">
        <w:rPr>
          <w:bCs/>
          <w:szCs w:val="24"/>
        </w:rPr>
        <w:t xml:space="preserve">: </w:t>
      </w:r>
    </w:p>
    <w:tbl>
      <w:tblPr>
        <w:tblW w:w="9555" w:type="dxa"/>
        <w:tblInd w:w="108" w:type="dxa"/>
        <w:tblLayout w:type="fixed"/>
        <w:tblLook w:val="0000" w:firstRow="0" w:lastRow="0" w:firstColumn="0" w:lastColumn="0" w:noHBand="0" w:noVBand="0"/>
      </w:tblPr>
      <w:tblGrid>
        <w:gridCol w:w="5105"/>
        <w:gridCol w:w="4450"/>
      </w:tblGrid>
      <w:tr w:rsidR="00907F21" w14:paraId="22F8A0C4" w14:textId="77777777" w:rsidTr="00FC5167">
        <w:trPr>
          <w:trHeight w:val="635"/>
        </w:trPr>
        <w:tc>
          <w:tcPr>
            <w:tcW w:w="5105" w:type="dxa"/>
          </w:tcPr>
          <w:p w14:paraId="230DA00E" w14:textId="77777777" w:rsidR="00907F21" w:rsidRPr="009B71E1" w:rsidRDefault="00907F21" w:rsidP="00FC5167">
            <w:pPr>
              <w:pStyle w:val="BodyTextIndent"/>
              <w:ind w:left="0"/>
              <w:rPr>
                <w:b/>
                <w:szCs w:val="24"/>
              </w:rPr>
            </w:pPr>
          </w:p>
          <w:p w14:paraId="5CC1EBD0" w14:textId="77777777" w:rsidR="00907F21" w:rsidRPr="009B71E1" w:rsidRDefault="00907F21" w:rsidP="00FC5167">
            <w:pPr>
              <w:pStyle w:val="BodyTextIndent"/>
              <w:ind w:left="0"/>
              <w:rPr>
                <w:szCs w:val="24"/>
              </w:rPr>
            </w:pPr>
            <w:r w:rsidRPr="009B71E1">
              <w:rPr>
                <w:b/>
                <w:szCs w:val="24"/>
              </w:rPr>
              <w:t xml:space="preserve">           </w:t>
            </w:r>
            <w:r>
              <w:rPr>
                <w:b/>
                <w:szCs w:val="24"/>
              </w:rPr>
              <w:t xml:space="preserve">                       </w:t>
            </w:r>
            <w:r w:rsidRPr="009B71E1">
              <w:rPr>
                <w:b/>
                <w:szCs w:val="24"/>
              </w:rPr>
              <w:t>____/____/202__</w:t>
            </w:r>
          </w:p>
          <w:p w14:paraId="16806348" w14:textId="77777777" w:rsidR="00907F21" w:rsidRPr="009B71E1" w:rsidRDefault="00907F21" w:rsidP="00FC5167">
            <w:pPr>
              <w:pStyle w:val="BodyTextIndent"/>
              <w:ind w:left="0"/>
              <w:rPr>
                <w:b/>
                <w:szCs w:val="24"/>
              </w:rPr>
            </w:pPr>
            <w:r w:rsidRPr="009B71E1">
              <w:rPr>
                <w:b/>
                <w:szCs w:val="24"/>
              </w:rPr>
              <w:t xml:space="preserve">                                                                        Z.v.</w:t>
            </w:r>
          </w:p>
        </w:tc>
        <w:tc>
          <w:tcPr>
            <w:tcW w:w="4450" w:type="dxa"/>
          </w:tcPr>
          <w:p w14:paraId="566D7707" w14:textId="77777777" w:rsidR="00907F21" w:rsidRPr="009B71E1" w:rsidRDefault="00907F21" w:rsidP="00FC5167">
            <w:pPr>
              <w:pStyle w:val="BodyTextIndent"/>
              <w:ind w:left="0"/>
              <w:jc w:val="center"/>
              <w:rPr>
                <w:b/>
                <w:szCs w:val="24"/>
              </w:rPr>
            </w:pPr>
          </w:p>
          <w:p w14:paraId="407C3863" w14:textId="77777777" w:rsidR="00907F21" w:rsidRPr="009B71E1" w:rsidRDefault="00907F21" w:rsidP="00FC5167">
            <w:pPr>
              <w:pStyle w:val="BodyTextIndent"/>
              <w:ind w:left="0"/>
              <w:jc w:val="center"/>
              <w:rPr>
                <w:b/>
                <w:szCs w:val="24"/>
              </w:rPr>
            </w:pPr>
            <w:r w:rsidRPr="009B71E1">
              <w:rPr>
                <w:b/>
                <w:szCs w:val="24"/>
              </w:rPr>
              <w:t xml:space="preserve">                 ______________________</w:t>
            </w:r>
          </w:p>
          <w:p w14:paraId="788BF691" w14:textId="77777777" w:rsidR="00907F21" w:rsidRPr="009B71E1" w:rsidRDefault="00907F21" w:rsidP="00FC5167">
            <w:pPr>
              <w:pStyle w:val="BodyTextIndent"/>
              <w:spacing w:line="360" w:lineRule="auto"/>
              <w:ind w:left="0"/>
              <w:jc w:val="center"/>
              <w:rPr>
                <w:b/>
                <w:szCs w:val="24"/>
              </w:rPr>
            </w:pPr>
            <w:r w:rsidRPr="009B71E1">
              <w:rPr>
                <w:b/>
                <w:szCs w:val="24"/>
              </w:rPr>
              <w:t xml:space="preserve">                  (paraksts)</w:t>
            </w:r>
          </w:p>
          <w:p w14:paraId="2C7F1941" w14:textId="77777777" w:rsidR="00907F21" w:rsidRPr="009B71E1" w:rsidRDefault="00907F21" w:rsidP="00FC5167">
            <w:pPr>
              <w:pStyle w:val="BodyTextIndent"/>
              <w:spacing w:line="360" w:lineRule="auto"/>
              <w:ind w:left="0"/>
              <w:rPr>
                <w:b/>
                <w:szCs w:val="24"/>
              </w:rPr>
            </w:pPr>
          </w:p>
        </w:tc>
      </w:tr>
      <w:tr w:rsidR="00907F21" w14:paraId="68C006FD" w14:textId="77777777" w:rsidTr="00FC5167">
        <w:trPr>
          <w:trHeight w:val="635"/>
        </w:trPr>
        <w:tc>
          <w:tcPr>
            <w:tcW w:w="5105" w:type="dxa"/>
          </w:tcPr>
          <w:p w14:paraId="373C43FD" w14:textId="77777777" w:rsidR="00907F21" w:rsidRPr="009B71E1" w:rsidRDefault="00907F21" w:rsidP="00FC5167">
            <w:pPr>
              <w:pStyle w:val="BodyTextIndent"/>
              <w:ind w:left="0"/>
              <w:rPr>
                <w:b/>
                <w:szCs w:val="24"/>
              </w:rPr>
            </w:pPr>
            <w:r>
              <w:rPr>
                <w:szCs w:val="24"/>
              </w:rPr>
              <w:t>IT</w:t>
            </w:r>
            <w:r w:rsidRPr="009B71E1">
              <w:rPr>
                <w:szCs w:val="24"/>
              </w:rPr>
              <w:t>D direktors</w:t>
            </w:r>
            <w:r w:rsidRPr="009B71E1">
              <w:rPr>
                <w:b/>
                <w:szCs w:val="24"/>
              </w:rPr>
              <w:t xml:space="preserve">              ____/____/202__</w:t>
            </w:r>
          </w:p>
          <w:p w14:paraId="1E091103" w14:textId="77777777" w:rsidR="00907F21" w:rsidRPr="009B71E1" w:rsidRDefault="00907F21" w:rsidP="00FC5167">
            <w:pPr>
              <w:pStyle w:val="BodyTextIndent"/>
              <w:ind w:left="0"/>
              <w:rPr>
                <w:b/>
                <w:szCs w:val="24"/>
              </w:rPr>
            </w:pPr>
            <w:r w:rsidRPr="009B71E1">
              <w:rPr>
                <w:b/>
                <w:szCs w:val="24"/>
              </w:rPr>
              <w:t xml:space="preserve">                                                                        Z.v.</w:t>
            </w:r>
          </w:p>
        </w:tc>
        <w:tc>
          <w:tcPr>
            <w:tcW w:w="4450" w:type="dxa"/>
          </w:tcPr>
          <w:p w14:paraId="5CDE5A3C" w14:textId="77777777" w:rsidR="00907F21" w:rsidRPr="009B71E1" w:rsidRDefault="00907F21" w:rsidP="00FC5167">
            <w:pPr>
              <w:pStyle w:val="BodyTextIndent"/>
              <w:ind w:left="0"/>
              <w:rPr>
                <w:b/>
                <w:szCs w:val="24"/>
              </w:rPr>
            </w:pPr>
            <w:r w:rsidRPr="009B71E1">
              <w:rPr>
                <w:b/>
                <w:szCs w:val="24"/>
              </w:rPr>
              <w:t xml:space="preserve">                        ______________________</w:t>
            </w:r>
          </w:p>
          <w:p w14:paraId="593887D6" w14:textId="77777777" w:rsidR="00907F21" w:rsidRPr="009B71E1" w:rsidRDefault="00907F21" w:rsidP="00FC5167">
            <w:pPr>
              <w:pStyle w:val="BodyTextIndent"/>
              <w:ind w:left="0"/>
              <w:rPr>
                <w:b/>
                <w:szCs w:val="24"/>
              </w:rPr>
            </w:pPr>
            <w:r w:rsidRPr="009B71E1">
              <w:rPr>
                <w:b/>
                <w:szCs w:val="24"/>
              </w:rPr>
              <w:t xml:space="preserve">                                       (paraksts)</w:t>
            </w:r>
          </w:p>
        </w:tc>
      </w:tr>
    </w:tbl>
    <w:p w14:paraId="29D9077B" w14:textId="77777777" w:rsidR="00907F21" w:rsidRPr="009B71E1" w:rsidRDefault="00907F21" w:rsidP="00907F21">
      <w:pPr>
        <w:rPr>
          <w:b/>
          <w:szCs w:val="24"/>
        </w:rPr>
      </w:pPr>
    </w:p>
    <w:p w14:paraId="6F0CBBF6" w14:textId="5693CF44" w:rsidR="00907F21" w:rsidRDefault="00907F21" w:rsidP="00D03C50">
      <w:pPr>
        <w:spacing w:after="0" w:line="240" w:lineRule="auto"/>
        <w:jc w:val="right"/>
      </w:pPr>
    </w:p>
    <w:p w14:paraId="7F834A20" w14:textId="6ABFB970" w:rsidR="00907F21" w:rsidRDefault="00907F21" w:rsidP="00D03C50">
      <w:pPr>
        <w:spacing w:after="0" w:line="240" w:lineRule="auto"/>
        <w:jc w:val="right"/>
      </w:pPr>
    </w:p>
    <w:p w14:paraId="5839FBCA" w14:textId="437D691F" w:rsidR="00907F21" w:rsidRDefault="00907F21" w:rsidP="00D03C50">
      <w:pPr>
        <w:spacing w:after="0" w:line="240" w:lineRule="auto"/>
        <w:jc w:val="right"/>
      </w:pPr>
    </w:p>
    <w:p w14:paraId="3D36A3F4" w14:textId="743C8B5F" w:rsidR="00907F21" w:rsidRDefault="00907F21" w:rsidP="00D03C50">
      <w:pPr>
        <w:spacing w:after="0" w:line="240" w:lineRule="auto"/>
        <w:jc w:val="right"/>
      </w:pPr>
    </w:p>
    <w:p w14:paraId="51BBC381" w14:textId="2B481FC7" w:rsidR="00907F21" w:rsidRDefault="00907F21" w:rsidP="00D03C50">
      <w:pPr>
        <w:spacing w:after="0" w:line="240" w:lineRule="auto"/>
        <w:jc w:val="right"/>
      </w:pPr>
    </w:p>
    <w:p w14:paraId="52946016" w14:textId="03ACCC09" w:rsidR="00907F21" w:rsidRDefault="00323993" w:rsidP="003C7E9D">
      <w:pPr>
        <w:widowControl/>
        <w:spacing w:after="0" w:line="240" w:lineRule="auto"/>
      </w:pPr>
      <w:r>
        <w:br w:type="page"/>
      </w:r>
    </w:p>
    <w:p w14:paraId="1DD6CE7E" w14:textId="77777777" w:rsidR="00323993" w:rsidRDefault="00323993" w:rsidP="00D03C50">
      <w:pPr>
        <w:spacing w:after="0" w:line="240" w:lineRule="auto"/>
        <w:jc w:val="right"/>
        <w:sectPr w:rsidR="00323993" w:rsidSect="007A7418">
          <w:headerReference w:type="first" r:id="rId13"/>
          <w:type w:val="continuous"/>
          <w:pgSz w:w="11920" w:h="16840"/>
          <w:pgMar w:top="1134" w:right="1418" w:bottom="1134" w:left="1701" w:header="709" w:footer="709" w:gutter="0"/>
          <w:cols w:space="720"/>
          <w:titlePg/>
          <w:docGrid w:linePitch="299"/>
        </w:sectPr>
      </w:pPr>
    </w:p>
    <w:p w14:paraId="25085CD0" w14:textId="77777777" w:rsidR="003C7E9D" w:rsidRPr="00757CAA" w:rsidRDefault="003C7E9D" w:rsidP="003C7E9D">
      <w:pPr>
        <w:pStyle w:val="BodyText"/>
        <w:rPr>
          <w:b/>
          <w:sz w:val="24"/>
          <w:szCs w:val="24"/>
        </w:rPr>
      </w:pPr>
    </w:p>
    <w:p w14:paraId="4CDD602B" w14:textId="77777777" w:rsidR="003C7E9D" w:rsidRPr="00757CAA" w:rsidRDefault="003C7E9D" w:rsidP="003C7E9D">
      <w:pPr>
        <w:jc w:val="right"/>
        <w:rPr>
          <w:sz w:val="20"/>
        </w:rPr>
      </w:pPr>
      <w:r w:rsidRPr="00757CAA">
        <w:rPr>
          <w:sz w:val="20"/>
        </w:rPr>
        <w:t>3.pielikums</w:t>
      </w:r>
    </w:p>
    <w:p w14:paraId="63BF2BD5" w14:textId="77777777" w:rsidR="003C7E9D" w:rsidRPr="00757CAA" w:rsidRDefault="003C7E9D" w:rsidP="003C7E9D">
      <w:pPr>
        <w:pStyle w:val="Header"/>
        <w:tabs>
          <w:tab w:val="center" w:pos="11160"/>
        </w:tabs>
        <w:jc w:val="right"/>
        <w:rPr>
          <w:sz w:val="20"/>
        </w:rPr>
      </w:pPr>
      <w:proofErr w:type="spellStart"/>
      <w:r w:rsidRPr="00757CAA">
        <w:rPr>
          <w:sz w:val="20"/>
        </w:rPr>
        <w:t>Latvijas</w:t>
      </w:r>
      <w:proofErr w:type="spellEnd"/>
      <w:r w:rsidRPr="00757CAA">
        <w:rPr>
          <w:sz w:val="20"/>
        </w:rPr>
        <w:t xml:space="preserve"> </w:t>
      </w:r>
      <w:proofErr w:type="spellStart"/>
      <w:r w:rsidRPr="00757CAA">
        <w:rPr>
          <w:sz w:val="20"/>
        </w:rPr>
        <w:t>Investīciju</w:t>
      </w:r>
      <w:proofErr w:type="spellEnd"/>
      <w:r w:rsidRPr="00757CAA">
        <w:rPr>
          <w:sz w:val="20"/>
        </w:rPr>
        <w:t xml:space="preserve"> un </w:t>
      </w:r>
      <w:proofErr w:type="spellStart"/>
      <w:r w:rsidRPr="00757CAA">
        <w:rPr>
          <w:sz w:val="20"/>
        </w:rPr>
        <w:t>attīstības</w:t>
      </w:r>
      <w:proofErr w:type="spellEnd"/>
      <w:r w:rsidRPr="00757CAA">
        <w:rPr>
          <w:sz w:val="20"/>
        </w:rPr>
        <w:t xml:space="preserve"> </w:t>
      </w:r>
      <w:proofErr w:type="spellStart"/>
      <w:r w:rsidRPr="00757CAA">
        <w:rPr>
          <w:sz w:val="20"/>
        </w:rPr>
        <w:t>aģentūras</w:t>
      </w:r>
      <w:proofErr w:type="spellEnd"/>
    </w:p>
    <w:p w14:paraId="38017EE5" w14:textId="77777777" w:rsidR="003C7E9D" w:rsidRDefault="003C7E9D" w:rsidP="003C7E9D">
      <w:pPr>
        <w:pStyle w:val="Header"/>
        <w:jc w:val="right"/>
        <w:rPr>
          <w:color w:val="000000"/>
          <w:sz w:val="20"/>
        </w:rPr>
      </w:pPr>
      <w:proofErr w:type="spellStart"/>
      <w:r>
        <w:rPr>
          <w:color w:val="000000"/>
          <w:sz w:val="20"/>
        </w:rPr>
        <w:t>iekšējiem</w:t>
      </w:r>
      <w:proofErr w:type="spellEnd"/>
      <w:r>
        <w:rPr>
          <w:color w:val="000000"/>
          <w:sz w:val="20"/>
        </w:rPr>
        <w:t xml:space="preserve"> </w:t>
      </w:r>
      <w:proofErr w:type="spellStart"/>
      <w:r>
        <w:rPr>
          <w:color w:val="000000"/>
          <w:sz w:val="20"/>
        </w:rPr>
        <w:t>noteikumiem</w:t>
      </w:r>
      <w:proofErr w:type="spellEnd"/>
    </w:p>
    <w:p w14:paraId="2C6DDBFA" w14:textId="77777777" w:rsidR="003C7E9D" w:rsidRPr="00757CAA" w:rsidRDefault="003C7E9D" w:rsidP="003C7E9D">
      <w:pPr>
        <w:pStyle w:val="Header"/>
        <w:jc w:val="right"/>
        <w:rPr>
          <w:szCs w:val="24"/>
        </w:rPr>
      </w:pPr>
      <w:r>
        <w:rPr>
          <w:color w:val="000000"/>
          <w:sz w:val="20"/>
        </w:rPr>
        <w:t xml:space="preserve"> </w:t>
      </w:r>
      <w:r>
        <w:rPr>
          <w:noProof/>
        </w:rPr>
        <w:t xml:space="preserve">Datums skatāms laika </w:t>
      </w:r>
      <w:proofErr w:type="gramStart"/>
      <w:r>
        <w:rPr>
          <w:noProof/>
        </w:rPr>
        <w:t>zīmogā</w:t>
      </w:r>
      <w:r>
        <w:rPr>
          <w:szCs w:val="24"/>
        </w:rPr>
        <w:t xml:space="preserve"> </w:t>
      </w:r>
      <w:r>
        <w:t xml:space="preserve"> </w:t>
      </w:r>
      <w:r>
        <w:rPr>
          <w:szCs w:val="28"/>
        </w:rPr>
        <w:t>Nr</w:t>
      </w:r>
      <w:proofErr w:type="gramEnd"/>
      <w:r>
        <w:rPr>
          <w:szCs w:val="28"/>
        </w:rPr>
        <w:t xml:space="preserve">. </w:t>
      </w:r>
      <w:r>
        <w:rPr>
          <w:noProof/>
          <w:szCs w:val="28"/>
        </w:rPr>
        <w:t>1.1-29.1/2022/31</w:t>
      </w:r>
    </w:p>
    <w:p w14:paraId="0D9CD5EC" w14:textId="77777777" w:rsidR="003C7E9D" w:rsidRPr="00757CAA" w:rsidRDefault="003C7E9D" w:rsidP="003C7E9D">
      <w:pPr>
        <w:jc w:val="center"/>
        <w:outlineLvl w:val="0"/>
        <w:rPr>
          <w:b/>
          <w:szCs w:val="24"/>
        </w:rPr>
      </w:pPr>
      <w:proofErr w:type="spellStart"/>
      <w:r w:rsidRPr="00757CAA">
        <w:rPr>
          <w:b/>
          <w:szCs w:val="24"/>
        </w:rPr>
        <w:t>Pārbaudes</w:t>
      </w:r>
      <w:proofErr w:type="spellEnd"/>
      <w:r w:rsidRPr="00757CAA">
        <w:rPr>
          <w:b/>
          <w:szCs w:val="24"/>
        </w:rPr>
        <w:t xml:space="preserve"> </w:t>
      </w:r>
      <w:proofErr w:type="spellStart"/>
      <w:r w:rsidRPr="00757CAA">
        <w:rPr>
          <w:b/>
          <w:szCs w:val="24"/>
        </w:rPr>
        <w:t>lapā</w:t>
      </w:r>
      <w:proofErr w:type="spellEnd"/>
      <w:r w:rsidRPr="00757CAA">
        <w:rPr>
          <w:b/>
          <w:szCs w:val="24"/>
        </w:rPr>
        <w:t xml:space="preserve"> </w:t>
      </w:r>
      <w:proofErr w:type="spellStart"/>
      <w:r w:rsidRPr="00757CAA">
        <w:rPr>
          <w:b/>
          <w:szCs w:val="24"/>
        </w:rPr>
        <w:t>iekļauto</w:t>
      </w:r>
      <w:proofErr w:type="spellEnd"/>
      <w:r w:rsidRPr="00757CAA">
        <w:rPr>
          <w:b/>
          <w:szCs w:val="24"/>
        </w:rPr>
        <w:t xml:space="preserve"> </w:t>
      </w:r>
      <w:proofErr w:type="spellStart"/>
      <w:r w:rsidRPr="00757CAA">
        <w:rPr>
          <w:b/>
          <w:szCs w:val="24"/>
        </w:rPr>
        <w:t>kritēriju</w:t>
      </w:r>
      <w:proofErr w:type="spellEnd"/>
      <w:r w:rsidRPr="00757CAA">
        <w:rPr>
          <w:b/>
          <w:szCs w:val="24"/>
        </w:rPr>
        <w:t xml:space="preserve"> </w:t>
      </w:r>
      <w:proofErr w:type="spellStart"/>
      <w:r w:rsidRPr="00757CAA">
        <w:rPr>
          <w:b/>
          <w:szCs w:val="24"/>
        </w:rPr>
        <w:t>vērtēšanas</w:t>
      </w:r>
      <w:proofErr w:type="spellEnd"/>
      <w:r w:rsidRPr="00757CAA">
        <w:rPr>
          <w:b/>
          <w:szCs w:val="24"/>
        </w:rPr>
        <w:t xml:space="preserve"> </w:t>
      </w:r>
      <w:proofErr w:type="spellStart"/>
      <w:r w:rsidRPr="00757CAA">
        <w:rPr>
          <w:b/>
          <w:szCs w:val="24"/>
        </w:rPr>
        <w:t>procedūra</w:t>
      </w:r>
      <w:proofErr w:type="spellEnd"/>
    </w:p>
    <w:p w14:paraId="54C778E1" w14:textId="77777777" w:rsidR="003C7E9D" w:rsidRPr="00757CAA" w:rsidRDefault="003C7E9D" w:rsidP="003C7E9D">
      <w:pPr>
        <w:outlineLvl w:val="0"/>
        <w:rPr>
          <w:b/>
          <w:szCs w:val="24"/>
        </w:rPr>
      </w:pPr>
    </w:p>
    <w:p w14:paraId="037527C8" w14:textId="77777777" w:rsidR="003C7E9D" w:rsidRPr="00757CAA" w:rsidRDefault="003C7E9D" w:rsidP="003C7E9D">
      <w:pPr>
        <w:jc w:val="center"/>
        <w:outlineLvl w:val="0"/>
        <w:rPr>
          <w:b/>
          <w:szCs w:val="24"/>
        </w:rPr>
      </w:pPr>
      <w:r w:rsidRPr="00757CAA">
        <w:rPr>
          <w:rFonts w:eastAsia="ヒラギノ角ゴ Pro W3"/>
          <w:b/>
          <w:szCs w:val="24"/>
        </w:rPr>
        <w:t xml:space="preserve">I </w:t>
      </w:r>
      <w:proofErr w:type="spellStart"/>
      <w:r w:rsidRPr="00757CAA">
        <w:rPr>
          <w:rFonts w:eastAsia="ヒラギノ角ゴ Pro W3"/>
          <w:b/>
          <w:szCs w:val="24"/>
        </w:rPr>
        <w:t>daļa</w:t>
      </w:r>
      <w:proofErr w:type="spellEnd"/>
      <w:r w:rsidRPr="00757CAA">
        <w:rPr>
          <w:rFonts w:eastAsia="ヒラギノ角ゴ Pro W3"/>
          <w:b/>
          <w:szCs w:val="24"/>
        </w:rPr>
        <w:t xml:space="preserve">. </w:t>
      </w:r>
      <w:proofErr w:type="spellStart"/>
      <w:r w:rsidRPr="00955471">
        <w:rPr>
          <w:szCs w:val="24"/>
        </w:rPr>
        <w:t>Atbalsta</w:t>
      </w:r>
      <w:proofErr w:type="spellEnd"/>
      <w:r w:rsidRPr="00955471">
        <w:rPr>
          <w:szCs w:val="24"/>
        </w:rPr>
        <w:t xml:space="preserve"> </w:t>
      </w:r>
      <w:proofErr w:type="spellStart"/>
      <w:r w:rsidRPr="00955471">
        <w:rPr>
          <w:szCs w:val="24"/>
        </w:rPr>
        <w:t>pieteikuma</w:t>
      </w:r>
      <w:proofErr w:type="spellEnd"/>
      <w:r w:rsidRPr="00955471">
        <w:rPr>
          <w:szCs w:val="24"/>
        </w:rPr>
        <w:t xml:space="preserve"> </w:t>
      </w:r>
      <w:proofErr w:type="spellStart"/>
      <w:r w:rsidRPr="00955471">
        <w:rPr>
          <w:szCs w:val="24"/>
        </w:rPr>
        <w:t>iesniedzēja</w:t>
      </w:r>
      <w:proofErr w:type="spellEnd"/>
      <w:r w:rsidRPr="00955471">
        <w:rPr>
          <w:szCs w:val="24"/>
        </w:rPr>
        <w:t xml:space="preserve"> un </w:t>
      </w:r>
      <w:proofErr w:type="spellStart"/>
      <w:r w:rsidRPr="00955471">
        <w:rPr>
          <w:szCs w:val="24"/>
        </w:rPr>
        <w:t>finansējuma</w:t>
      </w:r>
      <w:proofErr w:type="spellEnd"/>
      <w:r w:rsidRPr="00955471">
        <w:rPr>
          <w:szCs w:val="24"/>
        </w:rPr>
        <w:t xml:space="preserve"> </w:t>
      </w:r>
      <w:proofErr w:type="spellStart"/>
      <w:r w:rsidRPr="00955471">
        <w:rPr>
          <w:szCs w:val="24"/>
        </w:rPr>
        <w:t>pietiekamības</w:t>
      </w:r>
      <w:proofErr w:type="spellEnd"/>
      <w:r w:rsidRPr="00955471">
        <w:rPr>
          <w:szCs w:val="24"/>
        </w:rPr>
        <w:t xml:space="preserve"> </w:t>
      </w:r>
      <w:proofErr w:type="spellStart"/>
      <w:r w:rsidRPr="00955471">
        <w:rPr>
          <w:szCs w:val="24"/>
        </w:rPr>
        <w:t>vērtēšanas</w:t>
      </w:r>
      <w:proofErr w:type="spellEnd"/>
      <w:r w:rsidRPr="00955471">
        <w:rPr>
          <w:szCs w:val="24"/>
        </w:rPr>
        <w:t xml:space="preserve"> </w:t>
      </w:r>
      <w:proofErr w:type="spellStart"/>
      <w:r w:rsidRPr="00955471">
        <w:rPr>
          <w:szCs w:val="24"/>
        </w:rPr>
        <w:t>kritēriji</w:t>
      </w:r>
      <w:proofErr w:type="spellEnd"/>
      <w:r w:rsidRPr="00955471">
        <w:rPr>
          <w:szCs w:val="24"/>
        </w:rPr>
        <w:t xml:space="preserve"> </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3620"/>
        <w:gridCol w:w="6300"/>
        <w:gridCol w:w="3780"/>
      </w:tblGrid>
      <w:tr w:rsidR="003C7E9D" w14:paraId="285DDD44" w14:textId="77777777" w:rsidTr="00FC5167">
        <w:trPr>
          <w:trHeight w:val="530"/>
        </w:trPr>
        <w:tc>
          <w:tcPr>
            <w:tcW w:w="880" w:type="dxa"/>
            <w:tcBorders>
              <w:top w:val="single" w:sz="4" w:space="0" w:color="auto"/>
              <w:left w:val="single" w:sz="4" w:space="0" w:color="auto"/>
              <w:bottom w:val="single" w:sz="4" w:space="0" w:color="auto"/>
              <w:right w:val="single" w:sz="4" w:space="0" w:color="auto"/>
            </w:tcBorders>
          </w:tcPr>
          <w:p w14:paraId="4083E78B" w14:textId="77777777" w:rsidR="003C7E9D" w:rsidRPr="00757CAA" w:rsidRDefault="003C7E9D" w:rsidP="00FC5167">
            <w:pPr>
              <w:rPr>
                <w:b/>
                <w:szCs w:val="24"/>
              </w:rPr>
            </w:pPr>
            <w:r w:rsidRPr="00757CAA">
              <w:rPr>
                <w:b/>
                <w:szCs w:val="24"/>
              </w:rPr>
              <w:t>Nr.</w:t>
            </w:r>
          </w:p>
        </w:tc>
        <w:tc>
          <w:tcPr>
            <w:tcW w:w="3620" w:type="dxa"/>
            <w:tcBorders>
              <w:top w:val="single" w:sz="4" w:space="0" w:color="auto"/>
              <w:left w:val="single" w:sz="4" w:space="0" w:color="auto"/>
              <w:bottom w:val="single" w:sz="4" w:space="0" w:color="auto"/>
              <w:right w:val="single" w:sz="4" w:space="0" w:color="auto"/>
            </w:tcBorders>
          </w:tcPr>
          <w:p w14:paraId="1F5688B4" w14:textId="77777777" w:rsidR="003C7E9D" w:rsidRPr="00757CAA" w:rsidRDefault="003C7E9D" w:rsidP="00FC5167">
            <w:pPr>
              <w:pStyle w:val="NoSpacing"/>
              <w:jc w:val="both"/>
              <w:rPr>
                <w:rFonts w:ascii="Times New Roman" w:hAnsi="Times New Roman"/>
                <w:b/>
                <w:color w:val="auto"/>
                <w:sz w:val="24"/>
              </w:rPr>
            </w:pPr>
            <w:r w:rsidRPr="00757CAA">
              <w:rPr>
                <w:rFonts w:ascii="Times New Roman" w:hAnsi="Times New Roman"/>
                <w:b/>
                <w:color w:val="auto"/>
                <w:sz w:val="24"/>
              </w:rPr>
              <w:t>Kritēriji (jā/nē)</w:t>
            </w:r>
          </w:p>
        </w:tc>
        <w:tc>
          <w:tcPr>
            <w:tcW w:w="6300" w:type="dxa"/>
            <w:tcBorders>
              <w:top w:val="single" w:sz="4" w:space="0" w:color="auto"/>
              <w:left w:val="single" w:sz="4" w:space="0" w:color="auto"/>
              <w:bottom w:val="single" w:sz="4" w:space="0" w:color="auto"/>
              <w:right w:val="single" w:sz="4" w:space="0" w:color="auto"/>
            </w:tcBorders>
          </w:tcPr>
          <w:p w14:paraId="55C726A0" w14:textId="77777777" w:rsidR="003C7E9D" w:rsidRPr="00757CAA" w:rsidRDefault="003C7E9D" w:rsidP="00FC5167">
            <w:pPr>
              <w:pStyle w:val="BodyText"/>
              <w:rPr>
                <w:b/>
                <w:sz w:val="24"/>
                <w:szCs w:val="24"/>
              </w:rPr>
            </w:pPr>
            <w:r w:rsidRPr="00757CAA">
              <w:rPr>
                <w:b/>
                <w:sz w:val="24"/>
                <w:szCs w:val="24"/>
              </w:rPr>
              <w:t>Procedūra</w:t>
            </w:r>
          </w:p>
        </w:tc>
        <w:tc>
          <w:tcPr>
            <w:tcW w:w="3780" w:type="dxa"/>
            <w:tcBorders>
              <w:top w:val="single" w:sz="4" w:space="0" w:color="auto"/>
              <w:left w:val="single" w:sz="4" w:space="0" w:color="auto"/>
              <w:bottom w:val="single" w:sz="4" w:space="0" w:color="auto"/>
              <w:right w:val="single" w:sz="4" w:space="0" w:color="auto"/>
            </w:tcBorders>
          </w:tcPr>
          <w:p w14:paraId="54219BAB" w14:textId="77777777" w:rsidR="003C7E9D" w:rsidRPr="00757CAA" w:rsidRDefault="003C7E9D" w:rsidP="00FC5167">
            <w:pPr>
              <w:jc w:val="both"/>
              <w:rPr>
                <w:b/>
                <w:szCs w:val="24"/>
              </w:rPr>
            </w:pPr>
            <w:proofErr w:type="spellStart"/>
            <w:r w:rsidRPr="00757CAA">
              <w:rPr>
                <w:b/>
                <w:szCs w:val="24"/>
              </w:rPr>
              <w:t>Informācijas</w:t>
            </w:r>
            <w:proofErr w:type="spellEnd"/>
            <w:r w:rsidRPr="00757CAA">
              <w:rPr>
                <w:b/>
                <w:szCs w:val="24"/>
              </w:rPr>
              <w:t xml:space="preserve"> </w:t>
            </w:r>
            <w:proofErr w:type="spellStart"/>
            <w:r w:rsidRPr="00757CAA">
              <w:rPr>
                <w:b/>
                <w:szCs w:val="24"/>
              </w:rPr>
              <w:t>avots</w:t>
            </w:r>
            <w:proofErr w:type="spellEnd"/>
          </w:p>
        </w:tc>
      </w:tr>
      <w:tr w:rsidR="003C7E9D" w14:paraId="3EE90C64" w14:textId="77777777" w:rsidTr="00FC5167">
        <w:trPr>
          <w:trHeight w:val="530"/>
        </w:trPr>
        <w:tc>
          <w:tcPr>
            <w:tcW w:w="14580" w:type="dxa"/>
            <w:gridSpan w:val="4"/>
            <w:tcBorders>
              <w:top w:val="single" w:sz="4" w:space="0" w:color="auto"/>
              <w:left w:val="single" w:sz="4" w:space="0" w:color="auto"/>
              <w:bottom w:val="single" w:sz="4" w:space="0" w:color="auto"/>
              <w:right w:val="single" w:sz="4" w:space="0" w:color="auto"/>
            </w:tcBorders>
          </w:tcPr>
          <w:p w14:paraId="33FE53FE" w14:textId="77777777" w:rsidR="003C7E9D" w:rsidRPr="00757CAA" w:rsidRDefault="003C7E9D" w:rsidP="00FC5167">
            <w:pPr>
              <w:jc w:val="both"/>
              <w:rPr>
                <w:b/>
                <w:szCs w:val="24"/>
              </w:rPr>
            </w:pPr>
            <w:proofErr w:type="spellStart"/>
            <w:r w:rsidRPr="00757CAA">
              <w:rPr>
                <w:b/>
                <w:szCs w:val="24"/>
              </w:rPr>
              <w:t>Finansējuma</w:t>
            </w:r>
            <w:proofErr w:type="spellEnd"/>
            <w:r w:rsidRPr="00757CAA">
              <w:rPr>
                <w:b/>
                <w:szCs w:val="24"/>
              </w:rPr>
              <w:t xml:space="preserve"> </w:t>
            </w:r>
            <w:proofErr w:type="spellStart"/>
            <w:r w:rsidRPr="00757CAA">
              <w:rPr>
                <w:b/>
                <w:szCs w:val="24"/>
              </w:rPr>
              <w:t>piešķiršanas</w:t>
            </w:r>
            <w:proofErr w:type="spellEnd"/>
            <w:r w:rsidRPr="00757CAA">
              <w:rPr>
                <w:b/>
                <w:szCs w:val="24"/>
              </w:rPr>
              <w:t xml:space="preserve"> </w:t>
            </w:r>
            <w:proofErr w:type="spellStart"/>
            <w:r w:rsidRPr="00757CAA">
              <w:rPr>
                <w:b/>
                <w:szCs w:val="24"/>
              </w:rPr>
              <w:t>kritērijs</w:t>
            </w:r>
            <w:proofErr w:type="spellEnd"/>
          </w:p>
        </w:tc>
      </w:tr>
      <w:tr w:rsidR="003C7E9D" w14:paraId="22EB29A4" w14:textId="77777777" w:rsidTr="00FC5167">
        <w:trPr>
          <w:trHeight w:val="530"/>
        </w:trPr>
        <w:tc>
          <w:tcPr>
            <w:tcW w:w="880" w:type="dxa"/>
            <w:tcBorders>
              <w:top w:val="single" w:sz="4" w:space="0" w:color="auto"/>
              <w:left w:val="single" w:sz="4" w:space="0" w:color="auto"/>
              <w:bottom w:val="single" w:sz="4" w:space="0" w:color="auto"/>
              <w:right w:val="single" w:sz="4" w:space="0" w:color="auto"/>
            </w:tcBorders>
          </w:tcPr>
          <w:p w14:paraId="0D8D3F5C" w14:textId="77777777" w:rsidR="003C7E9D" w:rsidRPr="00757CAA" w:rsidRDefault="003C7E9D" w:rsidP="00FC5167">
            <w:pPr>
              <w:rPr>
                <w:b/>
                <w:szCs w:val="24"/>
              </w:rPr>
            </w:pPr>
            <w:r w:rsidRPr="00757CAA">
              <w:rPr>
                <w:szCs w:val="24"/>
              </w:rPr>
              <w:t>1.</w:t>
            </w:r>
          </w:p>
        </w:tc>
        <w:tc>
          <w:tcPr>
            <w:tcW w:w="3620" w:type="dxa"/>
            <w:tcBorders>
              <w:top w:val="single" w:sz="4" w:space="0" w:color="auto"/>
              <w:left w:val="single" w:sz="4" w:space="0" w:color="auto"/>
              <w:bottom w:val="single" w:sz="4" w:space="0" w:color="auto"/>
              <w:right w:val="single" w:sz="4" w:space="0" w:color="auto"/>
            </w:tcBorders>
          </w:tcPr>
          <w:p w14:paraId="7EC45687" w14:textId="77777777" w:rsidR="003C7E9D" w:rsidRPr="00757CAA" w:rsidRDefault="003C7E9D" w:rsidP="00FC5167">
            <w:pPr>
              <w:pStyle w:val="NoSpacing"/>
              <w:jc w:val="both"/>
              <w:rPr>
                <w:rFonts w:ascii="Times New Roman" w:hAnsi="Times New Roman"/>
                <w:b/>
                <w:color w:val="auto"/>
                <w:sz w:val="24"/>
              </w:rPr>
            </w:pPr>
            <w:r w:rsidRPr="00757CAA">
              <w:rPr>
                <w:rFonts w:ascii="Times New Roman" w:hAnsi="Times New Roman"/>
                <w:sz w:val="24"/>
                <w:lang w:eastAsia="lv-LV"/>
              </w:rPr>
              <w:t>Atbalsta pieteikumam ir pieejams finansējums.</w:t>
            </w:r>
          </w:p>
        </w:tc>
        <w:tc>
          <w:tcPr>
            <w:tcW w:w="6300" w:type="dxa"/>
            <w:tcBorders>
              <w:top w:val="single" w:sz="4" w:space="0" w:color="auto"/>
              <w:left w:val="single" w:sz="4" w:space="0" w:color="auto"/>
              <w:bottom w:val="single" w:sz="4" w:space="0" w:color="auto"/>
              <w:right w:val="single" w:sz="4" w:space="0" w:color="auto"/>
            </w:tcBorders>
          </w:tcPr>
          <w:p w14:paraId="4D387C64" w14:textId="77777777" w:rsidR="003C7E9D" w:rsidRPr="00757CAA" w:rsidRDefault="003C7E9D" w:rsidP="00FC5167">
            <w:pPr>
              <w:jc w:val="both"/>
              <w:rPr>
                <w:szCs w:val="24"/>
              </w:rPr>
            </w:pPr>
            <w:proofErr w:type="spellStart"/>
            <w:r w:rsidRPr="00757CAA">
              <w:rPr>
                <w:szCs w:val="24"/>
              </w:rPr>
              <w:t>Pārbauda</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pieteikuma</w:t>
            </w:r>
            <w:proofErr w:type="spellEnd"/>
            <w:r w:rsidRPr="00757CAA">
              <w:rPr>
                <w:szCs w:val="24"/>
              </w:rPr>
              <w:t xml:space="preserve"> </w:t>
            </w:r>
            <w:proofErr w:type="spellStart"/>
            <w:r w:rsidRPr="00757CAA">
              <w:rPr>
                <w:szCs w:val="24"/>
              </w:rPr>
              <w:t>iesniedzējam</w:t>
            </w:r>
            <w:proofErr w:type="spellEnd"/>
            <w:r w:rsidRPr="00757CAA">
              <w:rPr>
                <w:szCs w:val="24"/>
              </w:rPr>
              <w:t xml:space="preserve"> </w:t>
            </w:r>
            <w:proofErr w:type="spellStart"/>
            <w:r w:rsidRPr="00757CAA">
              <w:rPr>
                <w:szCs w:val="24"/>
              </w:rPr>
              <w:t>piesakoties</w:t>
            </w:r>
            <w:proofErr w:type="spellEnd"/>
            <w:r w:rsidRPr="00757CAA">
              <w:rPr>
                <w:szCs w:val="24"/>
              </w:rPr>
              <w:t xml:space="preserve"> </w:t>
            </w:r>
            <w:proofErr w:type="spellStart"/>
            <w:r w:rsidRPr="00757CAA">
              <w:rPr>
                <w:szCs w:val="24"/>
              </w:rPr>
              <w:t>augsti</w:t>
            </w:r>
            <w:proofErr w:type="spellEnd"/>
            <w:r w:rsidRPr="00757CAA">
              <w:rPr>
                <w:szCs w:val="24"/>
              </w:rPr>
              <w:t xml:space="preserve"> </w:t>
            </w:r>
            <w:proofErr w:type="spellStart"/>
            <w:r w:rsidRPr="00757CAA">
              <w:rPr>
                <w:szCs w:val="24"/>
              </w:rPr>
              <w:t>kvalificētu</w:t>
            </w:r>
            <w:proofErr w:type="spellEnd"/>
            <w:r w:rsidRPr="00757CAA">
              <w:rPr>
                <w:szCs w:val="24"/>
              </w:rPr>
              <w:t xml:space="preserve"> </w:t>
            </w:r>
            <w:proofErr w:type="spellStart"/>
            <w:r w:rsidRPr="00757CAA">
              <w:rPr>
                <w:szCs w:val="24"/>
              </w:rPr>
              <w:t>darbinieku</w:t>
            </w:r>
            <w:proofErr w:type="spellEnd"/>
            <w:r w:rsidRPr="00757CAA">
              <w:rPr>
                <w:szCs w:val="24"/>
              </w:rPr>
              <w:t xml:space="preserve"> </w:t>
            </w:r>
            <w:proofErr w:type="spellStart"/>
            <w:r w:rsidRPr="00757CAA">
              <w:rPr>
                <w:szCs w:val="24"/>
              </w:rPr>
              <w:t>piesaistei</w:t>
            </w:r>
            <w:proofErr w:type="spellEnd"/>
            <w:r w:rsidRPr="00757CAA">
              <w:rPr>
                <w:szCs w:val="24"/>
              </w:rPr>
              <w:t xml:space="preserve">, </w:t>
            </w:r>
            <w:proofErr w:type="spellStart"/>
            <w:r w:rsidRPr="00757CAA">
              <w:rPr>
                <w:szCs w:val="24"/>
              </w:rPr>
              <w:t>pasākuma</w:t>
            </w:r>
            <w:proofErr w:type="spellEnd"/>
            <w:r w:rsidRPr="00757CAA">
              <w:rPr>
                <w:szCs w:val="24"/>
              </w:rPr>
              <w:t xml:space="preserve"> </w:t>
            </w:r>
            <w:proofErr w:type="spellStart"/>
            <w:r w:rsidRPr="00757CAA">
              <w:rPr>
                <w:szCs w:val="24"/>
              </w:rPr>
              <w:t>ietvaros</w:t>
            </w:r>
            <w:proofErr w:type="spellEnd"/>
            <w:r w:rsidRPr="00757CAA">
              <w:rPr>
                <w:szCs w:val="24"/>
              </w:rPr>
              <w:t xml:space="preserve"> </w:t>
            </w:r>
            <w:proofErr w:type="spellStart"/>
            <w:r w:rsidRPr="00757CAA">
              <w:rPr>
                <w:szCs w:val="24"/>
              </w:rPr>
              <w:t>pietiek</w:t>
            </w:r>
            <w:proofErr w:type="spellEnd"/>
            <w:r w:rsidRPr="00757CAA">
              <w:rPr>
                <w:szCs w:val="24"/>
              </w:rPr>
              <w:t xml:space="preserve"> </w:t>
            </w:r>
            <w:proofErr w:type="spellStart"/>
            <w:r w:rsidRPr="00757CAA">
              <w:rPr>
                <w:szCs w:val="24"/>
              </w:rPr>
              <w:t>pieejamais</w:t>
            </w:r>
            <w:proofErr w:type="spellEnd"/>
            <w:r w:rsidRPr="00757CAA">
              <w:rPr>
                <w:szCs w:val="24"/>
              </w:rPr>
              <w:t xml:space="preserve"> </w:t>
            </w:r>
            <w:proofErr w:type="spellStart"/>
            <w:r w:rsidRPr="00757CAA">
              <w:rPr>
                <w:szCs w:val="24"/>
              </w:rPr>
              <w:t>finansējums</w:t>
            </w:r>
            <w:proofErr w:type="spellEnd"/>
            <w:r w:rsidRPr="00757CAA">
              <w:rPr>
                <w:szCs w:val="24"/>
              </w:rPr>
              <w:t>.</w:t>
            </w:r>
          </w:p>
          <w:p w14:paraId="0B08F235" w14:textId="77777777" w:rsidR="003C7E9D" w:rsidRPr="00757CAA" w:rsidRDefault="003C7E9D" w:rsidP="00FC5167">
            <w:pPr>
              <w:jc w:val="both"/>
              <w:rPr>
                <w:szCs w:val="24"/>
              </w:rPr>
            </w:pPr>
          </w:p>
          <w:p w14:paraId="7140819D" w14:textId="77777777" w:rsidR="003C7E9D" w:rsidRPr="00757CAA" w:rsidRDefault="003C7E9D" w:rsidP="00FC5167">
            <w:pPr>
              <w:pStyle w:val="BodyText"/>
              <w:rPr>
                <w:b/>
                <w:sz w:val="24"/>
                <w:szCs w:val="24"/>
              </w:rPr>
            </w:pPr>
            <w:r w:rsidRPr="00757CAA">
              <w:rPr>
                <w:sz w:val="24"/>
                <w:szCs w:val="24"/>
              </w:rPr>
              <w:t xml:space="preserve">Atbalsta pieteikums, kuram nepietiek pasākuma ietvaros pieejamā finansējuma, neatbilst kritērijam un pieteikums tālāk netiek vērtēts. </w:t>
            </w:r>
          </w:p>
        </w:tc>
        <w:tc>
          <w:tcPr>
            <w:tcW w:w="3780" w:type="dxa"/>
            <w:tcBorders>
              <w:top w:val="single" w:sz="4" w:space="0" w:color="auto"/>
              <w:left w:val="single" w:sz="4" w:space="0" w:color="auto"/>
              <w:bottom w:val="single" w:sz="4" w:space="0" w:color="auto"/>
              <w:right w:val="single" w:sz="4" w:space="0" w:color="auto"/>
            </w:tcBorders>
          </w:tcPr>
          <w:p w14:paraId="52B9643D" w14:textId="77777777" w:rsidR="003C7E9D" w:rsidRPr="00757CAA" w:rsidRDefault="003C7E9D" w:rsidP="00FC5167">
            <w:pPr>
              <w:jc w:val="both"/>
              <w:rPr>
                <w:szCs w:val="24"/>
              </w:rPr>
            </w:pPr>
            <w:r w:rsidRPr="00757CAA">
              <w:rPr>
                <w:szCs w:val="24"/>
              </w:rPr>
              <w:t xml:space="preserve">1.Vērtēšanas </w:t>
            </w:r>
            <w:proofErr w:type="spellStart"/>
            <w:r w:rsidRPr="00757CAA">
              <w:rPr>
                <w:szCs w:val="24"/>
              </w:rPr>
              <w:t>komisijas</w:t>
            </w:r>
            <w:proofErr w:type="spellEnd"/>
            <w:r w:rsidRPr="00757CAA">
              <w:rPr>
                <w:szCs w:val="24"/>
              </w:rPr>
              <w:t xml:space="preserve"> </w:t>
            </w:r>
            <w:proofErr w:type="spellStart"/>
            <w:proofErr w:type="gramStart"/>
            <w:r w:rsidRPr="00757CAA">
              <w:rPr>
                <w:szCs w:val="24"/>
              </w:rPr>
              <w:t>sarak</w:t>
            </w:r>
            <w:r>
              <w:rPr>
                <w:szCs w:val="24"/>
              </w:rPr>
              <w:t>s</w:t>
            </w:r>
            <w:r w:rsidRPr="00757CAA">
              <w:rPr>
                <w:szCs w:val="24"/>
              </w:rPr>
              <w:t>ts</w:t>
            </w:r>
            <w:proofErr w:type="spellEnd"/>
            <w:r>
              <w:rPr>
                <w:szCs w:val="24"/>
              </w:rPr>
              <w:t>;</w:t>
            </w:r>
            <w:proofErr w:type="gramEnd"/>
          </w:p>
          <w:p w14:paraId="2D4749E9" w14:textId="77777777" w:rsidR="003C7E9D" w:rsidRPr="00757CAA" w:rsidRDefault="003C7E9D" w:rsidP="00FC5167">
            <w:pPr>
              <w:jc w:val="both"/>
              <w:rPr>
                <w:b/>
                <w:szCs w:val="24"/>
              </w:rPr>
            </w:pPr>
            <w:r w:rsidRPr="00757CAA">
              <w:rPr>
                <w:szCs w:val="24"/>
              </w:rPr>
              <w:t xml:space="preserve">2. </w:t>
            </w:r>
            <w:proofErr w:type="spellStart"/>
            <w:r w:rsidRPr="00757CAA">
              <w:rPr>
                <w:szCs w:val="24"/>
              </w:rPr>
              <w:t>Iesniegto</w:t>
            </w:r>
            <w:proofErr w:type="spellEnd"/>
            <w:r w:rsidRPr="00757CAA">
              <w:rPr>
                <w:szCs w:val="24"/>
              </w:rPr>
              <w:t xml:space="preserve"> </w:t>
            </w:r>
            <w:proofErr w:type="spellStart"/>
            <w:r w:rsidRPr="00757CAA">
              <w:rPr>
                <w:szCs w:val="24"/>
              </w:rPr>
              <w:t>projektu</w:t>
            </w:r>
            <w:proofErr w:type="spellEnd"/>
            <w:r w:rsidRPr="00757CAA">
              <w:rPr>
                <w:szCs w:val="24"/>
              </w:rPr>
              <w:t xml:space="preserve"> </w:t>
            </w:r>
            <w:proofErr w:type="spellStart"/>
            <w:r w:rsidRPr="00757CAA">
              <w:rPr>
                <w:szCs w:val="24"/>
              </w:rPr>
              <w:t>saraksts</w:t>
            </w:r>
            <w:proofErr w:type="spellEnd"/>
            <w:r>
              <w:rPr>
                <w:szCs w:val="24"/>
              </w:rPr>
              <w:t>.</w:t>
            </w:r>
          </w:p>
        </w:tc>
      </w:tr>
      <w:tr w:rsidR="003C7E9D" w14:paraId="226FFFB4" w14:textId="77777777" w:rsidTr="00FC5167">
        <w:trPr>
          <w:trHeight w:val="530"/>
        </w:trPr>
        <w:tc>
          <w:tcPr>
            <w:tcW w:w="14580" w:type="dxa"/>
            <w:gridSpan w:val="4"/>
            <w:tcBorders>
              <w:top w:val="single" w:sz="4" w:space="0" w:color="auto"/>
              <w:left w:val="single" w:sz="4" w:space="0" w:color="auto"/>
              <w:bottom w:val="single" w:sz="4" w:space="0" w:color="auto"/>
              <w:right w:val="single" w:sz="4" w:space="0" w:color="auto"/>
            </w:tcBorders>
            <w:shd w:val="clear" w:color="auto" w:fill="CCCCCC"/>
          </w:tcPr>
          <w:p w14:paraId="32A942AF" w14:textId="77777777" w:rsidR="003C7E9D" w:rsidRPr="00757CAA" w:rsidRDefault="003C7E9D" w:rsidP="00FC5167">
            <w:pPr>
              <w:jc w:val="both"/>
              <w:rPr>
                <w:b/>
                <w:szCs w:val="24"/>
              </w:rPr>
            </w:pPr>
            <w:proofErr w:type="spellStart"/>
            <w:r w:rsidRPr="00757CAA">
              <w:rPr>
                <w:b/>
                <w:szCs w:val="24"/>
              </w:rPr>
              <w:t>Atbilstības</w:t>
            </w:r>
            <w:proofErr w:type="spellEnd"/>
            <w:r w:rsidRPr="00757CAA">
              <w:rPr>
                <w:b/>
                <w:szCs w:val="24"/>
              </w:rPr>
              <w:t xml:space="preserve"> </w:t>
            </w:r>
            <w:proofErr w:type="spellStart"/>
            <w:r w:rsidRPr="00757CAA">
              <w:rPr>
                <w:b/>
                <w:szCs w:val="24"/>
              </w:rPr>
              <w:t>kritēriji</w:t>
            </w:r>
            <w:proofErr w:type="spellEnd"/>
          </w:p>
        </w:tc>
      </w:tr>
      <w:tr w:rsidR="003C7E9D" w14:paraId="108FC931" w14:textId="77777777" w:rsidTr="00FC5167">
        <w:trPr>
          <w:trHeight w:val="530"/>
        </w:trPr>
        <w:tc>
          <w:tcPr>
            <w:tcW w:w="880" w:type="dxa"/>
          </w:tcPr>
          <w:p w14:paraId="3DB164D9" w14:textId="77777777" w:rsidR="003C7E9D" w:rsidRPr="00757CAA" w:rsidRDefault="003C7E9D" w:rsidP="00FC5167">
            <w:pPr>
              <w:rPr>
                <w:szCs w:val="24"/>
              </w:rPr>
            </w:pPr>
            <w:r w:rsidRPr="00757CAA">
              <w:rPr>
                <w:szCs w:val="24"/>
              </w:rPr>
              <w:t xml:space="preserve">2. </w:t>
            </w:r>
          </w:p>
        </w:tc>
        <w:tc>
          <w:tcPr>
            <w:tcW w:w="3620" w:type="dxa"/>
          </w:tcPr>
          <w:p w14:paraId="5976A51C" w14:textId="77777777" w:rsidR="003C7E9D" w:rsidRPr="00757CAA" w:rsidRDefault="003C7E9D" w:rsidP="00FC5167">
            <w:pPr>
              <w:pStyle w:val="NoSpacing"/>
              <w:jc w:val="both"/>
              <w:rPr>
                <w:rFonts w:ascii="Times New Roman" w:hAnsi="Times New Roman"/>
                <w:sz w:val="24"/>
                <w:lang w:eastAsia="lv-LV"/>
              </w:rPr>
            </w:pPr>
            <w:r w:rsidRPr="00757CAA">
              <w:rPr>
                <w:rFonts w:ascii="Times New Roman" w:hAnsi="Times New Roman"/>
                <w:color w:val="auto"/>
                <w:sz w:val="24"/>
              </w:rPr>
              <w:t xml:space="preserve">Atbalsta pieteikuma iesniedzējs </w:t>
            </w:r>
            <w:r w:rsidRPr="00757CAA">
              <w:rPr>
                <w:rFonts w:ascii="Times New Roman" w:hAnsi="Times New Roman"/>
                <w:color w:val="auto"/>
                <w:sz w:val="24"/>
                <w:lang w:eastAsia="lv-LV"/>
              </w:rPr>
              <w:t>ir Latvijas Republikas Uzņēmumu reģistra komercreģistrā reģistrēta kapitālsabiedrība</w:t>
            </w:r>
            <w:r>
              <w:rPr>
                <w:rFonts w:ascii="Times New Roman" w:hAnsi="Times New Roman"/>
                <w:color w:val="auto"/>
                <w:sz w:val="24"/>
                <w:lang w:eastAsia="lv-LV"/>
              </w:rPr>
              <w:t>.</w:t>
            </w:r>
          </w:p>
        </w:tc>
        <w:tc>
          <w:tcPr>
            <w:tcW w:w="6300" w:type="dxa"/>
          </w:tcPr>
          <w:p w14:paraId="37A8F991" w14:textId="77777777" w:rsidR="003C7E9D" w:rsidRPr="00757CAA" w:rsidRDefault="003C7E9D" w:rsidP="00FC5167">
            <w:pPr>
              <w:pStyle w:val="BodyText"/>
              <w:rPr>
                <w:sz w:val="24"/>
                <w:szCs w:val="24"/>
              </w:rPr>
            </w:pPr>
            <w:r w:rsidRPr="00757CAA">
              <w:rPr>
                <w:sz w:val="24"/>
                <w:szCs w:val="24"/>
              </w:rPr>
              <w:t xml:space="preserve">Lursoft vai tai pielīdzināmā datu bāzē pārbauda, vai pieteikuma iesnieguma veidlapā (turpmāk - </w:t>
            </w:r>
            <w:r>
              <w:rPr>
                <w:sz w:val="24"/>
                <w:szCs w:val="24"/>
              </w:rPr>
              <w:t>Pieteikums</w:t>
            </w:r>
            <w:r w:rsidRPr="00757CAA">
              <w:rPr>
                <w:sz w:val="24"/>
                <w:szCs w:val="24"/>
              </w:rPr>
              <w:t xml:space="preserve">) 1.sadaļā norādītais atbalsta pieteikuma iesniedzējs ir reģistrēts  kā kapitālsabiedrība Uzņēmumu reģistra Komercreģistrā. </w:t>
            </w:r>
          </w:p>
          <w:p w14:paraId="687AF3B5" w14:textId="77777777" w:rsidR="003C7E9D" w:rsidRPr="00757CAA" w:rsidRDefault="003C7E9D" w:rsidP="00FC5167">
            <w:pPr>
              <w:pStyle w:val="BodyText"/>
              <w:rPr>
                <w:sz w:val="24"/>
                <w:szCs w:val="24"/>
              </w:rPr>
            </w:pPr>
            <w:r w:rsidRPr="00757CAA">
              <w:rPr>
                <w:sz w:val="24"/>
                <w:szCs w:val="24"/>
              </w:rPr>
              <w:lastRenderedPageBreak/>
              <w:t>Kapitālsabiedrība ir komercsabiedrība, kuras pamatkapitāls sastāv no pamatkapitāla daļu vai akciju nominālvērtību kopsummas. Kapitālsabiedrība ir sabiedrība ar ierobežotu atbildību vai akciju sabiedrība.</w:t>
            </w:r>
          </w:p>
          <w:p w14:paraId="4FE46442" w14:textId="77777777" w:rsidR="003C7E9D" w:rsidRPr="00757CAA" w:rsidRDefault="003C7E9D" w:rsidP="00FC5167">
            <w:pPr>
              <w:pStyle w:val="BodyText"/>
              <w:rPr>
                <w:sz w:val="24"/>
                <w:szCs w:val="24"/>
              </w:rPr>
            </w:pPr>
            <w:r w:rsidRPr="00757CAA">
              <w:rPr>
                <w:sz w:val="24"/>
                <w:szCs w:val="24"/>
              </w:rPr>
              <w:t>Ja tiek konstatētas nebūtiskās atkāpes pieteikuma iesniedzēja datos (nosaukums, reģistrācijas numurs, adrese), kuras acīmredzami ir izskaidrojamas ar pārrakstīšanas vai tehniskajām kļūdām, kā arī uzņēmuma nosaukuma ikdienā lietojamās formas norādīšanu, un ļauj viennozīmīgi identificēt atbalsta pieteicēju, tās neietekmē atbilstību kritērijam.</w:t>
            </w:r>
          </w:p>
          <w:p w14:paraId="07E71B56" w14:textId="77777777" w:rsidR="003C7E9D" w:rsidRDefault="003C7E9D" w:rsidP="00FC5167">
            <w:pPr>
              <w:pStyle w:val="BodyText"/>
              <w:rPr>
                <w:sz w:val="24"/>
                <w:szCs w:val="24"/>
              </w:rPr>
            </w:pPr>
          </w:p>
          <w:p w14:paraId="4810602C" w14:textId="77777777" w:rsidR="003C7E9D" w:rsidRPr="00757CAA" w:rsidRDefault="003C7E9D" w:rsidP="00FC5167">
            <w:pPr>
              <w:pStyle w:val="BodyText"/>
              <w:rPr>
                <w:sz w:val="24"/>
                <w:szCs w:val="24"/>
              </w:rPr>
            </w:pPr>
            <w:r w:rsidRPr="00757CAA">
              <w:rPr>
                <w:sz w:val="24"/>
                <w:szCs w:val="24"/>
              </w:rPr>
              <w:t xml:space="preserve">Gadījumā, ja tiek konstatēts, ka pieteikuma iesniedzējs nav reģistrēts </w:t>
            </w:r>
            <w:r w:rsidRPr="00757CAA">
              <w:rPr>
                <w:sz w:val="24"/>
              </w:rPr>
              <w:t>Latvijas Republikas Uzņēmumu</w:t>
            </w:r>
            <w:r>
              <w:rPr>
                <w:sz w:val="24"/>
              </w:rPr>
              <w:t xml:space="preserve"> reģistra</w:t>
            </w:r>
            <w:r w:rsidRPr="00757CAA">
              <w:rPr>
                <w:sz w:val="24"/>
              </w:rPr>
              <w:t xml:space="preserve"> komercreģistrā,  </w:t>
            </w:r>
            <w:r>
              <w:rPr>
                <w:sz w:val="24"/>
              </w:rPr>
              <w:t>P</w:t>
            </w:r>
            <w:r w:rsidRPr="00757CAA">
              <w:rPr>
                <w:sz w:val="24"/>
              </w:rPr>
              <w:t xml:space="preserve">ieteikums tālāk netiek vērtēts. </w:t>
            </w:r>
          </w:p>
        </w:tc>
        <w:tc>
          <w:tcPr>
            <w:tcW w:w="3780" w:type="dxa"/>
          </w:tcPr>
          <w:p w14:paraId="37465F16" w14:textId="77777777" w:rsidR="003C7E9D" w:rsidRPr="00757CAA" w:rsidRDefault="003C7E9D" w:rsidP="00FC5167">
            <w:pPr>
              <w:jc w:val="both"/>
              <w:rPr>
                <w:szCs w:val="24"/>
              </w:rPr>
            </w:pPr>
            <w:proofErr w:type="spellStart"/>
            <w:r w:rsidRPr="00757CAA">
              <w:rPr>
                <w:szCs w:val="24"/>
              </w:rPr>
              <w:lastRenderedPageBreak/>
              <w:t>Lursoft</w:t>
            </w:r>
            <w:proofErr w:type="spellEnd"/>
            <w:r w:rsidRPr="00757CAA">
              <w:rPr>
                <w:szCs w:val="24"/>
              </w:rPr>
              <w:t xml:space="preserve"> </w:t>
            </w:r>
            <w:proofErr w:type="spellStart"/>
            <w:r w:rsidRPr="00757CAA">
              <w:rPr>
                <w:szCs w:val="24"/>
              </w:rPr>
              <w:t>vai</w:t>
            </w:r>
            <w:proofErr w:type="spellEnd"/>
            <w:r w:rsidRPr="00757CAA">
              <w:rPr>
                <w:szCs w:val="24"/>
              </w:rPr>
              <w:t xml:space="preserve"> tai </w:t>
            </w:r>
            <w:proofErr w:type="spellStart"/>
            <w:r w:rsidRPr="00757CAA">
              <w:rPr>
                <w:szCs w:val="24"/>
              </w:rPr>
              <w:t>pielīdzināma</w:t>
            </w:r>
            <w:proofErr w:type="spellEnd"/>
            <w:r w:rsidRPr="00757CAA">
              <w:rPr>
                <w:szCs w:val="24"/>
              </w:rPr>
              <w:t xml:space="preserve"> </w:t>
            </w:r>
            <w:proofErr w:type="spellStart"/>
            <w:r w:rsidRPr="00757CAA">
              <w:rPr>
                <w:szCs w:val="24"/>
              </w:rPr>
              <w:t>datu</w:t>
            </w:r>
            <w:proofErr w:type="spellEnd"/>
            <w:r w:rsidRPr="00757CAA">
              <w:rPr>
                <w:szCs w:val="24"/>
              </w:rPr>
              <w:t xml:space="preserve"> </w:t>
            </w:r>
            <w:proofErr w:type="spellStart"/>
            <w:r w:rsidRPr="00757CAA">
              <w:rPr>
                <w:szCs w:val="24"/>
              </w:rPr>
              <w:t>bāze</w:t>
            </w:r>
            <w:proofErr w:type="spellEnd"/>
            <w:r w:rsidRPr="00757CAA">
              <w:rPr>
                <w:szCs w:val="24"/>
              </w:rPr>
              <w:t>.</w:t>
            </w:r>
          </w:p>
          <w:p w14:paraId="21BAA670" w14:textId="77777777" w:rsidR="003C7E9D" w:rsidRPr="00757CAA" w:rsidRDefault="003C7E9D" w:rsidP="00FC5167">
            <w:pPr>
              <w:jc w:val="both"/>
              <w:rPr>
                <w:szCs w:val="24"/>
              </w:rPr>
            </w:pPr>
          </w:p>
        </w:tc>
      </w:tr>
      <w:tr w:rsidR="003C7E9D" w14:paraId="41CDB7C3" w14:textId="77777777" w:rsidTr="00FC5167">
        <w:trPr>
          <w:trHeight w:val="530"/>
        </w:trPr>
        <w:tc>
          <w:tcPr>
            <w:tcW w:w="880" w:type="dxa"/>
          </w:tcPr>
          <w:p w14:paraId="7726209C" w14:textId="77777777" w:rsidR="003C7E9D" w:rsidRPr="00757CAA" w:rsidRDefault="003C7E9D" w:rsidP="00FC5167">
            <w:pPr>
              <w:rPr>
                <w:szCs w:val="24"/>
              </w:rPr>
            </w:pPr>
            <w:r w:rsidRPr="00757CAA">
              <w:rPr>
                <w:szCs w:val="24"/>
              </w:rPr>
              <w:lastRenderedPageBreak/>
              <w:t xml:space="preserve">3. </w:t>
            </w:r>
          </w:p>
        </w:tc>
        <w:tc>
          <w:tcPr>
            <w:tcW w:w="3620" w:type="dxa"/>
          </w:tcPr>
          <w:p w14:paraId="0CBDE946" w14:textId="77777777" w:rsidR="003C7E9D" w:rsidRPr="00757CAA" w:rsidRDefault="003C7E9D" w:rsidP="00FC5167">
            <w:pPr>
              <w:pStyle w:val="NoSpacing"/>
              <w:jc w:val="both"/>
              <w:rPr>
                <w:rFonts w:ascii="Times New Roman" w:hAnsi="Times New Roman"/>
                <w:sz w:val="24"/>
                <w:lang w:eastAsia="lv-LV"/>
              </w:rPr>
            </w:pPr>
            <w:r w:rsidRPr="00757CAA">
              <w:rPr>
                <w:rFonts w:ascii="Times New Roman" w:hAnsi="Times New Roman"/>
                <w:color w:val="auto"/>
                <w:sz w:val="24"/>
              </w:rPr>
              <w:t>Atbalsta pieteikuma iesniedzējam ar tiesas spriedumu nav pasludināts maksātnespējas process.</w:t>
            </w:r>
          </w:p>
        </w:tc>
        <w:tc>
          <w:tcPr>
            <w:tcW w:w="6300" w:type="dxa"/>
          </w:tcPr>
          <w:p w14:paraId="6CAAEBC8" w14:textId="77777777" w:rsidR="003C7E9D" w:rsidRPr="00757CAA" w:rsidRDefault="003C7E9D" w:rsidP="00FC5167">
            <w:pPr>
              <w:pStyle w:val="BodyText"/>
              <w:rPr>
                <w:sz w:val="24"/>
                <w:szCs w:val="24"/>
              </w:rPr>
            </w:pPr>
            <w:r w:rsidRPr="00757CAA">
              <w:rPr>
                <w:sz w:val="24"/>
                <w:szCs w:val="24"/>
              </w:rPr>
              <w:t xml:space="preserve">Lursoft vai tai pielīdzināmā datu bāzē vai Maksātnespējas administrācija Maksātnespējas subjektu datu bāzē pārbauda, vai </w:t>
            </w:r>
            <w:r>
              <w:rPr>
                <w:sz w:val="24"/>
                <w:szCs w:val="24"/>
              </w:rPr>
              <w:t>p</w:t>
            </w:r>
            <w:r w:rsidRPr="00757CAA">
              <w:rPr>
                <w:sz w:val="24"/>
                <w:szCs w:val="24"/>
              </w:rPr>
              <w:t>ieteikuma iesniedzējam ar tiesas spriedumu nav pasludināts maksātnespējas process. Pievieno izdruku no Lursoft datu bāzes vai Maksātnespējas administrācijas Maksātnespējas subjektu datu bāzes.</w:t>
            </w:r>
          </w:p>
          <w:p w14:paraId="74245130" w14:textId="77777777" w:rsidR="003C7E9D" w:rsidRPr="00757CAA" w:rsidRDefault="003C7E9D" w:rsidP="00FC5167">
            <w:pPr>
              <w:pStyle w:val="BodyText"/>
              <w:rPr>
                <w:sz w:val="24"/>
                <w:szCs w:val="24"/>
              </w:rPr>
            </w:pPr>
          </w:p>
          <w:p w14:paraId="304B9041" w14:textId="77777777" w:rsidR="003C7E9D" w:rsidRPr="00757CAA" w:rsidRDefault="003C7E9D" w:rsidP="00FC5167">
            <w:pPr>
              <w:pStyle w:val="BodyText"/>
              <w:rPr>
                <w:sz w:val="24"/>
                <w:szCs w:val="24"/>
              </w:rPr>
            </w:pPr>
            <w:r w:rsidRPr="00757CAA">
              <w:rPr>
                <w:sz w:val="24"/>
                <w:szCs w:val="24"/>
              </w:rPr>
              <w:t xml:space="preserve">Gadījumā, ja tiek konstatēts, ka pieteikuma iesniedzējam ar tiesas spriedumu ir pasludināts maksātnespējas process, tad </w:t>
            </w:r>
            <w:r>
              <w:rPr>
                <w:sz w:val="24"/>
                <w:szCs w:val="24"/>
              </w:rPr>
              <w:t>P</w:t>
            </w:r>
            <w:r w:rsidRPr="00757CAA">
              <w:rPr>
                <w:sz w:val="24"/>
                <w:szCs w:val="24"/>
              </w:rPr>
              <w:t xml:space="preserve">ieteikums tālāk netiek vērtēts. </w:t>
            </w:r>
          </w:p>
        </w:tc>
        <w:tc>
          <w:tcPr>
            <w:tcW w:w="3780" w:type="dxa"/>
          </w:tcPr>
          <w:p w14:paraId="5DE9E427" w14:textId="77777777" w:rsidR="003C7E9D" w:rsidRPr="00757CAA" w:rsidRDefault="003C7E9D" w:rsidP="00FC5167">
            <w:pPr>
              <w:jc w:val="both"/>
              <w:rPr>
                <w:szCs w:val="24"/>
              </w:rPr>
            </w:pPr>
            <w:r w:rsidRPr="00757CAA">
              <w:rPr>
                <w:szCs w:val="24"/>
              </w:rPr>
              <w:t xml:space="preserve">1. </w:t>
            </w:r>
            <w:proofErr w:type="spellStart"/>
            <w:r w:rsidRPr="00757CAA">
              <w:rPr>
                <w:szCs w:val="24"/>
              </w:rPr>
              <w:t>Lursoft</w:t>
            </w:r>
            <w:proofErr w:type="spellEnd"/>
            <w:r w:rsidRPr="00757CAA">
              <w:rPr>
                <w:szCs w:val="24"/>
              </w:rPr>
              <w:t xml:space="preserve"> </w:t>
            </w:r>
            <w:proofErr w:type="spellStart"/>
            <w:r w:rsidRPr="00757CAA">
              <w:rPr>
                <w:szCs w:val="24"/>
              </w:rPr>
              <w:t>vai</w:t>
            </w:r>
            <w:proofErr w:type="spellEnd"/>
            <w:r w:rsidRPr="00757CAA">
              <w:rPr>
                <w:szCs w:val="24"/>
              </w:rPr>
              <w:t xml:space="preserve"> tai </w:t>
            </w:r>
            <w:proofErr w:type="spellStart"/>
            <w:r w:rsidRPr="00757CAA">
              <w:rPr>
                <w:szCs w:val="24"/>
              </w:rPr>
              <w:t>pielīdzināma</w:t>
            </w:r>
            <w:proofErr w:type="spellEnd"/>
            <w:r w:rsidRPr="00757CAA">
              <w:rPr>
                <w:szCs w:val="24"/>
              </w:rPr>
              <w:t xml:space="preserve"> </w:t>
            </w:r>
            <w:proofErr w:type="spellStart"/>
            <w:r w:rsidRPr="00757CAA">
              <w:rPr>
                <w:szCs w:val="24"/>
              </w:rPr>
              <w:t>datu</w:t>
            </w:r>
            <w:proofErr w:type="spellEnd"/>
            <w:r w:rsidRPr="00757CAA">
              <w:rPr>
                <w:szCs w:val="24"/>
              </w:rPr>
              <w:t xml:space="preserve"> </w:t>
            </w:r>
            <w:proofErr w:type="spellStart"/>
            <w:proofErr w:type="gramStart"/>
            <w:r w:rsidRPr="00757CAA">
              <w:rPr>
                <w:szCs w:val="24"/>
              </w:rPr>
              <w:t>bāze</w:t>
            </w:r>
            <w:proofErr w:type="spellEnd"/>
            <w:r w:rsidRPr="00757CAA">
              <w:rPr>
                <w:szCs w:val="24"/>
              </w:rPr>
              <w:t>;</w:t>
            </w:r>
            <w:proofErr w:type="gramEnd"/>
          </w:p>
          <w:p w14:paraId="70E2A480" w14:textId="77777777" w:rsidR="003C7E9D" w:rsidRPr="00757CAA" w:rsidRDefault="003C7E9D" w:rsidP="00FC5167">
            <w:pPr>
              <w:jc w:val="both"/>
              <w:rPr>
                <w:szCs w:val="24"/>
              </w:rPr>
            </w:pPr>
            <w:r w:rsidRPr="00757CAA">
              <w:rPr>
                <w:szCs w:val="24"/>
              </w:rPr>
              <w:t xml:space="preserve">2.Maksātnespējas </w:t>
            </w:r>
            <w:proofErr w:type="spellStart"/>
            <w:r w:rsidRPr="00757CAA">
              <w:rPr>
                <w:szCs w:val="24"/>
              </w:rPr>
              <w:t>administrācijas</w:t>
            </w:r>
            <w:proofErr w:type="spellEnd"/>
            <w:r w:rsidRPr="00757CAA">
              <w:rPr>
                <w:szCs w:val="24"/>
              </w:rPr>
              <w:t xml:space="preserve"> </w:t>
            </w:r>
            <w:proofErr w:type="spellStart"/>
            <w:r w:rsidRPr="00757CAA">
              <w:rPr>
                <w:szCs w:val="24"/>
              </w:rPr>
              <w:t>datu</w:t>
            </w:r>
            <w:proofErr w:type="spellEnd"/>
            <w:r w:rsidRPr="00757CAA">
              <w:rPr>
                <w:szCs w:val="24"/>
              </w:rPr>
              <w:t xml:space="preserve"> </w:t>
            </w:r>
            <w:proofErr w:type="spellStart"/>
            <w:r w:rsidRPr="00757CAA">
              <w:rPr>
                <w:szCs w:val="24"/>
              </w:rPr>
              <w:t>bāze</w:t>
            </w:r>
            <w:proofErr w:type="spellEnd"/>
            <w:r w:rsidRPr="00757CAA">
              <w:rPr>
                <w:szCs w:val="24"/>
              </w:rPr>
              <w:t>.</w:t>
            </w:r>
          </w:p>
        </w:tc>
      </w:tr>
      <w:tr w:rsidR="003C7E9D" w14:paraId="3FECE39D" w14:textId="77777777" w:rsidTr="00FC5167">
        <w:trPr>
          <w:trHeight w:val="530"/>
        </w:trPr>
        <w:tc>
          <w:tcPr>
            <w:tcW w:w="880" w:type="dxa"/>
          </w:tcPr>
          <w:p w14:paraId="0C0F9806" w14:textId="77777777" w:rsidR="003C7E9D" w:rsidRPr="00757CAA" w:rsidRDefault="003C7E9D" w:rsidP="00FC5167">
            <w:pPr>
              <w:rPr>
                <w:szCs w:val="24"/>
              </w:rPr>
            </w:pPr>
            <w:r w:rsidRPr="00757CAA">
              <w:rPr>
                <w:szCs w:val="24"/>
              </w:rPr>
              <w:t>4.</w:t>
            </w:r>
          </w:p>
        </w:tc>
        <w:tc>
          <w:tcPr>
            <w:tcW w:w="3620" w:type="dxa"/>
          </w:tcPr>
          <w:p w14:paraId="4D47CC09" w14:textId="77777777" w:rsidR="003C7E9D" w:rsidRPr="00757CAA" w:rsidRDefault="003C7E9D" w:rsidP="00FC5167">
            <w:pPr>
              <w:pStyle w:val="NoSpacing"/>
              <w:jc w:val="both"/>
              <w:rPr>
                <w:rFonts w:ascii="Times New Roman" w:hAnsi="Times New Roman"/>
                <w:color w:val="auto"/>
                <w:sz w:val="24"/>
              </w:rPr>
            </w:pPr>
            <w:r w:rsidRPr="00757CAA">
              <w:rPr>
                <w:rFonts w:ascii="Times New Roman" w:hAnsi="Times New Roman"/>
                <w:color w:val="auto"/>
                <w:sz w:val="24"/>
              </w:rPr>
              <w:t xml:space="preserve">Atbalsta pieteikuma iesniedzējam nav notiktas starptautiskās vai nacionālās sankcijas vai būtiskas finanšu un kapitāla tirgus intereses ietekmējošas Eiropas Savienības vai Ziemeļatlantijas līguma </w:t>
            </w:r>
            <w:r w:rsidRPr="00757CAA">
              <w:rPr>
                <w:rFonts w:ascii="Times New Roman" w:hAnsi="Times New Roman"/>
                <w:color w:val="auto"/>
                <w:sz w:val="24"/>
              </w:rPr>
              <w:lastRenderedPageBreak/>
              <w:t>organizācijas dalībvalsts noteiktās sankcijas.</w:t>
            </w:r>
          </w:p>
        </w:tc>
        <w:tc>
          <w:tcPr>
            <w:tcW w:w="6300" w:type="dxa"/>
          </w:tcPr>
          <w:p w14:paraId="566B5567" w14:textId="77777777" w:rsidR="003C7E9D" w:rsidRPr="00757CAA" w:rsidRDefault="003C7E9D" w:rsidP="00FC5167">
            <w:pPr>
              <w:pStyle w:val="BodyText"/>
              <w:rPr>
                <w:sz w:val="24"/>
                <w:szCs w:val="24"/>
              </w:rPr>
            </w:pPr>
            <w:r w:rsidRPr="00757CAA">
              <w:rPr>
                <w:sz w:val="24"/>
                <w:szCs w:val="24"/>
              </w:rPr>
              <w:lastRenderedPageBreak/>
              <w:t>Pārbauda vai attiecībā uz pieteikuma iesniedzēju vai pieteikuma iesniedzēja gala labuma guvēju/</w:t>
            </w:r>
            <w:proofErr w:type="spellStart"/>
            <w:r w:rsidRPr="00757CAA">
              <w:rPr>
                <w:sz w:val="24"/>
                <w:szCs w:val="24"/>
              </w:rPr>
              <w:t>iem</w:t>
            </w:r>
            <w:proofErr w:type="spellEnd"/>
            <w:r w:rsidRPr="00757CAA">
              <w:rPr>
                <w:sz w:val="24"/>
                <w:szCs w:val="24"/>
              </w:rPr>
              <w:t xml:space="preserve"> nav noteiktas </w:t>
            </w:r>
            <w:r w:rsidRPr="00757CAA">
              <w:rPr>
                <w:rStyle w:val="normaltextrun1"/>
                <w:sz w:val="24"/>
                <w:szCs w:val="24"/>
              </w:rPr>
              <w:t xml:space="preserve">starptautiskās vai nacionālās sankcijas vai būtiskas finanšu un kapitāla tirgus intereses ietekmējošas Eiropas Savienības vai Ziemeļatlantijas līguma organizācijas dalībvalsts noteiktās sankcijas. </w:t>
            </w:r>
          </w:p>
          <w:p w14:paraId="6EB82BFA" w14:textId="77777777" w:rsidR="003C7E9D" w:rsidRPr="00757CAA" w:rsidRDefault="003C7E9D" w:rsidP="00FC5167">
            <w:pPr>
              <w:pStyle w:val="BodyText"/>
              <w:rPr>
                <w:sz w:val="24"/>
                <w:szCs w:val="24"/>
              </w:rPr>
            </w:pPr>
          </w:p>
          <w:p w14:paraId="2A7C14AD" w14:textId="77777777" w:rsidR="003C7E9D" w:rsidRPr="00757CAA" w:rsidRDefault="003C7E9D" w:rsidP="00FC5167">
            <w:pPr>
              <w:pStyle w:val="BodyText"/>
              <w:rPr>
                <w:sz w:val="24"/>
                <w:szCs w:val="24"/>
              </w:rPr>
            </w:pPr>
          </w:p>
          <w:p w14:paraId="7531F840" w14:textId="77777777" w:rsidR="003C7E9D" w:rsidRPr="00757CAA" w:rsidRDefault="003C7E9D" w:rsidP="00FC5167">
            <w:pPr>
              <w:pStyle w:val="BodyText"/>
              <w:rPr>
                <w:sz w:val="24"/>
                <w:szCs w:val="24"/>
              </w:rPr>
            </w:pPr>
          </w:p>
          <w:p w14:paraId="190DB36D" w14:textId="77777777" w:rsidR="003C7E9D" w:rsidRPr="00757CAA" w:rsidRDefault="003C7E9D" w:rsidP="00FC5167">
            <w:pPr>
              <w:pStyle w:val="BodyText"/>
              <w:rPr>
                <w:sz w:val="24"/>
                <w:szCs w:val="24"/>
              </w:rPr>
            </w:pPr>
            <w:r w:rsidRPr="00757CAA">
              <w:rPr>
                <w:sz w:val="24"/>
                <w:szCs w:val="24"/>
              </w:rPr>
              <w:t xml:space="preserve">Gadījumā, ja tiek konstatēts, ka pieteikuma iesniedzējs neatbilst kritērijam, tad </w:t>
            </w:r>
            <w:r>
              <w:rPr>
                <w:sz w:val="24"/>
                <w:szCs w:val="24"/>
              </w:rPr>
              <w:t>P</w:t>
            </w:r>
            <w:r w:rsidRPr="00757CAA">
              <w:rPr>
                <w:sz w:val="24"/>
                <w:szCs w:val="24"/>
              </w:rPr>
              <w:t>ieteikums tālāk netiek vērtēts.</w:t>
            </w:r>
          </w:p>
        </w:tc>
        <w:tc>
          <w:tcPr>
            <w:tcW w:w="3780" w:type="dxa"/>
          </w:tcPr>
          <w:p w14:paraId="3DA91FF5" w14:textId="77777777" w:rsidR="003C7E9D" w:rsidRPr="00757CAA" w:rsidRDefault="003C7E9D" w:rsidP="00FC5167">
            <w:pPr>
              <w:jc w:val="both"/>
              <w:rPr>
                <w:szCs w:val="24"/>
              </w:rPr>
            </w:pPr>
            <w:r w:rsidRPr="00757CAA">
              <w:rPr>
                <w:szCs w:val="24"/>
              </w:rPr>
              <w:lastRenderedPageBreak/>
              <w:t xml:space="preserve">1. </w:t>
            </w:r>
            <w:proofErr w:type="spellStart"/>
            <w:r w:rsidRPr="00757CAA">
              <w:rPr>
                <w:szCs w:val="24"/>
              </w:rPr>
              <w:t>Lursoft</w:t>
            </w:r>
            <w:proofErr w:type="spellEnd"/>
            <w:r w:rsidRPr="00757CAA">
              <w:rPr>
                <w:szCs w:val="24"/>
              </w:rPr>
              <w:t xml:space="preserve"> </w:t>
            </w:r>
            <w:proofErr w:type="spellStart"/>
            <w:r w:rsidRPr="00757CAA">
              <w:rPr>
                <w:szCs w:val="24"/>
              </w:rPr>
              <w:t>datu</w:t>
            </w:r>
            <w:proofErr w:type="spellEnd"/>
            <w:r w:rsidRPr="00757CAA">
              <w:rPr>
                <w:szCs w:val="24"/>
              </w:rPr>
              <w:t xml:space="preserve"> </w:t>
            </w:r>
            <w:proofErr w:type="spellStart"/>
            <w:r w:rsidRPr="00757CAA">
              <w:rPr>
                <w:szCs w:val="24"/>
              </w:rPr>
              <w:t>bāzē</w:t>
            </w:r>
            <w:proofErr w:type="spellEnd"/>
            <w:r w:rsidRPr="00757CAA">
              <w:rPr>
                <w:szCs w:val="24"/>
              </w:rPr>
              <w:t xml:space="preserve"> </w:t>
            </w:r>
            <w:proofErr w:type="spellStart"/>
            <w:r w:rsidRPr="00757CAA">
              <w:rPr>
                <w:szCs w:val="24"/>
              </w:rPr>
              <w:t>sadaļā</w:t>
            </w:r>
            <w:proofErr w:type="spellEnd"/>
            <w:r w:rsidRPr="00757CAA">
              <w:rPr>
                <w:szCs w:val="24"/>
              </w:rPr>
              <w:t xml:space="preserve"> “</w:t>
            </w:r>
            <w:proofErr w:type="spellStart"/>
            <w:r w:rsidRPr="00757CAA">
              <w:rPr>
                <w:szCs w:val="24"/>
              </w:rPr>
              <w:t>Sankciju</w:t>
            </w:r>
            <w:proofErr w:type="spellEnd"/>
            <w:r w:rsidRPr="00757CAA">
              <w:rPr>
                <w:szCs w:val="24"/>
              </w:rPr>
              <w:t xml:space="preserve"> </w:t>
            </w:r>
            <w:proofErr w:type="spellStart"/>
            <w:r w:rsidRPr="00757CAA">
              <w:rPr>
                <w:szCs w:val="24"/>
              </w:rPr>
              <w:t>katalogs</w:t>
            </w:r>
            <w:proofErr w:type="spellEnd"/>
            <w:r w:rsidRPr="00757CAA">
              <w:rPr>
                <w:szCs w:val="24"/>
              </w:rPr>
              <w:t xml:space="preserve">” </w:t>
            </w:r>
            <w:hyperlink r:id="rId14" w:history="1">
              <w:r w:rsidRPr="00C60AAB">
                <w:rPr>
                  <w:rStyle w:val="Hyperlink"/>
                </w:rPr>
                <w:t>https://sankcijas.lursoft.lv/</w:t>
              </w:r>
            </w:hyperlink>
            <w:r w:rsidRPr="00757CAA">
              <w:t>;</w:t>
            </w:r>
          </w:p>
          <w:p w14:paraId="1C3BDF29" w14:textId="77777777" w:rsidR="003C7E9D" w:rsidRPr="00757CAA" w:rsidRDefault="003C7E9D" w:rsidP="00FC5167">
            <w:pPr>
              <w:jc w:val="both"/>
              <w:rPr>
                <w:szCs w:val="24"/>
              </w:rPr>
            </w:pPr>
            <w:r w:rsidRPr="00757CAA">
              <w:rPr>
                <w:szCs w:val="24"/>
              </w:rPr>
              <w:t xml:space="preserve">2. </w:t>
            </w:r>
            <w:proofErr w:type="spellStart"/>
            <w:r w:rsidRPr="00757CAA">
              <w:t>vai</w:t>
            </w:r>
            <w:proofErr w:type="spellEnd"/>
            <w:r w:rsidRPr="00757CAA">
              <w:t xml:space="preserve"> </w:t>
            </w:r>
            <w:proofErr w:type="spellStart"/>
            <w:r w:rsidRPr="00757CAA">
              <w:t>Latvijas</w:t>
            </w:r>
            <w:proofErr w:type="spellEnd"/>
            <w:r w:rsidRPr="00757CAA">
              <w:t xml:space="preserve"> </w:t>
            </w:r>
            <w:proofErr w:type="spellStart"/>
            <w:r w:rsidRPr="00757CAA">
              <w:t>Republikas</w:t>
            </w:r>
            <w:proofErr w:type="spellEnd"/>
            <w:r w:rsidRPr="00757CAA">
              <w:t xml:space="preserve"> </w:t>
            </w:r>
            <w:proofErr w:type="spellStart"/>
            <w:r w:rsidRPr="00757CAA">
              <w:t>Ārlietu</w:t>
            </w:r>
            <w:proofErr w:type="spellEnd"/>
            <w:r w:rsidRPr="00757CAA">
              <w:t xml:space="preserve"> </w:t>
            </w:r>
            <w:proofErr w:type="spellStart"/>
            <w:r w:rsidRPr="00757CAA">
              <w:t>ministrijas</w:t>
            </w:r>
            <w:proofErr w:type="spellEnd"/>
            <w:r w:rsidRPr="00757CAA">
              <w:t xml:space="preserve"> </w:t>
            </w:r>
            <w:proofErr w:type="spellStart"/>
            <w:r w:rsidRPr="00757CAA">
              <w:t>mājas</w:t>
            </w:r>
            <w:proofErr w:type="spellEnd"/>
            <w:r w:rsidRPr="00757CAA">
              <w:t xml:space="preserve"> </w:t>
            </w:r>
            <w:proofErr w:type="spellStart"/>
            <w:r w:rsidRPr="00757CAA">
              <w:t>lapā</w:t>
            </w:r>
            <w:proofErr w:type="spellEnd"/>
            <w:r w:rsidRPr="00757CAA">
              <w:t xml:space="preserve"> https://www.mfa.gov.lv/arpolitika/p</w:t>
            </w:r>
            <w:r w:rsidRPr="00757CAA">
              <w:lastRenderedPageBreak/>
              <w:t>ar-eiropas-savienibas-ierobezojosiem-pasakumiem/par-eiropas-savienibas-ierobezojosiem-pasakumiem.</w:t>
            </w:r>
          </w:p>
        </w:tc>
      </w:tr>
      <w:tr w:rsidR="003C7E9D" w14:paraId="5DF081FA" w14:textId="77777777" w:rsidTr="00FC5167">
        <w:trPr>
          <w:trHeight w:val="530"/>
        </w:trPr>
        <w:tc>
          <w:tcPr>
            <w:tcW w:w="880" w:type="dxa"/>
          </w:tcPr>
          <w:p w14:paraId="7DE4CEF4" w14:textId="77777777" w:rsidR="003C7E9D" w:rsidRPr="00757CAA" w:rsidRDefault="003C7E9D" w:rsidP="00FC5167">
            <w:pPr>
              <w:rPr>
                <w:szCs w:val="24"/>
              </w:rPr>
            </w:pPr>
            <w:r w:rsidRPr="00757CAA">
              <w:rPr>
                <w:szCs w:val="24"/>
              </w:rPr>
              <w:lastRenderedPageBreak/>
              <w:t>5.</w:t>
            </w:r>
          </w:p>
        </w:tc>
        <w:tc>
          <w:tcPr>
            <w:tcW w:w="3620" w:type="dxa"/>
          </w:tcPr>
          <w:p w14:paraId="4DE46D70" w14:textId="77777777" w:rsidR="003C7E9D" w:rsidRPr="00757CAA" w:rsidRDefault="003C7E9D" w:rsidP="00FC5167">
            <w:pPr>
              <w:pStyle w:val="NoSpacing"/>
              <w:jc w:val="both"/>
              <w:rPr>
                <w:rFonts w:ascii="Times New Roman" w:hAnsi="Times New Roman"/>
                <w:color w:val="auto"/>
                <w:sz w:val="24"/>
              </w:rPr>
            </w:pPr>
            <w:r w:rsidRPr="00757CAA">
              <w:rPr>
                <w:rFonts w:ascii="Times New Roman" w:hAnsi="Times New Roman"/>
                <w:sz w:val="24"/>
              </w:rPr>
              <w:t>Atbalsta pieteikuma iesniedzējs pasākuma ietvaros nav zaudējis tiesības pretendēt uz atbalstu.</w:t>
            </w:r>
          </w:p>
        </w:tc>
        <w:tc>
          <w:tcPr>
            <w:tcW w:w="6300" w:type="dxa"/>
          </w:tcPr>
          <w:p w14:paraId="4F4732D6" w14:textId="77777777" w:rsidR="003C7E9D" w:rsidRPr="00757CAA" w:rsidRDefault="003C7E9D" w:rsidP="00FC5167">
            <w:pPr>
              <w:jc w:val="both"/>
              <w:rPr>
                <w:szCs w:val="24"/>
              </w:rPr>
            </w:pPr>
            <w:proofErr w:type="spellStart"/>
            <w:r w:rsidRPr="00757CAA">
              <w:rPr>
                <w:szCs w:val="24"/>
              </w:rPr>
              <w:t>Pārbauda</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pieteikuma</w:t>
            </w:r>
            <w:proofErr w:type="spellEnd"/>
            <w:r w:rsidRPr="00757CAA">
              <w:rPr>
                <w:szCs w:val="24"/>
              </w:rPr>
              <w:t xml:space="preserve"> </w:t>
            </w:r>
            <w:proofErr w:type="spellStart"/>
            <w:r w:rsidRPr="00757CAA">
              <w:rPr>
                <w:szCs w:val="24"/>
              </w:rPr>
              <w:t>iesniedzējs</w:t>
            </w:r>
            <w:proofErr w:type="spellEnd"/>
            <w:r w:rsidRPr="00757CAA">
              <w:rPr>
                <w:szCs w:val="24"/>
              </w:rPr>
              <w:t xml:space="preserve"> </w:t>
            </w:r>
            <w:proofErr w:type="spellStart"/>
            <w:r w:rsidRPr="00757CAA">
              <w:rPr>
                <w:szCs w:val="24"/>
              </w:rPr>
              <w:t>jau</w:t>
            </w:r>
            <w:proofErr w:type="spellEnd"/>
            <w:r w:rsidRPr="00757CAA">
              <w:rPr>
                <w:szCs w:val="24"/>
              </w:rPr>
              <w:t xml:space="preserve"> nav </w:t>
            </w:r>
            <w:proofErr w:type="spellStart"/>
            <w:r w:rsidRPr="00757CAA">
              <w:rPr>
                <w:szCs w:val="24"/>
              </w:rPr>
              <w:t>iepriekš</w:t>
            </w:r>
            <w:proofErr w:type="spellEnd"/>
            <w:r w:rsidRPr="00757CAA">
              <w:rPr>
                <w:szCs w:val="24"/>
              </w:rPr>
              <w:t xml:space="preserve"> </w:t>
            </w:r>
            <w:proofErr w:type="spellStart"/>
            <w:r w:rsidRPr="00757CAA">
              <w:rPr>
                <w:szCs w:val="24"/>
              </w:rPr>
              <w:t>iesniedzis</w:t>
            </w:r>
            <w:proofErr w:type="spellEnd"/>
            <w:r w:rsidRPr="00757CAA">
              <w:rPr>
                <w:szCs w:val="24"/>
              </w:rPr>
              <w:t xml:space="preserve"> </w:t>
            </w:r>
            <w:proofErr w:type="spellStart"/>
            <w:r w:rsidRPr="00757CAA">
              <w:rPr>
                <w:szCs w:val="24"/>
              </w:rPr>
              <w:t>atbalsta</w:t>
            </w:r>
            <w:proofErr w:type="spellEnd"/>
            <w:r w:rsidRPr="00757CAA">
              <w:rPr>
                <w:szCs w:val="24"/>
              </w:rPr>
              <w:t xml:space="preserve"> </w:t>
            </w:r>
            <w:proofErr w:type="spellStart"/>
            <w:r w:rsidRPr="00757CAA">
              <w:rPr>
                <w:szCs w:val="24"/>
              </w:rPr>
              <w:t>pieteikumus</w:t>
            </w:r>
            <w:proofErr w:type="spellEnd"/>
            <w:r w:rsidRPr="00757CAA">
              <w:rPr>
                <w:szCs w:val="24"/>
              </w:rPr>
              <w:t xml:space="preserve">, kuru </w:t>
            </w:r>
            <w:proofErr w:type="spellStart"/>
            <w:r w:rsidRPr="00757CAA">
              <w:rPr>
                <w:szCs w:val="24"/>
              </w:rPr>
              <w:t>ietvaros</w:t>
            </w:r>
            <w:proofErr w:type="spellEnd"/>
            <w:r w:rsidRPr="00757CAA">
              <w:rPr>
                <w:szCs w:val="24"/>
              </w:rPr>
              <w:t xml:space="preserve"> nav </w:t>
            </w:r>
            <w:proofErr w:type="spellStart"/>
            <w:r w:rsidRPr="00757CAA">
              <w:rPr>
                <w:szCs w:val="24"/>
              </w:rPr>
              <w:t>Komisijai</w:t>
            </w:r>
            <w:proofErr w:type="spellEnd"/>
            <w:r w:rsidRPr="00757CAA">
              <w:rPr>
                <w:szCs w:val="24"/>
              </w:rPr>
              <w:t xml:space="preserve"> </w:t>
            </w:r>
            <w:proofErr w:type="spellStart"/>
            <w:r w:rsidRPr="00757CAA">
              <w:rPr>
                <w:szCs w:val="24"/>
              </w:rPr>
              <w:t>sniedzis</w:t>
            </w:r>
            <w:proofErr w:type="spellEnd"/>
            <w:r w:rsidRPr="00757CAA">
              <w:rPr>
                <w:szCs w:val="24"/>
              </w:rPr>
              <w:t xml:space="preserve"> </w:t>
            </w:r>
            <w:proofErr w:type="spellStart"/>
            <w:r w:rsidRPr="00757CAA">
              <w:rPr>
                <w:szCs w:val="24"/>
              </w:rPr>
              <w:t>Jaunuzņēmumu</w:t>
            </w:r>
            <w:proofErr w:type="spellEnd"/>
            <w:r w:rsidRPr="00757CAA">
              <w:rPr>
                <w:szCs w:val="24"/>
              </w:rPr>
              <w:t xml:space="preserve"> </w:t>
            </w:r>
            <w:proofErr w:type="spellStart"/>
            <w:r w:rsidRPr="00757CAA">
              <w:rPr>
                <w:szCs w:val="24"/>
              </w:rPr>
              <w:t>darbības</w:t>
            </w:r>
            <w:proofErr w:type="spellEnd"/>
            <w:r w:rsidRPr="00757CAA">
              <w:rPr>
                <w:szCs w:val="24"/>
              </w:rPr>
              <w:t xml:space="preserve"> </w:t>
            </w:r>
            <w:proofErr w:type="spellStart"/>
            <w:r w:rsidRPr="00757CAA">
              <w:rPr>
                <w:szCs w:val="24"/>
              </w:rPr>
              <w:t>atbalsta</w:t>
            </w:r>
            <w:proofErr w:type="spellEnd"/>
            <w:r w:rsidRPr="00757CAA">
              <w:rPr>
                <w:szCs w:val="24"/>
              </w:rPr>
              <w:t xml:space="preserve"> </w:t>
            </w:r>
            <w:proofErr w:type="spellStart"/>
            <w:r w:rsidRPr="00757CAA">
              <w:rPr>
                <w:szCs w:val="24"/>
              </w:rPr>
              <w:t>likumā</w:t>
            </w:r>
            <w:proofErr w:type="spellEnd"/>
            <w:r w:rsidRPr="00757CAA">
              <w:rPr>
                <w:szCs w:val="24"/>
              </w:rPr>
              <w:t xml:space="preserve"> </w:t>
            </w:r>
            <w:proofErr w:type="spellStart"/>
            <w:r w:rsidRPr="00757CAA">
              <w:rPr>
                <w:szCs w:val="24"/>
              </w:rPr>
              <w:t>noteikto</w:t>
            </w:r>
            <w:proofErr w:type="spellEnd"/>
            <w:r w:rsidRPr="00757CAA">
              <w:rPr>
                <w:szCs w:val="24"/>
              </w:rPr>
              <w:t xml:space="preserve"> </w:t>
            </w:r>
            <w:proofErr w:type="spellStart"/>
            <w:r w:rsidRPr="00757CAA">
              <w:rPr>
                <w:szCs w:val="24"/>
              </w:rPr>
              <w:t>informāciju</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sniedzis</w:t>
            </w:r>
            <w:proofErr w:type="spellEnd"/>
            <w:r w:rsidRPr="00757CAA">
              <w:rPr>
                <w:szCs w:val="24"/>
              </w:rPr>
              <w:t xml:space="preserve"> </w:t>
            </w:r>
            <w:proofErr w:type="spellStart"/>
            <w:r w:rsidRPr="00757CAA">
              <w:rPr>
                <w:szCs w:val="24"/>
              </w:rPr>
              <w:t>nepatiesu</w:t>
            </w:r>
            <w:proofErr w:type="spellEnd"/>
            <w:r w:rsidRPr="00757CAA">
              <w:rPr>
                <w:szCs w:val="24"/>
              </w:rPr>
              <w:t xml:space="preserve"> </w:t>
            </w:r>
            <w:proofErr w:type="spellStart"/>
            <w:r w:rsidRPr="00757CAA">
              <w:rPr>
                <w:szCs w:val="24"/>
              </w:rPr>
              <w:t>informāciju</w:t>
            </w:r>
            <w:proofErr w:type="spellEnd"/>
            <w:r w:rsidRPr="00757CAA">
              <w:rPr>
                <w:szCs w:val="24"/>
              </w:rPr>
              <w:t>.</w:t>
            </w:r>
          </w:p>
          <w:p w14:paraId="79760AB7" w14:textId="77777777" w:rsidR="003C7E9D" w:rsidRPr="00757CAA" w:rsidRDefault="003C7E9D" w:rsidP="00FC5167">
            <w:pPr>
              <w:jc w:val="both"/>
              <w:rPr>
                <w:szCs w:val="24"/>
              </w:rPr>
            </w:pPr>
          </w:p>
          <w:p w14:paraId="4085F98E" w14:textId="77777777" w:rsidR="003C7E9D" w:rsidRPr="00757CAA" w:rsidRDefault="003C7E9D" w:rsidP="00FC5167">
            <w:pPr>
              <w:jc w:val="both"/>
              <w:rPr>
                <w:szCs w:val="24"/>
              </w:rPr>
            </w:pPr>
            <w:proofErr w:type="spellStart"/>
            <w:r w:rsidRPr="00757CAA">
              <w:rPr>
                <w:szCs w:val="24"/>
              </w:rPr>
              <w:t>Gadījumā</w:t>
            </w:r>
            <w:proofErr w:type="spellEnd"/>
            <w:r w:rsidRPr="00757CAA">
              <w:rPr>
                <w:szCs w:val="24"/>
              </w:rPr>
              <w:t xml:space="preserve">, ja </w:t>
            </w:r>
            <w:proofErr w:type="spellStart"/>
            <w:r w:rsidRPr="00757CAA">
              <w:rPr>
                <w:szCs w:val="24"/>
              </w:rPr>
              <w:t>tiek</w:t>
            </w:r>
            <w:proofErr w:type="spellEnd"/>
            <w:r w:rsidRPr="00757CAA">
              <w:rPr>
                <w:szCs w:val="24"/>
              </w:rPr>
              <w:t xml:space="preserve"> </w:t>
            </w:r>
            <w:proofErr w:type="spellStart"/>
            <w:r w:rsidRPr="00757CAA">
              <w:rPr>
                <w:szCs w:val="24"/>
              </w:rPr>
              <w:t>konstatēts</w:t>
            </w:r>
            <w:proofErr w:type="spellEnd"/>
            <w:r w:rsidRPr="00757CAA">
              <w:rPr>
                <w:szCs w:val="24"/>
              </w:rPr>
              <w:t xml:space="preserve">, ka </w:t>
            </w:r>
            <w:proofErr w:type="spellStart"/>
            <w:r w:rsidRPr="00757CAA">
              <w:rPr>
                <w:szCs w:val="24"/>
              </w:rPr>
              <w:t>pieteikuma</w:t>
            </w:r>
            <w:proofErr w:type="spellEnd"/>
            <w:r w:rsidRPr="00757CAA">
              <w:rPr>
                <w:szCs w:val="24"/>
              </w:rPr>
              <w:t xml:space="preserve"> </w:t>
            </w:r>
            <w:proofErr w:type="spellStart"/>
            <w:r w:rsidRPr="00757CAA">
              <w:rPr>
                <w:szCs w:val="24"/>
              </w:rPr>
              <w:t>iesniedzējs</w:t>
            </w:r>
            <w:proofErr w:type="spellEnd"/>
            <w:r w:rsidRPr="00757CAA">
              <w:rPr>
                <w:szCs w:val="24"/>
              </w:rPr>
              <w:t xml:space="preserve"> </w:t>
            </w:r>
            <w:proofErr w:type="spellStart"/>
            <w:r w:rsidRPr="00757CAA">
              <w:rPr>
                <w:szCs w:val="24"/>
              </w:rPr>
              <w:t>neatbilst</w:t>
            </w:r>
            <w:proofErr w:type="spellEnd"/>
            <w:r w:rsidRPr="00757CAA">
              <w:rPr>
                <w:szCs w:val="24"/>
              </w:rPr>
              <w:t xml:space="preserve"> </w:t>
            </w:r>
            <w:proofErr w:type="spellStart"/>
            <w:r w:rsidRPr="00757CAA">
              <w:rPr>
                <w:szCs w:val="24"/>
              </w:rPr>
              <w:t>kritērijam</w:t>
            </w:r>
            <w:proofErr w:type="spellEnd"/>
            <w:r w:rsidRPr="00757CAA">
              <w:rPr>
                <w:szCs w:val="24"/>
              </w:rPr>
              <w:t xml:space="preserve">, tad </w:t>
            </w:r>
            <w:proofErr w:type="spellStart"/>
            <w:r>
              <w:rPr>
                <w:szCs w:val="24"/>
              </w:rPr>
              <w:t>P</w:t>
            </w:r>
            <w:r w:rsidRPr="00757CAA">
              <w:rPr>
                <w:szCs w:val="24"/>
              </w:rPr>
              <w:t>ieteikums</w:t>
            </w:r>
            <w:proofErr w:type="spellEnd"/>
            <w:r w:rsidRPr="00757CAA">
              <w:rPr>
                <w:szCs w:val="24"/>
              </w:rPr>
              <w:t xml:space="preserve"> </w:t>
            </w:r>
            <w:proofErr w:type="spellStart"/>
            <w:r w:rsidRPr="00757CAA">
              <w:rPr>
                <w:szCs w:val="24"/>
              </w:rPr>
              <w:t>tālāk</w:t>
            </w:r>
            <w:proofErr w:type="spellEnd"/>
            <w:r w:rsidRPr="00757CAA">
              <w:rPr>
                <w:szCs w:val="24"/>
              </w:rPr>
              <w:t xml:space="preserve"> </w:t>
            </w:r>
            <w:proofErr w:type="spellStart"/>
            <w:r w:rsidRPr="00757CAA">
              <w:rPr>
                <w:szCs w:val="24"/>
              </w:rPr>
              <w:t>netiek</w:t>
            </w:r>
            <w:proofErr w:type="spellEnd"/>
            <w:r w:rsidRPr="00757CAA">
              <w:rPr>
                <w:szCs w:val="24"/>
              </w:rPr>
              <w:t xml:space="preserve"> </w:t>
            </w:r>
            <w:proofErr w:type="spellStart"/>
            <w:r w:rsidRPr="00757CAA">
              <w:rPr>
                <w:szCs w:val="24"/>
              </w:rPr>
              <w:t>vērtēts</w:t>
            </w:r>
            <w:proofErr w:type="spellEnd"/>
            <w:r w:rsidRPr="00757CAA">
              <w:rPr>
                <w:szCs w:val="24"/>
              </w:rPr>
              <w:t>.</w:t>
            </w:r>
          </w:p>
        </w:tc>
        <w:tc>
          <w:tcPr>
            <w:tcW w:w="3780" w:type="dxa"/>
          </w:tcPr>
          <w:p w14:paraId="6EC385CA" w14:textId="77777777" w:rsidR="003C7E9D" w:rsidRPr="00757CAA" w:rsidRDefault="003C7E9D" w:rsidP="00FC5167">
            <w:pPr>
              <w:jc w:val="both"/>
              <w:rPr>
                <w:szCs w:val="24"/>
              </w:rPr>
            </w:pPr>
            <w:r w:rsidRPr="00757CAA">
              <w:rPr>
                <w:szCs w:val="24"/>
              </w:rPr>
              <w:t xml:space="preserve">LIAA </w:t>
            </w:r>
            <w:proofErr w:type="spellStart"/>
            <w:r w:rsidRPr="00757CAA">
              <w:rPr>
                <w:szCs w:val="24"/>
              </w:rPr>
              <w:t>elektroniskā</w:t>
            </w:r>
            <w:proofErr w:type="spellEnd"/>
            <w:r w:rsidRPr="00757CAA">
              <w:rPr>
                <w:szCs w:val="24"/>
              </w:rPr>
              <w:t xml:space="preserve"> </w:t>
            </w:r>
            <w:proofErr w:type="spellStart"/>
            <w:r w:rsidRPr="00757CAA">
              <w:rPr>
                <w:szCs w:val="24"/>
              </w:rPr>
              <w:t>sistēma</w:t>
            </w:r>
            <w:proofErr w:type="spellEnd"/>
            <w:r w:rsidRPr="00757CAA">
              <w:rPr>
                <w:szCs w:val="24"/>
              </w:rPr>
              <w:t xml:space="preserve">/ </w:t>
            </w:r>
            <w:proofErr w:type="spellStart"/>
            <w:r w:rsidRPr="00757CAA">
              <w:rPr>
                <w:szCs w:val="24"/>
              </w:rPr>
              <w:t>atbalstīto</w:t>
            </w:r>
            <w:proofErr w:type="spellEnd"/>
            <w:r w:rsidRPr="00757CAA">
              <w:rPr>
                <w:szCs w:val="24"/>
              </w:rPr>
              <w:t xml:space="preserve"> </w:t>
            </w:r>
            <w:proofErr w:type="spellStart"/>
            <w:r w:rsidRPr="00757CAA">
              <w:rPr>
                <w:szCs w:val="24"/>
              </w:rPr>
              <w:t>jaunuzņēmumu</w:t>
            </w:r>
            <w:proofErr w:type="spellEnd"/>
            <w:r w:rsidRPr="00757CAA">
              <w:rPr>
                <w:szCs w:val="24"/>
              </w:rPr>
              <w:t xml:space="preserve"> </w:t>
            </w:r>
            <w:proofErr w:type="spellStart"/>
            <w:r>
              <w:rPr>
                <w:szCs w:val="24"/>
              </w:rPr>
              <w:t>reģistrs</w:t>
            </w:r>
            <w:proofErr w:type="spellEnd"/>
            <w:r>
              <w:rPr>
                <w:szCs w:val="24"/>
              </w:rPr>
              <w:t>.</w:t>
            </w:r>
          </w:p>
        </w:tc>
      </w:tr>
      <w:tr w:rsidR="003C7E9D" w14:paraId="0A547A63" w14:textId="77777777" w:rsidTr="00FC5167">
        <w:trPr>
          <w:trHeight w:val="530"/>
        </w:trPr>
        <w:tc>
          <w:tcPr>
            <w:tcW w:w="880" w:type="dxa"/>
          </w:tcPr>
          <w:p w14:paraId="6EB74DBA" w14:textId="77777777" w:rsidR="003C7E9D" w:rsidRPr="00757CAA" w:rsidRDefault="003C7E9D" w:rsidP="00FC5167">
            <w:pPr>
              <w:rPr>
                <w:szCs w:val="24"/>
              </w:rPr>
            </w:pPr>
            <w:r w:rsidRPr="00757CAA">
              <w:rPr>
                <w:szCs w:val="24"/>
              </w:rPr>
              <w:t>6.</w:t>
            </w:r>
          </w:p>
        </w:tc>
        <w:tc>
          <w:tcPr>
            <w:tcW w:w="3620" w:type="dxa"/>
          </w:tcPr>
          <w:p w14:paraId="092DC6B8" w14:textId="77777777" w:rsidR="003C7E9D" w:rsidRPr="00757CAA" w:rsidRDefault="003C7E9D" w:rsidP="00FC5167">
            <w:pPr>
              <w:pStyle w:val="NoSpacing"/>
              <w:jc w:val="both"/>
              <w:rPr>
                <w:rFonts w:ascii="Times New Roman" w:hAnsi="Times New Roman"/>
                <w:sz w:val="24"/>
              </w:rPr>
            </w:pPr>
            <w:r w:rsidRPr="00757CAA">
              <w:rPr>
                <w:rFonts w:ascii="Times New Roman" w:hAnsi="Times New Roman"/>
                <w:sz w:val="24"/>
              </w:rPr>
              <w:t xml:space="preserve">Atbalsta pieteikuma iesniedzējs, kurš pieteicies uz </w:t>
            </w:r>
            <w:proofErr w:type="spellStart"/>
            <w:r w:rsidRPr="00C60AAB">
              <w:rPr>
                <w:rFonts w:ascii="Times New Roman" w:hAnsi="Times New Roman"/>
                <w:sz w:val="24"/>
              </w:rPr>
              <w:t>Jaunuzņēmumu</w:t>
            </w:r>
            <w:proofErr w:type="spellEnd"/>
            <w:r w:rsidRPr="00C60AAB">
              <w:rPr>
                <w:rFonts w:ascii="Times New Roman" w:hAnsi="Times New Roman"/>
                <w:sz w:val="24"/>
              </w:rPr>
              <w:t xml:space="preserve"> darbības atbalsta likumā </w:t>
            </w:r>
            <w:r>
              <w:rPr>
                <w:rFonts w:ascii="Times New Roman" w:hAnsi="Times New Roman"/>
                <w:sz w:val="24"/>
              </w:rPr>
              <w:t xml:space="preserve">(turpmāk – </w:t>
            </w:r>
            <w:r w:rsidRPr="00757CAA">
              <w:rPr>
                <w:rFonts w:ascii="Times New Roman" w:hAnsi="Times New Roman"/>
                <w:sz w:val="24"/>
              </w:rPr>
              <w:t>Likum</w:t>
            </w:r>
            <w:r>
              <w:rPr>
                <w:rFonts w:ascii="Times New Roman" w:hAnsi="Times New Roman"/>
                <w:sz w:val="24"/>
              </w:rPr>
              <w:t>s)</w:t>
            </w:r>
            <w:r w:rsidRPr="00757CAA">
              <w:rPr>
                <w:rFonts w:ascii="Times New Roman" w:hAnsi="Times New Roman"/>
                <w:sz w:val="24"/>
              </w:rPr>
              <w:t xml:space="preserve"> 7.pantā minēto atbalsta programmu, atbilst Ministru kabineta 2016.gada 25.oktobra noteikumiem Nr.692 „Darbības programmas „Izaugsme un nodarbinātība” 1.2.1.specifiskā atbalsta mērķa „Palielināt privātā sektora investīcijas P&amp;A” 1.2.1.2.pasākuma „Atbalsts tehnoloģiju </w:t>
            </w:r>
            <w:proofErr w:type="spellStart"/>
            <w:r w:rsidRPr="00757CAA">
              <w:rPr>
                <w:rFonts w:ascii="Times New Roman" w:hAnsi="Times New Roman"/>
                <w:sz w:val="24"/>
              </w:rPr>
              <w:t>pārneses</w:t>
            </w:r>
            <w:proofErr w:type="spellEnd"/>
            <w:r w:rsidRPr="00757CAA">
              <w:rPr>
                <w:rFonts w:ascii="Times New Roman" w:hAnsi="Times New Roman"/>
                <w:sz w:val="24"/>
              </w:rPr>
              <w:t xml:space="preserve"> sistēmas pilnveidošanai” īstenošanas noteikumi” (turpmāk</w:t>
            </w:r>
            <w:r>
              <w:rPr>
                <w:rFonts w:ascii="Times New Roman" w:hAnsi="Times New Roman"/>
                <w:sz w:val="24"/>
              </w:rPr>
              <w:t xml:space="preserve"> </w:t>
            </w:r>
            <w:r w:rsidRPr="00757CAA">
              <w:rPr>
                <w:rFonts w:ascii="Times New Roman" w:hAnsi="Times New Roman"/>
                <w:sz w:val="24"/>
              </w:rPr>
              <w:t>- MK noteikumi Nr.692) prasībām:</w:t>
            </w:r>
          </w:p>
        </w:tc>
        <w:tc>
          <w:tcPr>
            <w:tcW w:w="6300" w:type="dxa"/>
          </w:tcPr>
          <w:p w14:paraId="3C2D34EB" w14:textId="77777777" w:rsidR="003C7E9D" w:rsidRPr="00757CAA" w:rsidRDefault="003C7E9D" w:rsidP="00FC5167">
            <w:pPr>
              <w:jc w:val="both"/>
              <w:rPr>
                <w:szCs w:val="24"/>
              </w:rPr>
            </w:pPr>
          </w:p>
        </w:tc>
        <w:tc>
          <w:tcPr>
            <w:tcW w:w="3780" w:type="dxa"/>
          </w:tcPr>
          <w:p w14:paraId="2D53FE6E" w14:textId="77777777" w:rsidR="003C7E9D" w:rsidRPr="00757CAA" w:rsidRDefault="003C7E9D" w:rsidP="00FC5167">
            <w:pPr>
              <w:jc w:val="both"/>
              <w:rPr>
                <w:szCs w:val="24"/>
              </w:rPr>
            </w:pPr>
          </w:p>
        </w:tc>
      </w:tr>
      <w:tr w:rsidR="003C7E9D" w14:paraId="5C225E84" w14:textId="77777777" w:rsidTr="00FC5167">
        <w:trPr>
          <w:trHeight w:val="530"/>
        </w:trPr>
        <w:tc>
          <w:tcPr>
            <w:tcW w:w="880" w:type="dxa"/>
          </w:tcPr>
          <w:p w14:paraId="65E7D2D2" w14:textId="77777777" w:rsidR="003C7E9D" w:rsidRPr="00757CAA" w:rsidRDefault="003C7E9D" w:rsidP="00FC5167">
            <w:pPr>
              <w:rPr>
                <w:szCs w:val="24"/>
              </w:rPr>
            </w:pPr>
            <w:r w:rsidRPr="00757CAA">
              <w:rPr>
                <w:szCs w:val="24"/>
              </w:rPr>
              <w:lastRenderedPageBreak/>
              <w:t>6.1.</w:t>
            </w:r>
          </w:p>
        </w:tc>
        <w:tc>
          <w:tcPr>
            <w:tcW w:w="3620" w:type="dxa"/>
          </w:tcPr>
          <w:p w14:paraId="098FBE99" w14:textId="77777777" w:rsidR="003C7E9D" w:rsidRPr="00757CAA" w:rsidRDefault="003C7E9D" w:rsidP="00FC5167">
            <w:pPr>
              <w:pStyle w:val="NoSpacing"/>
              <w:jc w:val="both"/>
              <w:rPr>
                <w:rFonts w:ascii="Times New Roman" w:hAnsi="Times New Roman"/>
                <w:sz w:val="24"/>
              </w:rPr>
            </w:pPr>
            <w:r w:rsidRPr="00757CAA">
              <w:rPr>
                <w:rFonts w:ascii="Times New Roman" w:hAnsi="Times New Roman"/>
                <w:sz w:val="24"/>
              </w:rPr>
              <w:t>uz atbalsta pieteikuma iesniedzēju neattiecas Eiropas Savienības struktūrfondu un Kohēzijas fonda 2014.-2020.gada plānošanas perioda vadības likuma 23.pantā noteiktie pieteikuma iesniedzēju izslēgšanas noteikumi;</w:t>
            </w:r>
          </w:p>
        </w:tc>
        <w:tc>
          <w:tcPr>
            <w:tcW w:w="6300" w:type="dxa"/>
          </w:tcPr>
          <w:p w14:paraId="6A8FB42B" w14:textId="77777777" w:rsidR="003C7E9D" w:rsidRPr="00757CAA" w:rsidRDefault="003C7E9D" w:rsidP="00FC5167">
            <w:pPr>
              <w:pStyle w:val="BodyText"/>
              <w:rPr>
                <w:sz w:val="24"/>
                <w:szCs w:val="24"/>
              </w:rPr>
            </w:pPr>
            <w:r w:rsidRPr="00757CAA">
              <w:rPr>
                <w:sz w:val="24"/>
                <w:szCs w:val="24"/>
              </w:rPr>
              <w:t xml:space="preserve">Pārbauda, vai </w:t>
            </w:r>
            <w:r>
              <w:rPr>
                <w:sz w:val="24"/>
                <w:szCs w:val="24"/>
              </w:rPr>
              <w:t>Pieteikums</w:t>
            </w:r>
            <w:r w:rsidRPr="00757CAA">
              <w:rPr>
                <w:sz w:val="24"/>
                <w:szCs w:val="24"/>
              </w:rPr>
              <w:t xml:space="preserve"> ir pievienots atbalsta pieteikuma iesniedzēja </w:t>
            </w:r>
            <w:proofErr w:type="spellStart"/>
            <w:r w:rsidRPr="00757CAA">
              <w:rPr>
                <w:sz w:val="24"/>
                <w:szCs w:val="24"/>
              </w:rPr>
              <w:t>paraksttiesīgās</w:t>
            </w:r>
            <w:proofErr w:type="spellEnd"/>
            <w:r w:rsidRPr="00757CAA">
              <w:rPr>
                <w:sz w:val="24"/>
                <w:szCs w:val="24"/>
              </w:rPr>
              <w:t xml:space="preserve"> personas parakstīts apliecinājums, ka uz pieteikuma iesniedzēju neattiecas Eiropas Savienības struktūrfondu un Kohēzijas fonda 2014.-2020.gada plānošanas perioda vadības likuma 23.pantā noteiktie pieteikuma iesniedzēju izslēgšanas noteikumiem.</w:t>
            </w:r>
          </w:p>
          <w:p w14:paraId="25FFC57E" w14:textId="77777777" w:rsidR="003C7E9D" w:rsidRPr="00757CAA" w:rsidRDefault="003C7E9D" w:rsidP="00FC5167">
            <w:pPr>
              <w:jc w:val="both"/>
              <w:rPr>
                <w:szCs w:val="24"/>
              </w:rPr>
            </w:pPr>
          </w:p>
          <w:p w14:paraId="60482D84" w14:textId="77777777" w:rsidR="003C7E9D" w:rsidRPr="00757CAA" w:rsidRDefault="003C7E9D" w:rsidP="00FC5167">
            <w:pPr>
              <w:jc w:val="both"/>
              <w:rPr>
                <w:szCs w:val="24"/>
              </w:rPr>
            </w:pPr>
            <w:proofErr w:type="spellStart"/>
            <w:r w:rsidRPr="00757CAA">
              <w:t>Gadījumā</w:t>
            </w:r>
            <w:proofErr w:type="spellEnd"/>
            <w:r w:rsidRPr="00757CAA">
              <w:t xml:space="preserve">, ja </w:t>
            </w:r>
            <w:proofErr w:type="spellStart"/>
            <w:r w:rsidRPr="00757CAA">
              <w:t>tiek</w:t>
            </w:r>
            <w:proofErr w:type="spellEnd"/>
            <w:r w:rsidRPr="00757CAA">
              <w:t xml:space="preserve"> </w:t>
            </w:r>
            <w:proofErr w:type="spellStart"/>
            <w:r w:rsidRPr="00757CAA">
              <w:t>konstatēts</w:t>
            </w:r>
            <w:proofErr w:type="spellEnd"/>
            <w:r w:rsidRPr="00757CAA">
              <w:t xml:space="preserve">, ka </w:t>
            </w:r>
            <w:proofErr w:type="spellStart"/>
            <w:r>
              <w:t>p</w:t>
            </w:r>
            <w:r w:rsidRPr="00757CAA">
              <w:t>ieteikuma</w:t>
            </w:r>
            <w:proofErr w:type="spellEnd"/>
            <w:r w:rsidRPr="00757CAA">
              <w:t xml:space="preserve"> </w:t>
            </w:r>
            <w:proofErr w:type="spellStart"/>
            <w:r w:rsidRPr="00757CAA">
              <w:t>iesniedzējs</w:t>
            </w:r>
            <w:proofErr w:type="spellEnd"/>
            <w:r w:rsidRPr="00757CAA">
              <w:t xml:space="preserve"> </w:t>
            </w:r>
            <w:proofErr w:type="spellStart"/>
            <w:r w:rsidRPr="00757CAA">
              <w:t>neatbilst</w:t>
            </w:r>
            <w:proofErr w:type="spellEnd"/>
            <w:r w:rsidRPr="00757CAA">
              <w:t xml:space="preserve"> </w:t>
            </w:r>
            <w:proofErr w:type="spellStart"/>
            <w:r w:rsidRPr="00757CAA">
              <w:t>kritērijam</w:t>
            </w:r>
            <w:proofErr w:type="spellEnd"/>
            <w:r w:rsidRPr="00757CAA">
              <w:t xml:space="preserve">, tad </w:t>
            </w:r>
            <w:proofErr w:type="spellStart"/>
            <w:r>
              <w:t>P</w:t>
            </w:r>
            <w:r w:rsidRPr="00757CAA">
              <w:t>ieteikums</w:t>
            </w:r>
            <w:proofErr w:type="spellEnd"/>
            <w:r w:rsidRPr="00757CAA">
              <w:t xml:space="preserve"> </w:t>
            </w:r>
            <w:proofErr w:type="spellStart"/>
            <w:r w:rsidRPr="00757CAA">
              <w:t>tālāk</w:t>
            </w:r>
            <w:proofErr w:type="spellEnd"/>
            <w:r w:rsidRPr="00757CAA">
              <w:t xml:space="preserve"> </w:t>
            </w:r>
            <w:proofErr w:type="spellStart"/>
            <w:r w:rsidRPr="00757CAA">
              <w:t>netiek</w:t>
            </w:r>
            <w:proofErr w:type="spellEnd"/>
            <w:r w:rsidRPr="00757CAA">
              <w:t xml:space="preserve"> </w:t>
            </w:r>
            <w:proofErr w:type="spellStart"/>
            <w:r w:rsidRPr="00757CAA">
              <w:t>vērtēts</w:t>
            </w:r>
            <w:proofErr w:type="spellEnd"/>
            <w:r w:rsidRPr="00757CAA">
              <w:t>.</w:t>
            </w:r>
          </w:p>
        </w:tc>
        <w:tc>
          <w:tcPr>
            <w:tcW w:w="3780" w:type="dxa"/>
          </w:tcPr>
          <w:p w14:paraId="4C070A60" w14:textId="77777777" w:rsidR="003C7E9D" w:rsidRPr="00757CAA" w:rsidRDefault="003C7E9D" w:rsidP="00FC5167">
            <w:pPr>
              <w:spacing w:before="120"/>
              <w:rPr>
                <w:szCs w:val="24"/>
              </w:rPr>
            </w:pPr>
            <w:proofErr w:type="spellStart"/>
            <w:r>
              <w:rPr>
                <w:szCs w:val="24"/>
              </w:rPr>
              <w:t>Pieteikuma</w:t>
            </w:r>
            <w:proofErr w:type="spellEnd"/>
            <w:r w:rsidRPr="00757CAA">
              <w:rPr>
                <w:szCs w:val="24"/>
              </w:rPr>
              <w:t xml:space="preserve"> </w:t>
            </w:r>
            <w:proofErr w:type="spellStart"/>
            <w:r w:rsidRPr="00757CAA">
              <w:rPr>
                <w:szCs w:val="24"/>
              </w:rPr>
              <w:t>papildu</w:t>
            </w:r>
            <w:proofErr w:type="spellEnd"/>
            <w:r w:rsidRPr="00757CAA">
              <w:rPr>
                <w:szCs w:val="24"/>
              </w:rPr>
              <w:t xml:space="preserve"> </w:t>
            </w:r>
            <w:proofErr w:type="spellStart"/>
            <w:r w:rsidRPr="00757CAA">
              <w:rPr>
                <w:szCs w:val="24"/>
              </w:rPr>
              <w:t>iesniedzamais</w:t>
            </w:r>
            <w:proofErr w:type="spellEnd"/>
            <w:r w:rsidRPr="00757CAA">
              <w:rPr>
                <w:szCs w:val="24"/>
              </w:rPr>
              <w:t xml:space="preserve"> </w:t>
            </w:r>
            <w:proofErr w:type="spellStart"/>
            <w:r w:rsidRPr="00757CAA">
              <w:rPr>
                <w:szCs w:val="24"/>
              </w:rPr>
              <w:t>dokuments</w:t>
            </w:r>
            <w:proofErr w:type="spellEnd"/>
            <w:r w:rsidRPr="00757CAA">
              <w:rPr>
                <w:szCs w:val="24"/>
              </w:rPr>
              <w:t>.</w:t>
            </w:r>
          </w:p>
          <w:p w14:paraId="4525F485" w14:textId="77777777" w:rsidR="003C7E9D" w:rsidRPr="00757CAA" w:rsidRDefault="003C7E9D" w:rsidP="00FC5167">
            <w:pPr>
              <w:jc w:val="both"/>
              <w:rPr>
                <w:szCs w:val="24"/>
              </w:rPr>
            </w:pPr>
          </w:p>
        </w:tc>
      </w:tr>
      <w:tr w:rsidR="003C7E9D" w14:paraId="489985AF" w14:textId="77777777" w:rsidTr="00FC5167">
        <w:trPr>
          <w:trHeight w:val="530"/>
        </w:trPr>
        <w:tc>
          <w:tcPr>
            <w:tcW w:w="880" w:type="dxa"/>
          </w:tcPr>
          <w:p w14:paraId="2D90E3BE" w14:textId="77777777" w:rsidR="003C7E9D" w:rsidRPr="00757CAA" w:rsidRDefault="003C7E9D" w:rsidP="00FC5167">
            <w:pPr>
              <w:rPr>
                <w:szCs w:val="24"/>
              </w:rPr>
            </w:pPr>
            <w:r w:rsidRPr="00757CAA">
              <w:rPr>
                <w:szCs w:val="24"/>
              </w:rPr>
              <w:t>6.2.</w:t>
            </w:r>
          </w:p>
        </w:tc>
        <w:tc>
          <w:tcPr>
            <w:tcW w:w="3620" w:type="dxa"/>
          </w:tcPr>
          <w:p w14:paraId="2A7DB82E" w14:textId="77777777" w:rsidR="003C7E9D" w:rsidRPr="00757CAA" w:rsidRDefault="003C7E9D" w:rsidP="00FC5167">
            <w:pPr>
              <w:pStyle w:val="NoSpacing"/>
              <w:jc w:val="both"/>
              <w:rPr>
                <w:rFonts w:ascii="Times New Roman" w:hAnsi="Times New Roman"/>
                <w:sz w:val="24"/>
              </w:rPr>
            </w:pPr>
            <w:r w:rsidRPr="00757CAA">
              <w:rPr>
                <w:rFonts w:ascii="Times New Roman" w:hAnsi="Times New Roman"/>
                <w:sz w:val="24"/>
              </w:rPr>
              <w:t>atbalsta pieteikuma iesniedzējs pasākuma ietvaros nav sniedzis nepatiesu informāciju vai tīši maldinājis par Eiropas Savienības struktūrfondu un Kohēzijas fonda līdzfinansēto projektu īstenošanu.</w:t>
            </w:r>
          </w:p>
        </w:tc>
        <w:tc>
          <w:tcPr>
            <w:tcW w:w="6300" w:type="dxa"/>
          </w:tcPr>
          <w:p w14:paraId="340F937B" w14:textId="77777777" w:rsidR="003C7E9D" w:rsidRPr="00757CAA" w:rsidRDefault="003C7E9D" w:rsidP="00FC5167">
            <w:pPr>
              <w:jc w:val="both"/>
              <w:outlineLvl w:val="0"/>
              <w:rPr>
                <w:szCs w:val="24"/>
              </w:rPr>
            </w:pPr>
            <w:proofErr w:type="spellStart"/>
            <w:r w:rsidRPr="00757CAA">
              <w:rPr>
                <w:szCs w:val="24"/>
              </w:rPr>
              <w:t>Elektroniskajā</w:t>
            </w:r>
            <w:proofErr w:type="spellEnd"/>
            <w:r w:rsidRPr="00757CAA">
              <w:rPr>
                <w:szCs w:val="24"/>
              </w:rPr>
              <w:t xml:space="preserve"> </w:t>
            </w:r>
            <w:proofErr w:type="spellStart"/>
            <w:r w:rsidRPr="00757CAA">
              <w:rPr>
                <w:szCs w:val="24"/>
              </w:rPr>
              <w:t>datu</w:t>
            </w:r>
            <w:proofErr w:type="spellEnd"/>
            <w:r w:rsidRPr="00757CAA">
              <w:rPr>
                <w:szCs w:val="24"/>
              </w:rPr>
              <w:t xml:space="preserve"> </w:t>
            </w:r>
            <w:proofErr w:type="spellStart"/>
            <w:r w:rsidRPr="00757CAA">
              <w:rPr>
                <w:szCs w:val="24"/>
              </w:rPr>
              <w:t>sistēmā</w:t>
            </w:r>
            <w:proofErr w:type="spellEnd"/>
            <w:r w:rsidRPr="00757CAA">
              <w:rPr>
                <w:szCs w:val="24"/>
              </w:rPr>
              <w:t xml:space="preserve"> </w:t>
            </w:r>
            <w:proofErr w:type="spellStart"/>
            <w:r w:rsidRPr="00757CAA">
              <w:rPr>
                <w:szCs w:val="24"/>
              </w:rPr>
              <w:t>pārbauda</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pieteikuma</w:t>
            </w:r>
            <w:proofErr w:type="spellEnd"/>
            <w:r w:rsidRPr="00757CAA">
              <w:rPr>
                <w:szCs w:val="24"/>
              </w:rPr>
              <w:t xml:space="preserve"> </w:t>
            </w:r>
            <w:proofErr w:type="spellStart"/>
            <w:r w:rsidRPr="00757CAA">
              <w:rPr>
                <w:szCs w:val="24"/>
              </w:rPr>
              <w:t>iesniedzējs</w:t>
            </w:r>
            <w:proofErr w:type="spellEnd"/>
            <w:r w:rsidRPr="00757CAA">
              <w:rPr>
                <w:szCs w:val="24"/>
              </w:rPr>
              <w:t xml:space="preserve"> </w:t>
            </w:r>
            <w:proofErr w:type="spellStart"/>
            <w:r w:rsidRPr="00757CAA">
              <w:rPr>
                <w:szCs w:val="24"/>
              </w:rPr>
              <w:t>pasākuma</w:t>
            </w:r>
            <w:proofErr w:type="spellEnd"/>
            <w:r w:rsidRPr="00757CAA">
              <w:rPr>
                <w:szCs w:val="24"/>
              </w:rPr>
              <w:t xml:space="preserve"> </w:t>
            </w:r>
            <w:proofErr w:type="spellStart"/>
            <w:r w:rsidRPr="00757CAA">
              <w:rPr>
                <w:szCs w:val="24"/>
              </w:rPr>
              <w:t>ietvaros</w:t>
            </w:r>
            <w:proofErr w:type="spellEnd"/>
            <w:r w:rsidRPr="00757CAA">
              <w:rPr>
                <w:szCs w:val="24"/>
              </w:rPr>
              <w:t xml:space="preserve"> </w:t>
            </w:r>
            <w:proofErr w:type="spellStart"/>
            <w:r w:rsidRPr="00757CAA">
              <w:rPr>
                <w:szCs w:val="24"/>
              </w:rPr>
              <w:t>jau</w:t>
            </w:r>
            <w:proofErr w:type="spellEnd"/>
            <w:r w:rsidRPr="00757CAA">
              <w:rPr>
                <w:szCs w:val="24"/>
              </w:rPr>
              <w:t xml:space="preserve"> </w:t>
            </w:r>
            <w:proofErr w:type="spellStart"/>
            <w:r w:rsidRPr="00757CAA">
              <w:rPr>
                <w:szCs w:val="24"/>
              </w:rPr>
              <w:t>iepriekš</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iesniedzis</w:t>
            </w:r>
            <w:proofErr w:type="spellEnd"/>
            <w:r w:rsidRPr="00757CAA">
              <w:rPr>
                <w:szCs w:val="24"/>
              </w:rPr>
              <w:t xml:space="preserve"> </w:t>
            </w:r>
            <w:proofErr w:type="spellStart"/>
            <w:r>
              <w:rPr>
                <w:szCs w:val="24"/>
              </w:rPr>
              <w:t>P</w:t>
            </w:r>
            <w:r w:rsidRPr="00757CAA">
              <w:rPr>
                <w:szCs w:val="24"/>
              </w:rPr>
              <w:t>ieteikumu</w:t>
            </w:r>
            <w:proofErr w:type="spellEnd"/>
            <w:r w:rsidRPr="00757CAA">
              <w:rPr>
                <w:szCs w:val="24"/>
              </w:rPr>
              <w:t xml:space="preserve">, kuru </w:t>
            </w:r>
            <w:proofErr w:type="spellStart"/>
            <w:r w:rsidRPr="00757CAA">
              <w:rPr>
                <w:szCs w:val="24"/>
              </w:rPr>
              <w:t>izvērtējot</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konstatēts</w:t>
            </w:r>
            <w:proofErr w:type="spellEnd"/>
            <w:r w:rsidRPr="00757CAA">
              <w:rPr>
                <w:szCs w:val="24"/>
              </w:rPr>
              <w:t xml:space="preserve">, ka </w:t>
            </w:r>
            <w:proofErr w:type="spellStart"/>
            <w:r w:rsidRPr="00757CAA">
              <w:rPr>
                <w:szCs w:val="24"/>
              </w:rPr>
              <w:t>pieteikuma</w:t>
            </w:r>
            <w:proofErr w:type="spellEnd"/>
            <w:r w:rsidRPr="00757CAA">
              <w:rPr>
                <w:szCs w:val="24"/>
              </w:rPr>
              <w:t xml:space="preserve"> </w:t>
            </w:r>
            <w:proofErr w:type="spellStart"/>
            <w:r w:rsidRPr="00757CAA">
              <w:rPr>
                <w:szCs w:val="24"/>
              </w:rPr>
              <w:t>iesniedzējs</w:t>
            </w:r>
            <w:proofErr w:type="spellEnd"/>
            <w:r w:rsidRPr="00757CAA">
              <w:rPr>
                <w:szCs w:val="24"/>
              </w:rPr>
              <w:t xml:space="preserve"> </w:t>
            </w:r>
            <w:proofErr w:type="spellStart"/>
            <w:r w:rsidRPr="00757CAA">
              <w:rPr>
                <w:szCs w:val="24"/>
              </w:rPr>
              <w:t>pasākuma</w:t>
            </w:r>
            <w:proofErr w:type="spellEnd"/>
            <w:r w:rsidRPr="00757CAA">
              <w:rPr>
                <w:szCs w:val="24"/>
              </w:rPr>
              <w:t xml:space="preserve"> </w:t>
            </w:r>
            <w:proofErr w:type="spellStart"/>
            <w:r w:rsidRPr="00757CAA">
              <w:rPr>
                <w:szCs w:val="24"/>
              </w:rPr>
              <w:t>ietvaros</w:t>
            </w:r>
            <w:proofErr w:type="spellEnd"/>
            <w:r w:rsidRPr="00757CAA">
              <w:rPr>
                <w:szCs w:val="24"/>
              </w:rPr>
              <w:t xml:space="preserve"> </w:t>
            </w:r>
            <w:proofErr w:type="spellStart"/>
            <w:r w:rsidRPr="00757CAA">
              <w:rPr>
                <w:szCs w:val="24"/>
              </w:rPr>
              <w:t>sniedzis</w:t>
            </w:r>
            <w:proofErr w:type="spellEnd"/>
            <w:r w:rsidRPr="00757CAA">
              <w:rPr>
                <w:szCs w:val="24"/>
              </w:rPr>
              <w:t xml:space="preserve"> </w:t>
            </w:r>
            <w:proofErr w:type="spellStart"/>
            <w:r w:rsidRPr="00757CAA">
              <w:rPr>
                <w:szCs w:val="24"/>
              </w:rPr>
              <w:t>nepatiesu</w:t>
            </w:r>
            <w:proofErr w:type="spellEnd"/>
            <w:r w:rsidRPr="00757CAA">
              <w:rPr>
                <w:szCs w:val="24"/>
              </w:rPr>
              <w:t xml:space="preserve"> </w:t>
            </w:r>
            <w:proofErr w:type="spellStart"/>
            <w:r w:rsidRPr="00757CAA">
              <w:rPr>
                <w:szCs w:val="24"/>
              </w:rPr>
              <w:t>informāciju</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tīši</w:t>
            </w:r>
            <w:proofErr w:type="spellEnd"/>
            <w:r w:rsidRPr="00757CAA">
              <w:rPr>
                <w:szCs w:val="24"/>
              </w:rPr>
              <w:t xml:space="preserve"> </w:t>
            </w:r>
            <w:proofErr w:type="spellStart"/>
            <w:r w:rsidRPr="00757CAA">
              <w:rPr>
                <w:szCs w:val="24"/>
              </w:rPr>
              <w:t>maldinājis</w:t>
            </w:r>
            <w:proofErr w:type="spellEnd"/>
            <w:r w:rsidRPr="00757CAA">
              <w:rPr>
                <w:szCs w:val="24"/>
              </w:rPr>
              <w:t xml:space="preserve"> par </w:t>
            </w:r>
            <w:proofErr w:type="spellStart"/>
            <w:r w:rsidRPr="00757CAA">
              <w:rPr>
                <w:szCs w:val="24"/>
              </w:rPr>
              <w:t>Eiropas</w:t>
            </w:r>
            <w:proofErr w:type="spellEnd"/>
            <w:r w:rsidRPr="00757CAA">
              <w:rPr>
                <w:szCs w:val="24"/>
              </w:rPr>
              <w:t xml:space="preserve"> </w:t>
            </w:r>
            <w:proofErr w:type="spellStart"/>
            <w:r w:rsidRPr="00757CAA">
              <w:rPr>
                <w:szCs w:val="24"/>
              </w:rPr>
              <w:t>Savienības</w:t>
            </w:r>
            <w:proofErr w:type="spellEnd"/>
            <w:r w:rsidRPr="00757CAA">
              <w:rPr>
                <w:szCs w:val="24"/>
              </w:rPr>
              <w:t xml:space="preserve"> </w:t>
            </w:r>
            <w:proofErr w:type="spellStart"/>
            <w:r w:rsidRPr="00757CAA">
              <w:rPr>
                <w:szCs w:val="24"/>
              </w:rPr>
              <w:t>struktūrfondu</w:t>
            </w:r>
            <w:proofErr w:type="spellEnd"/>
            <w:r w:rsidRPr="00757CAA">
              <w:rPr>
                <w:szCs w:val="24"/>
              </w:rPr>
              <w:t xml:space="preserve"> un </w:t>
            </w:r>
            <w:proofErr w:type="spellStart"/>
            <w:r w:rsidRPr="00757CAA">
              <w:rPr>
                <w:szCs w:val="24"/>
              </w:rPr>
              <w:t>Kohēzijas</w:t>
            </w:r>
            <w:proofErr w:type="spellEnd"/>
            <w:r w:rsidRPr="00757CAA">
              <w:rPr>
                <w:szCs w:val="24"/>
              </w:rPr>
              <w:t xml:space="preserve"> </w:t>
            </w:r>
            <w:proofErr w:type="spellStart"/>
            <w:r w:rsidRPr="00757CAA">
              <w:rPr>
                <w:szCs w:val="24"/>
              </w:rPr>
              <w:t>fonda</w:t>
            </w:r>
            <w:proofErr w:type="spellEnd"/>
            <w:r w:rsidRPr="00757CAA">
              <w:rPr>
                <w:szCs w:val="24"/>
              </w:rPr>
              <w:t xml:space="preserve"> </w:t>
            </w:r>
            <w:proofErr w:type="spellStart"/>
            <w:r w:rsidRPr="00757CAA">
              <w:rPr>
                <w:szCs w:val="24"/>
              </w:rPr>
              <w:t>līdzfinansēto</w:t>
            </w:r>
            <w:proofErr w:type="spellEnd"/>
            <w:r w:rsidRPr="00757CAA">
              <w:rPr>
                <w:szCs w:val="24"/>
              </w:rPr>
              <w:t xml:space="preserve"> </w:t>
            </w:r>
            <w:proofErr w:type="spellStart"/>
            <w:r w:rsidRPr="00757CAA">
              <w:rPr>
                <w:szCs w:val="24"/>
              </w:rPr>
              <w:t>projektu</w:t>
            </w:r>
            <w:proofErr w:type="spellEnd"/>
            <w:r w:rsidRPr="00757CAA">
              <w:rPr>
                <w:szCs w:val="24"/>
              </w:rPr>
              <w:t xml:space="preserve"> </w:t>
            </w:r>
            <w:proofErr w:type="spellStart"/>
            <w:r w:rsidRPr="00757CAA">
              <w:rPr>
                <w:szCs w:val="24"/>
              </w:rPr>
              <w:t>īstenošanu</w:t>
            </w:r>
            <w:proofErr w:type="spellEnd"/>
            <w:r w:rsidRPr="00757CAA">
              <w:rPr>
                <w:szCs w:val="24"/>
              </w:rPr>
              <w:t>.</w:t>
            </w:r>
          </w:p>
          <w:p w14:paraId="54999632" w14:textId="77777777" w:rsidR="003C7E9D" w:rsidRPr="00757CAA" w:rsidRDefault="003C7E9D" w:rsidP="00FC5167">
            <w:pPr>
              <w:jc w:val="both"/>
              <w:outlineLvl w:val="0"/>
              <w:rPr>
                <w:szCs w:val="24"/>
              </w:rPr>
            </w:pPr>
          </w:p>
          <w:p w14:paraId="2323E511" w14:textId="77777777" w:rsidR="003C7E9D" w:rsidRPr="00757CAA" w:rsidRDefault="003C7E9D" w:rsidP="00FC5167">
            <w:pPr>
              <w:jc w:val="both"/>
              <w:rPr>
                <w:szCs w:val="24"/>
              </w:rPr>
            </w:pPr>
            <w:proofErr w:type="spellStart"/>
            <w:r w:rsidRPr="00757CAA">
              <w:t>Gadījumā</w:t>
            </w:r>
            <w:proofErr w:type="spellEnd"/>
            <w:r w:rsidRPr="00757CAA">
              <w:t xml:space="preserve">, ja </w:t>
            </w:r>
            <w:proofErr w:type="spellStart"/>
            <w:r w:rsidRPr="00757CAA">
              <w:t>tiek</w:t>
            </w:r>
            <w:proofErr w:type="spellEnd"/>
            <w:r w:rsidRPr="00757CAA">
              <w:t xml:space="preserve"> </w:t>
            </w:r>
            <w:proofErr w:type="spellStart"/>
            <w:r w:rsidRPr="00757CAA">
              <w:t>konstatēts</w:t>
            </w:r>
            <w:proofErr w:type="spellEnd"/>
            <w:r w:rsidRPr="00757CAA">
              <w:t xml:space="preserve">, ka </w:t>
            </w:r>
            <w:proofErr w:type="spellStart"/>
            <w:r w:rsidRPr="00757CAA">
              <w:t>pieteikuma</w:t>
            </w:r>
            <w:proofErr w:type="spellEnd"/>
            <w:r w:rsidRPr="00757CAA">
              <w:t xml:space="preserve"> </w:t>
            </w:r>
            <w:proofErr w:type="spellStart"/>
            <w:r w:rsidRPr="00757CAA">
              <w:t>iesniedzējs</w:t>
            </w:r>
            <w:proofErr w:type="spellEnd"/>
            <w:r w:rsidRPr="00757CAA">
              <w:t xml:space="preserve"> </w:t>
            </w:r>
            <w:proofErr w:type="spellStart"/>
            <w:r w:rsidRPr="00757CAA">
              <w:t>neatbilst</w:t>
            </w:r>
            <w:proofErr w:type="spellEnd"/>
            <w:r w:rsidRPr="00757CAA">
              <w:t xml:space="preserve"> </w:t>
            </w:r>
            <w:proofErr w:type="spellStart"/>
            <w:r w:rsidRPr="00757CAA">
              <w:t>kritērijam</w:t>
            </w:r>
            <w:proofErr w:type="spellEnd"/>
            <w:r w:rsidRPr="00757CAA">
              <w:t xml:space="preserve">, tad </w:t>
            </w:r>
            <w:proofErr w:type="spellStart"/>
            <w:r>
              <w:t>P</w:t>
            </w:r>
            <w:r w:rsidRPr="00757CAA">
              <w:t>ieteikums</w:t>
            </w:r>
            <w:proofErr w:type="spellEnd"/>
            <w:r w:rsidRPr="00757CAA">
              <w:t xml:space="preserve"> </w:t>
            </w:r>
            <w:proofErr w:type="spellStart"/>
            <w:r w:rsidRPr="00757CAA">
              <w:t>tālāk</w:t>
            </w:r>
            <w:proofErr w:type="spellEnd"/>
            <w:r w:rsidRPr="00757CAA">
              <w:t xml:space="preserve"> </w:t>
            </w:r>
            <w:proofErr w:type="spellStart"/>
            <w:r w:rsidRPr="00757CAA">
              <w:t>netiek</w:t>
            </w:r>
            <w:proofErr w:type="spellEnd"/>
            <w:r w:rsidRPr="00757CAA">
              <w:t xml:space="preserve"> </w:t>
            </w:r>
            <w:proofErr w:type="spellStart"/>
            <w:r w:rsidRPr="00757CAA">
              <w:t>vērtēts</w:t>
            </w:r>
            <w:proofErr w:type="spellEnd"/>
            <w:r w:rsidRPr="00757CAA">
              <w:t>.</w:t>
            </w:r>
          </w:p>
        </w:tc>
        <w:tc>
          <w:tcPr>
            <w:tcW w:w="3780" w:type="dxa"/>
          </w:tcPr>
          <w:p w14:paraId="33177C0B" w14:textId="77777777" w:rsidR="003C7E9D" w:rsidRPr="00757CAA" w:rsidRDefault="003C7E9D" w:rsidP="003C7E9D">
            <w:pPr>
              <w:pStyle w:val="ListParagraph"/>
              <w:widowControl/>
              <w:numPr>
                <w:ilvl w:val="0"/>
                <w:numId w:val="8"/>
              </w:numPr>
              <w:tabs>
                <w:tab w:val="left" w:pos="432"/>
              </w:tabs>
              <w:spacing w:after="0" w:line="240" w:lineRule="auto"/>
              <w:ind w:left="0" w:firstLine="0"/>
              <w:jc w:val="both"/>
              <w:rPr>
                <w:szCs w:val="24"/>
              </w:rPr>
            </w:pPr>
            <w:proofErr w:type="spellStart"/>
            <w:r w:rsidRPr="00757CAA">
              <w:rPr>
                <w:szCs w:val="24"/>
              </w:rPr>
              <w:t>Elektroniskā</w:t>
            </w:r>
            <w:proofErr w:type="spellEnd"/>
            <w:r w:rsidRPr="00757CAA">
              <w:rPr>
                <w:szCs w:val="24"/>
              </w:rPr>
              <w:t xml:space="preserve"> </w:t>
            </w:r>
            <w:proofErr w:type="spellStart"/>
            <w:proofErr w:type="gramStart"/>
            <w:r w:rsidRPr="00757CAA">
              <w:rPr>
                <w:szCs w:val="24"/>
              </w:rPr>
              <w:t>sistēma</w:t>
            </w:r>
            <w:proofErr w:type="spellEnd"/>
            <w:r w:rsidRPr="00757CAA">
              <w:rPr>
                <w:szCs w:val="24"/>
              </w:rPr>
              <w:t>;</w:t>
            </w:r>
            <w:proofErr w:type="gramEnd"/>
          </w:p>
          <w:p w14:paraId="26FE74AF" w14:textId="77777777" w:rsidR="003C7E9D" w:rsidRPr="00757CAA" w:rsidRDefault="003C7E9D" w:rsidP="00FC5167">
            <w:pPr>
              <w:jc w:val="both"/>
              <w:rPr>
                <w:szCs w:val="24"/>
              </w:rPr>
            </w:pPr>
            <w:r w:rsidRPr="00757CAA">
              <w:rPr>
                <w:szCs w:val="24"/>
              </w:rPr>
              <w:t xml:space="preserve">2. </w:t>
            </w:r>
            <w:proofErr w:type="spellStart"/>
            <w:r>
              <w:rPr>
                <w:szCs w:val="24"/>
              </w:rPr>
              <w:t>Pieteikuma</w:t>
            </w:r>
            <w:proofErr w:type="spellEnd"/>
            <w:r w:rsidRPr="00757CAA">
              <w:rPr>
                <w:szCs w:val="24"/>
              </w:rPr>
              <w:t xml:space="preserve"> </w:t>
            </w:r>
            <w:proofErr w:type="spellStart"/>
            <w:r w:rsidRPr="00757CAA">
              <w:rPr>
                <w:szCs w:val="24"/>
              </w:rPr>
              <w:t>papildu</w:t>
            </w:r>
            <w:proofErr w:type="spellEnd"/>
            <w:r w:rsidRPr="00757CAA">
              <w:rPr>
                <w:szCs w:val="24"/>
              </w:rPr>
              <w:t xml:space="preserve"> </w:t>
            </w:r>
            <w:proofErr w:type="spellStart"/>
            <w:r w:rsidRPr="00757CAA">
              <w:rPr>
                <w:szCs w:val="24"/>
              </w:rPr>
              <w:t>iesniedzamais</w:t>
            </w:r>
            <w:proofErr w:type="spellEnd"/>
            <w:r w:rsidRPr="00757CAA">
              <w:rPr>
                <w:szCs w:val="24"/>
              </w:rPr>
              <w:t xml:space="preserve"> </w:t>
            </w:r>
            <w:proofErr w:type="spellStart"/>
            <w:r w:rsidRPr="00757CAA">
              <w:rPr>
                <w:szCs w:val="24"/>
              </w:rPr>
              <w:t>dokuments</w:t>
            </w:r>
            <w:proofErr w:type="spellEnd"/>
            <w:r w:rsidRPr="00757CAA">
              <w:rPr>
                <w:szCs w:val="24"/>
              </w:rPr>
              <w:t>.</w:t>
            </w:r>
          </w:p>
          <w:p w14:paraId="0ACF2A61" w14:textId="77777777" w:rsidR="003C7E9D" w:rsidRPr="00757CAA" w:rsidRDefault="003C7E9D" w:rsidP="00FC5167">
            <w:pPr>
              <w:jc w:val="both"/>
              <w:rPr>
                <w:szCs w:val="24"/>
              </w:rPr>
            </w:pPr>
          </w:p>
        </w:tc>
      </w:tr>
      <w:tr w:rsidR="003C7E9D" w14:paraId="4E91C4AC" w14:textId="77777777" w:rsidTr="00FC5167">
        <w:trPr>
          <w:trHeight w:val="530"/>
        </w:trPr>
        <w:tc>
          <w:tcPr>
            <w:tcW w:w="880" w:type="dxa"/>
          </w:tcPr>
          <w:p w14:paraId="44AA5820" w14:textId="77777777" w:rsidR="003C7E9D" w:rsidRPr="00757CAA" w:rsidRDefault="003C7E9D" w:rsidP="00FC5167">
            <w:pPr>
              <w:rPr>
                <w:szCs w:val="24"/>
              </w:rPr>
            </w:pPr>
            <w:r w:rsidRPr="00757CAA">
              <w:rPr>
                <w:szCs w:val="24"/>
              </w:rPr>
              <w:t>7.</w:t>
            </w:r>
          </w:p>
        </w:tc>
        <w:tc>
          <w:tcPr>
            <w:tcW w:w="3620" w:type="dxa"/>
          </w:tcPr>
          <w:p w14:paraId="56039D63" w14:textId="77777777" w:rsidR="003C7E9D" w:rsidRPr="00757CAA" w:rsidRDefault="003C7E9D" w:rsidP="00FC5167">
            <w:pPr>
              <w:pStyle w:val="NoSpacing"/>
              <w:jc w:val="both"/>
              <w:rPr>
                <w:rFonts w:ascii="Times New Roman" w:hAnsi="Times New Roman"/>
                <w:sz w:val="24"/>
              </w:rPr>
            </w:pPr>
            <w:r w:rsidRPr="00757CAA">
              <w:rPr>
                <w:rFonts w:ascii="Times New Roman" w:hAnsi="Times New Roman"/>
                <w:sz w:val="24"/>
              </w:rPr>
              <w:t>Atbalsta pieteikuma iesniedzēja biznesa ideja tiek īstenota atbalstāmajā nozarē.</w:t>
            </w:r>
          </w:p>
        </w:tc>
        <w:tc>
          <w:tcPr>
            <w:tcW w:w="6300" w:type="dxa"/>
          </w:tcPr>
          <w:p w14:paraId="63B9D008" w14:textId="77777777" w:rsidR="003C7E9D" w:rsidRPr="00757CAA" w:rsidRDefault="003C7E9D" w:rsidP="00FC5167">
            <w:pPr>
              <w:pStyle w:val="BodyText"/>
              <w:ind w:left="72"/>
              <w:rPr>
                <w:sz w:val="24"/>
                <w:szCs w:val="24"/>
              </w:rPr>
            </w:pPr>
            <w:r w:rsidRPr="00757CAA">
              <w:rPr>
                <w:sz w:val="24"/>
                <w:szCs w:val="24"/>
              </w:rPr>
              <w:t xml:space="preserve">1. Pārbauda, vai </w:t>
            </w:r>
            <w:r>
              <w:rPr>
                <w:sz w:val="24"/>
                <w:szCs w:val="24"/>
              </w:rPr>
              <w:t>Pieteikuma</w:t>
            </w:r>
            <w:r w:rsidRPr="00757CAA">
              <w:rPr>
                <w:sz w:val="24"/>
                <w:szCs w:val="24"/>
              </w:rPr>
              <w:t xml:space="preserve"> 1.8.sadaļā “Pieteiktās biznesa idejas īstenošanas nozare” norādītā biznesa idejas īstenošanas nozare ir noteikta saskaņā ar NACE 2.red. un tā atbilst </w:t>
            </w:r>
            <w:r>
              <w:rPr>
                <w:sz w:val="24"/>
                <w:szCs w:val="24"/>
              </w:rPr>
              <w:t>Pieteikuma</w:t>
            </w:r>
            <w:r w:rsidRPr="00757CAA">
              <w:rPr>
                <w:sz w:val="24"/>
                <w:szCs w:val="24"/>
              </w:rPr>
              <w:t xml:space="preserve"> 1.9.sadaļā norādītajam pieteiktās biznesa idejas mērķim.</w:t>
            </w:r>
          </w:p>
          <w:p w14:paraId="6A6EA06A" w14:textId="77777777" w:rsidR="003C7E9D" w:rsidRPr="00757CAA" w:rsidRDefault="003C7E9D" w:rsidP="00FC5167">
            <w:pPr>
              <w:pStyle w:val="BodyText"/>
              <w:ind w:left="72"/>
              <w:rPr>
                <w:sz w:val="24"/>
                <w:szCs w:val="24"/>
              </w:rPr>
            </w:pPr>
            <w:r w:rsidRPr="00757CAA">
              <w:rPr>
                <w:sz w:val="24"/>
                <w:szCs w:val="24"/>
              </w:rPr>
              <w:t>Ja informācija savstarpēji atšķiras, tad par biznesa idejas  īstenošanas nozari uzskatāma nozare, kura atbilst P</w:t>
            </w:r>
            <w:r>
              <w:rPr>
                <w:sz w:val="24"/>
                <w:szCs w:val="24"/>
              </w:rPr>
              <w:t>ieteikuma</w:t>
            </w:r>
            <w:r w:rsidRPr="00757CAA">
              <w:rPr>
                <w:sz w:val="24"/>
                <w:szCs w:val="24"/>
              </w:rPr>
              <w:t xml:space="preserve"> </w:t>
            </w:r>
            <w:r w:rsidRPr="00757CAA">
              <w:rPr>
                <w:sz w:val="24"/>
                <w:szCs w:val="24"/>
              </w:rPr>
              <w:lastRenderedPageBreak/>
              <w:t>1.9.sadaļā un Biznesa plānā norādītajam un pārbaudes lapā norāda piezīmēs.</w:t>
            </w:r>
          </w:p>
          <w:p w14:paraId="310CF6B9" w14:textId="77777777" w:rsidR="003C7E9D" w:rsidRPr="00757CAA" w:rsidRDefault="003C7E9D" w:rsidP="00FC5167">
            <w:pPr>
              <w:ind w:left="74"/>
              <w:jc w:val="both"/>
              <w:rPr>
                <w:szCs w:val="24"/>
              </w:rPr>
            </w:pPr>
            <w:r w:rsidRPr="00757CAA">
              <w:rPr>
                <w:szCs w:val="24"/>
              </w:rPr>
              <w:t xml:space="preserve">Ja </w:t>
            </w:r>
            <w:proofErr w:type="spellStart"/>
            <w:r w:rsidRPr="00757CAA">
              <w:rPr>
                <w:szCs w:val="24"/>
              </w:rPr>
              <w:t>atbalsta</w:t>
            </w:r>
            <w:proofErr w:type="spellEnd"/>
            <w:r w:rsidRPr="00757CAA">
              <w:rPr>
                <w:szCs w:val="24"/>
              </w:rPr>
              <w:t xml:space="preserve"> </w:t>
            </w:r>
            <w:proofErr w:type="spellStart"/>
            <w:r w:rsidRPr="00757CAA">
              <w:rPr>
                <w:szCs w:val="24"/>
              </w:rPr>
              <w:t>pieteikuma</w:t>
            </w:r>
            <w:proofErr w:type="spellEnd"/>
            <w:r w:rsidRPr="00757CAA">
              <w:rPr>
                <w:szCs w:val="24"/>
              </w:rPr>
              <w:t xml:space="preserve"> </w:t>
            </w:r>
            <w:proofErr w:type="spellStart"/>
            <w:r w:rsidRPr="00757CAA">
              <w:rPr>
                <w:szCs w:val="24"/>
              </w:rPr>
              <w:t>iesniedzējs</w:t>
            </w:r>
            <w:proofErr w:type="spellEnd"/>
            <w:r w:rsidRPr="00757CAA">
              <w:rPr>
                <w:szCs w:val="24"/>
              </w:rPr>
              <w:t xml:space="preserve"> nav </w:t>
            </w:r>
            <w:proofErr w:type="spellStart"/>
            <w:r w:rsidRPr="00757CAA">
              <w:rPr>
                <w:szCs w:val="24"/>
              </w:rPr>
              <w:t>norādījis</w:t>
            </w:r>
            <w:proofErr w:type="spellEnd"/>
            <w:r w:rsidRPr="00757CAA">
              <w:rPr>
                <w:szCs w:val="24"/>
              </w:rPr>
              <w:t xml:space="preserve"> </w:t>
            </w:r>
            <w:proofErr w:type="spellStart"/>
            <w:r w:rsidRPr="00757CAA">
              <w:rPr>
                <w:szCs w:val="24"/>
              </w:rPr>
              <w:t>biznesa</w:t>
            </w:r>
            <w:proofErr w:type="spellEnd"/>
            <w:r w:rsidRPr="00757CAA">
              <w:rPr>
                <w:szCs w:val="24"/>
              </w:rPr>
              <w:t xml:space="preserve"> </w:t>
            </w:r>
            <w:proofErr w:type="spellStart"/>
            <w:r w:rsidRPr="00757CAA">
              <w:rPr>
                <w:szCs w:val="24"/>
              </w:rPr>
              <w:t>idejas</w:t>
            </w:r>
            <w:proofErr w:type="spellEnd"/>
            <w:r w:rsidRPr="00757CAA">
              <w:rPr>
                <w:szCs w:val="24"/>
              </w:rPr>
              <w:t xml:space="preserve"> </w:t>
            </w:r>
            <w:proofErr w:type="spellStart"/>
            <w:r w:rsidRPr="00757CAA">
              <w:rPr>
                <w:szCs w:val="24"/>
              </w:rPr>
              <w:t>īstenošanas</w:t>
            </w:r>
            <w:proofErr w:type="spellEnd"/>
            <w:r w:rsidRPr="00757CAA">
              <w:rPr>
                <w:szCs w:val="24"/>
              </w:rPr>
              <w:t xml:space="preserve"> </w:t>
            </w:r>
            <w:proofErr w:type="spellStart"/>
            <w:r w:rsidRPr="00757CAA">
              <w:rPr>
                <w:szCs w:val="24"/>
              </w:rPr>
              <w:t>nozari</w:t>
            </w:r>
            <w:proofErr w:type="spellEnd"/>
            <w:r w:rsidRPr="00757CAA">
              <w:rPr>
                <w:szCs w:val="24"/>
              </w:rPr>
              <w:t xml:space="preserve">, tad par </w:t>
            </w:r>
            <w:proofErr w:type="spellStart"/>
            <w:r w:rsidRPr="00757CAA">
              <w:rPr>
                <w:szCs w:val="24"/>
              </w:rPr>
              <w:t>biznesa</w:t>
            </w:r>
            <w:proofErr w:type="spellEnd"/>
            <w:r w:rsidRPr="00757CAA">
              <w:rPr>
                <w:szCs w:val="24"/>
              </w:rPr>
              <w:t xml:space="preserve"> </w:t>
            </w:r>
            <w:proofErr w:type="spellStart"/>
            <w:r w:rsidRPr="00757CAA">
              <w:rPr>
                <w:szCs w:val="24"/>
              </w:rPr>
              <w:t>idejas</w:t>
            </w:r>
            <w:proofErr w:type="spellEnd"/>
            <w:r w:rsidRPr="00757CAA">
              <w:rPr>
                <w:szCs w:val="24"/>
              </w:rPr>
              <w:t xml:space="preserve"> </w:t>
            </w:r>
            <w:proofErr w:type="spellStart"/>
            <w:r w:rsidRPr="00757CAA">
              <w:rPr>
                <w:szCs w:val="24"/>
              </w:rPr>
              <w:t>īstenošanas</w:t>
            </w:r>
            <w:proofErr w:type="spellEnd"/>
            <w:r w:rsidRPr="00757CAA">
              <w:rPr>
                <w:szCs w:val="24"/>
              </w:rPr>
              <w:t xml:space="preserve"> </w:t>
            </w:r>
            <w:proofErr w:type="spellStart"/>
            <w:r w:rsidRPr="00757CAA">
              <w:rPr>
                <w:szCs w:val="24"/>
              </w:rPr>
              <w:t>nozari</w:t>
            </w:r>
            <w:proofErr w:type="spellEnd"/>
            <w:r w:rsidRPr="00757CAA">
              <w:rPr>
                <w:szCs w:val="24"/>
              </w:rPr>
              <w:t xml:space="preserve"> </w:t>
            </w:r>
            <w:proofErr w:type="spellStart"/>
            <w:r w:rsidRPr="00757CAA">
              <w:rPr>
                <w:szCs w:val="24"/>
              </w:rPr>
              <w:t>uzskatāma</w:t>
            </w:r>
            <w:proofErr w:type="spellEnd"/>
            <w:r w:rsidRPr="00757CAA">
              <w:rPr>
                <w:szCs w:val="24"/>
              </w:rPr>
              <w:t xml:space="preserve"> </w:t>
            </w:r>
            <w:proofErr w:type="spellStart"/>
            <w:r w:rsidRPr="00757CAA">
              <w:rPr>
                <w:szCs w:val="24"/>
              </w:rPr>
              <w:t>nozare</w:t>
            </w:r>
            <w:proofErr w:type="spellEnd"/>
            <w:r w:rsidRPr="00757CAA">
              <w:rPr>
                <w:szCs w:val="24"/>
              </w:rPr>
              <w:t xml:space="preserve">, </w:t>
            </w:r>
            <w:proofErr w:type="spellStart"/>
            <w:r w:rsidRPr="00757CAA">
              <w:rPr>
                <w:szCs w:val="24"/>
              </w:rPr>
              <w:t>kura</w:t>
            </w:r>
            <w:proofErr w:type="spellEnd"/>
            <w:r w:rsidRPr="00757CAA">
              <w:rPr>
                <w:szCs w:val="24"/>
              </w:rPr>
              <w:t xml:space="preserve"> </w:t>
            </w:r>
            <w:proofErr w:type="spellStart"/>
            <w:r w:rsidRPr="00757CAA">
              <w:rPr>
                <w:szCs w:val="24"/>
              </w:rPr>
              <w:t>atbilst</w:t>
            </w:r>
            <w:proofErr w:type="spellEnd"/>
            <w:r w:rsidRPr="00757CAA">
              <w:rPr>
                <w:szCs w:val="24"/>
              </w:rPr>
              <w:t xml:space="preserve"> </w:t>
            </w:r>
            <w:proofErr w:type="spellStart"/>
            <w:r>
              <w:rPr>
                <w:szCs w:val="24"/>
              </w:rPr>
              <w:t>Pieteikums</w:t>
            </w:r>
            <w:proofErr w:type="spellEnd"/>
            <w:r w:rsidRPr="00757CAA">
              <w:rPr>
                <w:szCs w:val="24"/>
              </w:rPr>
              <w:t xml:space="preserve"> 1.</w:t>
            </w:r>
            <w:proofErr w:type="gramStart"/>
            <w:r w:rsidRPr="00757CAA">
              <w:rPr>
                <w:szCs w:val="24"/>
              </w:rPr>
              <w:t>9.sadaļā</w:t>
            </w:r>
            <w:proofErr w:type="gramEnd"/>
            <w:r w:rsidRPr="00757CAA">
              <w:rPr>
                <w:szCs w:val="24"/>
              </w:rPr>
              <w:t xml:space="preserve"> un </w:t>
            </w:r>
            <w:proofErr w:type="spellStart"/>
            <w:r w:rsidRPr="00757CAA">
              <w:rPr>
                <w:szCs w:val="24"/>
              </w:rPr>
              <w:t>Biznesa</w:t>
            </w:r>
            <w:proofErr w:type="spellEnd"/>
            <w:r w:rsidRPr="00757CAA">
              <w:rPr>
                <w:szCs w:val="24"/>
              </w:rPr>
              <w:t xml:space="preserve"> </w:t>
            </w:r>
            <w:proofErr w:type="spellStart"/>
            <w:r w:rsidRPr="00757CAA">
              <w:rPr>
                <w:szCs w:val="24"/>
              </w:rPr>
              <w:t>plānā</w:t>
            </w:r>
            <w:proofErr w:type="spellEnd"/>
            <w:r w:rsidRPr="00757CAA">
              <w:rPr>
                <w:szCs w:val="24"/>
              </w:rPr>
              <w:t xml:space="preserve"> </w:t>
            </w:r>
            <w:proofErr w:type="spellStart"/>
            <w:r w:rsidRPr="00757CAA">
              <w:rPr>
                <w:szCs w:val="24"/>
              </w:rPr>
              <w:t>norādītajam</w:t>
            </w:r>
            <w:proofErr w:type="spellEnd"/>
            <w:r w:rsidRPr="00757CAA">
              <w:rPr>
                <w:szCs w:val="24"/>
              </w:rPr>
              <w:t xml:space="preserve"> un </w:t>
            </w:r>
            <w:proofErr w:type="spellStart"/>
            <w:r w:rsidRPr="00757CAA">
              <w:rPr>
                <w:szCs w:val="24"/>
              </w:rPr>
              <w:t>pārbaudes</w:t>
            </w:r>
            <w:proofErr w:type="spellEnd"/>
            <w:r w:rsidRPr="00757CAA">
              <w:rPr>
                <w:szCs w:val="24"/>
              </w:rPr>
              <w:t xml:space="preserve"> </w:t>
            </w:r>
            <w:proofErr w:type="spellStart"/>
            <w:r w:rsidRPr="00757CAA">
              <w:rPr>
                <w:szCs w:val="24"/>
              </w:rPr>
              <w:t>lapā</w:t>
            </w:r>
            <w:proofErr w:type="spellEnd"/>
            <w:r w:rsidRPr="00757CAA">
              <w:rPr>
                <w:szCs w:val="24"/>
              </w:rPr>
              <w:t xml:space="preserve"> </w:t>
            </w:r>
            <w:proofErr w:type="spellStart"/>
            <w:r w:rsidRPr="00757CAA">
              <w:rPr>
                <w:szCs w:val="24"/>
              </w:rPr>
              <w:t>norāda</w:t>
            </w:r>
            <w:proofErr w:type="spellEnd"/>
            <w:r w:rsidRPr="00757CAA">
              <w:rPr>
                <w:szCs w:val="24"/>
              </w:rPr>
              <w:t xml:space="preserve"> </w:t>
            </w:r>
            <w:proofErr w:type="spellStart"/>
            <w:r w:rsidRPr="00757CAA">
              <w:rPr>
                <w:szCs w:val="24"/>
              </w:rPr>
              <w:t>piezīmēs</w:t>
            </w:r>
            <w:proofErr w:type="spellEnd"/>
            <w:r w:rsidRPr="00757CAA">
              <w:rPr>
                <w:szCs w:val="24"/>
              </w:rPr>
              <w:t xml:space="preserve">. </w:t>
            </w:r>
          </w:p>
          <w:p w14:paraId="5961E67B" w14:textId="77777777" w:rsidR="003C7E9D" w:rsidRPr="00757CAA" w:rsidRDefault="003C7E9D" w:rsidP="00FC5167">
            <w:pPr>
              <w:shd w:val="clear" w:color="auto" w:fill="FFFFFF"/>
              <w:spacing w:before="120"/>
              <w:jc w:val="both"/>
              <w:rPr>
                <w:szCs w:val="24"/>
              </w:rPr>
            </w:pPr>
            <w:r w:rsidRPr="00757CAA">
              <w:rPr>
                <w:szCs w:val="24"/>
              </w:rPr>
              <w:t xml:space="preserve">2.Pārbauda, </w:t>
            </w:r>
            <w:proofErr w:type="spellStart"/>
            <w:r w:rsidRPr="00757CAA">
              <w:rPr>
                <w:szCs w:val="24"/>
              </w:rPr>
              <w:t>vai</w:t>
            </w:r>
            <w:proofErr w:type="spellEnd"/>
            <w:r w:rsidRPr="00757CAA">
              <w:rPr>
                <w:szCs w:val="24"/>
              </w:rPr>
              <w:t xml:space="preserve"> </w:t>
            </w:r>
            <w:proofErr w:type="spellStart"/>
            <w:r w:rsidRPr="00757CAA">
              <w:rPr>
                <w:szCs w:val="24"/>
              </w:rPr>
              <w:t>biznesa</w:t>
            </w:r>
            <w:proofErr w:type="spellEnd"/>
            <w:r w:rsidRPr="00757CAA">
              <w:rPr>
                <w:szCs w:val="24"/>
              </w:rPr>
              <w:t xml:space="preserve"> </w:t>
            </w:r>
            <w:proofErr w:type="spellStart"/>
            <w:r w:rsidRPr="00757CAA">
              <w:rPr>
                <w:szCs w:val="24"/>
              </w:rPr>
              <w:t>idejas</w:t>
            </w:r>
            <w:proofErr w:type="spellEnd"/>
            <w:r w:rsidRPr="00757CAA">
              <w:rPr>
                <w:szCs w:val="24"/>
              </w:rPr>
              <w:t xml:space="preserve"> </w:t>
            </w:r>
            <w:proofErr w:type="spellStart"/>
            <w:r w:rsidRPr="00757CAA">
              <w:rPr>
                <w:szCs w:val="24"/>
              </w:rPr>
              <w:t>īstenošanas</w:t>
            </w:r>
            <w:proofErr w:type="spellEnd"/>
            <w:r w:rsidRPr="00757CAA">
              <w:rPr>
                <w:szCs w:val="24"/>
              </w:rPr>
              <w:t xml:space="preserve"> </w:t>
            </w:r>
            <w:proofErr w:type="spellStart"/>
            <w:r w:rsidRPr="00757CAA">
              <w:rPr>
                <w:szCs w:val="24"/>
              </w:rPr>
              <w:t>nozare</w:t>
            </w:r>
            <w:proofErr w:type="spellEnd"/>
            <w:r w:rsidRPr="00757CAA">
              <w:rPr>
                <w:szCs w:val="24"/>
              </w:rPr>
              <w:t xml:space="preserve"> nav </w:t>
            </w:r>
            <w:proofErr w:type="spellStart"/>
            <w:r w:rsidRPr="00757CAA">
              <w:rPr>
                <w:szCs w:val="24"/>
              </w:rPr>
              <w:t>viena</w:t>
            </w:r>
            <w:proofErr w:type="spellEnd"/>
            <w:r w:rsidRPr="00757CAA">
              <w:rPr>
                <w:szCs w:val="24"/>
              </w:rPr>
              <w:t xml:space="preserve"> no </w:t>
            </w:r>
            <w:proofErr w:type="spellStart"/>
            <w:r w:rsidRPr="00757CAA">
              <w:rPr>
                <w:szCs w:val="24"/>
              </w:rPr>
              <w:t>Eiropas</w:t>
            </w:r>
            <w:proofErr w:type="spellEnd"/>
            <w:r w:rsidRPr="00757CAA">
              <w:rPr>
                <w:szCs w:val="24"/>
              </w:rPr>
              <w:t xml:space="preserve"> </w:t>
            </w:r>
            <w:proofErr w:type="spellStart"/>
            <w:r w:rsidRPr="00757CAA">
              <w:rPr>
                <w:szCs w:val="24"/>
              </w:rPr>
              <w:t>Komisijas</w:t>
            </w:r>
            <w:proofErr w:type="spellEnd"/>
            <w:r w:rsidRPr="00757CAA">
              <w:rPr>
                <w:szCs w:val="24"/>
              </w:rPr>
              <w:t xml:space="preserve"> 2013. </w:t>
            </w:r>
            <w:proofErr w:type="spellStart"/>
            <w:r w:rsidRPr="00757CAA">
              <w:rPr>
                <w:szCs w:val="24"/>
              </w:rPr>
              <w:t>gada</w:t>
            </w:r>
            <w:proofErr w:type="spellEnd"/>
            <w:r w:rsidRPr="00757CAA">
              <w:rPr>
                <w:szCs w:val="24"/>
              </w:rPr>
              <w:t xml:space="preserve"> 18. </w:t>
            </w:r>
            <w:proofErr w:type="spellStart"/>
            <w:r w:rsidRPr="00757CAA">
              <w:rPr>
                <w:szCs w:val="24"/>
              </w:rPr>
              <w:t>decembra</w:t>
            </w:r>
            <w:proofErr w:type="spellEnd"/>
            <w:r w:rsidRPr="00757CAA">
              <w:rPr>
                <w:szCs w:val="24"/>
              </w:rPr>
              <w:t xml:space="preserve"> </w:t>
            </w:r>
            <w:proofErr w:type="spellStart"/>
            <w:r w:rsidRPr="00757CAA">
              <w:rPr>
                <w:szCs w:val="24"/>
              </w:rPr>
              <w:t>regulas</w:t>
            </w:r>
            <w:proofErr w:type="spellEnd"/>
            <w:r w:rsidRPr="00757CAA">
              <w:rPr>
                <w:szCs w:val="24"/>
              </w:rPr>
              <w:t xml:space="preserve"> (ES) Nr. 1407/2013 par </w:t>
            </w:r>
            <w:proofErr w:type="spellStart"/>
            <w:r w:rsidRPr="00757CAA">
              <w:rPr>
                <w:szCs w:val="24"/>
              </w:rPr>
              <w:t>Līguma</w:t>
            </w:r>
            <w:proofErr w:type="spellEnd"/>
            <w:r w:rsidRPr="00757CAA">
              <w:rPr>
                <w:szCs w:val="24"/>
              </w:rPr>
              <w:t xml:space="preserve"> par </w:t>
            </w:r>
            <w:proofErr w:type="spellStart"/>
            <w:r w:rsidRPr="00757CAA">
              <w:rPr>
                <w:szCs w:val="24"/>
              </w:rPr>
              <w:t>Eiropas</w:t>
            </w:r>
            <w:proofErr w:type="spellEnd"/>
            <w:r w:rsidRPr="00757CAA">
              <w:rPr>
                <w:szCs w:val="24"/>
              </w:rPr>
              <w:t xml:space="preserve"> </w:t>
            </w:r>
            <w:proofErr w:type="spellStart"/>
            <w:r w:rsidRPr="00757CAA">
              <w:rPr>
                <w:szCs w:val="24"/>
              </w:rPr>
              <w:t>Savienības</w:t>
            </w:r>
            <w:proofErr w:type="spellEnd"/>
            <w:r w:rsidRPr="00757CAA">
              <w:rPr>
                <w:szCs w:val="24"/>
              </w:rPr>
              <w:t xml:space="preserve"> </w:t>
            </w:r>
            <w:proofErr w:type="spellStart"/>
            <w:r w:rsidRPr="00757CAA">
              <w:rPr>
                <w:szCs w:val="24"/>
              </w:rPr>
              <w:t>darbību</w:t>
            </w:r>
            <w:proofErr w:type="spellEnd"/>
            <w:r w:rsidRPr="00757CAA">
              <w:rPr>
                <w:szCs w:val="24"/>
              </w:rPr>
              <w:t xml:space="preserve"> 107. </w:t>
            </w:r>
            <w:proofErr w:type="gramStart"/>
            <w:r w:rsidRPr="00757CAA">
              <w:rPr>
                <w:szCs w:val="24"/>
              </w:rPr>
              <w:t>un 108</w:t>
            </w:r>
            <w:proofErr w:type="gramEnd"/>
            <w:r w:rsidRPr="00757CAA">
              <w:rPr>
                <w:szCs w:val="24"/>
              </w:rPr>
              <w:t xml:space="preserve">. </w:t>
            </w:r>
            <w:proofErr w:type="spellStart"/>
            <w:r w:rsidRPr="00757CAA">
              <w:rPr>
                <w:szCs w:val="24"/>
              </w:rPr>
              <w:t>panta</w:t>
            </w:r>
            <w:proofErr w:type="spellEnd"/>
            <w:r w:rsidRPr="00757CAA">
              <w:rPr>
                <w:szCs w:val="24"/>
              </w:rPr>
              <w:t xml:space="preserve"> </w:t>
            </w:r>
            <w:proofErr w:type="spellStart"/>
            <w:r w:rsidRPr="00757CAA">
              <w:rPr>
                <w:szCs w:val="24"/>
              </w:rPr>
              <w:t>piemērošanu</w:t>
            </w:r>
            <w:proofErr w:type="spellEnd"/>
            <w:r w:rsidRPr="00757CAA">
              <w:rPr>
                <w:szCs w:val="24"/>
              </w:rPr>
              <w:t xml:space="preserve"> </w:t>
            </w:r>
            <w:r w:rsidRPr="00890855">
              <w:rPr>
                <w:i/>
                <w:iCs/>
                <w:szCs w:val="24"/>
              </w:rPr>
              <w:t xml:space="preserve">de minimis </w:t>
            </w:r>
            <w:proofErr w:type="spellStart"/>
            <w:r w:rsidRPr="00757CAA">
              <w:rPr>
                <w:szCs w:val="24"/>
              </w:rPr>
              <w:t>atbalstam</w:t>
            </w:r>
            <w:proofErr w:type="spellEnd"/>
            <w:r w:rsidRPr="00757CAA">
              <w:rPr>
                <w:szCs w:val="24"/>
              </w:rPr>
              <w:t xml:space="preserve"> </w:t>
            </w:r>
            <w:proofErr w:type="gramStart"/>
            <w:r w:rsidRPr="00757CAA">
              <w:rPr>
                <w:szCs w:val="24"/>
              </w:rPr>
              <w:t>1.pantā</w:t>
            </w:r>
            <w:proofErr w:type="gramEnd"/>
            <w:r w:rsidRPr="00757CAA">
              <w:rPr>
                <w:szCs w:val="24"/>
              </w:rPr>
              <w:t xml:space="preserve"> </w:t>
            </w:r>
            <w:proofErr w:type="spellStart"/>
            <w:r w:rsidRPr="00757CAA">
              <w:rPr>
                <w:szCs w:val="24"/>
              </w:rPr>
              <w:t>noteiktajām</w:t>
            </w:r>
            <w:proofErr w:type="spellEnd"/>
            <w:r w:rsidRPr="00757CAA">
              <w:rPr>
                <w:szCs w:val="24"/>
              </w:rPr>
              <w:t xml:space="preserve"> </w:t>
            </w:r>
            <w:proofErr w:type="spellStart"/>
            <w:r w:rsidRPr="00757CAA">
              <w:rPr>
                <w:szCs w:val="24"/>
              </w:rPr>
              <w:t>nozarēm</w:t>
            </w:r>
            <w:proofErr w:type="spellEnd"/>
            <w:r w:rsidRPr="00757CAA">
              <w:rPr>
                <w:szCs w:val="24"/>
              </w:rPr>
              <w:t xml:space="preserve">. </w:t>
            </w:r>
            <w:proofErr w:type="spellStart"/>
            <w:r w:rsidRPr="00757CAA">
              <w:rPr>
                <w:szCs w:val="24"/>
              </w:rPr>
              <w:t>Atbalsts</w:t>
            </w:r>
            <w:proofErr w:type="spellEnd"/>
            <w:r w:rsidRPr="00757CAA">
              <w:rPr>
                <w:szCs w:val="24"/>
              </w:rPr>
              <w:t xml:space="preserve"> </w:t>
            </w:r>
            <w:proofErr w:type="spellStart"/>
            <w:r w:rsidRPr="00757CAA">
              <w:rPr>
                <w:szCs w:val="24"/>
              </w:rPr>
              <w:t>netiek</w:t>
            </w:r>
            <w:proofErr w:type="spellEnd"/>
            <w:r w:rsidRPr="00757CAA">
              <w:rPr>
                <w:szCs w:val="24"/>
              </w:rPr>
              <w:t xml:space="preserve"> </w:t>
            </w:r>
            <w:proofErr w:type="spellStart"/>
            <w:r w:rsidRPr="00757CAA">
              <w:rPr>
                <w:szCs w:val="24"/>
              </w:rPr>
              <w:t>piešķirts</w:t>
            </w:r>
            <w:proofErr w:type="spellEnd"/>
            <w:r w:rsidRPr="00757CAA">
              <w:rPr>
                <w:szCs w:val="24"/>
              </w:rPr>
              <w:t xml:space="preserve">: </w:t>
            </w:r>
          </w:p>
          <w:p w14:paraId="1BD3DD45" w14:textId="77777777" w:rsidR="003C7E9D" w:rsidRPr="00757CAA" w:rsidRDefault="003C7E9D" w:rsidP="00FC5167">
            <w:pPr>
              <w:shd w:val="clear" w:color="auto" w:fill="FFFFFF"/>
              <w:spacing w:before="120"/>
              <w:jc w:val="both"/>
              <w:rPr>
                <w:szCs w:val="24"/>
              </w:rPr>
            </w:pPr>
            <w:r w:rsidRPr="00757CAA">
              <w:rPr>
                <w:szCs w:val="24"/>
              </w:rPr>
              <w:t xml:space="preserve">a) </w:t>
            </w:r>
            <w:proofErr w:type="spellStart"/>
            <w:r w:rsidRPr="00757CAA">
              <w:rPr>
                <w:szCs w:val="24"/>
              </w:rPr>
              <w:t>uzņēmumiem</w:t>
            </w:r>
            <w:proofErr w:type="spellEnd"/>
            <w:r w:rsidRPr="00757CAA">
              <w:rPr>
                <w:szCs w:val="24"/>
              </w:rPr>
              <w:t xml:space="preserve">, </w:t>
            </w:r>
            <w:proofErr w:type="spellStart"/>
            <w:r w:rsidRPr="00757CAA">
              <w:rPr>
                <w:szCs w:val="24"/>
              </w:rPr>
              <w:t>kuri</w:t>
            </w:r>
            <w:proofErr w:type="spellEnd"/>
            <w:r w:rsidRPr="00757CAA">
              <w:rPr>
                <w:szCs w:val="24"/>
              </w:rPr>
              <w:t xml:space="preserve"> </w:t>
            </w:r>
            <w:proofErr w:type="spellStart"/>
            <w:r w:rsidRPr="00757CAA">
              <w:rPr>
                <w:szCs w:val="24"/>
              </w:rPr>
              <w:t>darbojas</w:t>
            </w:r>
            <w:proofErr w:type="spellEnd"/>
            <w:r w:rsidRPr="00757CAA">
              <w:rPr>
                <w:szCs w:val="24"/>
              </w:rPr>
              <w:t xml:space="preserve"> </w:t>
            </w:r>
            <w:proofErr w:type="spellStart"/>
            <w:r w:rsidRPr="00757CAA">
              <w:rPr>
                <w:szCs w:val="24"/>
              </w:rPr>
              <w:t>zvejniecības</w:t>
            </w:r>
            <w:proofErr w:type="spellEnd"/>
            <w:r w:rsidRPr="00757CAA">
              <w:rPr>
                <w:szCs w:val="24"/>
              </w:rPr>
              <w:t xml:space="preserve"> un </w:t>
            </w:r>
            <w:proofErr w:type="spellStart"/>
            <w:r w:rsidRPr="00757CAA">
              <w:rPr>
                <w:szCs w:val="24"/>
              </w:rPr>
              <w:t>akvakultūras</w:t>
            </w:r>
            <w:proofErr w:type="spellEnd"/>
            <w:r w:rsidRPr="00757CAA">
              <w:rPr>
                <w:szCs w:val="24"/>
              </w:rPr>
              <w:t xml:space="preserve"> </w:t>
            </w:r>
            <w:proofErr w:type="spellStart"/>
            <w:r w:rsidRPr="00757CAA">
              <w:rPr>
                <w:szCs w:val="24"/>
              </w:rPr>
              <w:t>nozarē</w:t>
            </w:r>
            <w:proofErr w:type="spellEnd"/>
            <w:r w:rsidRPr="00757CAA">
              <w:rPr>
                <w:szCs w:val="24"/>
              </w:rPr>
              <w:t xml:space="preserve">, </w:t>
            </w:r>
            <w:proofErr w:type="spellStart"/>
            <w:r w:rsidRPr="00757CAA">
              <w:rPr>
                <w:szCs w:val="24"/>
              </w:rPr>
              <w:t>uz</w:t>
            </w:r>
            <w:proofErr w:type="spellEnd"/>
            <w:r w:rsidRPr="00757CAA">
              <w:rPr>
                <w:szCs w:val="24"/>
              </w:rPr>
              <w:t xml:space="preserve"> ko </w:t>
            </w:r>
            <w:proofErr w:type="spellStart"/>
            <w:r w:rsidRPr="00757CAA">
              <w:rPr>
                <w:szCs w:val="24"/>
              </w:rPr>
              <w:t>attiecas</w:t>
            </w:r>
            <w:proofErr w:type="spellEnd"/>
            <w:r w:rsidRPr="00757CAA">
              <w:rPr>
                <w:szCs w:val="24"/>
              </w:rPr>
              <w:t xml:space="preserve"> </w:t>
            </w:r>
            <w:proofErr w:type="spellStart"/>
            <w:r w:rsidRPr="00757CAA">
              <w:rPr>
                <w:szCs w:val="24"/>
              </w:rPr>
              <w:t>Padomes</w:t>
            </w:r>
            <w:proofErr w:type="spellEnd"/>
            <w:r w:rsidRPr="00757CAA">
              <w:rPr>
                <w:szCs w:val="24"/>
              </w:rPr>
              <w:t xml:space="preserve"> 2</w:t>
            </w:r>
            <w:r w:rsidRPr="00BA6852">
              <w:rPr>
                <w:szCs w:val="24"/>
              </w:rPr>
              <w:t xml:space="preserve">013.gada </w:t>
            </w:r>
            <w:proofErr w:type="gramStart"/>
            <w:r w:rsidRPr="00BA6852">
              <w:rPr>
                <w:szCs w:val="24"/>
              </w:rPr>
              <w:t>11.de</w:t>
            </w:r>
            <w:r w:rsidRPr="002D0D3E">
              <w:rPr>
                <w:szCs w:val="24"/>
              </w:rPr>
              <w:t>cembra</w:t>
            </w:r>
            <w:proofErr w:type="gramEnd"/>
            <w:r w:rsidRPr="008C768C">
              <w:rPr>
                <w:szCs w:val="24"/>
              </w:rPr>
              <w:t xml:space="preserve"> </w:t>
            </w:r>
            <w:r w:rsidRPr="00F53F53">
              <w:rPr>
                <w:szCs w:val="24"/>
              </w:rPr>
              <w:t>Regula (EK) Nr</w:t>
            </w:r>
            <w:r w:rsidRPr="00757CAA">
              <w:t xml:space="preserve"> 1379/2013 par </w:t>
            </w:r>
            <w:proofErr w:type="spellStart"/>
            <w:r w:rsidRPr="00757CAA">
              <w:t>zvejas</w:t>
            </w:r>
            <w:proofErr w:type="spellEnd"/>
            <w:r w:rsidRPr="00757CAA">
              <w:t xml:space="preserve"> un </w:t>
            </w:r>
            <w:proofErr w:type="spellStart"/>
            <w:r w:rsidRPr="00757CAA">
              <w:t>akvakultūras</w:t>
            </w:r>
            <w:proofErr w:type="spellEnd"/>
            <w:r w:rsidRPr="00757CAA">
              <w:t xml:space="preserve"> </w:t>
            </w:r>
            <w:proofErr w:type="spellStart"/>
            <w:r w:rsidRPr="00757CAA">
              <w:t>produktu</w:t>
            </w:r>
            <w:proofErr w:type="spellEnd"/>
            <w:r w:rsidRPr="00757CAA">
              <w:t xml:space="preserve"> </w:t>
            </w:r>
            <w:proofErr w:type="spellStart"/>
            <w:r w:rsidRPr="00757CAA">
              <w:t>tirgu</w:t>
            </w:r>
            <w:proofErr w:type="spellEnd"/>
            <w:r w:rsidRPr="00757CAA">
              <w:t xml:space="preserve"> </w:t>
            </w:r>
            <w:proofErr w:type="spellStart"/>
            <w:r w:rsidRPr="00757CAA">
              <w:t>kopīgo</w:t>
            </w:r>
            <w:proofErr w:type="spellEnd"/>
            <w:r w:rsidRPr="00757CAA">
              <w:t xml:space="preserve"> </w:t>
            </w:r>
            <w:proofErr w:type="spellStart"/>
            <w:r w:rsidRPr="00757CAA">
              <w:t>organizāciju</w:t>
            </w:r>
            <w:proofErr w:type="spellEnd"/>
            <w:r w:rsidRPr="00757CAA">
              <w:t xml:space="preserve"> un </w:t>
            </w:r>
            <w:proofErr w:type="spellStart"/>
            <w:r w:rsidRPr="00757CAA">
              <w:t>ar</w:t>
            </w:r>
            <w:proofErr w:type="spellEnd"/>
            <w:r w:rsidRPr="00757CAA">
              <w:t xml:space="preserve"> ko </w:t>
            </w:r>
            <w:proofErr w:type="spellStart"/>
            <w:r w:rsidRPr="00757CAA">
              <w:t>groza</w:t>
            </w:r>
            <w:proofErr w:type="spellEnd"/>
            <w:r w:rsidRPr="00757CAA">
              <w:t xml:space="preserve"> </w:t>
            </w:r>
            <w:proofErr w:type="spellStart"/>
            <w:r w:rsidRPr="00757CAA">
              <w:t>Padomes</w:t>
            </w:r>
            <w:proofErr w:type="spellEnd"/>
            <w:r w:rsidRPr="00757CAA">
              <w:t xml:space="preserve"> </w:t>
            </w:r>
            <w:proofErr w:type="spellStart"/>
            <w:r w:rsidRPr="00757CAA">
              <w:t>Regulas</w:t>
            </w:r>
            <w:proofErr w:type="spellEnd"/>
            <w:r w:rsidRPr="00757CAA">
              <w:t xml:space="preserve"> (EK) Nr. 1184/2006 un (EK) Nr. 1224/2009 un </w:t>
            </w:r>
            <w:proofErr w:type="spellStart"/>
            <w:r w:rsidRPr="00757CAA">
              <w:t>atceļ</w:t>
            </w:r>
            <w:proofErr w:type="spellEnd"/>
            <w:r w:rsidRPr="00757CAA">
              <w:t xml:space="preserve"> </w:t>
            </w:r>
            <w:proofErr w:type="spellStart"/>
            <w:r w:rsidRPr="00757CAA">
              <w:t>Padomes</w:t>
            </w:r>
            <w:proofErr w:type="spellEnd"/>
            <w:r w:rsidRPr="00757CAA">
              <w:t xml:space="preserve"> </w:t>
            </w:r>
            <w:proofErr w:type="spellStart"/>
            <w:r w:rsidRPr="00757CAA">
              <w:t>Regulu</w:t>
            </w:r>
            <w:proofErr w:type="spellEnd"/>
            <w:r w:rsidRPr="00757CAA">
              <w:t xml:space="preserve"> (EK) Nr. </w:t>
            </w:r>
            <w:proofErr w:type="gramStart"/>
            <w:r w:rsidRPr="00757CAA">
              <w:t>104/2000</w:t>
            </w:r>
            <w:r w:rsidRPr="00757CAA">
              <w:rPr>
                <w:szCs w:val="24"/>
              </w:rPr>
              <w:t>;</w:t>
            </w:r>
            <w:proofErr w:type="gramEnd"/>
          </w:p>
          <w:p w14:paraId="29DC58B7" w14:textId="77777777" w:rsidR="003C7E9D" w:rsidRPr="00757CAA" w:rsidRDefault="003C7E9D" w:rsidP="00FC5167">
            <w:pPr>
              <w:shd w:val="clear" w:color="auto" w:fill="FFFFFF"/>
              <w:spacing w:before="120"/>
              <w:jc w:val="both"/>
              <w:rPr>
                <w:szCs w:val="24"/>
              </w:rPr>
            </w:pPr>
            <w:r w:rsidRPr="00757CAA">
              <w:rPr>
                <w:szCs w:val="24"/>
              </w:rPr>
              <w:t xml:space="preserve">b) </w:t>
            </w:r>
            <w:proofErr w:type="spellStart"/>
            <w:r w:rsidRPr="00757CAA">
              <w:rPr>
                <w:szCs w:val="24"/>
              </w:rPr>
              <w:t>uzņēmumiem</w:t>
            </w:r>
            <w:proofErr w:type="spellEnd"/>
            <w:r w:rsidRPr="00757CAA">
              <w:rPr>
                <w:szCs w:val="24"/>
              </w:rPr>
              <w:t xml:space="preserve">, </w:t>
            </w:r>
            <w:proofErr w:type="spellStart"/>
            <w:r w:rsidRPr="00757CAA">
              <w:rPr>
                <w:szCs w:val="24"/>
              </w:rPr>
              <w:t>kuri</w:t>
            </w:r>
            <w:proofErr w:type="spellEnd"/>
            <w:r w:rsidRPr="00757CAA">
              <w:rPr>
                <w:szCs w:val="24"/>
              </w:rPr>
              <w:t xml:space="preserve"> </w:t>
            </w:r>
            <w:proofErr w:type="spellStart"/>
            <w:r w:rsidRPr="00757CAA">
              <w:rPr>
                <w:szCs w:val="24"/>
              </w:rPr>
              <w:t>nodarbojas</w:t>
            </w:r>
            <w:proofErr w:type="spellEnd"/>
            <w:r w:rsidRPr="00757CAA">
              <w:rPr>
                <w:szCs w:val="24"/>
              </w:rPr>
              <w:t xml:space="preserve"> </w:t>
            </w:r>
            <w:proofErr w:type="spellStart"/>
            <w:r w:rsidRPr="00757CAA">
              <w:rPr>
                <w:szCs w:val="24"/>
              </w:rPr>
              <w:t>ar</w:t>
            </w:r>
            <w:proofErr w:type="spellEnd"/>
            <w:r w:rsidRPr="00757CAA">
              <w:rPr>
                <w:szCs w:val="24"/>
              </w:rPr>
              <w:t xml:space="preserve"> </w:t>
            </w:r>
            <w:proofErr w:type="spellStart"/>
            <w:r w:rsidRPr="00757CAA">
              <w:rPr>
                <w:szCs w:val="24"/>
              </w:rPr>
              <w:t>lauksaimniecības</w:t>
            </w:r>
            <w:proofErr w:type="spellEnd"/>
            <w:r w:rsidRPr="00757CAA">
              <w:rPr>
                <w:szCs w:val="24"/>
              </w:rPr>
              <w:t xml:space="preserve"> </w:t>
            </w:r>
            <w:proofErr w:type="spellStart"/>
            <w:r w:rsidRPr="00757CAA">
              <w:rPr>
                <w:szCs w:val="24"/>
              </w:rPr>
              <w:t>produktu</w:t>
            </w:r>
            <w:proofErr w:type="spellEnd"/>
            <w:r w:rsidRPr="00757CAA">
              <w:rPr>
                <w:szCs w:val="24"/>
              </w:rPr>
              <w:t xml:space="preserve"> </w:t>
            </w:r>
            <w:proofErr w:type="spellStart"/>
            <w:r w:rsidRPr="00757CAA">
              <w:rPr>
                <w:szCs w:val="24"/>
              </w:rPr>
              <w:t>primāro</w:t>
            </w:r>
            <w:proofErr w:type="spellEnd"/>
            <w:r w:rsidRPr="00757CAA">
              <w:rPr>
                <w:szCs w:val="24"/>
              </w:rPr>
              <w:t xml:space="preserve"> </w:t>
            </w:r>
            <w:proofErr w:type="spellStart"/>
            <w:proofErr w:type="gramStart"/>
            <w:r w:rsidRPr="00757CAA">
              <w:rPr>
                <w:szCs w:val="24"/>
              </w:rPr>
              <w:t>ražošanu</w:t>
            </w:r>
            <w:proofErr w:type="spellEnd"/>
            <w:r w:rsidRPr="00757CAA">
              <w:rPr>
                <w:szCs w:val="24"/>
              </w:rPr>
              <w:t>;</w:t>
            </w:r>
            <w:proofErr w:type="gramEnd"/>
          </w:p>
          <w:p w14:paraId="05442440" w14:textId="77777777" w:rsidR="003C7E9D" w:rsidRPr="00757CAA" w:rsidRDefault="003C7E9D" w:rsidP="00FC5167">
            <w:pPr>
              <w:shd w:val="clear" w:color="auto" w:fill="FFFFFF"/>
              <w:spacing w:before="120"/>
              <w:jc w:val="both"/>
              <w:rPr>
                <w:szCs w:val="24"/>
              </w:rPr>
            </w:pPr>
            <w:r w:rsidRPr="00757CAA">
              <w:rPr>
                <w:szCs w:val="24"/>
              </w:rPr>
              <w:t xml:space="preserve">c) </w:t>
            </w:r>
            <w:proofErr w:type="spellStart"/>
            <w:r w:rsidRPr="00757CAA">
              <w:rPr>
                <w:szCs w:val="24"/>
              </w:rPr>
              <w:t>uzņēmumiem</w:t>
            </w:r>
            <w:proofErr w:type="spellEnd"/>
            <w:r w:rsidRPr="00757CAA">
              <w:rPr>
                <w:szCs w:val="24"/>
              </w:rPr>
              <w:t xml:space="preserve">, </w:t>
            </w:r>
            <w:proofErr w:type="spellStart"/>
            <w:r w:rsidRPr="00757CAA">
              <w:rPr>
                <w:szCs w:val="24"/>
              </w:rPr>
              <w:t>kuri</w:t>
            </w:r>
            <w:proofErr w:type="spellEnd"/>
            <w:r w:rsidRPr="00757CAA">
              <w:rPr>
                <w:szCs w:val="24"/>
              </w:rPr>
              <w:t xml:space="preserve"> </w:t>
            </w:r>
            <w:proofErr w:type="spellStart"/>
            <w:r w:rsidRPr="00757CAA">
              <w:rPr>
                <w:szCs w:val="24"/>
              </w:rPr>
              <w:t>darbojas</w:t>
            </w:r>
            <w:proofErr w:type="spellEnd"/>
            <w:r w:rsidRPr="00757CAA">
              <w:rPr>
                <w:szCs w:val="24"/>
              </w:rPr>
              <w:t xml:space="preserve"> </w:t>
            </w:r>
            <w:proofErr w:type="spellStart"/>
            <w:r w:rsidRPr="00757CAA">
              <w:rPr>
                <w:szCs w:val="24"/>
              </w:rPr>
              <w:t>lauksaimniecības</w:t>
            </w:r>
            <w:proofErr w:type="spellEnd"/>
            <w:r w:rsidRPr="00757CAA">
              <w:rPr>
                <w:szCs w:val="24"/>
              </w:rPr>
              <w:t xml:space="preserve"> </w:t>
            </w:r>
            <w:proofErr w:type="spellStart"/>
            <w:r w:rsidRPr="00757CAA">
              <w:rPr>
                <w:szCs w:val="24"/>
              </w:rPr>
              <w:t>produktu</w:t>
            </w:r>
            <w:proofErr w:type="spellEnd"/>
            <w:r w:rsidRPr="00757CAA">
              <w:rPr>
                <w:szCs w:val="24"/>
              </w:rPr>
              <w:t xml:space="preserve"> </w:t>
            </w:r>
            <w:proofErr w:type="spellStart"/>
            <w:r w:rsidRPr="00757CAA">
              <w:rPr>
                <w:szCs w:val="24"/>
              </w:rPr>
              <w:t>pārstrādes</w:t>
            </w:r>
            <w:proofErr w:type="spellEnd"/>
            <w:r w:rsidRPr="00757CAA">
              <w:rPr>
                <w:szCs w:val="24"/>
              </w:rPr>
              <w:t xml:space="preserve"> un </w:t>
            </w:r>
            <w:proofErr w:type="spellStart"/>
            <w:r w:rsidRPr="00757CAA">
              <w:rPr>
                <w:szCs w:val="24"/>
              </w:rPr>
              <w:t>tirdzniecības</w:t>
            </w:r>
            <w:proofErr w:type="spellEnd"/>
            <w:r w:rsidRPr="00757CAA">
              <w:rPr>
                <w:szCs w:val="24"/>
              </w:rPr>
              <w:t xml:space="preserve"> </w:t>
            </w:r>
            <w:proofErr w:type="spellStart"/>
            <w:r w:rsidRPr="00757CAA">
              <w:rPr>
                <w:szCs w:val="24"/>
              </w:rPr>
              <w:t>nozarē</w:t>
            </w:r>
            <w:proofErr w:type="spellEnd"/>
            <w:r w:rsidRPr="00757CAA">
              <w:rPr>
                <w:szCs w:val="24"/>
              </w:rPr>
              <w:t xml:space="preserve">, </w:t>
            </w:r>
            <w:proofErr w:type="spellStart"/>
            <w:r w:rsidRPr="00757CAA">
              <w:rPr>
                <w:szCs w:val="24"/>
              </w:rPr>
              <w:t>šādos</w:t>
            </w:r>
            <w:proofErr w:type="spellEnd"/>
            <w:r w:rsidRPr="00757CAA">
              <w:rPr>
                <w:szCs w:val="24"/>
              </w:rPr>
              <w:t xml:space="preserve"> </w:t>
            </w:r>
            <w:proofErr w:type="spellStart"/>
            <w:r w:rsidRPr="00757CAA">
              <w:rPr>
                <w:szCs w:val="24"/>
              </w:rPr>
              <w:t>gadījumos</w:t>
            </w:r>
            <w:proofErr w:type="spellEnd"/>
            <w:r w:rsidRPr="00757CAA">
              <w:rPr>
                <w:szCs w:val="24"/>
              </w:rPr>
              <w:t>:</w:t>
            </w:r>
          </w:p>
          <w:p w14:paraId="222F4E78" w14:textId="77777777" w:rsidR="003C7E9D" w:rsidRPr="00757CAA" w:rsidRDefault="003C7E9D" w:rsidP="003C7E9D">
            <w:pPr>
              <w:pStyle w:val="ListParagraph"/>
              <w:widowControl/>
              <w:numPr>
                <w:ilvl w:val="0"/>
                <w:numId w:val="12"/>
              </w:numPr>
              <w:spacing w:after="0" w:line="240" w:lineRule="auto"/>
              <w:jc w:val="both"/>
              <w:rPr>
                <w:szCs w:val="24"/>
              </w:rPr>
            </w:pPr>
            <w:r w:rsidRPr="00757CAA">
              <w:rPr>
                <w:szCs w:val="24"/>
              </w:rPr>
              <w:t xml:space="preserve">ja </w:t>
            </w:r>
            <w:proofErr w:type="spellStart"/>
            <w:r w:rsidRPr="00757CAA">
              <w:rPr>
                <w:szCs w:val="24"/>
              </w:rPr>
              <w:t>atbalsta</w:t>
            </w:r>
            <w:proofErr w:type="spellEnd"/>
            <w:r w:rsidRPr="00757CAA">
              <w:rPr>
                <w:szCs w:val="24"/>
              </w:rPr>
              <w:t xml:space="preserve"> summa </w:t>
            </w:r>
            <w:proofErr w:type="spellStart"/>
            <w:r w:rsidRPr="00757CAA">
              <w:rPr>
                <w:szCs w:val="24"/>
              </w:rPr>
              <w:t>ir</w:t>
            </w:r>
            <w:proofErr w:type="spellEnd"/>
            <w:r w:rsidRPr="00757CAA">
              <w:rPr>
                <w:szCs w:val="24"/>
              </w:rPr>
              <w:t xml:space="preserve"> </w:t>
            </w:r>
            <w:proofErr w:type="spellStart"/>
            <w:r w:rsidRPr="00757CAA">
              <w:rPr>
                <w:szCs w:val="24"/>
              </w:rPr>
              <w:t>noteikta</w:t>
            </w:r>
            <w:proofErr w:type="spellEnd"/>
            <w:r w:rsidRPr="00757CAA">
              <w:rPr>
                <w:szCs w:val="24"/>
              </w:rPr>
              <w:t xml:space="preserve">, </w:t>
            </w:r>
            <w:proofErr w:type="spellStart"/>
            <w:r w:rsidRPr="00757CAA">
              <w:rPr>
                <w:szCs w:val="24"/>
              </w:rPr>
              <w:t>pamatojoties</w:t>
            </w:r>
            <w:proofErr w:type="spellEnd"/>
            <w:r w:rsidRPr="00757CAA">
              <w:rPr>
                <w:szCs w:val="24"/>
              </w:rPr>
              <w:t xml:space="preserve"> </w:t>
            </w:r>
            <w:proofErr w:type="spellStart"/>
            <w:r w:rsidRPr="00757CAA">
              <w:rPr>
                <w:szCs w:val="24"/>
              </w:rPr>
              <w:t>uz</w:t>
            </w:r>
            <w:proofErr w:type="spellEnd"/>
            <w:r w:rsidRPr="00757CAA">
              <w:rPr>
                <w:szCs w:val="24"/>
              </w:rPr>
              <w:t xml:space="preserve"> </w:t>
            </w:r>
            <w:proofErr w:type="spellStart"/>
            <w:r w:rsidRPr="00757CAA">
              <w:rPr>
                <w:szCs w:val="24"/>
              </w:rPr>
              <w:t>šādu</w:t>
            </w:r>
            <w:proofErr w:type="spellEnd"/>
            <w:r w:rsidRPr="00757CAA">
              <w:rPr>
                <w:szCs w:val="24"/>
              </w:rPr>
              <w:t xml:space="preserve"> </w:t>
            </w:r>
            <w:proofErr w:type="spellStart"/>
            <w:r w:rsidRPr="00757CAA">
              <w:rPr>
                <w:szCs w:val="24"/>
              </w:rPr>
              <w:t>produktu</w:t>
            </w:r>
            <w:proofErr w:type="spellEnd"/>
            <w:r w:rsidRPr="00757CAA">
              <w:rPr>
                <w:szCs w:val="24"/>
              </w:rPr>
              <w:t xml:space="preserve">, kurus </w:t>
            </w:r>
            <w:proofErr w:type="spellStart"/>
            <w:r w:rsidRPr="00757CAA">
              <w:rPr>
                <w:szCs w:val="24"/>
              </w:rPr>
              <w:t>attiecīgais</w:t>
            </w:r>
            <w:proofErr w:type="spellEnd"/>
            <w:r w:rsidRPr="00757CAA">
              <w:rPr>
                <w:szCs w:val="24"/>
              </w:rPr>
              <w:t xml:space="preserve"> </w:t>
            </w:r>
            <w:proofErr w:type="spellStart"/>
            <w:r w:rsidRPr="00757CAA">
              <w:rPr>
                <w:szCs w:val="24"/>
              </w:rPr>
              <w:t>uzņēmums</w:t>
            </w:r>
            <w:proofErr w:type="spellEnd"/>
            <w:r w:rsidRPr="00757CAA">
              <w:rPr>
                <w:szCs w:val="24"/>
              </w:rPr>
              <w:t xml:space="preserve"> </w:t>
            </w:r>
            <w:proofErr w:type="spellStart"/>
            <w:r w:rsidRPr="00757CAA">
              <w:rPr>
                <w:szCs w:val="24"/>
              </w:rPr>
              <w:t>iepircis</w:t>
            </w:r>
            <w:proofErr w:type="spellEnd"/>
            <w:r w:rsidRPr="00757CAA">
              <w:rPr>
                <w:szCs w:val="24"/>
              </w:rPr>
              <w:t xml:space="preserve"> no </w:t>
            </w:r>
            <w:proofErr w:type="spellStart"/>
            <w:r w:rsidRPr="00757CAA">
              <w:rPr>
                <w:szCs w:val="24"/>
              </w:rPr>
              <w:t>primārajiem</w:t>
            </w:r>
            <w:proofErr w:type="spellEnd"/>
            <w:r w:rsidRPr="00757CAA">
              <w:rPr>
                <w:szCs w:val="24"/>
              </w:rPr>
              <w:t xml:space="preserve"> </w:t>
            </w:r>
            <w:proofErr w:type="spellStart"/>
            <w:r w:rsidRPr="00757CAA">
              <w:rPr>
                <w:szCs w:val="24"/>
              </w:rPr>
              <w:t>ražotājiem</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laidis</w:t>
            </w:r>
            <w:proofErr w:type="spellEnd"/>
            <w:r w:rsidRPr="00757CAA">
              <w:rPr>
                <w:szCs w:val="24"/>
              </w:rPr>
              <w:t xml:space="preserve"> </w:t>
            </w:r>
            <w:proofErr w:type="spellStart"/>
            <w:r w:rsidRPr="00757CAA">
              <w:rPr>
                <w:szCs w:val="24"/>
              </w:rPr>
              <w:t>tirgū</w:t>
            </w:r>
            <w:proofErr w:type="spellEnd"/>
            <w:r w:rsidRPr="00757CAA">
              <w:rPr>
                <w:szCs w:val="24"/>
              </w:rPr>
              <w:t xml:space="preserve">, </w:t>
            </w:r>
            <w:proofErr w:type="spellStart"/>
            <w:r w:rsidRPr="00757CAA">
              <w:rPr>
                <w:szCs w:val="24"/>
              </w:rPr>
              <w:t>cenu</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proofErr w:type="gramStart"/>
            <w:r w:rsidRPr="00757CAA">
              <w:rPr>
                <w:szCs w:val="24"/>
              </w:rPr>
              <w:t>daudzumu</w:t>
            </w:r>
            <w:proofErr w:type="spellEnd"/>
            <w:r w:rsidRPr="00757CAA">
              <w:rPr>
                <w:szCs w:val="24"/>
              </w:rPr>
              <w:t>;</w:t>
            </w:r>
            <w:proofErr w:type="gramEnd"/>
          </w:p>
          <w:p w14:paraId="0BE2134F" w14:textId="77777777" w:rsidR="003C7E9D" w:rsidRPr="00757CAA" w:rsidRDefault="003C7E9D" w:rsidP="003C7E9D">
            <w:pPr>
              <w:pStyle w:val="ListParagraph"/>
              <w:widowControl/>
              <w:numPr>
                <w:ilvl w:val="0"/>
                <w:numId w:val="12"/>
              </w:numPr>
              <w:spacing w:after="0" w:line="240" w:lineRule="auto"/>
              <w:jc w:val="both"/>
              <w:rPr>
                <w:szCs w:val="24"/>
              </w:rPr>
            </w:pPr>
            <w:r w:rsidRPr="00757CAA">
              <w:rPr>
                <w:szCs w:val="24"/>
              </w:rPr>
              <w:lastRenderedPageBreak/>
              <w:t xml:space="preserve">ja </w:t>
            </w:r>
            <w:proofErr w:type="spellStart"/>
            <w:r w:rsidRPr="00757CAA">
              <w:rPr>
                <w:szCs w:val="24"/>
              </w:rPr>
              <w:t>atbalstu</w:t>
            </w:r>
            <w:proofErr w:type="spellEnd"/>
            <w:r w:rsidRPr="00757CAA">
              <w:rPr>
                <w:szCs w:val="24"/>
              </w:rPr>
              <w:t xml:space="preserve"> </w:t>
            </w:r>
            <w:proofErr w:type="spellStart"/>
            <w:r w:rsidRPr="00757CAA">
              <w:rPr>
                <w:szCs w:val="24"/>
              </w:rPr>
              <w:t>piešķir</w:t>
            </w:r>
            <w:proofErr w:type="spellEnd"/>
            <w:r w:rsidRPr="00757CAA">
              <w:rPr>
                <w:szCs w:val="24"/>
              </w:rPr>
              <w:t xml:space="preserve"> </w:t>
            </w:r>
            <w:proofErr w:type="spellStart"/>
            <w:r w:rsidRPr="00757CAA">
              <w:rPr>
                <w:szCs w:val="24"/>
              </w:rPr>
              <w:t>ar</w:t>
            </w:r>
            <w:proofErr w:type="spellEnd"/>
            <w:r w:rsidRPr="00757CAA">
              <w:rPr>
                <w:szCs w:val="24"/>
              </w:rPr>
              <w:t xml:space="preserve"> </w:t>
            </w:r>
            <w:proofErr w:type="spellStart"/>
            <w:r w:rsidRPr="00757CAA">
              <w:rPr>
                <w:szCs w:val="24"/>
              </w:rPr>
              <w:t>nosacījumu</w:t>
            </w:r>
            <w:proofErr w:type="spellEnd"/>
            <w:r w:rsidRPr="00757CAA">
              <w:rPr>
                <w:szCs w:val="24"/>
              </w:rPr>
              <w:t xml:space="preserve">, ka to </w:t>
            </w:r>
            <w:proofErr w:type="spellStart"/>
            <w:r w:rsidRPr="00757CAA">
              <w:rPr>
                <w:szCs w:val="24"/>
              </w:rPr>
              <w:t>daļēji</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pilnībā</w:t>
            </w:r>
            <w:proofErr w:type="spellEnd"/>
            <w:r w:rsidRPr="00757CAA">
              <w:rPr>
                <w:szCs w:val="24"/>
              </w:rPr>
              <w:t xml:space="preserve"> </w:t>
            </w:r>
            <w:proofErr w:type="spellStart"/>
            <w:r w:rsidRPr="00757CAA">
              <w:rPr>
                <w:szCs w:val="24"/>
              </w:rPr>
              <w:t>nodod</w:t>
            </w:r>
            <w:proofErr w:type="spellEnd"/>
            <w:r w:rsidRPr="00757CAA">
              <w:rPr>
                <w:szCs w:val="24"/>
              </w:rPr>
              <w:t xml:space="preserve"> </w:t>
            </w:r>
            <w:proofErr w:type="spellStart"/>
            <w:r w:rsidRPr="00757CAA">
              <w:rPr>
                <w:szCs w:val="24"/>
              </w:rPr>
              <w:t>primārajiem</w:t>
            </w:r>
            <w:proofErr w:type="spellEnd"/>
            <w:r w:rsidRPr="00757CAA">
              <w:rPr>
                <w:szCs w:val="24"/>
              </w:rPr>
              <w:t xml:space="preserve"> </w:t>
            </w:r>
            <w:proofErr w:type="spellStart"/>
            <w:r w:rsidRPr="00757CAA">
              <w:rPr>
                <w:szCs w:val="24"/>
              </w:rPr>
              <w:t>ražotājiem</w:t>
            </w:r>
            <w:proofErr w:type="spellEnd"/>
          </w:p>
          <w:p w14:paraId="7B0B7CA3" w14:textId="77777777" w:rsidR="003C7E9D" w:rsidRPr="00757CAA" w:rsidRDefault="003C7E9D" w:rsidP="00FC5167">
            <w:pPr>
              <w:jc w:val="both"/>
              <w:rPr>
                <w:szCs w:val="24"/>
              </w:rPr>
            </w:pPr>
            <w:r w:rsidRPr="00757CAA">
              <w:rPr>
                <w:szCs w:val="24"/>
              </w:rPr>
              <w:t xml:space="preserve">d) </w:t>
            </w:r>
            <w:proofErr w:type="spellStart"/>
            <w:r w:rsidRPr="00757CAA">
              <w:rPr>
                <w:szCs w:val="24"/>
              </w:rPr>
              <w:t>darbībām</w:t>
            </w:r>
            <w:proofErr w:type="spellEnd"/>
            <w:r w:rsidRPr="00757CAA">
              <w:rPr>
                <w:szCs w:val="24"/>
              </w:rPr>
              <w:t xml:space="preserve">, kas </w:t>
            </w:r>
            <w:proofErr w:type="spellStart"/>
            <w:r w:rsidRPr="00757CAA">
              <w:rPr>
                <w:szCs w:val="24"/>
              </w:rPr>
              <w:t>saistītas</w:t>
            </w:r>
            <w:proofErr w:type="spellEnd"/>
            <w:r w:rsidRPr="00757CAA">
              <w:rPr>
                <w:szCs w:val="24"/>
              </w:rPr>
              <w:t xml:space="preserve"> </w:t>
            </w:r>
            <w:proofErr w:type="spellStart"/>
            <w:r w:rsidRPr="00757CAA">
              <w:rPr>
                <w:szCs w:val="24"/>
              </w:rPr>
              <w:t>ar</w:t>
            </w:r>
            <w:proofErr w:type="spellEnd"/>
            <w:r w:rsidRPr="00757CAA">
              <w:rPr>
                <w:szCs w:val="24"/>
              </w:rPr>
              <w:t xml:space="preserve"> </w:t>
            </w:r>
            <w:proofErr w:type="spellStart"/>
            <w:r w:rsidRPr="00757CAA">
              <w:rPr>
                <w:szCs w:val="24"/>
              </w:rPr>
              <w:t>eksportu</w:t>
            </w:r>
            <w:proofErr w:type="spellEnd"/>
            <w:r w:rsidRPr="00757CAA">
              <w:rPr>
                <w:szCs w:val="24"/>
              </w:rPr>
              <w:t xml:space="preserve"> </w:t>
            </w:r>
            <w:proofErr w:type="spellStart"/>
            <w:r w:rsidRPr="00757CAA">
              <w:rPr>
                <w:szCs w:val="24"/>
              </w:rPr>
              <w:t>uz</w:t>
            </w:r>
            <w:proofErr w:type="spellEnd"/>
            <w:r w:rsidRPr="00757CAA">
              <w:rPr>
                <w:szCs w:val="24"/>
              </w:rPr>
              <w:t xml:space="preserve"> </w:t>
            </w:r>
            <w:proofErr w:type="spellStart"/>
            <w:r w:rsidRPr="00757CAA">
              <w:rPr>
                <w:szCs w:val="24"/>
              </w:rPr>
              <w:t>trešajām</w:t>
            </w:r>
            <w:proofErr w:type="spellEnd"/>
            <w:r w:rsidRPr="00757CAA">
              <w:rPr>
                <w:szCs w:val="24"/>
              </w:rPr>
              <w:t xml:space="preserve"> </w:t>
            </w:r>
            <w:proofErr w:type="spellStart"/>
            <w:r w:rsidRPr="00757CAA">
              <w:rPr>
                <w:szCs w:val="24"/>
              </w:rPr>
              <w:t>valstīm</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dalībvalstīm</w:t>
            </w:r>
            <w:proofErr w:type="spellEnd"/>
            <w:r w:rsidRPr="00757CAA">
              <w:rPr>
                <w:szCs w:val="24"/>
              </w:rPr>
              <w:t xml:space="preserve">, </w:t>
            </w:r>
            <w:proofErr w:type="spellStart"/>
            <w:r w:rsidRPr="00757CAA">
              <w:rPr>
                <w:szCs w:val="24"/>
              </w:rPr>
              <w:t>tas</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atbalstu</w:t>
            </w:r>
            <w:proofErr w:type="spellEnd"/>
            <w:r w:rsidRPr="00757CAA">
              <w:rPr>
                <w:szCs w:val="24"/>
              </w:rPr>
              <w:t xml:space="preserve">, kas </w:t>
            </w:r>
            <w:proofErr w:type="spellStart"/>
            <w:r w:rsidRPr="00757CAA">
              <w:rPr>
                <w:szCs w:val="24"/>
              </w:rPr>
              <w:t>tieši</w:t>
            </w:r>
            <w:proofErr w:type="spellEnd"/>
            <w:r w:rsidRPr="00757CAA">
              <w:rPr>
                <w:szCs w:val="24"/>
              </w:rPr>
              <w:t xml:space="preserve"> </w:t>
            </w:r>
            <w:proofErr w:type="spellStart"/>
            <w:r w:rsidRPr="00757CAA">
              <w:rPr>
                <w:szCs w:val="24"/>
              </w:rPr>
              <w:t>saistīts</w:t>
            </w:r>
            <w:proofErr w:type="spellEnd"/>
            <w:r w:rsidRPr="00757CAA">
              <w:rPr>
                <w:szCs w:val="24"/>
              </w:rPr>
              <w:t xml:space="preserve"> </w:t>
            </w:r>
            <w:proofErr w:type="spellStart"/>
            <w:r w:rsidRPr="00757CAA">
              <w:rPr>
                <w:szCs w:val="24"/>
              </w:rPr>
              <w:t>ar</w:t>
            </w:r>
            <w:proofErr w:type="spellEnd"/>
            <w:r w:rsidRPr="00757CAA">
              <w:rPr>
                <w:szCs w:val="24"/>
              </w:rPr>
              <w:t xml:space="preserve"> </w:t>
            </w:r>
            <w:proofErr w:type="spellStart"/>
            <w:r w:rsidRPr="00757CAA">
              <w:rPr>
                <w:szCs w:val="24"/>
              </w:rPr>
              <w:t>eksportētajiem</w:t>
            </w:r>
            <w:proofErr w:type="spellEnd"/>
            <w:r w:rsidRPr="00757CAA">
              <w:rPr>
                <w:szCs w:val="24"/>
              </w:rPr>
              <w:t xml:space="preserve"> </w:t>
            </w:r>
            <w:proofErr w:type="spellStart"/>
            <w:r w:rsidRPr="00757CAA">
              <w:rPr>
                <w:szCs w:val="24"/>
              </w:rPr>
              <w:t>daudzumiem</w:t>
            </w:r>
            <w:proofErr w:type="spellEnd"/>
            <w:r w:rsidRPr="00757CAA">
              <w:rPr>
                <w:szCs w:val="24"/>
              </w:rPr>
              <w:t xml:space="preserve">, </w:t>
            </w:r>
            <w:proofErr w:type="spellStart"/>
            <w:r w:rsidRPr="00757CAA">
              <w:rPr>
                <w:szCs w:val="24"/>
              </w:rPr>
              <w:t>izplatīšanas</w:t>
            </w:r>
            <w:proofErr w:type="spellEnd"/>
            <w:r w:rsidRPr="00757CAA">
              <w:rPr>
                <w:szCs w:val="24"/>
              </w:rPr>
              <w:t xml:space="preserve"> </w:t>
            </w:r>
            <w:proofErr w:type="spellStart"/>
            <w:r w:rsidRPr="00757CAA">
              <w:rPr>
                <w:szCs w:val="24"/>
              </w:rPr>
              <w:t>tīkla</w:t>
            </w:r>
            <w:proofErr w:type="spellEnd"/>
            <w:r w:rsidRPr="00757CAA">
              <w:rPr>
                <w:szCs w:val="24"/>
              </w:rPr>
              <w:t xml:space="preserve"> </w:t>
            </w:r>
            <w:proofErr w:type="spellStart"/>
            <w:r w:rsidRPr="00757CAA">
              <w:rPr>
                <w:szCs w:val="24"/>
              </w:rPr>
              <w:t>izveidi</w:t>
            </w:r>
            <w:proofErr w:type="spellEnd"/>
            <w:r w:rsidRPr="00757CAA">
              <w:rPr>
                <w:szCs w:val="24"/>
              </w:rPr>
              <w:t xml:space="preserve"> un </w:t>
            </w:r>
            <w:proofErr w:type="spellStart"/>
            <w:r w:rsidRPr="00757CAA">
              <w:rPr>
                <w:szCs w:val="24"/>
              </w:rPr>
              <w:t>darbību</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citiem</w:t>
            </w:r>
            <w:proofErr w:type="spellEnd"/>
            <w:r w:rsidRPr="00757CAA">
              <w:rPr>
                <w:szCs w:val="24"/>
              </w:rPr>
              <w:t xml:space="preserve"> </w:t>
            </w:r>
            <w:proofErr w:type="spellStart"/>
            <w:r w:rsidRPr="00757CAA">
              <w:rPr>
                <w:szCs w:val="24"/>
              </w:rPr>
              <w:t>kārtējiem</w:t>
            </w:r>
            <w:proofErr w:type="spellEnd"/>
            <w:r w:rsidRPr="00757CAA">
              <w:rPr>
                <w:szCs w:val="24"/>
              </w:rPr>
              <w:t xml:space="preserve"> </w:t>
            </w:r>
            <w:proofErr w:type="spellStart"/>
            <w:r w:rsidRPr="00757CAA">
              <w:rPr>
                <w:szCs w:val="24"/>
              </w:rPr>
              <w:t>izdevumiem</w:t>
            </w:r>
            <w:proofErr w:type="spellEnd"/>
            <w:r w:rsidRPr="00757CAA">
              <w:rPr>
                <w:szCs w:val="24"/>
              </w:rPr>
              <w:t xml:space="preserve">, kas </w:t>
            </w:r>
            <w:proofErr w:type="spellStart"/>
            <w:r w:rsidRPr="00757CAA">
              <w:rPr>
                <w:szCs w:val="24"/>
              </w:rPr>
              <w:t>saistīti</w:t>
            </w:r>
            <w:proofErr w:type="spellEnd"/>
            <w:r w:rsidRPr="00757CAA">
              <w:rPr>
                <w:szCs w:val="24"/>
              </w:rPr>
              <w:t xml:space="preserve"> </w:t>
            </w:r>
            <w:proofErr w:type="spellStart"/>
            <w:r w:rsidRPr="00757CAA">
              <w:rPr>
                <w:szCs w:val="24"/>
              </w:rPr>
              <w:t>ar</w:t>
            </w:r>
            <w:proofErr w:type="spellEnd"/>
            <w:r w:rsidRPr="00757CAA">
              <w:rPr>
                <w:szCs w:val="24"/>
              </w:rPr>
              <w:t xml:space="preserve"> </w:t>
            </w:r>
            <w:proofErr w:type="spellStart"/>
            <w:r w:rsidRPr="00757CAA">
              <w:rPr>
                <w:szCs w:val="24"/>
              </w:rPr>
              <w:t>eksporta</w:t>
            </w:r>
            <w:proofErr w:type="spellEnd"/>
            <w:r w:rsidRPr="00757CAA">
              <w:rPr>
                <w:szCs w:val="24"/>
              </w:rPr>
              <w:t xml:space="preserve"> </w:t>
            </w:r>
            <w:proofErr w:type="spellStart"/>
            <w:r w:rsidRPr="00757CAA">
              <w:rPr>
                <w:szCs w:val="24"/>
              </w:rPr>
              <w:t>darbībām</w:t>
            </w:r>
            <w:proofErr w:type="spellEnd"/>
          </w:p>
          <w:p w14:paraId="02B9693D" w14:textId="77777777" w:rsidR="003C7E9D" w:rsidRPr="00757CAA" w:rsidRDefault="003C7E9D" w:rsidP="00FC5167">
            <w:pPr>
              <w:jc w:val="both"/>
            </w:pPr>
            <w:r w:rsidRPr="00757CAA">
              <w:rPr>
                <w:szCs w:val="24"/>
              </w:rPr>
              <w:t>e)</w:t>
            </w:r>
            <w:r w:rsidRPr="00757CAA">
              <w:t xml:space="preserve"> </w:t>
            </w:r>
            <w:proofErr w:type="spellStart"/>
            <w:r w:rsidRPr="00757CAA">
              <w:t>atbalstam</w:t>
            </w:r>
            <w:proofErr w:type="spellEnd"/>
            <w:r w:rsidRPr="00757CAA">
              <w:t xml:space="preserve">, ko </w:t>
            </w:r>
            <w:proofErr w:type="spellStart"/>
            <w:r w:rsidRPr="00757CAA">
              <w:t>piešķir</w:t>
            </w:r>
            <w:proofErr w:type="spellEnd"/>
            <w:r w:rsidRPr="00757CAA">
              <w:t xml:space="preserve"> </w:t>
            </w:r>
            <w:proofErr w:type="spellStart"/>
            <w:r w:rsidRPr="00757CAA">
              <w:t>ar</w:t>
            </w:r>
            <w:proofErr w:type="spellEnd"/>
            <w:r w:rsidRPr="00757CAA">
              <w:t xml:space="preserve"> </w:t>
            </w:r>
            <w:proofErr w:type="spellStart"/>
            <w:r w:rsidRPr="00757CAA">
              <w:t>nosacījumu</w:t>
            </w:r>
            <w:proofErr w:type="spellEnd"/>
            <w:r w:rsidRPr="00757CAA">
              <w:t xml:space="preserve">, ka </w:t>
            </w:r>
            <w:proofErr w:type="spellStart"/>
            <w:r w:rsidRPr="00757CAA">
              <w:t>importa</w:t>
            </w:r>
            <w:proofErr w:type="spellEnd"/>
            <w:r w:rsidRPr="00757CAA">
              <w:t xml:space="preserve"> </w:t>
            </w:r>
            <w:proofErr w:type="spellStart"/>
            <w:r w:rsidRPr="00757CAA">
              <w:t>preču</w:t>
            </w:r>
            <w:proofErr w:type="spellEnd"/>
            <w:r w:rsidRPr="00757CAA">
              <w:t xml:space="preserve"> </w:t>
            </w:r>
            <w:proofErr w:type="spellStart"/>
            <w:r w:rsidRPr="00757CAA">
              <w:t>vietā</w:t>
            </w:r>
            <w:proofErr w:type="spellEnd"/>
            <w:r w:rsidRPr="00757CAA">
              <w:t xml:space="preserve"> </w:t>
            </w:r>
            <w:proofErr w:type="spellStart"/>
            <w:r w:rsidRPr="00757CAA">
              <w:t>tiek</w:t>
            </w:r>
            <w:proofErr w:type="spellEnd"/>
            <w:r w:rsidRPr="00757CAA">
              <w:t xml:space="preserve"> </w:t>
            </w:r>
            <w:proofErr w:type="spellStart"/>
            <w:r w:rsidRPr="00757CAA">
              <w:t>izmantotas</w:t>
            </w:r>
            <w:proofErr w:type="spellEnd"/>
            <w:r w:rsidRPr="00757CAA">
              <w:t xml:space="preserve"> </w:t>
            </w:r>
            <w:proofErr w:type="spellStart"/>
            <w:r w:rsidRPr="00757CAA">
              <w:t>vietējās</w:t>
            </w:r>
            <w:proofErr w:type="spellEnd"/>
            <w:r w:rsidRPr="00757CAA">
              <w:t xml:space="preserve"> preces.</w:t>
            </w:r>
          </w:p>
          <w:p w14:paraId="1E06EB8E" w14:textId="77777777" w:rsidR="003C7E9D" w:rsidRPr="00757CAA" w:rsidRDefault="003C7E9D" w:rsidP="00FC5167">
            <w:pPr>
              <w:jc w:val="both"/>
              <w:rPr>
                <w:rStyle w:val="tvhtmlmktable"/>
              </w:rPr>
            </w:pPr>
          </w:p>
          <w:p w14:paraId="0A876861" w14:textId="77777777" w:rsidR="003C7E9D" w:rsidRPr="00757CAA" w:rsidRDefault="003C7E9D" w:rsidP="00FC5167">
            <w:pPr>
              <w:jc w:val="both"/>
            </w:pPr>
            <w:r w:rsidRPr="00757CAA">
              <w:rPr>
                <w:rStyle w:val="tvhtmlmktable"/>
              </w:rPr>
              <w:t>3</w:t>
            </w:r>
            <w:r w:rsidRPr="00757CAA">
              <w:rPr>
                <w:szCs w:val="24"/>
              </w:rPr>
              <w:t xml:space="preserve">. Ja </w:t>
            </w:r>
            <w:proofErr w:type="spellStart"/>
            <w:r w:rsidRPr="00757CAA">
              <w:rPr>
                <w:szCs w:val="24"/>
              </w:rPr>
              <w:t>atbalsts</w:t>
            </w:r>
            <w:proofErr w:type="spellEnd"/>
            <w:r w:rsidRPr="00757CAA">
              <w:rPr>
                <w:szCs w:val="24"/>
              </w:rPr>
              <w:t xml:space="preserve"> </w:t>
            </w:r>
            <w:proofErr w:type="spellStart"/>
            <w:r w:rsidRPr="00757CAA">
              <w:rPr>
                <w:szCs w:val="24"/>
              </w:rPr>
              <w:t>tiek</w:t>
            </w:r>
            <w:proofErr w:type="spellEnd"/>
            <w:r w:rsidRPr="00757CAA">
              <w:rPr>
                <w:szCs w:val="24"/>
              </w:rPr>
              <w:t xml:space="preserve"> </w:t>
            </w:r>
            <w:proofErr w:type="spellStart"/>
            <w:r w:rsidRPr="00757CAA">
              <w:rPr>
                <w:szCs w:val="24"/>
              </w:rPr>
              <w:t>pieprasīts</w:t>
            </w:r>
            <w:proofErr w:type="spellEnd"/>
            <w:r w:rsidRPr="00757CAA">
              <w:rPr>
                <w:szCs w:val="24"/>
              </w:rPr>
              <w:t xml:space="preserve"> </w:t>
            </w:r>
            <w:proofErr w:type="spellStart"/>
            <w:r w:rsidRPr="00757CAA">
              <w:rPr>
                <w:szCs w:val="24"/>
              </w:rPr>
              <w:t>augsti</w:t>
            </w:r>
            <w:proofErr w:type="spellEnd"/>
            <w:r w:rsidRPr="00757CAA">
              <w:rPr>
                <w:szCs w:val="24"/>
              </w:rPr>
              <w:t xml:space="preserve"> </w:t>
            </w:r>
            <w:proofErr w:type="spellStart"/>
            <w:r w:rsidRPr="00757CAA">
              <w:rPr>
                <w:szCs w:val="24"/>
              </w:rPr>
              <w:t>kvalificētu</w:t>
            </w:r>
            <w:proofErr w:type="spellEnd"/>
            <w:r w:rsidRPr="00757CAA">
              <w:rPr>
                <w:szCs w:val="24"/>
              </w:rPr>
              <w:t xml:space="preserve"> </w:t>
            </w:r>
            <w:proofErr w:type="spellStart"/>
            <w:r w:rsidRPr="00757CAA">
              <w:rPr>
                <w:szCs w:val="24"/>
              </w:rPr>
              <w:t>darbinieku</w:t>
            </w:r>
            <w:proofErr w:type="spellEnd"/>
            <w:r w:rsidRPr="00757CAA">
              <w:rPr>
                <w:szCs w:val="24"/>
              </w:rPr>
              <w:t xml:space="preserve"> </w:t>
            </w:r>
            <w:proofErr w:type="spellStart"/>
            <w:r w:rsidRPr="00757CAA">
              <w:rPr>
                <w:szCs w:val="24"/>
              </w:rPr>
              <w:t>piesaistei</w:t>
            </w:r>
            <w:proofErr w:type="spellEnd"/>
            <w:r w:rsidRPr="00757CAA">
              <w:rPr>
                <w:szCs w:val="24"/>
              </w:rPr>
              <w:t xml:space="preserve">, </w:t>
            </w:r>
            <w:proofErr w:type="spellStart"/>
            <w:r w:rsidRPr="00757CAA">
              <w:rPr>
                <w:szCs w:val="24"/>
              </w:rPr>
              <w:t>papildus</w:t>
            </w:r>
            <w:proofErr w:type="spellEnd"/>
            <w:r w:rsidRPr="00757CAA">
              <w:rPr>
                <w:szCs w:val="24"/>
              </w:rPr>
              <w:t xml:space="preserve"> </w:t>
            </w:r>
            <w:proofErr w:type="spellStart"/>
            <w:r w:rsidRPr="00757CAA">
              <w:rPr>
                <w:szCs w:val="24"/>
              </w:rPr>
              <w:t>pāarbauda</w:t>
            </w:r>
            <w:proofErr w:type="spellEnd"/>
            <w:r w:rsidRPr="00757CAA">
              <w:rPr>
                <w:szCs w:val="24"/>
              </w:rPr>
              <w:t xml:space="preserve">, </w:t>
            </w:r>
            <w:proofErr w:type="spellStart"/>
            <w:r w:rsidRPr="00757CAA">
              <w:rPr>
                <w:szCs w:val="24"/>
              </w:rPr>
              <w:t>vai</w:t>
            </w:r>
            <w:proofErr w:type="spellEnd"/>
            <w:r w:rsidRPr="00757CAA">
              <w:rPr>
                <w:szCs w:val="24"/>
              </w:rPr>
              <w:t>:</w:t>
            </w:r>
          </w:p>
          <w:p w14:paraId="07BC07CA" w14:textId="77777777" w:rsidR="003C7E9D" w:rsidRPr="00757CAA" w:rsidRDefault="003C7E9D" w:rsidP="00FC5167">
            <w:pPr>
              <w:jc w:val="both"/>
              <w:rPr>
                <w:szCs w:val="24"/>
              </w:rPr>
            </w:pPr>
            <w:r w:rsidRPr="00757CAA">
              <w:rPr>
                <w:szCs w:val="24"/>
              </w:rPr>
              <w:t xml:space="preserve">3.1. </w:t>
            </w:r>
            <w:proofErr w:type="spellStart"/>
            <w:r w:rsidRPr="00757CAA">
              <w:rPr>
                <w:szCs w:val="24"/>
              </w:rPr>
              <w:t>biznesa</w:t>
            </w:r>
            <w:proofErr w:type="spellEnd"/>
            <w:r w:rsidRPr="00757CAA">
              <w:rPr>
                <w:szCs w:val="24"/>
              </w:rPr>
              <w:t xml:space="preserve"> </w:t>
            </w:r>
            <w:proofErr w:type="spellStart"/>
            <w:r w:rsidRPr="00757CAA">
              <w:rPr>
                <w:szCs w:val="24"/>
              </w:rPr>
              <w:t>idejas</w:t>
            </w:r>
            <w:proofErr w:type="spellEnd"/>
            <w:r w:rsidRPr="00757CAA">
              <w:rPr>
                <w:szCs w:val="24"/>
              </w:rPr>
              <w:t xml:space="preserve"> </w:t>
            </w:r>
            <w:proofErr w:type="spellStart"/>
            <w:r w:rsidRPr="00757CAA">
              <w:rPr>
                <w:szCs w:val="24"/>
              </w:rPr>
              <w:t>īstenošanas</w:t>
            </w:r>
            <w:proofErr w:type="spellEnd"/>
            <w:r w:rsidRPr="00757CAA">
              <w:rPr>
                <w:szCs w:val="24"/>
              </w:rPr>
              <w:t xml:space="preserve"> </w:t>
            </w:r>
            <w:proofErr w:type="spellStart"/>
            <w:r w:rsidRPr="00757CAA">
              <w:rPr>
                <w:szCs w:val="24"/>
              </w:rPr>
              <w:t>nozare</w:t>
            </w:r>
            <w:proofErr w:type="spellEnd"/>
            <w:r w:rsidRPr="00757CAA">
              <w:rPr>
                <w:szCs w:val="24"/>
              </w:rPr>
              <w:t xml:space="preserve"> </w:t>
            </w:r>
            <w:proofErr w:type="spellStart"/>
            <w:r w:rsidRPr="00757CAA">
              <w:rPr>
                <w:szCs w:val="24"/>
              </w:rPr>
              <w:t>atbilst</w:t>
            </w:r>
            <w:proofErr w:type="spellEnd"/>
            <w:r w:rsidRPr="00757CAA">
              <w:rPr>
                <w:szCs w:val="24"/>
              </w:rPr>
              <w:t xml:space="preserve"> </w:t>
            </w:r>
            <w:proofErr w:type="spellStart"/>
            <w:r w:rsidRPr="00757CAA">
              <w:rPr>
                <w:szCs w:val="24"/>
              </w:rPr>
              <w:t>kādai</w:t>
            </w:r>
            <w:proofErr w:type="spellEnd"/>
            <w:r w:rsidRPr="00757CAA">
              <w:rPr>
                <w:szCs w:val="24"/>
              </w:rPr>
              <w:t xml:space="preserve"> no </w:t>
            </w:r>
            <w:proofErr w:type="spellStart"/>
            <w:r w:rsidRPr="00757CAA">
              <w:rPr>
                <w:szCs w:val="24"/>
              </w:rPr>
              <w:t>Latvijas</w:t>
            </w:r>
            <w:proofErr w:type="spellEnd"/>
            <w:r w:rsidRPr="00757CAA">
              <w:rPr>
                <w:szCs w:val="24"/>
              </w:rPr>
              <w:t xml:space="preserve"> </w:t>
            </w:r>
            <w:proofErr w:type="spellStart"/>
            <w:r w:rsidRPr="00757CAA">
              <w:rPr>
                <w:szCs w:val="24"/>
              </w:rPr>
              <w:t>Viedās</w:t>
            </w:r>
            <w:proofErr w:type="spellEnd"/>
            <w:r w:rsidRPr="00757CAA">
              <w:rPr>
                <w:szCs w:val="24"/>
              </w:rPr>
              <w:t xml:space="preserve"> </w:t>
            </w:r>
            <w:proofErr w:type="spellStart"/>
            <w:r w:rsidRPr="00757CAA">
              <w:rPr>
                <w:szCs w:val="24"/>
              </w:rPr>
              <w:t>specializācijas</w:t>
            </w:r>
            <w:proofErr w:type="spellEnd"/>
            <w:r w:rsidRPr="00757CAA">
              <w:rPr>
                <w:szCs w:val="24"/>
              </w:rPr>
              <w:t xml:space="preserve"> </w:t>
            </w:r>
            <w:proofErr w:type="spellStart"/>
            <w:r w:rsidRPr="00757CAA">
              <w:rPr>
                <w:szCs w:val="24"/>
              </w:rPr>
              <w:t>stratēģijā</w:t>
            </w:r>
            <w:proofErr w:type="spellEnd"/>
            <w:r w:rsidRPr="00757CAA">
              <w:rPr>
                <w:szCs w:val="24"/>
              </w:rPr>
              <w:t xml:space="preserve"> </w:t>
            </w:r>
            <w:proofErr w:type="spellStart"/>
            <w:r w:rsidRPr="00757CAA">
              <w:rPr>
                <w:szCs w:val="24"/>
              </w:rPr>
              <w:t>noteiktajām</w:t>
            </w:r>
            <w:proofErr w:type="spellEnd"/>
            <w:r w:rsidRPr="00757CAA">
              <w:rPr>
                <w:szCs w:val="24"/>
              </w:rPr>
              <w:t xml:space="preserve"> </w:t>
            </w:r>
            <w:proofErr w:type="spellStart"/>
            <w:r w:rsidRPr="00757CAA">
              <w:rPr>
                <w:szCs w:val="24"/>
              </w:rPr>
              <w:t>specializācijas</w:t>
            </w:r>
            <w:proofErr w:type="spellEnd"/>
            <w:r w:rsidRPr="00757CAA">
              <w:rPr>
                <w:szCs w:val="24"/>
              </w:rPr>
              <w:t xml:space="preserve"> </w:t>
            </w:r>
            <w:proofErr w:type="spellStart"/>
            <w:r w:rsidRPr="00757CAA">
              <w:rPr>
                <w:szCs w:val="24"/>
              </w:rPr>
              <w:t>jomām</w:t>
            </w:r>
            <w:proofErr w:type="spellEnd"/>
            <w:r w:rsidRPr="00757CAA">
              <w:rPr>
                <w:szCs w:val="24"/>
              </w:rPr>
              <w:t xml:space="preserve">. RIS3 </w:t>
            </w:r>
            <w:proofErr w:type="spellStart"/>
            <w:r w:rsidRPr="00757CAA">
              <w:rPr>
                <w:szCs w:val="24"/>
              </w:rPr>
              <w:t>noteiktās</w:t>
            </w:r>
            <w:proofErr w:type="spellEnd"/>
            <w:r w:rsidRPr="00757CAA">
              <w:rPr>
                <w:szCs w:val="24"/>
              </w:rPr>
              <w:t xml:space="preserve"> </w:t>
            </w:r>
            <w:proofErr w:type="spellStart"/>
            <w:r w:rsidRPr="00757CAA">
              <w:rPr>
                <w:szCs w:val="24"/>
              </w:rPr>
              <w:t>specializācijas</w:t>
            </w:r>
            <w:proofErr w:type="spellEnd"/>
            <w:r w:rsidRPr="00757CAA">
              <w:rPr>
                <w:szCs w:val="24"/>
              </w:rPr>
              <w:t xml:space="preserve"> </w:t>
            </w:r>
            <w:proofErr w:type="spellStart"/>
            <w:r w:rsidRPr="00757CAA">
              <w:rPr>
                <w:szCs w:val="24"/>
              </w:rPr>
              <w:t>jomas</w:t>
            </w:r>
            <w:proofErr w:type="spellEnd"/>
            <w:r w:rsidRPr="00757CAA">
              <w:rPr>
                <w:szCs w:val="24"/>
              </w:rPr>
              <w:t xml:space="preserve"> </w:t>
            </w:r>
            <w:proofErr w:type="spellStart"/>
            <w:r w:rsidRPr="00757CAA">
              <w:rPr>
                <w:szCs w:val="24"/>
              </w:rPr>
              <w:t>ir</w:t>
            </w:r>
            <w:proofErr w:type="spellEnd"/>
            <w:r w:rsidRPr="00757CAA">
              <w:rPr>
                <w:szCs w:val="24"/>
              </w:rPr>
              <w:t>:</w:t>
            </w:r>
          </w:p>
          <w:p w14:paraId="53838CD9" w14:textId="77777777" w:rsidR="003C7E9D" w:rsidRPr="00757CAA" w:rsidRDefault="003C7E9D" w:rsidP="003C7E9D">
            <w:pPr>
              <w:pStyle w:val="ListParagraph"/>
              <w:widowControl/>
              <w:numPr>
                <w:ilvl w:val="0"/>
                <w:numId w:val="10"/>
              </w:numPr>
              <w:spacing w:after="0" w:line="240" w:lineRule="auto"/>
              <w:ind w:left="459"/>
              <w:contextualSpacing w:val="0"/>
              <w:jc w:val="both"/>
              <w:rPr>
                <w:szCs w:val="24"/>
              </w:rPr>
            </w:pPr>
            <w:proofErr w:type="spellStart"/>
            <w:r w:rsidRPr="00757CAA">
              <w:rPr>
                <w:szCs w:val="24"/>
              </w:rPr>
              <w:t>Zināšanu</w:t>
            </w:r>
            <w:proofErr w:type="spellEnd"/>
            <w:r w:rsidRPr="00757CAA">
              <w:rPr>
                <w:szCs w:val="24"/>
              </w:rPr>
              <w:t xml:space="preserve"> </w:t>
            </w:r>
            <w:proofErr w:type="spellStart"/>
            <w:r w:rsidRPr="00757CAA">
              <w:rPr>
                <w:szCs w:val="24"/>
              </w:rPr>
              <w:t>ietilpīga</w:t>
            </w:r>
            <w:proofErr w:type="spellEnd"/>
            <w:r w:rsidRPr="00757CAA">
              <w:rPr>
                <w:szCs w:val="24"/>
              </w:rPr>
              <w:t xml:space="preserve"> </w:t>
            </w:r>
            <w:proofErr w:type="spellStart"/>
            <w:r w:rsidRPr="00757CAA">
              <w:rPr>
                <w:szCs w:val="24"/>
              </w:rPr>
              <w:t>bioekonomika</w:t>
            </w:r>
            <w:proofErr w:type="spellEnd"/>
            <w:r w:rsidRPr="00757CAA">
              <w:rPr>
                <w:szCs w:val="24"/>
              </w:rPr>
              <w:t xml:space="preserve"> </w:t>
            </w:r>
          </w:p>
          <w:p w14:paraId="78BF5112" w14:textId="77777777" w:rsidR="003C7E9D" w:rsidRPr="00757CAA" w:rsidRDefault="003C7E9D" w:rsidP="003C7E9D">
            <w:pPr>
              <w:pStyle w:val="ListParagraph"/>
              <w:widowControl/>
              <w:numPr>
                <w:ilvl w:val="0"/>
                <w:numId w:val="10"/>
              </w:numPr>
              <w:spacing w:after="0" w:line="240" w:lineRule="auto"/>
              <w:ind w:left="459"/>
              <w:contextualSpacing w:val="0"/>
              <w:jc w:val="both"/>
              <w:rPr>
                <w:szCs w:val="24"/>
              </w:rPr>
            </w:pPr>
            <w:proofErr w:type="spellStart"/>
            <w:r w:rsidRPr="00757CAA">
              <w:rPr>
                <w:szCs w:val="24"/>
              </w:rPr>
              <w:t>Biomedicīna</w:t>
            </w:r>
            <w:proofErr w:type="spellEnd"/>
            <w:r w:rsidRPr="00757CAA">
              <w:rPr>
                <w:szCs w:val="24"/>
              </w:rPr>
              <w:t xml:space="preserve">, </w:t>
            </w:r>
            <w:proofErr w:type="spellStart"/>
            <w:r w:rsidRPr="00757CAA">
              <w:rPr>
                <w:szCs w:val="24"/>
              </w:rPr>
              <w:t>medicīnas</w:t>
            </w:r>
            <w:proofErr w:type="spellEnd"/>
            <w:r w:rsidRPr="00757CAA">
              <w:rPr>
                <w:szCs w:val="24"/>
              </w:rPr>
              <w:t xml:space="preserve"> </w:t>
            </w:r>
            <w:proofErr w:type="spellStart"/>
            <w:r w:rsidRPr="00757CAA">
              <w:rPr>
                <w:szCs w:val="24"/>
              </w:rPr>
              <w:t>tehnoloģijas</w:t>
            </w:r>
            <w:proofErr w:type="spellEnd"/>
            <w:r w:rsidRPr="00757CAA">
              <w:rPr>
                <w:szCs w:val="24"/>
              </w:rPr>
              <w:t xml:space="preserve">, </w:t>
            </w:r>
            <w:proofErr w:type="spellStart"/>
            <w:r w:rsidRPr="00757CAA">
              <w:rPr>
                <w:szCs w:val="24"/>
              </w:rPr>
              <w:t>biofarmācija</w:t>
            </w:r>
            <w:proofErr w:type="spellEnd"/>
            <w:r w:rsidRPr="00757CAA">
              <w:rPr>
                <w:szCs w:val="24"/>
              </w:rPr>
              <w:t xml:space="preserve"> un </w:t>
            </w:r>
            <w:proofErr w:type="spellStart"/>
            <w:proofErr w:type="gramStart"/>
            <w:r w:rsidRPr="00757CAA">
              <w:rPr>
                <w:szCs w:val="24"/>
              </w:rPr>
              <w:t>biotehnoloģijas</w:t>
            </w:r>
            <w:proofErr w:type="spellEnd"/>
            <w:r w:rsidRPr="00757CAA">
              <w:rPr>
                <w:szCs w:val="24"/>
              </w:rPr>
              <w:t>;</w:t>
            </w:r>
            <w:proofErr w:type="gramEnd"/>
          </w:p>
          <w:p w14:paraId="5E96237C" w14:textId="77777777" w:rsidR="003C7E9D" w:rsidRPr="00757CAA" w:rsidRDefault="003C7E9D" w:rsidP="003C7E9D">
            <w:pPr>
              <w:pStyle w:val="ListParagraph"/>
              <w:widowControl/>
              <w:numPr>
                <w:ilvl w:val="0"/>
                <w:numId w:val="10"/>
              </w:numPr>
              <w:spacing w:after="0" w:line="240" w:lineRule="auto"/>
              <w:ind w:left="459"/>
              <w:contextualSpacing w:val="0"/>
              <w:jc w:val="both"/>
              <w:rPr>
                <w:szCs w:val="24"/>
              </w:rPr>
            </w:pPr>
            <w:proofErr w:type="spellStart"/>
            <w:r w:rsidRPr="00757CAA">
              <w:rPr>
                <w:szCs w:val="24"/>
              </w:rPr>
              <w:t>Viedie</w:t>
            </w:r>
            <w:proofErr w:type="spellEnd"/>
            <w:r w:rsidRPr="00757CAA">
              <w:rPr>
                <w:szCs w:val="24"/>
              </w:rPr>
              <w:t xml:space="preserve"> </w:t>
            </w:r>
            <w:proofErr w:type="spellStart"/>
            <w:r w:rsidRPr="00757CAA">
              <w:rPr>
                <w:szCs w:val="24"/>
              </w:rPr>
              <w:t>materiāli</w:t>
            </w:r>
            <w:proofErr w:type="spellEnd"/>
            <w:r w:rsidRPr="00757CAA">
              <w:rPr>
                <w:szCs w:val="24"/>
              </w:rPr>
              <w:t xml:space="preserve">, </w:t>
            </w:r>
            <w:proofErr w:type="spellStart"/>
            <w:r w:rsidRPr="00757CAA">
              <w:rPr>
                <w:szCs w:val="24"/>
              </w:rPr>
              <w:t>tehnoloģijas</w:t>
            </w:r>
            <w:proofErr w:type="spellEnd"/>
            <w:r w:rsidRPr="00757CAA">
              <w:rPr>
                <w:szCs w:val="24"/>
              </w:rPr>
              <w:t xml:space="preserve"> un </w:t>
            </w:r>
            <w:proofErr w:type="spellStart"/>
            <w:proofErr w:type="gramStart"/>
            <w:r w:rsidRPr="00757CAA">
              <w:rPr>
                <w:szCs w:val="24"/>
              </w:rPr>
              <w:t>inženiersistēmas</w:t>
            </w:r>
            <w:proofErr w:type="spellEnd"/>
            <w:r w:rsidRPr="00757CAA">
              <w:rPr>
                <w:szCs w:val="24"/>
              </w:rPr>
              <w:t>;</w:t>
            </w:r>
            <w:proofErr w:type="gramEnd"/>
          </w:p>
          <w:p w14:paraId="40DC474E" w14:textId="77777777" w:rsidR="003C7E9D" w:rsidRPr="00757CAA" w:rsidRDefault="003C7E9D" w:rsidP="003C7E9D">
            <w:pPr>
              <w:pStyle w:val="ListParagraph"/>
              <w:widowControl/>
              <w:numPr>
                <w:ilvl w:val="0"/>
                <w:numId w:val="10"/>
              </w:numPr>
              <w:spacing w:after="0" w:line="240" w:lineRule="auto"/>
              <w:ind w:left="459"/>
              <w:contextualSpacing w:val="0"/>
              <w:jc w:val="both"/>
              <w:rPr>
                <w:szCs w:val="24"/>
              </w:rPr>
            </w:pPr>
            <w:proofErr w:type="spellStart"/>
            <w:r w:rsidRPr="00757CAA">
              <w:rPr>
                <w:szCs w:val="24"/>
              </w:rPr>
              <w:t>Informācijas</w:t>
            </w:r>
            <w:proofErr w:type="spellEnd"/>
            <w:r w:rsidRPr="00757CAA">
              <w:rPr>
                <w:szCs w:val="24"/>
              </w:rPr>
              <w:t xml:space="preserve"> un </w:t>
            </w:r>
            <w:proofErr w:type="spellStart"/>
            <w:r w:rsidRPr="00757CAA">
              <w:rPr>
                <w:szCs w:val="24"/>
              </w:rPr>
              <w:t>komunikāciju</w:t>
            </w:r>
            <w:proofErr w:type="spellEnd"/>
            <w:r w:rsidRPr="00757CAA">
              <w:rPr>
                <w:szCs w:val="24"/>
              </w:rPr>
              <w:t xml:space="preserve"> </w:t>
            </w:r>
            <w:proofErr w:type="spellStart"/>
            <w:proofErr w:type="gramStart"/>
            <w:r w:rsidRPr="00757CAA">
              <w:rPr>
                <w:szCs w:val="24"/>
              </w:rPr>
              <w:t>tehnoloģijas</w:t>
            </w:r>
            <w:proofErr w:type="spellEnd"/>
            <w:r w:rsidRPr="00757CAA">
              <w:rPr>
                <w:szCs w:val="24"/>
              </w:rPr>
              <w:t>;</w:t>
            </w:r>
            <w:proofErr w:type="gramEnd"/>
          </w:p>
          <w:p w14:paraId="5DA84D75" w14:textId="77777777" w:rsidR="003C7E9D" w:rsidRPr="00757CAA" w:rsidRDefault="003C7E9D" w:rsidP="003C7E9D">
            <w:pPr>
              <w:pStyle w:val="ListParagraph"/>
              <w:widowControl/>
              <w:numPr>
                <w:ilvl w:val="0"/>
                <w:numId w:val="10"/>
              </w:numPr>
              <w:spacing w:after="0" w:line="240" w:lineRule="auto"/>
              <w:ind w:left="459"/>
              <w:contextualSpacing w:val="0"/>
              <w:jc w:val="both"/>
              <w:rPr>
                <w:szCs w:val="24"/>
              </w:rPr>
            </w:pPr>
            <w:proofErr w:type="spellStart"/>
            <w:r w:rsidRPr="00757CAA">
              <w:rPr>
                <w:szCs w:val="24"/>
              </w:rPr>
              <w:t>Viedā</w:t>
            </w:r>
            <w:proofErr w:type="spellEnd"/>
            <w:r w:rsidRPr="00757CAA">
              <w:rPr>
                <w:szCs w:val="24"/>
              </w:rPr>
              <w:t xml:space="preserve"> </w:t>
            </w:r>
            <w:proofErr w:type="spellStart"/>
            <w:r w:rsidRPr="00757CAA">
              <w:rPr>
                <w:szCs w:val="24"/>
              </w:rPr>
              <w:t>enerģētika</w:t>
            </w:r>
            <w:proofErr w:type="spellEnd"/>
            <w:r w:rsidRPr="00757CAA">
              <w:rPr>
                <w:szCs w:val="24"/>
              </w:rPr>
              <w:t>.</w:t>
            </w:r>
          </w:p>
          <w:p w14:paraId="1CB05E58" w14:textId="77777777" w:rsidR="003C7E9D" w:rsidRPr="00757CAA" w:rsidRDefault="003C7E9D" w:rsidP="00FC5167">
            <w:pPr>
              <w:jc w:val="both"/>
              <w:rPr>
                <w:szCs w:val="24"/>
              </w:rPr>
            </w:pPr>
            <w:r w:rsidRPr="00757CAA">
              <w:rPr>
                <w:szCs w:val="24"/>
              </w:rPr>
              <w:t xml:space="preserve">3.2. </w:t>
            </w:r>
            <w:proofErr w:type="spellStart"/>
            <w:r w:rsidRPr="00757CAA">
              <w:rPr>
                <w:szCs w:val="24"/>
              </w:rPr>
              <w:t>vai</w:t>
            </w:r>
            <w:proofErr w:type="spellEnd"/>
            <w:r w:rsidRPr="00757CAA">
              <w:rPr>
                <w:szCs w:val="24"/>
              </w:rPr>
              <w:t xml:space="preserve"> </w:t>
            </w:r>
            <w:proofErr w:type="spellStart"/>
            <w:r w:rsidRPr="00757CAA">
              <w:rPr>
                <w:szCs w:val="24"/>
              </w:rPr>
              <w:t>biznesa</w:t>
            </w:r>
            <w:proofErr w:type="spellEnd"/>
            <w:r w:rsidRPr="00757CAA">
              <w:rPr>
                <w:szCs w:val="24"/>
              </w:rPr>
              <w:t xml:space="preserve"> </w:t>
            </w:r>
            <w:proofErr w:type="spellStart"/>
            <w:r w:rsidRPr="00757CAA">
              <w:rPr>
                <w:szCs w:val="24"/>
              </w:rPr>
              <w:t>idejas</w:t>
            </w:r>
            <w:proofErr w:type="spellEnd"/>
            <w:r w:rsidRPr="00757CAA">
              <w:rPr>
                <w:szCs w:val="24"/>
              </w:rPr>
              <w:t xml:space="preserve"> </w:t>
            </w:r>
            <w:proofErr w:type="spellStart"/>
            <w:r w:rsidRPr="00757CAA">
              <w:rPr>
                <w:szCs w:val="24"/>
              </w:rPr>
              <w:t>īstenošanas</w:t>
            </w:r>
            <w:proofErr w:type="spellEnd"/>
            <w:r w:rsidRPr="00757CAA">
              <w:rPr>
                <w:szCs w:val="24"/>
              </w:rPr>
              <w:t xml:space="preserve"> </w:t>
            </w:r>
            <w:proofErr w:type="spellStart"/>
            <w:r w:rsidRPr="00757CAA">
              <w:rPr>
                <w:szCs w:val="24"/>
              </w:rPr>
              <w:t>nozare</w:t>
            </w:r>
            <w:proofErr w:type="spellEnd"/>
            <w:r w:rsidRPr="00757CAA">
              <w:rPr>
                <w:szCs w:val="24"/>
              </w:rPr>
              <w:t xml:space="preserve"> nav </w:t>
            </w:r>
            <w:proofErr w:type="spellStart"/>
            <w:r w:rsidRPr="00757CAA">
              <w:rPr>
                <w:szCs w:val="24"/>
              </w:rPr>
              <w:t>viena</w:t>
            </w:r>
            <w:proofErr w:type="spellEnd"/>
            <w:r w:rsidRPr="00757CAA">
              <w:rPr>
                <w:szCs w:val="24"/>
              </w:rPr>
              <w:t xml:space="preserve"> no MK </w:t>
            </w:r>
            <w:proofErr w:type="spellStart"/>
            <w:r w:rsidRPr="00757CAA">
              <w:rPr>
                <w:szCs w:val="24"/>
              </w:rPr>
              <w:t>noteikumu</w:t>
            </w:r>
            <w:proofErr w:type="spellEnd"/>
            <w:r w:rsidRPr="00757CAA">
              <w:rPr>
                <w:szCs w:val="24"/>
              </w:rPr>
              <w:t xml:space="preserve"> Nr.692 </w:t>
            </w:r>
            <w:proofErr w:type="gramStart"/>
            <w:r w:rsidRPr="00757CAA">
              <w:rPr>
                <w:szCs w:val="24"/>
              </w:rPr>
              <w:t>1.pielikumā</w:t>
            </w:r>
            <w:proofErr w:type="gramEnd"/>
            <w:r w:rsidRPr="00757CAA">
              <w:rPr>
                <w:szCs w:val="24"/>
              </w:rPr>
              <w:t xml:space="preserve"> “</w:t>
            </w:r>
            <w:proofErr w:type="spellStart"/>
            <w:r w:rsidRPr="00757CAA">
              <w:rPr>
                <w:szCs w:val="24"/>
              </w:rPr>
              <w:t>Nozares</w:t>
            </w:r>
            <w:proofErr w:type="spellEnd"/>
            <w:r w:rsidRPr="00757CAA">
              <w:rPr>
                <w:szCs w:val="24"/>
              </w:rPr>
              <w:t xml:space="preserve">, </w:t>
            </w:r>
            <w:proofErr w:type="spellStart"/>
            <w:r w:rsidRPr="00757CAA">
              <w:rPr>
                <w:szCs w:val="24"/>
              </w:rPr>
              <w:t>kurām</w:t>
            </w:r>
            <w:proofErr w:type="spellEnd"/>
            <w:r w:rsidRPr="00757CAA">
              <w:rPr>
                <w:szCs w:val="24"/>
              </w:rPr>
              <w:t xml:space="preserve"> nav </w:t>
            </w:r>
            <w:proofErr w:type="spellStart"/>
            <w:r w:rsidRPr="00757CAA">
              <w:rPr>
                <w:szCs w:val="24"/>
              </w:rPr>
              <w:t>paredzēts</w:t>
            </w:r>
            <w:proofErr w:type="spellEnd"/>
            <w:r w:rsidRPr="00757CAA">
              <w:rPr>
                <w:szCs w:val="24"/>
              </w:rPr>
              <w:t xml:space="preserve"> </w:t>
            </w:r>
            <w:proofErr w:type="spellStart"/>
            <w:r w:rsidRPr="00757CAA">
              <w:rPr>
                <w:szCs w:val="24"/>
              </w:rPr>
              <w:t>atbalsts</w:t>
            </w:r>
            <w:proofErr w:type="spellEnd"/>
            <w:r w:rsidRPr="00757CAA">
              <w:rPr>
                <w:szCs w:val="24"/>
              </w:rPr>
              <w:t xml:space="preserve">” </w:t>
            </w:r>
            <w:proofErr w:type="spellStart"/>
            <w:r w:rsidRPr="00757CAA">
              <w:rPr>
                <w:szCs w:val="24"/>
              </w:rPr>
              <w:t>ietvertajām</w:t>
            </w:r>
            <w:proofErr w:type="spellEnd"/>
            <w:r w:rsidRPr="00757CAA">
              <w:rPr>
                <w:szCs w:val="24"/>
              </w:rPr>
              <w:t xml:space="preserve"> </w:t>
            </w:r>
            <w:proofErr w:type="spellStart"/>
            <w:r w:rsidRPr="00757CAA">
              <w:rPr>
                <w:szCs w:val="24"/>
              </w:rPr>
              <w:t>neatbalstāmajām</w:t>
            </w:r>
            <w:proofErr w:type="spellEnd"/>
            <w:r w:rsidRPr="00757CAA">
              <w:rPr>
                <w:szCs w:val="24"/>
              </w:rPr>
              <w:t xml:space="preserve"> </w:t>
            </w:r>
            <w:proofErr w:type="spellStart"/>
            <w:r w:rsidRPr="00757CAA">
              <w:rPr>
                <w:szCs w:val="24"/>
              </w:rPr>
              <w:t>nozarēm</w:t>
            </w:r>
            <w:proofErr w:type="spellEnd"/>
            <w:r w:rsidRPr="00757CAA">
              <w:rPr>
                <w:szCs w:val="24"/>
              </w:rPr>
              <w:t>.</w:t>
            </w:r>
          </w:p>
          <w:p w14:paraId="35200B78" w14:textId="77777777" w:rsidR="003C7E9D" w:rsidRPr="00757CAA" w:rsidRDefault="003C7E9D" w:rsidP="00FC5167">
            <w:pPr>
              <w:ind w:left="72"/>
              <w:jc w:val="both"/>
              <w:rPr>
                <w:szCs w:val="24"/>
              </w:rPr>
            </w:pPr>
            <w:proofErr w:type="spellStart"/>
            <w:r w:rsidRPr="00757CAA">
              <w:rPr>
                <w:szCs w:val="24"/>
              </w:rPr>
              <w:t>Neatbalstāmās</w:t>
            </w:r>
            <w:proofErr w:type="spellEnd"/>
            <w:r w:rsidRPr="00757CAA">
              <w:rPr>
                <w:szCs w:val="24"/>
              </w:rPr>
              <w:t xml:space="preserve"> </w:t>
            </w:r>
            <w:proofErr w:type="spellStart"/>
            <w:r w:rsidRPr="00757CAA">
              <w:rPr>
                <w:szCs w:val="24"/>
              </w:rPr>
              <w:t>nozares</w:t>
            </w:r>
            <w:proofErr w:type="spellEnd"/>
            <w:r w:rsidRPr="00757CAA">
              <w:rPr>
                <w:szCs w:val="24"/>
              </w:rPr>
              <w:t xml:space="preserve"> </w:t>
            </w:r>
            <w:proofErr w:type="spellStart"/>
            <w:r w:rsidRPr="00757CAA">
              <w:rPr>
                <w:szCs w:val="24"/>
              </w:rPr>
              <w:t>ir</w:t>
            </w:r>
            <w:proofErr w:type="spellEnd"/>
            <w:r w:rsidRPr="00757CAA">
              <w:rPr>
                <w:szCs w:val="24"/>
              </w:rPr>
              <w:t>:</w:t>
            </w:r>
          </w:p>
          <w:p w14:paraId="2964C899" w14:textId="77777777" w:rsidR="003C7E9D" w:rsidRPr="00757CAA" w:rsidRDefault="003C7E9D" w:rsidP="003C7E9D">
            <w:pPr>
              <w:pStyle w:val="ListParagraph"/>
              <w:widowControl/>
              <w:numPr>
                <w:ilvl w:val="0"/>
                <w:numId w:val="9"/>
              </w:numPr>
              <w:shd w:val="clear" w:color="auto" w:fill="FFFFFF"/>
              <w:spacing w:after="0" w:line="240" w:lineRule="auto"/>
              <w:jc w:val="both"/>
              <w:rPr>
                <w:szCs w:val="24"/>
              </w:rPr>
            </w:pPr>
            <w:r w:rsidRPr="00757CAA">
              <w:rPr>
                <w:szCs w:val="24"/>
              </w:rPr>
              <w:lastRenderedPageBreak/>
              <w:t xml:space="preserve">G </w:t>
            </w:r>
            <w:proofErr w:type="spellStart"/>
            <w:r w:rsidRPr="00757CAA">
              <w:rPr>
                <w:szCs w:val="24"/>
              </w:rPr>
              <w:t>sadaļa</w:t>
            </w:r>
            <w:proofErr w:type="spellEnd"/>
            <w:r w:rsidRPr="00757CAA">
              <w:rPr>
                <w:szCs w:val="24"/>
              </w:rPr>
              <w:t xml:space="preserve"> “</w:t>
            </w:r>
            <w:proofErr w:type="spellStart"/>
            <w:r w:rsidRPr="00757CAA">
              <w:rPr>
                <w:szCs w:val="24"/>
              </w:rPr>
              <w:t>Vairumtirdzniecība</w:t>
            </w:r>
            <w:proofErr w:type="spellEnd"/>
            <w:r w:rsidRPr="00757CAA">
              <w:rPr>
                <w:szCs w:val="24"/>
              </w:rPr>
              <w:t xml:space="preserve"> un </w:t>
            </w:r>
            <w:proofErr w:type="spellStart"/>
            <w:r w:rsidRPr="00757CAA">
              <w:rPr>
                <w:szCs w:val="24"/>
              </w:rPr>
              <w:t>mazumtirdzniecība</w:t>
            </w:r>
            <w:proofErr w:type="spellEnd"/>
            <w:r w:rsidRPr="00757CAA">
              <w:rPr>
                <w:szCs w:val="24"/>
              </w:rPr>
              <w:t xml:space="preserve">; </w:t>
            </w:r>
            <w:proofErr w:type="spellStart"/>
            <w:r w:rsidRPr="00757CAA">
              <w:rPr>
                <w:szCs w:val="24"/>
              </w:rPr>
              <w:t>automobiļu</w:t>
            </w:r>
            <w:proofErr w:type="spellEnd"/>
            <w:r w:rsidRPr="00757CAA">
              <w:rPr>
                <w:szCs w:val="24"/>
              </w:rPr>
              <w:t xml:space="preserve"> un </w:t>
            </w:r>
            <w:proofErr w:type="spellStart"/>
            <w:r w:rsidRPr="00757CAA">
              <w:rPr>
                <w:szCs w:val="24"/>
              </w:rPr>
              <w:t>motociklu</w:t>
            </w:r>
            <w:proofErr w:type="spellEnd"/>
            <w:r w:rsidRPr="00757CAA">
              <w:rPr>
                <w:szCs w:val="24"/>
              </w:rPr>
              <w:t xml:space="preserve"> </w:t>
            </w:r>
            <w:proofErr w:type="spellStart"/>
            <w:r w:rsidRPr="00757CAA">
              <w:rPr>
                <w:szCs w:val="24"/>
              </w:rPr>
              <w:t>remonts</w:t>
            </w:r>
            <w:proofErr w:type="spellEnd"/>
            <w:r w:rsidRPr="00757CAA">
              <w:rPr>
                <w:szCs w:val="24"/>
              </w:rPr>
              <w:t xml:space="preserve">”, </w:t>
            </w:r>
            <w:proofErr w:type="spellStart"/>
            <w:r w:rsidRPr="00757CAA">
              <w:rPr>
                <w:szCs w:val="24"/>
              </w:rPr>
              <w:t>izņemot</w:t>
            </w:r>
            <w:proofErr w:type="spellEnd"/>
            <w:r w:rsidRPr="00757CAA">
              <w:rPr>
                <w:szCs w:val="24"/>
              </w:rPr>
              <w:t xml:space="preserve"> </w:t>
            </w:r>
            <w:proofErr w:type="spellStart"/>
            <w:r w:rsidRPr="00757CAA">
              <w:rPr>
                <w:szCs w:val="24"/>
              </w:rPr>
              <w:t>grupu</w:t>
            </w:r>
            <w:proofErr w:type="spellEnd"/>
            <w:r w:rsidRPr="00757CAA">
              <w:rPr>
                <w:szCs w:val="24"/>
              </w:rPr>
              <w:t xml:space="preserve"> 45.2 “</w:t>
            </w:r>
            <w:proofErr w:type="spellStart"/>
            <w:r w:rsidRPr="00757CAA">
              <w:rPr>
                <w:szCs w:val="24"/>
              </w:rPr>
              <w:t>Automobiļu</w:t>
            </w:r>
            <w:proofErr w:type="spellEnd"/>
            <w:r w:rsidRPr="00757CAA">
              <w:rPr>
                <w:szCs w:val="24"/>
              </w:rPr>
              <w:t xml:space="preserve"> </w:t>
            </w:r>
            <w:proofErr w:type="spellStart"/>
            <w:r w:rsidRPr="00757CAA">
              <w:rPr>
                <w:szCs w:val="24"/>
              </w:rPr>
              <w:t>apkope</w:t>
            </w:r>
            <w:proofErr w:type="spellEnd"/>
            <w:r w:rsidRPr="00757CAA">
              <w:rPr>
                <w:szCs w:val="24"/>
              </w:rPr>
              <w:t xml:space="preserve"> un </w:t>
            </w:r>
            <w:proofErr w:type="spellStart"/>
            <w:r w:rsidRPr="00757CAA">
              <w:rPr>
                <w:szCs w:val="24"/>
              </w:rPr>
              <w:t>remonts</w:t>
            </w:r>
            <w:proofErr w:type="spellEnd"/>
            <w:r w:rsidRPr="00757CAA">
              <w:rPr>
                <w:szCs w:val="24"/>
              </w:rPr>
              <w:t>”.</w:t>
            </w:r>
          </w:p>
          <w:p w14:paraId="1A704C6F" w14:textId="77777777" w:rsidR="003C7E9D" w:rsidRPr="00757CAA" w:rsidRDefault="003C7E9D" w:rsidP="003C7E9D">
            <w:pPr>
              <w:pStyle w:val="ListParagraph"/>
              <w:widowControl/>
              <w:numPr>
                <w:ilvl w:val="0"/>
                <w:numId w:val="9"/>
              </w:numPr>
              <w:shd w:val="clear" w:color="auto" w:fill="FFFFFF"/>
              <w:spacing w:after="0" w:line="240" w:lineRule="auto"/>
              <w:jc w:val="both"/>
              <w:rPr>
                <w:szCs w:val="24"/>
              </w:rPr>
            </w:pPr>
            <w:r w:rsidRPr="00757CAA">
              <w:rPr>
                <w:szCs w:val="24"/>
              </w:rPr>
              <w:t xml:space="preserve">K </w:t>
            </w:r>
            <w:proofErr w:type="spellStart"/>
            <w:r w:rsidRPr="00757CAA">
              <w:rPr>
                <w:szCs w:val="24"/>
              </w:rPr>
              <w:t>sadaļa</w:t>
            </w:r>
            <w:proofErr w:type="spellEnd"/>
            <w:r w:rsidRPr="00757CAA">
              <w:rPr>
                <w:szCs w:val="24"/>
              </w:rPr>
              <w:t xml:space="preserve"> “</w:t>
            </w:r>
            <w:proofErr w:type="spellStart"/>
            <w:r w:rsidRPr="00757CAA">
              <w:rPr>
                <w:szCs w:val="24"/>
              </w:rPr>
              <w:t>Finanšu</w:t>
            </w:r>
            <w:proofErr w:type="spellEnd"/>
            <w:r w:rsidRPr="00757CAA">
              <w:rPr>
                <w:szCs w:val="24"/>
              </w:rPr>
              <w:t xml:space="preserve"> un </w:t>
            </w:r>
            <w:proofErr w:type="spellStart"/>
            <w:r w:rsidRPr="00757CAA">
              <w:rPr>
                <w:szCs w:val="24"/>
              </w:rPr>
              <w:t>apdrošināšanas</w:t>
            </w:r>
            <w:proofErr w:type="spellEnd"/>
            <w:r w:rsidRPr="00757CAA">
              <w:rPr>
                <w:szCs w:val="24"/>
              </w:rPr>
              <w:t xml:space="preserve"> </w:t>
            </w:r>
            <w:proofErr w:type="spellStart"/>
            <w:r w:rsidRPr="00757CAA">
              <w:rPr>
                <w:szCs w:val="24"/>
              </w:rPr>
              <w:t>darbības</w:t>
            </w:r>
            <w:proofErr w:type="spellEnd"/>
            <w:r w:rsidRPr="00757CAA">
              <w:rPr>
                <w:szCs w:val="24"/>
              </w:rPr>
              <w:t>”.</w:t>
            </w:r>
          </w:p>
          <w:p w14:paraId="6130F04D" w14:textId="77777777" w:rsidR="003C7E9D" w:rsidRPr="00757CAA" w:rsidRDefault="003C7E9D" w:rsidP="003C7E9D">
            <w:pPr>
              <w:pStyle w:val="ListParagraph"/>
              <w:widowControl/>
              <w:numPr>
                <w:ilvl w:val="0"/>
                <w:numId w:val="9"/>
              </w:numPr>
              <w:shd w:val="clear" w:color="auto" w:fill="FFFFFF"/>
              <w:spacing w:after="0" w:line="240" w:lineRule="auto"/>
              <w:jc w:val="both"/>
              <w:rPr>
                <w:szCs w:val="24"/>
              </w:rPr>
            </w:pPr>
            <w:r w:rsidRPr="00757CAA">
              <w:rPr>
                <w:szCs w:val="24"/>
              </w:rPr>
              <w:t xml:space="preserve">L </w:t>
            </w:r>
            <w:proofErr w:type="spellStart"/>
            <w:r w:rsidRPr="00757CAA">
              <w:rPr>
                <w:szCs w:val="24"/>
              </w:rPr>
              <w:t>sadaļu</w:t>
            </w:r>
            <w:proofErr w:type="spellEnd"/>
            <w:r w:rsidRPr="00757CAA">
              <w:rPr>
                <w:szCs w:val="24"/>
              </w:rPr>
              <w:t xml:space="preserve"> “</w:t>
            </w:r>
            <w:proofErr w:type="spellStart"/>
            <w:r w:rsidRPr="00757CAA">
              <w:rPr>
                <w:szCs w:val="24"/>
              </w:rPr>
              <w:t>Operācijas</w:t>
            </w:r>
            <w:proofErr w:type="spellEnd"/>
            <w:r w:rsidRPr="00757CAA">
              <w:rPr>
                <w:szCs w:val="24"/>
              </w:rPr>
              <w:t xml:space="preserve"> </w:t>
            </w:r>
            <w:proofErr w:type="spellStart"/>
            <w:r w:rsidRPr="00757CAA">
              <w:rPr>
                <w:szCs w:val="24"/>
              </w:rPr>
              <w:t>ar</w:t>
            </w:r>
            <w:proofErr w:type="spellEnd"/>
            <w:r w:rsidRPr="00757CAA">
              <w:rPr>
                <w:szCs w:val="24"/>
              </w:rPr>
              <w:t xml:space="preserve"> </w:t>
            </w:r>
            <w:proofErr w:type="spellStart"/>
            <w:r w:rsidRPr="00757CAA">
              <w:rPr>
                <w:szCs w:val="24"/>
              </w:rPr>
              <w:t>nekustamo</w:t>
            </w:r>
            <w:proofErr w:type="spellEnd"/>
            <w:r w:rsidRPr="00757CAA">
              <w:rPr>
                <w:szCs w:val="24"/>
              </w:rPr>
              <w:t xml:space="preserve"> </w:t>
            </w:r>
            <w:proofErr w:type="spellStart"/>
            <w:r w:rsidRPr="00757CAA">
              <w:rPr>
                <w:szCs w:val="24"/>
              </w:rPr>
              <w:t>īpašumu</w:t>
            </w:r>
            <w:proofErr w:type="spellEnd"/>
            <w:r w:rsidRPr="00757CAA">
              <w:rPr>
                <w:szCs w:val="24"/>
              </w:rPr>
              <w:t xml:space="preserve">” un </w:t>
            </w:r>
            <w:proofErr w:type="gramStart"/>
            <w:r w:rsidRPr="00757CAA">
              <w:rPr>
                <w:szCs w:val="24"/>
              </w:rPr>
              <w:t>77.nodaļu</w:t>
            </w:r>
            <w:proofErr w:type="gramEnd"/>
            <w:r w:rsidRPr="00757CAA">
              <w:rPr>
                <w:szCs w:val="24"/>
              </w:rPr>
              <w:t xml:space="preserve"> “</w:t>
            </w:r>
            <w:proofErr w:type="spellStart"/>
            <w:r w:rsidRPr="00757CAA">
              <w:rPr>
                <w:szCs w:val="24"/>
              </w:rPr>
              <w:t>Iznomāšana</w:t>
            </w:r>
            <w:proofErr w:type="spellEnd"/>
            <w:r w:rsidRPr="00757CAA">
              <w:rPr>
                <w:szCs w:val="24"/>
              </w:rPr>
              <w:t xml:space="preserve"> un </w:t>
            </w:r>
            <w:proofErr w:type="spellStart"/>
            <w:r w:rsidRPr="00757CAA">
              <w:rPr>
                <w:szCs w:val="24"/>
              </w:rPr>
              <w:t>ekspluatācijas</w:t>
            </w:r>
            <w:proofErr w:type="spellEnd"/>
            <w:r w:rsidRPr="00757CAA">
              <w:rPr>
                <w:szCs w:val="24"/>
              </w:rPr>
              <w:t xml:space="preserve"> </w:t>
            </w:r>
            <w:proofErr w:type="spellStart"/>
            <w:r w:rsidRPr="00757CAA">
              <w:rPr>
                <w:szCs w:val="24"/>
              </w:rPr>
              <w:t>līzings</w:t>
            </w:r>
            <w:proofErr w:type="spellEnd"/>
            <w:r w:rsidRPr="00757CAA">
              <w:rPr>
                <w:szCs w:val="24"/>
              </w:rPr>
              <w:t>”.</w:t>
            </w:r>
          </w:p>
          <w:p w14:paraId="2D7F99BC" w14:textId="77777777" w:rsidR="003C7E9D" w:rsidRPr="00757CAA" w:rsidRDefault="003C7E9D" w:rsidP="003C7E9D">
            <w:pPr>
              <w:pStyle w:val="ListParagraph"/>
              <w:widowControl/>
              <w:numPr>
                <w:ilvl w:val="0"/>
                <w:numId w:val="9"/>
              </w:numPr>
              <w:shd w:val="clear" w:color="auto" w:fill="FFFFFF"/>
              <w:spacing w:after="0" w:line="240" w:lineRule="auto"/>
              <w:jc w:val="both"/>
              <w:rPr>
                <w:szCs w:val="24"/>
              </w:rPr>
            </w:pPr>
            <w:r w:rsidRPr="00757CAA">
              <w:rPr>
                <w:szCs w:val="24"/>
              </w:rPr>
              <w:t xml:space="preserve">R </w:t>
            </w:r>
            <w:proofErr w:type="spellStart"/>
            <w:r w:rsidRPr="00757CAA">
              <w:rPr>
                <w:szCs w:val="24"/>
              </w:rPr>
              <w:t>sadaļu</w:t>
            </w:r>
            <w:proofErr w:type="spellEnd"/>
            <w:r w:rsidRPr="00757CAA">
              <w:rPr>
                <w:szCs w:val="24"/>
              </w:rPr>
              <w:t xml:space="preserve"> “</w:t>
            </w:r>
            <w:proofErr w:type="spellStart"/>
            <w:r w:rsidRPr="00757CAA">
              <w:rPr>
                <w:szCs w:val="24"/>
              </w:rPr>
              <w:t>Māksla</w:t>
            </w:r>
            <w:proofErr w:type="spellEnd"/>
            <w:r w:rsidRPr="00757CAA">
              <w:rPr>
                <w:szCs w:val="24"/>
              </w:rPr>
              <w:t xml:space="preserve">, </w:t>
            </w:r>
            <w:proofErr w:type="spellStart"/>
            <w:r w:rsidRPr="00757CAA">
              <w:rPr>
                <w:szCs w:val="24"/>
              </w:rPr>
              <w:t>izklaide</w:t>
            </w:r>
            <w:proofErr w:type="spellEnd"/>
            <w:r w:rsidRPr="00757CAA">
              <w:rPr>
                <w:szCs w:val="24"/>
              </w:rPr>
              <w:t xml:space="preserve"> un </w:t>
            </w:r>
            <w:proofErr w:type="spellStart"/>
            <w:r w:rsidRPr="00757CAA">
              <w:rPr>
                <w:szCs w:val="24"/>
              </w:rPr>
              <w:t>atpūta</w:t>
            </w:r>
            <w:proofErr w:type="spellEnd"/>
            <w:r w:rsidRPr="00757CAA">
              <w:rPr>
                <w:szCs w:val="24"/>
              </w:rPr>
              <w:t xml:space="preserve">” </w:t>
            </w:r>
            <w:proofErr w:type="gramStart"/>
            <w:r w:rsidRPr="00757CAA">
              <w:rPr>
                <w:szCs w:val="24"/>
              </w:rPr>
              <w:t>92.nodaļu</w:t>
            </w:r>
            <w:proofErr w:type="gramEnd"/>
            <w:r w:rsidRPr="00757CAA">
              <w:rPr>
                <w:szCs w:val="24"/>
              </w:rPr>
              <w:t xml:space="preserve"> “</w:t>
            </w:r>
            <w:proofErr w:type="spellStart"/>
            <w:r w:rsidRPr="00757CAA">
              <w:rPr>
                <w:szCs w:val="24"/>
              </w:rPr>
              <w:t>Azartspēles</w:t>
            </w:r>
            <w:proofErr w:type="spellEnd"/>
            <w:r w:rsidRPr="00757CAA">
              <w:rPr>
                <w:szCs w:val="24"/>
              </w:rPr>
              <w:t xml:space="preserve"> un </w:t>
            </w:r>
            <w:proofErr w:type="spellStart"/>
            <w:r w:rsidRPr="00757CAA">
              <w:rPr>
                <w:szCs w:val="24"/>
              </w:rPr>
              <w:t>derības</w:t>
            </w:r>
            <w:proofErr w:type="spellEnd"/>
            <w:r w:rsidRPr="00757CAA">
              <w:rPr>
                <w:szCs w:val="24"/>
              </w:rPr>
              <w:t>”.</w:t>
            </w:r>
          </w:p>
          <w:p w14:paraId="13397A05" w14:textId="77777777" w:rsidR="003C7E9D" w:rsidRPr="00757CAA" w:rsidRDefault="003C7E9D" w:rsidP="00FC5167">
            <w:pPr>
              <w:pStyle w:val="ListParagraph"/>
              <w:shd w:val="clear" w:color="auto" w:fill="FFFFFF"/>
              <w:jc w:val="both"/>
              <w:rPr>
                <w:szCs w:val="24"/>
              </w:rPr>
            </w:pPr>
          </w:p>
          <w:p w14:paraId="1F0AD88D" w14:textId="77777777" w:rsidR="003C7E9D" w:rsidRPr="00757CAA" w:rsidRDefault="003C7E9D" w:rsidP="00FC5167">
            <w:pPr>
              <w:jc w:val="both"/>
              <w:rPr>
                <w:szCs w:val="24"/>
              </w:rPr>
            </w:pPr>
            <w:proofErr w:type="spellStart"/>
            <w:r w:rsidRPr="00757CAA">
              <w:t>Gadījumā</w:t>
            </w:r>
            <w:proofErr w:type="spellEnd"/>
            <w:r w:rsidRPr="00757CAA">
              <w:t xml:space="preserve">, ja </w:t>
            </w:r>
            <w:proofErr w:type="spellStart"/>
            <w:r w:rsidRPr="00757CAA">
              <w:t>tiek</w:t>
            </w:r>
            <w:proofErr w:type="spellEnd"/>
            <w:r w:rsidRPr="00757CAA">
              <w:t xml:space="preserve"> </w:t>
            </w:r>
            <w:proofErr w:type="spellStart"/>
            <w:r w:rsidRPr="00757CAA">
              <w:t>konstatēts</w:t>
            </w:r>
            <w:proofErr w:type="spellEnd"/>
            <w:r w:rsidRPr="00757CAA">
              <w:t xml:space="preserve">, ka </w:t>
            </w:r>
            <w:proofErr w:type="spellStart"/>
            <w:r w:rsidRPr="00757CAA">
              <w:t>pieteikuma</w:t>
            </w:r>
            <w:proofErr w:type="spellEnd"/>
            <w:r w:rsidRPr="00757CAA">
              <w:t xml:space="preserve"> </w:t>
            </w:r>
            <w:proofErr w:type="spellStart"/>
            <w:r w:rsidRPr="00757CAA">
              <w:t>iesniedzējs</w:t>
            </w:r>
            <w:proofErr w:type="spellEnd"/>
            <w:r w:rsidRPr="00757CAA">
              <w:t xml:space="preserve"> </w:t>
            </w:r>
            <w:proofErr w:type="spellStart"/>
            <w:r w:rsidRPr="00757CAA">
              <w:t>neatbilst</w:t>
            </w:r>
            <w:proofErr w:type="spellEnd"/>
            <w:r w:rsidRPr="00757CAA">
              <w:t xml:space="preserve"> </w:t>
            </w:r>
            <w:proofErr w:type="spellStart"/>
            <w:r w:rsidRPr="00757CAA">
              <w:t>kritērijam</w:t>
            </w:r>
            <w:proofErr w:type="spellEnd"/>
            <w:r w:rsidRPr="00757CAA">
              <w:t xml:space="preserve">, tad </w:t>
            </w:r>
            <w:proofErr w:type="spellStart"/>
            <w:r>
              <w:t>P</w:t>
            </w:r>
            <w:r w:rsidRPr="00757CAA">
              <w:t>ieteikums</w:t>
            </w:r>
            <w:proofErr w:type="spellEnd"/>
            <w:r w:rsidRPr="00757CAA">
              <w:t xml:space="preserve"> </w:t>
            </w:r>
            <w:proofErr w:type="spellStart"/>
            <w:r w:rsidRPr="00757CAA">
              <w:t>tālāk</w:t>
            </w:r>
            <w:proofErr w:type="spellEnd"/>
            <w:r w:rsidRPr="00757CAA">
              <w:t xml:space="preserve"> </w:t>
            </w:r>
            <w:proofErr w:type="spellStart"/>
            <w:r w:rsidRPr="00757CAA">
              <w:t>netiek</w:t>
            </w:r>
            <w:proofErr w:type="spellEnd"/>
            <w:r w:rsidRPr="00757CAA">
              <w:t xml:space="preserve"> </w:t>
            </w:r>
            <w:proofErr w:type="spellStart"/>
            <w:r w:rsidRPr="00757CAA">
              <w:t>vērtēts</w:t>
            </w:r>
            <w:proofErr w:type="spellEnd"/>
            <w:r w:rsidRPr="00757CAA">
              <w:t>.</w:t>
            </w:r>
          </w:p>
        </w:tc>
        <w:tc>
          <w:tcPr>
            <w:tcW w:w="3780" w:type="dxa"/>
          </w:tcPr>
          <w:p w14:paraId="7E225EAD" w14:textId="77777777" w:rsidR="003C7E9D" w:rsidRPr="00757CAA" w:rsidRDefault="003C7E9D" w:rsidP="003C7E9D">
            <w:pPr>
              <w:pStyle w:val="BodyText"/>
              <w:numPr>
                <w:ilvl w:val="0"/>
                <w:numId w:val="7"/>
              </w:numPr>
              <w:autoSpaceDN/>
              <w:jc w:val="left"/>
              <w:rPr>
                <w:sz w:val="24"/>
                <w:szCs w:val="24"/>
              </w:rPr>
            </w:pPr>
            <w:r w:rsidRPr="00757CAA">
              <w:rPr>
                <w:sz w:val="24"/>
                <w:szCs w:val="24"/>
              </w:rPr>
              <w:lastRenderedPageBreak/>
              <w:t>P</w:t>
            </w:r>
            <w:r>
              <w:rPr>
                <w:sz w:val="24"/>
                <w:szCs w:val="24"/>
              </w:rPr>
              <w:t>ieteikums</w:t>
            </w:r>
            <w:r w:rsidRPr="00757CAA">
              <w:rPr>
                <w:sz w:val="24"/>
                <w:szCs w:val="24"/>
              </w:rPr>
              <w:t>;</w:t>
            </w:r>
          </w:p>
          <w:p w14:paraId="079721AA" w14:textId="77777777" w:rsidR="003C7E9D" w:rsidRPr="00757CAA" w:rsidRDefault="003C7E9D" w:rsidP="003C7E9D">
            <w:pPr>
              <w:pStyle w:val="BodyText"/>
              <w:numPr>
                <w:ilvl w:val="0"/>
                <w:numId w:val="7"/>
              </w:numPr>
              <w:autoSpaceDN/>
              <w:jc w:val="left"/>
              <w:rPr>
                <w:sz w:val="24"/>
                <w:szCs w:val="24"/>
              </w:rPr>
            </w:pPr>
            <w:r w:rsidRPr="00757CAA">
              <w:rPr>
                <w:sz w:val="24"/>
                <w:szCs w:val="24"/>
              </w:rPr>
              <w:t>NACE 2.red klasifikācija;</w:t>
            </w:r>
          </w:p>
          <w:p w14:paraId="4BF33253" w14:textId="77777777" w:rsidR="003C7E9D" w:rsidRPr="00757CAA" w:rsidRDefault="003C7E9D" w:rsidP="003C7E9D">
            <w:pPr>
              <w:pStyle w:val="BodyText"/>
              <w:numPr>
                <w:ilvl w:val="0"/>
                <w:numId w:val="7"/>
              </w:numPr>
              <w:autoSpaceDN/>
              <w:jc w:val="left"/>
              <w:rPr>
                <w:sz w:val="24"/>
                <w:szCs w:val="24"/>
              </w:rPr>
            </w:pPr>
            <w:r w:rsidRPr="00757CAA">
              <w:rPr>
                <w:sz w:val="24"/>
                <w:szCs w:val="24"/>
              </w:rPr>
              <w:t>MK noteikumu Nr.692 pielikums “Nozares un darbības, kurām nav paredzēts atbalsts”;</w:t>
            </w:r>
          </w:p>
          <w:p w14:paraId="4BDE8380" w14:textId="77777777" w:rsidR="003C7E9D" w:rsidRPr="00757CAA" w:rsidRDefault="00EA20DC" w:rsidP="003C7E9D">
            <w:pPr>
              <w:pStyle w:val="BodyText"/>
              <w:numPr>
                <w:ilvl w:val="0"/>
                <w:numId w:val="7"/>
              </w:numPr>
              <w:autoSpaceDN/>
              <w:jc w:val="left"/>
              <w:rPr>
                <w:sz w:val="24"/>
                <w:szCs w:val="24"/>
              </w:rPr>
            </w:pPr>
            <w:hyperlink r:id="rId15" w:history="1">
              <w:r w:rsidR="003C7E9D" w:rsidRPr="00757CAA">
                <w:rPr>
                  <w:sz w:val="24"/>
                  <w:szCs w:val="24"/>
                </w:rPr>
                <w:t>http://viaa.gov.lv/lat/zinatnes_inovacijas_progr/viedas_specializa</w:t>
              </w:r>
              <w:r w:rsidR="003C7E9D" w:rsidRPr="00757CAA">
                <w:rPr>
                  <w:sz w:val="24"/>
                  <w:szCs w:val="24"/>
                </w:rPr>
                <w:lastRenderedPageBreak/>
                <w:t>cijas_iev/viedas_spec_ieviesana/?tl_id=21474&amp;tls_id=43298</w:t>
              </w:r>
            </w:hyperlink>
            <w:r w:rsidR="003C7E9D" w:rsidRPr="00757CAA">
              <w:rPr>
                <w:sz w:val="24"/>
                <w:szCs w:val="24"/>
              </w:rPr>
              <w:t xml:space="preserve">  </w:t>
            </w:r>
          </w:p>
          <w:p w14:paraId="3267AE2D" w14:textId="77777777" w:rsidR="003C7E9D" w:rsidRPr="00BA6852" w:rsidRDefault="003C7E9D" w:rsidP="00FC5167">
            <w:pPr>
              <w:jc w:val="both"/>
              <w:rPr>
                <w:szCs w:val="24"/>
              </w:rPr>
            </w:pPr>
          </w:p>
        </w:tc>
      </w:tr>
      <w:tr w:rsidR="003C7E9D" w14:paraId="464E773A" w14:textId="77777777" w:rsidTr="00FC5167">
        <w:trPr>
          <w:trHeight w:val="530"/>
        </w:trPr>
        <w:tc>
          <w:tcPr>
            <w:tcW w:w="880" w:type="dxa"/>
          </w:tcPr>
          <w:p w14:paraId="4932C989" w14:textId="77777777" w:rsidR="003C7E9D" w:rsidRPr="00757CAA" w:rsidRDefault="003C7E9D" w:rsidP="00FC5167">
            <w:pPr>
              <w:rPr>
                <w:szCs w:val="24"/>
              </w:rPr>
            </w:pPr>
            <w:r w:rsidRPr="00757CAA">
              <w:rPr>
                <w:szCs w:val="24"/>
              </w:rPr>
              <w:lastRenderedPageBreak/>
              <w:t>8.</w:t>
            </w:r>
          </w:p>
        </w:tc>
        <w:tc>
          <w:tcPr>
            <w:tcW w:w="3620" w:type="dxa"/>
          </w:tcPr>
          <w:p w14:paraId="3C6A5873" w14:textId="77777777" w:rsidR="003C7E9D" w:rsidRPr="00757CAA" w:rsidRDefault="003C7E9D" w:rsidP="00FC5167">
            <w:pPr>
              <w:pStyle w:val="NoSpacing"/>
              <w:jc w:val="both"/>
              <w:rPr>
                <w:rFonts w:ascii="Times New Roman" w:hAnsi="Times New Roman"/>
                <w:sz w:val="24"/>
              </w:rPr>
            </w:pPr>
            <w:r w:rsidRPr="00757CAA">
              <w:rPr>
                <w:rFonts w:ascii="Times New Roman" w:hAnsi="Times New Roman"/>
                <w:sz w:val="24"/>
              </w:rPr>
              <w:t xml:space="preserve">Atbalsta pieteikuma iesniedzējs atbilst Likumā noteiktajai </w:t>
            </w:r>
            <w:proofErr w:type="spellStart"/>
            <w:r w:rsidRPr="00757CAA">
              <w:rPr>
                <w:rFonts w:ascii="Times New Roman" w:hAnsi="Times New Roman"/>
                <w:sz w:val="24"/>
              </w:rPr>
              <w:t>jaunuzņēmumu</w:t>
            </w:r>
            <w:proofErr w:type="spellEnd"/>
            <w:r w:rsidRPr="00757CAA">
              <w:rPr>
                <w:rFonts w:ascii="Times New Roman" w:hAnsi="Times New Roman"/>
                <w:sz w:val="24"/>
              </w:rPr>
              <w:t xml:space="preserve"> definīcijai.</w:t>
            </w:r>
          </w:p>
        </w:tc>
        <w:tc>
          <w:tcPr>
            <w:tcW w:w="6300" w:type="dxa"/>
          </w:tcPr>
          <w:p w14:paraId="56CFF8C9" w14:textId="77777777" w:rsidR="003C7E9D" w:rsidRPr="00757CAA" w:rsidRDefault="003C7E9D" w:rsidP="00FC5167">
            <w:pPr>
              <w:pStyle w:val="BodyText"/>
              <w:rPr>
                <w:sz w:val="24"/>
                <w:szCs w:val="24"/>
              </w:rPr>
            </w:pPr>
            <w:r w:rsidRPr="00757CAA">
              <w:rPr>
                <w:sz w:val="24"/>
                <w:szCs w:val="24"/>
              </w:rPr>
              <w:t xml:space="preserve">Atbilstoši Likuma definīcijai </w:t>
            </w:r>
            <w:proofErr w:type="spellStart"/>
            <w:r w:rsidRPr="00757CAA">
              <w:rPr>
                <w:sz w:val="24"/>
                <w:szCs w:val="24"/>
              </w:rPr>
              <w:t>jaunuzņēmums</w:t>
            </w:r>
            <w:proofErr w:type="spellEnd"/>
            <w:r w:rsidRPr="00757CAA">
              <w:rPr>
                <w:sz w:val="24"/>
                <w:szCs w:val="24"/>
              </w:rPr>
              <w:t xml:space="preserve"> ir  kapitālsabiedrība ar augstas izaugsmes potenciālu, kuras pamatdarbība ir saistīta ar mērogojamu biznesa modeļu un inovatīvu produktu izstrādi, ražošanu vai attīstību. </w:t>
            </w:r>
          </w:p>
          <w:p w14:paraId="03881C07" w14:textId="77777777" w:rsidR="003C7E9D" w:rsidRPr="00757CAA" w:rsidRDefault="003C7E9D" w:rsidP="00FC5167">
            <w:pPr>
              <w:pStyle w:val="BodyText"/>
              <w:rPr>
                <w:sz w:val="24"/>
                <w:szCs w:val="24"/>
              </w:rPr>
            </w:pPr>
            <w:r w:rsidRPr="00757CAA">
              <w:rPr>
                <w:sz w:val="24"/>
                <w:szCs w:val="24"/>
              </w:rPr>
              <w:t xml:space="preserve">Līdz ar to izvērtējot </w:t>
            </w:r>
            <w:r>
              <w:rPr>
                <w:sz w:val="24"/>
                <w:szCs w:val="24"/>
              </w:rPr>
              <w:t>P</w:t>
            </w:r>
            <w:r w:rsidRPr="00757CAA">
              <w:rPr>
                <w:sz w:val="24"/>
                <w:szCs w:val="24"/>
              </w:rPr>
              <w:t>ieteikumā sniegto informāciju pārbauda, vai ir uzskatāms, ka :</w:t>
            </w:r>
          </w:p>
          <w:p w14:paraId="17A7E654" w14:textId="77777777" w:rsidR="003C7E9D" w:rsidRPr="00757CAA" w:rsidRDefault="003C7E9D" w:rsidP="003C7E9D">
            <w:pPr>
              <w:pStyle w:val="BodyText"/>
              <w:numPr>
                <w:ilvl w:val="0"/>
                <w:numId w:val="25"/>
              </w:numPr>
              <w:autoSpaceDN/>
              <w:rPr>
                <w:sz w:val="24"/>
                <w:szCs w:val="24"/>
              </w:rPr>
            </w:pPr>
            <w:r>
              <w:rPr>
                <w:sz w:val="24"/>
                <w:szCs w:val="24"/>
              </w:rPr>
              <w:t>p</w:t>
            </w:r>
            <w:r w:rsidRPr="00757CAA">
              <w:rPr>
                <w:sz w:val="24"/>
                <w:szCs w:val="24"/>
              </w:rPr>
              <w:t xml:space="preserve">ieteikuma iesniedzējs ir ar augstu izaugsmes potenciālu; </w:t>
            </w:r>
          </w:p>
          <w:p w14:paraId="1F3BD752" w14:textId="77777777" w:rsidR="003C7E9D" w:rsidRPr="00757CAA" w:rsidRDefault="003C7E9D" w:rsidP="003C7E9D">
            <w:pPr>
              <w:pStyle w:val="BodyText"/>
              <w:numPr>
                <w:ilvl w:val="0"/>
                <w:numId w:val="25"/>
              </w:numPr>
              <w:autoSpaceDN/>
              <w:rPr>
                <w:sz w:val="24"/>
                <w:szCs w:val="24"/>
              </w:rPr>
            </w:pPr>
            <w:r w:rsidRPr="00757CAA">
              <w:rPr>
                <w:sz w:val="24"/>
                <w:szCs w:val="24"/>
              </w:rPr>
              <w:t xml:space="preserve">pieteikuma iesniedzēja pamatdarbība ir saistīta ar mērogojamu biznesa modeli. </w:t>
            </w:r>
          </w:p>
          <w:p w14:paraId="55C01E1C" w14:textId="77777777" w:rsidR="003C7E9D" w:rsidRPr="00757CAA" w:rsidRDefault="003C7E9D" w:rsidP="00FC5167">
            <w:pPr>
              <w:pStyle w:val="BodyText"/>
              <w:ind w:left="720"/>
              <w:rPr>
                <w:sz w:val="24"/>
                <w:szCs w:val="24"/>
              </w:rPr>
            </w:pPr>
            <w:r w:rsidRPr="00757CAA">
              <w:rPr>
                <w:sz w:val="24"/>
                <w:szCs w:val="24"/>
              </w:rPr>
              <w:t>Tiek uzskatīts, ka mērogojams biznesa modelis ir tāds, ka spēj ātri un vienkārši pielāgoties, bez būtiskām papildus izmaksām un nemainot biznesa ideju, piemēram, aplikāciju, programmatūru darbība.  Būtisks nosacījums mērogojamam biznesa modelim ir tā spēja darboties globālajā tirgū.</w:t>
            </w:r>
          </w:p>
          <w:p w14:paraId="464FF04A" w14:textId="77777777" w:rsidR="003C7E9D" w:rsidRPr="00757CAA" w:rsidRDefault="003C7E9D" w:rsidP="003C7E9D">
            <w:pPr>
              <w:pStyle w:val="BodyText"/>
              <w:numPr>
                <w:ilvl w:val="0"/>
                <w:numId w:val="25"/>
              </w:numPr>
              <w:autoSpaceDN/>
              <w:rPr>
                <w:sz w:val="24"/>
                <w:szCs w:val="24"/>
              </w:rPr>
            </w:pPr>
            <w:r>
              <w:rPr>
                <w:sz w:val="24"/>
                <w:szCs w:val="24"/>
              </w:rPr>
              <w:t>p</w:t>
            </w:r>
            <w:r w:rsidRPr="00757CAA">
              <w:rPr>
                <w:sz w:val="24"/>
                <w:szCs w:val="24"/>
              </w:rPr>
              <w:t>ieteikuma iesniedzējs veic inovatīvu produktu izstrādi, ražošanu vai attīstību.</w:t>
            </w:r>
          </w:p>
          <w:p w14:paraId="03C211BD" w14:textId="77777777" w:rsidR="003C7E9D" w:rsidRPr="00757CAA" w:rsidRDefault="003C7E9D" w:rsidP="00FC5167">
            <w:pPr>
              <w:pStyle w:val="BodyText"/>
              <w:rPr>
                <w:sz w:val="24"/>
                <w:szCs w:val="24"/>
              </w:rPr>
            </w:pPr>
            <w:r w:rsidRPr="00757CAA">
              <w:rPr>
                <w:sz w:val="24"/>
                <w:szCs w:val="24"/>
              </w:rPr>
              <w:lastRenderedPageBreak/>
              <w:t xml:space="preserve">           Atbilstoši Likuma definīcijai inovatīvs produkts ir prece           vai pakalpojums ar augstu pievienoto, </w:t>
            </w:r>
            <w:proofErr w:type="spellStart"/>
            <w:r w:rsidRPr="00757CAA">
              <w:rPr>
                <w:sz w:val="24"/>
                <w:szCs w:val="24"/>
              </w:rPr>
              <w:t>citstarp</w:t>
            </w:r>
            <w:proofErr w:type="spellEnd"/>
            <w:r w:rsidRPr="00757CAA">
              <w:rPr>
                <w:sz w:val="24"/>
                <w:szCs w:val="24"/>
              </w:rPr>
              <w:t xml:space="preserve"> tehnoloģisko, vērtību, kas nodrošina noteiktas jaunas preces vai pakalpojuma attīstību vai arī esošas preces vai pakalpojuma būtisku uzlabojumu. </w:t>
            </w:r>
          </w:p>
          <w:p w14:paraId="472F44BE" w14:textId="77777777" w:rsidR="003C7E9D" w:rsidRPr="00757CAA" w:rsidRDefault="003C7E9D" w:rsidP="00FC5167">
            <w:pPr>
              <w:jc w:val="both"/>
            </w:pPr>
          </w:p>
          <w:p w14:paraId="7B6D18FE" w14:textId="77777777" w:rsidR="003C7E9D" w:rsidRPr="002D0D3E" w:rsidRDefault="003C7E9D" w:rsidP="00FC5167">
            <w:pPr>
              <w:pStyle w:val="BodyText"/>
              <w:rPr>
                <w:sz w:val="24"/>
                <w:szCs w:val="24"/>
              </w:rPr>
            </w:pPr>
            <w:r w:rsidRPr="00757CAA">
              <w:rPr>
                <w:sz w:val="24"/>
                <w:szCs w:val="24"/>
              </w:rPr>
              <w:t xml:space="preserve">Ja </w:t>
            </w:r>
            <w:r>
              <w:rPr>
                <w:sz w:val="24"/>
                <w:szCs w:val="24"/>
              </w:rPr>
              <w:t>P</w:t>
            </w:r>
            <w:r w:rsidRPr="00757CAA">
              <w:rPr>
                <w:sz w:val="24"/>
                <w:szCs w:val="24"/>
              </w:rPr>
              <w:t xml:space="preserve">ieteikumam pievienots </w:t>
            </w:r>
            <w:proofErr w:type="spellStart"/>
            <w:r w:rsidRPr="00757CAA">
              <w:rPr>
                <w:sz w:val="24"/>
                <w:szCs w:val="24"/>
              </w:rPr>
              <w:t>jaunuzņēmumus</w:t>
            </w:r>
            <w:proofErr w:type="spellEnd"/>
            <w:r w:rsidRPr="00757CAA">
              <w:rPr>
                <w:sz w:val="24"/>
                <w:szCs w:val="24"/>
              </w:rPr>
              <w:t xml:space="preserve"> pārstāvošo organizāciju atzinums par </w:t>
            </w:r>
            <w:r>
              <w:rPr>
                <w:sz w:val="24"/>
                <w:szCs w:val="24"/>
              </w:rPr>
              <w:t xml:space="preserve">pieteikuma </w:t>
            </w:r>
            <w:proofErr w:type="spellStart"/>
            <w:r>
              <w:rPr>
                <w:sz w:val="24"/>
                <w:szCs w:val="24"/>
              </w:rPr>
              <w:t>isniedzēja</w:t>
            </w:r>
            <w:proofErr w:type="spellEnd"/>
            <w:r w:rsidRPr="00757CAA">
              <w:rPr>
                <w:sz w:val="24"/>
                <w:szCs w:val="24"/>
              </w:rPr>
              <w:t xml:space="preserve"> atbilstību </w:t>
            </w:r>
            <w:r w:rsidRPr="00B0233C">
              <w:rPr>
                <w:sz w:val="24"/>
                <w:szCs w:val="24"/>
              </w:rPr>
              <w:t>Likuma </w:t>
            </w:r>
            <w:hyperlink r:id="rId16" w:anchor="p1" w:history="1">
              <w:r w:rsidRPr="00B0233C">
                <w:rPr>
                  <w:rStyle w:val="Hyperlink"/>
                  <w:sz w:val="24"/>
                  <w:szCs w:val="24"/>
                </w:rPr>
                <w:t>1.</w:t>
              </w:r>
            </w:hyperlink>
            <w:r w:rsidRPr="00B0233C">
              <w:rPr>
                <w:sz w:val="24"/>
                <w:szCs w:val="24"/>
              </w:rPr>
              <w:t xml:space="preserve"> panta </w:t>
            </w:r>
            <w:r w:rsidRPr="00757CAA">
              <w:rPr>
                <w:sz w:val="24"/>
                <w:szCs w:val="24"/>
              </w:rPr>
              <w:t>5. punkta prasībām, tad vērtētājs iepazīstas ar atzinumā sniegto</w:t>
            </w:r>
            <w:r w:rsidRPr="00BA6852">
              <w:rPr>
                <w:sz w:val="24"/>
                <w:szCs w:val="24"/>
              </w:rPr>
              <w:t xml:space="preserve"> informāciju un šo atzinumu nodod </w:t>
            </w:r>
            <w:proofErr w:type="spellStart"/>
            <w:r w:rsidRPr="00BA6852">
              <w:rPr>
                <w:sz w:val="24"/>
                <w:szCs w:val="24"/>
              </w:rPr>
              <w:t>jaunuzņēmumu</w:t>
            </w:r>
            <w:proofErr w:type="spellEnd"/>
            <w:r w:rsidRPr="00BA6852">
              <w:rPr>
                <w:sz w:val="24"/>
                <w:szCs w:val="24"/>
              </w:rPr>
              <w:t xml:space="preserve"> vērtēšanas komisijai.</w:t>
            </w:r>
          </w:p>
          <w:p w14:paraId="2364BEAA" w14:textId="77777777" w:rsidR="003C7E9D" w:rsidRPr="002D0D3E" w:rsidRDefault="003C7E9D" w:rsidP="00FC5167">
            <w:pPr>
              <w:pStyle w:val="BodyText"/>
              <w:rPr>
                <w:sz w:val="24"/>
                <w:szCs w:val="24"/>
              </w:rPr>
            </w:pPr>
          </w:p>
          <w:p w14:paraId="6AF332EE" w14:textId="77777777" w:rsidR="003C7E9D" w:rsidRDefault="003C7E9D" w:rsidP="00FC5167">
            <w:pPr>
              <w:jc w:val="both"/>
              <w:rPr>
                <w:szCs w:val="24"/>
              </w:rPr>
            </w:pPr>
            <w:r w:rsidRPr="008C768C">
              <w:rPr>
                <w:szCs w:val="24"/>
              </w:rPr>
              <w:t xml:space="preserve">Par </w:t>
            </w:r>
            <w:proofErr w:type="spellStart"/>
            <w:r w:rsidRPr="008C768C">
              <w:rPr>
                <w:szCs w:val="24"/>
              </w:rPr>
              <w:t>atzinumā</w:t>
            </w:r>
            <w:proofErr w:type="spellEnd"/>
            <w:r w:rsidRPr="008C768C">
              <w:rPr>
                <w:szCs w:val="24"/>
              </w:rPr>
              <w:t xml:space="preserve"> </w:t>
            </w:r>
            <w:proofErr w:type="spellStart"/>
            <w:r w:rsidRPr="008C768C">
              <w:rPr>
                <w:szCs w:val="24"/>
              </w:rPr>
              <w:t>sniegto</w:t>
            </w:r>
            <w:proofErr w:type="spellEnd"/>
            <w:r w:rsidRPr="008C768C">
              <w:rPr>
                <w:szCs w:val="24"/>
              </w:rPr>
              <w:t xml:space="preserve"> </w:t>
            </w:r>
            <w:proofErr w:type="spellStart"/>
            <w:r w:rsidRPr="008C768C">
              <w:rPr>
                <w:szCs w:val="24"/>
              </w:rPr>
              <w:t>informāciju</w:t>
            </w:r>
            <w:proofErr w:type="spellEnd"/>
            <w:r w:rsidRPr="008C768C">
              <w:rPr>
                <w:szCs w:val="24"/>
              </w:rPr>
              <w:t xml:space="preserve"> </w:t>
            </w:r>
            <w:proofErr w:type="spellStart"/>
            <w:r w:rsidRPr="008C768C">
              <w:rPr>
                <w:szCs w:val="24"/>
              </w:rPr>
              <w:t>iespēju</w:t>
            </w:r>
            <w:proofErr w:type="spellEnd"/>
            <w:r w:rsidRPr="008C768C">
              <w:rPr>
                <w:szCs w:val="24"/>
              </w:rPr>
              <w:t xml:space="preserve"> </w:t>
            </w:r>
            <w:proofErr w:type="spellStart"/>
            <w:r w:rsidRPr="008C768C">
              <w:rPr>
                <w:szCs w:val="24"/>
              </w:rPr>
              <w:t>robežās</w:t>
            </w:r>
            <w:proofErr w:type="spellEnd"/>
            <w:r w:rsidRPr="008C768C">
              <w:rPr>
                <w:szCs w:val="24"/>
              </w:rPr>
              <w:t xml:space="preserve"> </w:t>
            </w:r>
            <w:proofErr w:type="spellStart"/>
            <w:r w:rsidRPr="008C768C">
              <w:rPr>
                <w:szCs w:val="24"/>
              </w:rPr>
              <w:t>pārliecinās</w:t>
            </w:r>
            <w:proofErr w:type="spellEnd"/>
            <w:r w:rsidRPr="008C768C">
              <w:rPr>
                <w:szCs w:val="24"/>
              </w:rPr>
              <w:t xml:space="preserve"> </w:t>
            </w:r>
            <w:proofErr w:type="spellStart"/>
            <w:r w:rsidRPr="008C768C">
              <w:rPr>
                <w:szCs w:val="24"/>
              </w:rPr>
              <w:t>publiski</w:t>
            </w:r>
            <w:proofErr w:type="spellEnd"/>
            <w:r w:rsidRPr="008C768C">
              <w:rPr>
                <w:szCs w:val="24"/>
              </w:rPr>
              <w:t xml:space="preserve"> </w:t>
            </w:r>
            <w:proofErr w:type="spellStart"/>
            <w:r w:rsidRPr="008C768C">
              <w:rPr>
                <w:szCs w:val="24"/>
              </w:rPr>
              <w:t>pieejamās</w:t>
            </w:r>
            <w:proofErr w:type="spellEnd"/>
            <w:r w:rsidRPr="008C768C">
              <w:rPr>
                <w:szCs w:val="24"/>
              </w:rPr>
              <w:t xml:space="preserve"> </w:t>
            </w:r>
            <w:proofErr w:type="spellStart"/>
            <w:r w:rsidRPr="008C768C">
              <w:rPr>
                <w:szCs w:val="24"/>
              </w:rPr>
              <w:t>interneta</w:t>
            </w:r>
            <w:proofErr w:type="spellEnd"/>
            <w:r w:rsidRPr="008C768C">
              <w:rPr>
                <w:szCs w:val="24"/>
              </w:rPr>
              <w:t xml:space="preserve"> </w:t>
            </w:r>
            <w:proofErr w:type="spellStart"/>
            <w:r w:rsidRPr="008C768C">
              <w:rPr>
                <w:szCs w:val="24"/>
              </w:rPr>
              <w:t>vietnēs</w:t>
            </w:r>
            <w:proofErr w:type="spellEnd"/>
            <w:r w:rsidRPr="008C768C">
              <w:rPr>
                <w:szCs w:val="24"/>
              </w:rPr>
              <w:t>.</w:t>
            </w:r>
          </w:p>
          <w:p w14:paraId="0EF5D6FD" w14:textId="77777777" w:rsidR="003C7E9D" w:rsidRPr="00B0233C" w:rsidRDefault="003C7E9D" w:rsidP="00FC5167">
            <w:pPr>
              <w:jc w:val="both"/>
              <w:rPr>
                <w:szCs w:val="24"/>
              </w:rPr>
            </w:pPr>
          </w:p>
          <w:p w14:paraId="08456B93" w14:textId="77777777" w:rsidR="003C7E9D" w:rsidRPr="00C45055" w:rsidRDefault="003C7E9D" w:rsidP="00FC5167">
            <w:pPr>
              <w:jc w:val="both"/>
              <w:rPr>
                <w:szCs w:val="24"/>
              </w:rPr>
            </w:pPr>
            <w:proofErr w:type="spellStart"/>
            <w:r w:rsidRPr="002D0D3E">
              <w:rPr>
                <w:szCs w:val="24"/>
              </w:rPr>
              <w:t>Gadījumā</w:t>
            </w:r>
            <w:proofErr w:type="spellEnd"/>
            <w:r w:rsidRPr="002D0D3E">
              <w:rPr>
                <w:szCs w:val="24"/>
              </w:rPr>
              <w:t xml:space="preserve">, ja </w:t>
            </w:r>
            <w:proofErr w:type="spellStart"/>
            <w:r w:rsidRPr="002D0D3E">
              <w:rPr>
                <w:szCs w:val="24"/>
              </w:rPr>
              <w:t>tiek</w:t>
            </w:r>
            <w:proofErr w:type="spellEnd"/>
            <w:r w:rsidRPr="002D0D3E">
              <w:rPr>
                <w:szCs w:val="24"/>
              </w:rPr>
              <w:t xml:space="preserve"> </w:t>
            </w:r>
            <w:proofErr w:type="spellStart"/>
            <w:r w:rsidRPr="002D0D3E">
              <w:rPr>
                <w:szCs w:val="24"/>
              </w:rPr>
              <w:t>konstatēts</w:t>
            </w:r>
            <w:proofErr w:type="spellEnd"/>
            <w:r w:rsidRPr="002D0D3E">
              <w:rPr>
                <w:szCs w:val="24"/>
              </w:rPr>
              <w:t xml:space="preserve">, ka </w:t>
            </w:r>
            <w:proofErr w:type="spellStart"/>
            <w:r w:rsidRPr="002D0D3E">
              <w:rPr>
                <w:szCs w:val="24"/>
              </w:rPr>
              <w:t>pieteikuma</w:t>
            </w:r>
            <w:proofErr w:type="spellEnd"/>
            <w:r w:rsidRPr="002D0D3E">
              <w:rPr>
                <w:szCs w:val="24"/>
              </w:rPr>
              <w:t xml:space="preserve"> </w:t>
            </w:r>
            <w:proofErr w:type="spellStart"/>
            <w:r w:rsidRPr="002D0D3E">
              <w:rPr>
                <w:szCs w:val="24"/>
              </w:rPr>
              <w:t>iesniedzējs</w:t>
            </w:r>
            <w:proofErr w:type="spellEnd"/>
            <w:r w:rsidRPr="002D0D3E">
              <w:rPr>
                <w:szCs w:val="24"/>
              </w:rPr>
              <w:t xml:space="preserve"> </w:t>
            </w:r>
            <w:proofErr w:type="spellStart"/>
            <w:r w:rsidRPr="002D0D3E">
              <w:rPr>
                <w:szCs w:val="24"/>
              </w:rPr>
              <w:t>neatbilst</w:t>
            </w:r>
            <w:proofErr w:type="spellEnd"/>
            <w:r w:rsidRPr="002D0D3E">
              <w:rPr>
                <w:szCs w:val="24"/>
              </w:rPr>
              <w:t xml:space="preserve"> </w:t>
            </w:r>
            <w:proofErr w:type="spellStart"/>
            <w:r w:rsidRPr="002D0D3E">
              <w:rPr>
                <w:szCs w:val="24"/>
              </w:rPr>
              <w:t>kritērijam</w:t>
            </w:r>
            <w:proofErr w:type="spellEnd"/>
            <w:r w:rsidRPr="002D0D3E">
              <w:rPr>
                <w:szCs w:val="24"/>
              </w:rPr>
              <w:t xml:space="preserve">, tad </w:t>
            </w:r>
            <w:proofErr w:type="spellStart"/>
            <w:r>
              <w:rPr>
                <w:szCs w:val="24"/>
              </w:rPr>
              <w:t>P</w:t>
            </w:r>
            <w:r w:rsidRPr="008C768C">
              <w:rPr>
                <w:szCs w:val="24"/>
              </w:rPr>
              <w:t>ieteikumu</w:t>
            </w:r>
            <w:proofErr w:type="spellEnd"/>
            <w:r w:rsidRPr="008C768C">
              <w:rPr>
                <w:szCs w:val="24"/>
              </w:rPr>
              <w:t xml:space="preserve"> </w:t>
            </w:r>
            <w:proofErr w:type="spellStart"/>
            <w:r w:rsidRPr="008C768C">
              <w:rPr>
                <w:szCs w:val="24"/>
              </w:rPr>
              <w:t>turpina</w:t>
            </w:r>
            <w:proofErr w:type="spellEnd"/>
            <w:r w:rsidRPr="008C768C">
              <w:rPr>
                <w:szCs w:val="24"/>
              </w:rPr>
              <w:t xml:space="preserve"> </w:t>
            </w:r>
            <w:proofErr w:type="spellStart"/>
            <w:r w:rsidRPr="008C768C">
              <w:rPr>
                <w:szCs w:val="24"/>
              </w:rPr>
              <w:t>vērtēt</w:t>
            </w:r>
            <w:proofErr w:type="spellEnd"/>
            <w:r w:rsidRPr="008C768C">
              <w:rPr>
                <w:szCs w:val="24"/>
              </w:rPr>
              <w:t xml:space="preserve"> </w:t>
            </w:r>
            <w:proofErr w:type="spellStart"/>
            <w:r w:rsidRPr="008C768C">
              <w:rPr>
                <w:szCs w:val="24"/>
              </w:rPr>
              <w:t>līdz</w:t>
            </w:r>
            <w:proofErr w:type="spellEnd"/>
            <w:r w:rsidRPr="008C768C">
              <w:rPr>
                <w:szCs w:val="24"/>
              </w:rPr>
              <w:t xml:space="preserve"> </w:t>
            </w:r>
            <w:proofErr w:type="spellStart"/>
            <w:r w:rsidRPr="008C768C">
              <w:rPr>
                <w:szCs w:val="24"/>
              </w:rPr>
              <w:t>kritērijam</w:t>
            </w:r>
            <w:proofErr w:type="spellEnd"/>
            <w:r w:rsidRPr="008C768C">
              <w:rPr>
                <w:szCs w:val="24"/>
              </w:rPr>
              <w:t xml:space="preserve"> Nr.</w:t>
            </w:r>
            <w:r w:rsidRPr="00F62E14">
              <w:rPr>
                <w:szCs w:val="24"/>
              </w:rPr>
              <w:t>9.</w:t>
            </w:r>
          </w:p>
          <w:p w14:paraId="6A3C9AB3" w14:textId="77777777" w:rsidR="003C7E9D" w:rsidRPr="00757CAA" w:rsidRDefault="003C7E9D" w:rsidP="00FC5167">
            <w:pPr>
              <w:jc w:val="both"/>
              <w:rPr>
                <w:rFonts w:ascii="Calibri" w:hAnsi="Calibri" w:cs="Calibri"/>
                <w:sz w:val="22"/>
              </w:rPr>
            </w:pPr>
            <w:r w:rsidRPr="00757CAA">
              <w:rPr>
                <w:szCs w:val="24"/>
              </w:rPr>
              <w:t xml:space="preserve"> </w:t>
            </w:r>
          </w:p>
        </w:tc>
        <w:tc>
          <w:tcPr>
            <w:tcW w:w="3780" w:type="dxa"/>
          </w:tcPr>
          <w:p w14:paraId="3207BCFD" w14:textId="77777777" w:rsidR="003C7E9D" w:rsidRPr="00757CAA" w:rsidRDefault="003C7E9D" w:rsidP="00FC5167">
            <w:pPr>
              <w:jc w:val="both"/>
              <w:rPr>
                <w:szCs w:val="24"/>
              </w:rPr>
            </w:pPr>
          </w:p>
          <w:p w14:paraId="6DEA0854" w14:textId="77777777" w:rsidR="003C7E9D" w:rsidRPr="00757CAA" w:rsidRDefault="003C7E9D" w:rsidP="00FC5167">
            <w:pPr>
              <w:jc w:val="both"/>
              <w:rPr>
                <w:szCs w:val="24"/>
              </w:rPr>
            </w:pPr>
            <w:proofErr w:type="spellStart"/>
            <w:r w:rsidRPr="00757CAA">
              <w:rPr>
                <w:szCs w:val="24"/>
              </w:rPr>
              <w:t>P</w:t>
            </w:r>
            <w:r>
              <w:rPr>
                <w:szCs w:val="24"/>
              </w:rPr>
              <w:t>ieteikums</w:t>
            </w:r>
            <w:proofErr w:type="spellEnd"/>
            <w:r w:rsidRPr="00757CAA">
              <w:rPr>
                <w:szCs w:val="24"/>
              </w:rPr>
              <w:t xml:space="preserve"> un </w:t>
            </w:r>
            <w:proofErr w:type="spellStart"/>
            <w:r w:rsidRPr="00757CAA">
              <w:rPr>
                <w:szCs w:val="24"/>
              </w:rPr>
              <w:t>papildu</w:t>
            </w:r>
            <w:proofErr w:type="spellEnd"/>
            <w:r w:rsidRPr="00757CAA">
              <w:rPr>
                <w:szCs w:val="24"/>
              </w:rPr>
              <w:t xml:space="preserve"> </w:t>
            </w:r>
            <w:proofErr w:type="spellStart"/>
            <w:r w:rsidRPr="00757CAA">
              <w:rPr>
                <w:szCs w:val="24"/>
              </w:rPr>
              <w:t>iesniedzamie</w:t>
            </w:r>
            <w:proofErr w:type="spellEnd"/>
            <w:r w:rsidRPr="00757CAA">
              <w:rPr>
                <w:szCs w:val="24"/>
              </w:rPr>
              <w:t xml:space="preserve"> </w:t>
            </w:r>
            <w:proofErr w:type="spellStart"/>
            <w:r w:rsidRPr="00757CAA">
              <w:rPr>
                <w:szCs w:val="24"/>
              </w:rPr>
              <w:t>dokumenti</w:t>
            </w:r>
            <w:proofErr w:type="spellEnd"/>
            <w:r w:rsidRPr="00757CAA">
              <w:rPr>
                <w:szCs w:val="24"/>
              </w:rPr>
              <w:t>.</w:t>
            </w:r>
          </w:p>
        </w:tc>
      </w:tr>
      <w:tr w:rsidR="003C7E9D" w14:paraId="30D51A13" w14:textId="77777777" w:rsidTr="00FC5167">
        <w:trPr>
          <w:trHeight w:val="530"/>
        </w:trPr>
        <w:tc>
          <w:tcPr>
            <w:tcW w:w="880" w:type="dxa"/>
          </w:tcPr>
          <w:p w14:paraId="4B40B786" w14:textId="77777777" w:rsidR="003C7E9D" w:rsidRPr="00757CAA" w:rsidRDefault="003C7E9D" w:rsidP="00FC5167">
            <w:pPr>
              <w:rPr>
                <w:szCs w:val="24"/>
              </w:rPr>
            </w:pPr>
            <w:r w:rsidRPr="00757CAA">
              <w:rPr>
                <w:szCs w:val="24"/>
              </w:rPr>
              <w:t>9.</w:t>
            </w:r>
          </w:p>
        </w:tc>
        <w:tc>
          <w:tcPr>
            <w:tcW w:w="3620" w:type="dxa"/>
          </w:tcPr>
          <w:p w14:paraId="0CCD6626" w14:textId="77777777" w:rsidR="003C7E9D" w:rsidRPr="00757CAA" w:rsidRDefault="003C7E9D" w:rsidP="00FC5167">
            <w:pPr>
              <w:pStyle w:val="NoSpacing"/>
              <w:jc w:val="both"/>
              <w:rPr>
                <w:rFonts w:ascii="Times New Roman" w:hAnsi="Times New Roman"/>
                <w:sz w:val="24"/>
              </w:rPr>
            </w:pPr>
            <w:r w:rsidRPr="00757CAA">
              <w:rPr>
                <w:rFonts w:ascii="Times New Roman" w:hAnsi="Times New Roman"/>
                <w:sz w:val="24"/>
              </w:rPr>
              <w:t>Atbalsta pieteikuma iesniedzējs atbilst Likuma 4.panta pirmās daļas 1.punktam vai Likuma 4.panta trešajai daļai:</w:t>
            </w:r>
          </w:p>
        </w:tc>
        <w:tc>
          <w:tcPr>
            <w:tcW w:w="6300" w:type="dxa"/>
          </w:tcPr>
          <w:p w14:paraId="3ED48ACF" w14:textId="77777777" w:rsidR="003C7E9D" w:rsidRPr="00757CAA" w:rsidRDefault="003C7E9D" w:rsidP="00FC5167">
            <w:pPr>
              <w:pStyle w:val="BodyText"/>
              <w:rPr>
                <w:sz w:val="24"/>
                <w:szCs w:val="24"/>
              </w:rPr>
            </w:pPr>
          </w:p>
        </w:tc>
        <w:tc>
          <w:tcPr>
            <w:tcW w:w="3780" w:type="dxa"/>
          </w:tcPr>
          <w:p w14:paraId="7ADDFA37" w14:textId="77777777" w:rsidR="003C7E9D" w:rsidRPr="00757CAA" w:rsidRDefault="003C7E9D" w:rsidP="00FC5167">
            <w:pPr>
              <w:jc w:val="both"/>
              <w:rPr>
                <w:szCs w:val="24"/>
              </w:rPr>
            </w:pPr>
          </w:p>
        </w:tc>
      </w:tr>
      <w:tr w:rsidR="003C7E9D" w14:paraId="2185D135" w14:textId="77777777" w:rsidTr="00FC5167">
        <w:trPr>
          <w:trHeight w:val="530"/>
        </w:trPr>
        <w:tc>
          <w:tcPr>
            <w:tcW w:w="880" w:type="dxa"/>
          </w:tcPr>
          <w:p w14:paraId="7A561BBF" w14:textId="77777777" w:rsidR="003C7E9D" w:rsidRPr="00757CAA" w:rsidRDefault="003C7E9D" w:rsidP="00FC5167">
            <w:pPr>
              <w:rPr>
                <w:szCs w:val="24"/>
              </w:rPr>
            </w:pPr>
            <w:r w:rsidRPr="00757CAA">
              <w:rPr>
                <w:szCs w:val="24"/>
              </w:rPr>
              <w:t>9.1.</w:t>
            </w:r>
          </w:p>
        </w:tc>
        <w:tc>
          <w:tcPr>
            <w:tcW w:w="3620" w:type="dxa"/>
          </w:tcPr>
          <w:p w14:paraId="54736E37" w14:textId="77777777" w:rsidR="003C7E9D" w:rsidRPr="00757CAA" w:rsidRDefault="003C7E9D" w:rsidP="00FC5167">
            <w:pPr>
              <w:pStyle w:val="NoSpacing"/>
              <w:jc w:val="both"/>
              <w:rPr>
                <w:rFonts w:ascii="Times New Roman" w:hAnsi="Times New Roman"/>
                <w:sz w:val="24"/>
              </w:rPr>
            </w:pPr>
            <w:r w:rsidRPr="00757CAA">
              <w:rPr>
                <w:rFonts w:ascii="Times New Roman" w:hAnsi="Times New Roman"/>
                <w:sz w:val="24"/>
              </w:rPr>
              <w:t>Atbalsta pieteikuma iesniedzējs atbilst Likuma 4.panta 1.daļas 1.punkta a) apakšpunktam</w:t>
            </w:r>
          </w:p>
        </w:tc>
        <w:tc>
          <w:tcPr>
            <w:tcW w:w="6300" w:type="dxa"/>
          </w:tcPr>
          <w:p w14:paraId="6B580952" w14:textId="77777777" w:rsidR="003C7E9D" w:rsidRPr="00757CAA" w:rsidRDefault="003C7E9D" w:rsidP="00FC5167">
            <w:pPr>
              <w:jc w:val="both"/>
              <w:rPr>
                <w:szCs w:val="24"/>
              </w:rPr>
            </w:pPr>
            <w:r w:rsidRPr="00757CAA">
              <w:rPr>
                <w:szCs w:val="24"/>
              </w:rPr>
              <w:t xml:space="preserve">1 </w:t>
            </w:r>
            <w:proofErr w:type="spellStart"/>
            <w:r w:rsidRPr="00757CAA">
              <w:rPr>
                <w:szCs w:val="24"/>
              </w:rPr>
              <w:t>Pārbauda</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P</w:t>
            </w:r>
            <w:r>
              <w:rPr>
                <w:szCs w:val="24"/>
              </w:rPr>
              <w:t>ieteikuma</w:t>
            </w:r>
            <w:proofErr w:type="spellEnd"/>
            <w:r w:rsidRPr="00757CAA">
              <w:rPr>
                <w:szCs w:val="24"/>
              </w:rPr>
              <w:t xml:space="preserve"> </w:t>
            </w:r>
            <w:proofErr w:type="gramStart"/>
            <w:r w:rsidRPr="00757CAA">
              <w:rPr>
                <w:szCs w:val="24"/>
              </w:rPr>
              <w:t>2.sadaļā</w:t>
            </w:r>
            <w:proofErr w:type="gramEnd"/>
            <w:r w:rsidRPr="00757CAA">
              <w:rPr>
                <w:szCs w:val="24"/>
              </w:rPr>
              <w:t xml:space="preserve"> </w:t>
            </w:r>
            <w:proofErr w:type="spellStart"/>
            <w:r w:rsidRPr="00757CAA">
              <w:rPr>
                <w:szCs w:val="24"/>
              </w:rPr>
              <w:t>norādītais</w:t>
            </w:r>
            <w:proofErr w:type="spellEnd"/>
            <w:r w:rsidRPr="00757CAA">
              <w:rPr>
                <w:szCs w:val="24"/>
              </w:rPr>
              <w:t xml:space="preserve"> </w:t>
            </w:r>
            <w:proofErr w:type="spellStart"/>
            <w:r w:rsidRPr="00757CAA">
              <w:rPr>
                <w:szCs w:val="24"/>
              </w:rPr>
              <w:t>riska</w:t>
            </w:r>
            <w:proofErr w:type="spellEnd"/>
            <w:r w:rsidRPr="00757CAA">
              <w:rPr>
                <w:szCs w:val="24"/>
              </w:rPr>
              <w:t xml:space="preserve"> </w:t>
            </w:r>
            <w:proofErr w:type="spellStart"/>
            <w:r w:rsidRPr="00757CAA">
              <w:rPr>
                <w:szCs w:val="24"/>
              </w:rPr>
              <w:t>kapitāla</w:t>
            </w:r>
            <w:proofErr w:type="spellEnd"/>
            <w:r w:rsidRPr="00757CAA">
              <w:rPr>
                <w:szCs w:val="24"/>
              </w:rPr>
              <w:t xml:space="preserve"> investors:</w:t>
            </w:r>
          </w:p>
          <w:p w14:paraId="2B6A8AB9" w14:textId="77777777" w:rsidR="003C7E9D" w:rsidRPr="00757CAA" w:rsidRDefault="003C7E9D" w:rsidP="003C7E9D">
            <w:pPr>
              <w:pStyle w:val="ListParagraph"/>
              <w:widowControl/>
              <w:numPr>
                <w:ilvl w:val="0"/>
                <w:numId w:val="27"/>
              </w:numPr>
              <w:spacing w:after="0" w:line="240" w:lineRule="auto"/>
              <w:jc w:val="both"/>
              <w:rPr>
                <w:szCs w:val="24"/>
              </w:rPr>
            </w:pPr>
            <w:proofErr w:type="spellStart"/>
            <w:r w:rsidRPr="00757CAA">
              <w:rPr>
                <w:szCs w:val="24"/>
              </w:rPr>
              <w:t>ir</w:t>
            </w:r>
            <w:proofErr w:type="spellEnd"/>
            <w:r w:rsidRPr="00757CAA">
              <w:rPr>
                <w:szCs w:val="24"/>
              </w:rPr>
              <w:t xml:space="preserve"> </w:t>
            </w:r>
            <w:proofErr w:type="spellStart"/>
            <w:r w:rsidRPr="00757CAA">
              <w:rPr>
                <w:szCs w:val="24"/>
              </w:rPr>
              <w:t>iekļauts</w:t>
            </w:r>
            <w:proofErr w:type="spellEnd"/>
            <w:r w:rsidRPr="00757CAA">
              <w:rPr>
                <w:szCs w:val="24"/>
              </w:rPr>
              <w:t xml:space="preserve"> LIAA </w:t>
            </w:r>
            <w:proofErr w:type="spellStart"/>
            <w:r w:rsidRPr="00757CAA">
              <w:rPr>
                <w:szCs w:val="24"/>
              </w:rPr>
              <w:t>izveidotajā</w:t>
            </w:r>
            <w:proofErr w:type="spellEnd"/>
            <w:r w:rsidRPr="00757CAA">
              <w:rPr>
                <w:szCs w:val="24"/>
              </w:rPr>
              <w:t xml:space="preserve"> </w:t>
            </w:r>
            <w:proofErr w:type="spellStart"/>
            <w:r w:rsidRPr="00757CAA">
              <w:rPr>
                <w:szCs w:val="24"/>
              </w:rPr>
              <w:t>kvalificēto</w:t>
            </w:r>
            <w:proofErr w:type="spellEnd"/>
            <w:r w:rsidRPr="00757CAA">
              <w:rPr>
                <w:szCs w:val="24"/>
              </w:rPr>
              <w:t xml:space="preserve"> </w:t>
            </w:r>
            <w:proofErr w:type="spellStart"/>
            <w:r w:rsidRPr="00757CAA">
              <w:rPr>
                <w:szCs w:val="24"/>
              </w:rPr>
              <w:t>riska</w:t>
            </w:r>
            <w:proofErr w:type="spellEnd"/>
            <w:r w:rsidRPr="00757CAA">
              <w:rPr>
                <w:szCs w:val="24"/>
              </w:rPr>
              <w:t xml:space="preserve"> </w:t>
            </w:r>
            <w:proofErr w:type="spellStart"/>
            <w:r w:rsidRPr="00757CAA">
              <w:rPr>
                <w:szCs w:val="24"/>
              </w:rPr>
              <w:t>kapitāla</w:t>
            </w:r>
            <w:proofErr w:type="spellEnd"/>
            <w:r w:rsidRPr="00757CAA">
              <w:rPr>
                <w:szCs w:val="24"/>
              </w:rPr>
              <w:t xml:space="preserve"> </w:t>
            </w:r>
            <w:proofErr w:type="spellStart"/>
            <w:r w:rsidRPr="00757CAA">
              <w:rPr>
                <w:szCs w:val="24"/>
              </w:rPr>
              <w:t>investoru</w:t>
            </w:r>
            <w:proofErr w:type="spellEnd"/>
            <w:r w:rsidRPr="00757CAA">
              <w:rPr>
                <w:szCs w:val="24"/>
              </w:rPr>
              <w:t xml:space="preserve"> </w:t>
            </w:r>
            <w:proofErr w:type="spellStart"/>
            <w:r w:rsidRPr="00757CAA">
              <w:rPr>
                <w:szCs w:val="24"/>
              </w:rPr>
              <w:t>sarakstā</w:t>
            </w:r>
            <w:proofErr w:type="spellEnd"/>
            <w:r w:rsidRPr="00757CAA">
              <w:rPr>
                <w:szCs w:val="24"/>
              </w:rPr>
              <w:t>.</w:t>
            </w:r>
          </w:p>
          <w:p w14:paraId="31589F78" w14:textId="77777777" w:rsidR="003C7E9D" w:rsidRPr="00757CAA" w:rsidRDefault="003C7E9D" w:rsidP="00FC5167">
            <w:pPr>
              <w:pStyle w:val="ListParagraph"/>
              <w:jc w:val="both"/>
              <w:rPr>
                <w:szCs w:val="24"/>
              </w:rPr>
            </w:pPr>
          </w:p>
          <w:p w14:paraId="2FEA8447" w14:textId="77777777" w:rsidR="003C7E9D" w:rsidRPr="00757CAA" w:rsidRDefault="003C7E9D" w:rsidP="00FC5167">
            <w:pPr>
              <w:jc w:val="both"/>
              <w:rPr>
                <w:szCs w:val="24"/>
              </w:rPr>
            </w:pPr>
            <w:r w:rsidRPr="00757CAA">
              <w:rPr>
                <w:szCs w:val="24"/>
              </w:rPr>
              <w:t xml:space="preserve">Ja </w:t>
            </w:r>
            <w:proofErr w:type="spellStart"/>
            <w:r w:rsidRPr="00757CAA">
              <w:rPr>
                <w:szCs w:val="24"/>
              </w:rPr>
              <w:t>pieteiktais</w:t>
            </w:r>
            <w:proofErr w:type="spellEnd"/>
            <w:r w:rsidRPr="00757CAA">
              <w:rPr>
                <w:szCs w:val="24"/>
              </w:rPr>
              <w:t xml:space="preserve"> </w:t>
            </w:r>
            <w:proofErr w:type="spellStart"/>
            <w:r w:rsidRPr="00757CAA">
              <w:rPr>
                <w:szCs w:val="24"/>
              </w:rPr>
              <w:t>riska</w:t>
            </w:r>
            <w:proofErr w:type="spellEnd"/>
            <w:r w:rsidRPr="00757CAA">
              <w:rPr>
                <w:szCs w:val="24"/>
              </w:rPr>
              <w:t xml:space="preserve"> </w:t>
            </w:r>
            <w:proofErr w:type="spellStart"/>
            <w:r w:rsidRPr="00757CAA">
              <w:rPr>
                <w:szCs w:val="24"/>
              </w:rPr>
              <w:t>kapitāla</w:t>
            </w:r>
            <w:proofErr w:type="spellEnd"/>
            <w:r w:rsidRPr="00757CAA">
              <w:rPr>
                <w:szCs w:val="24"/>
              </w:rPr>
              <w:t xml:space="preserve"> investors nav </w:t>
            </w:r>
            <w:proofErr w:type="spellStart"/>
            <w:r w:rsidRPr="00757CAA">
              <w:rPr>
                <w:szCs w:val="24"/>
              </w:rPr>
              <w:t>iekļauts</w:t>
            </w:r>
            <w:proofErr w:type="spellEnd"/>
            <w:r w:rsidRPr="00757CAA">
              <w:rPr>
                <w:szCs w:val="24"/>
              </w:rPr>
              <w:t xml:space="preserve"> LIAA </w:t>
            </w:r>
            <w:proofErr w:type="spellStart"/>
            <w:r w:rsidRPr="00757CAA">
              <w:rPr>
                <w:szCs w:val="24"/>
              </w:rPr>
              <w:t>izveidotajā</w:t>
            </w:r>
            <w:proofErr w:type="spellEnd"/>
            <w:r w:rsidRPr="00757CAA">
              <w:rPr>
                <w:szCs w:val="24"/>
              </w:rPr>
              <w:t xml:space="preserve"> </w:t>
            </w:r>
            <w:proofErr w:type="spellStart"/>
            <w:r w:rsidRPr="00757CAA">
              <w:rPr>
                <w:szCs w:val="24"/>
              </w:rPr>
              <w:t>kvalificēto</w:t>
            </w:r>
            <w:proofErr w:type="spellEnd"/>
            <w:r w:rsidRPr="00757CAA">
              <w:rPr>
                <w:szCs w:val="24"/>
              </w:rPr>
              <w:t xml:space="preserve"> </w:t>
            </w:r>
            <w:proofErr w:type="spellStart"/>
            <w:r w:rsidRPr="00757CAA">
              <w:rPr>
                <w:szCs w:val="24"/>
              </w:rPr>
              <w:t>riska</w:t>
            </w:r>
            <w:proofErr w:type="spellEnd"/>
            <w:r w:rsidRPr="00757CAA">
              <w:rPr>
                <w:szCs w:val="24"/>
              </w:rPr>
              <w:t xml:space="preserve"> </w:t>
            </w:r>
            <w:proofErr w:type="spellStart"/>
            <w:r w:rsidRPr="00757CAA">
              <w:rPr>
                <w:szCs w:val="24"/>
              </w:rPr>
              <w:t>kapitāla</w:t>
            </w:r>
            <w:proofErr w:type="spellEnd"/>
            <w:r w:rsidRPr="00757CAA">
              <w:rPr>
                <w:szCs w:val="24"/>
              </w:rPr>
              <w:t xml:space="preserve"> </w:t>
            </w:r>
            <w:proofErr w:type="spellStart"/>
            <w:r w:rsidRPr="00757CAA">
              <w:rPr>
                <w:szCs w:val="24"/>
              </w:rPr>
              <w:t>investoru</w:t>
            </w:r>
            <w:proofErr w:type="spellEnd"/>
            <w:r w:rsidRPr="00757CAA">
              <w:rPr>
                <w:szCs w:val="24"/>
              </w:rPr>
              <w:t xml:space="preserve"> </w:t>
            </w:r>
            <w:proofErr w:type="spellStart"/>
            <w:r w:rsidRPr="00757CAA">
              <w:rPr>
                <w:szCs w:val="24"/>
              </w:rPr>
              <w:t>sarakstā</w:t>
            </w:r>
            <w:proofErr w:type="spellEnd"/>
            <w:r w:rsidRPr="00757CAA">
              <w:rPr>
                <w:szCs w:val="24"/>
              </w:rPr>
              <w:t xml:space="preserve">, </w:t>
            </w:r>
            <w:proofErr w:type="spellStart"/>
            <w:r w:rsidRPr="00757CAA">
              <w:rPr>
                <w:szCs w:val="24"/>
              </w:rPr>
              <w:t>pārbauda</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iesniegta</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šim</w:t>
            </w:r>
            <w:proofErr w:type="spellEnd"/>
            <w:r w:rsidRPr="00757CAA">
              <w:rPr>
                <w:szCs w:val="24"/>
              </w:rPr>
              <w:t xml:space="preserve"> </w:t>
            </w:r>
            <w:proofErr w:type="spellStart"/>
            <w:r>
              <w:rPr>
                <w:szCs w:val="24"/>
              </w:rPr>
              <w:t>P</w:t>
            </w:r>
            <w:r w:rsidRPr="00757CAA">
              <w:rPr>
                <w:szCs w:val="24"/>
              </w:rPr>
              <w:t>ieteikumam</w:t>
            </w:r>
            <w:proofErr w:type="spellEnd"/>
            <w:r w:rsidRPr="00757CAA">
              <w:rPr>
                <w:szCs w:val="24"/>
              </w:rPr>
              <w:t xml:space="preserve"> </w:t>
            </w:r>
            <w:proofErr w:type="spellStart"/>
            <w:r w:rsidRPr="00757CAA">
              <w:rPr>
                <w:szCs w:val="24"/>
              </w:rPr>
              <w:t>pievienota</w:t>
            </w:r>
            <w:proofErr w:type="spellEnd"/>
            <w:r w:rsidRPr="00757CAA">
              <w:rPr>
                <w:szCs w:val="24"/>
              </w:rPr>
              <w:t xml:space="preserve"> </w:t>
            </w:r>
            <w:proofErr w:type="spellStart"/>
            <w:r w:rsidRPr="00757CAA">
              <w:rPr>
                <w:szCs w:val="24"/>
              </w:rPr>
              <w:t>pieteikuma</w:t>
            </w:r>
            <w:proofErr w:type="spellEnd"/>
            <w:r w:rsidRPr="00757CAA">
              <w:rPr>
                <w:szCs w:val="24"/>
              </w:rPr>
              <w:t xml:space="preserve"> </w:t>
            </w:r>
            <w:proofErr w:type="spellStart"/>
            <w:r w:rsidRPr="00757CAA">
              <w:rPr>
                <w:szCs w:val="24"/>
              </w:rPr>
              <w:t>veidlapa</w:t>
            </w:r>
            <w:proofErr w:type="spellEnd"/>
            <w:r w:rsidRPr="00757CAA">
              <w:rPr>
                <w:szCs w:val="24"/>
              </w:rPr>
              <w:t xml:space="preserve"> </w:t>
            </w:r>
            <w:proofErr w:type="spellStart"/>
            <w:r w:rsidRPr="00757CAA">
              <w:rPr>
                <w:szCs w:val="24"/>
              </w:rPr>
              <w:t>riska</w:t>
            </w:r>
            <w:proofErr w:type="spellEnd"/>
            <w:r w:rsidRPr="00757CAA">
              <w:rPr>
                <w:szCs w:val="24"/>
              </w:rPr>
              <w:t xml:space="preserve"> </w:t>
            </w:r>
            <w:proofErr w:type="spellStart"/>
            <w:r w:rsidRPr="00757CAA">
              <w:rPr>
                <w:szCs w:val="24"/>
              </w:rPr>
              <w:t>kapitāla</w:t>
            </w:r>
            <w:proofErr w:type="spellEnd"/>
            <w:r w:rsidRPr="00757CAA">
              <w:rPr>
                <w:szCs w:val="24"/>
              </w:rPr>
              <w:t xml:space="preserve"> </w:t>
            </w:r>
            <w:proofErr w:type="spellStart"/>
            <w:r w:rsidRPr="00757CAA">
              <w:rPr>
                <w:szCs w:val="24"/>
              </w:rPr>
              <w:t>investora</w:t>
            </w:r>
            <w:proofErr w:type="spellEnd"/>
            <w:r w:rsidRPr="00757CAA">
              <w:rPr>
                <w:szCs w:val="24"/>
              </w:rPr>
              <w:t xml:space="preserve"> </w:t>
            </w:r>
            <w:proofErr w:type="spellStart"/>
            <w:r w:rsidRPr="00757CAA">
              <w:rPr>
                <w:szCs w:val="24"/>
              </w:rPr>
              <w:t>iekļaušanai</w:t>
            </w:r>
            <w:proofErr w:type="spellEnd"/>
            <w:r w:rsidRPr="00757CAA">
              <w:rPr>
                <w:szCs w:val="24"/>
              </w:rPr>
              <w:t xml:space="preserve"> </w:t>
            </w:r>
            <w:proofErr w:type="spellStart"/>
            <w:r w:rsidRPr="00757CAA">
              <w:rPr>
                <w:szCs w:val="24"/>
              </w:rPr>
              <w:t>kvalificēto</w:t>
            </w:r>
            <w:proofErr w:type="spellEnd"/>
            <w:r w:rsidRPr="00757CAA">
              <w:rPr>
                <w:szCs w:val="24"/>
              </w:rPr>
              <w:t xml:space="preserve"> </w:t>
            </w:r>
            <w:proofErr w:type="spellStart"/>
            <w:r w:rsidRPr="00757CAA">
              <w:rPr>
                <w:szCs w:val="24"/>
              </w:rPr>
              <w:t>riska</w:t>
            </w:r>
            <w:proofErr w:type="spellEnd"/>
            <w:r w:rsidRPr="00757CAA">
              <w:rPr>
                <w:szCs w:val="24"/>
              </w:rPr>
              <w:t xml:space="preserve"> </w:t>
            </w:r>
            <w:proofErr w:type="spellStart"/>
            <w:r w:rsidRPr="00757CAA">
              <w:rPr>
                <w:szCs w:val="24"/>
              </w:rPr>
              <w:t>kapitāla</w:t>
            </w:r>
            <w:proofErr w:type="spellEnd"/>
            <w:r w:rsidRPr="00757CAA">
              <w:rPr>
                <w:szCs w:val="24"/>
              </w:rPr>
              <w:t xml:space="preserve"> </w:t>
            </w:r>
            <w:proofErr w:type="spellStart"/>
            <w:r w:rsidRPr="00757CAA">
              <w:rPr>
                <w:szCs w:val="24"/>
              </w:rPr>
              <w:t>investoru</w:t>
            </w:r>
            <w:proofErr w:type="spellEnd"/>
            <w:r w:rsidRPr="00757CAA">
              <w:rPr>
                <w:szCs w:val="24"/>
              </w:rPr>
              <w:t xml:space="preserve"> </w:t>
            </w:r>
            <w:proofErr w:type="spellStart"/>
            <w:r w:rsidRPr="00757CAA">
              <w:rPr>
                <w:szCs w:val="24"/>
              </w:rPr>
              <w:t>sarakstā</w:t>
            </w:r>
            <w:proofErr w:type="spellEnd"/>
            <w:r w:rsidRPr="00757CAA">
              <w:rPr>
                <w:szCs w:val="24"/>
              </w:rPr>
              <w:t xml:space="preserve">. Ja </w:t>
            </w:r>
            <w:proofErr w:type="spellStart"/>
            <w:r w:rsidRPr="00757CAA">
              <w:rPr>
                <w:szCs w:val="24"/>
              </w:rPr>
              <w:t>pieteikums</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pievienots</w:t>
            </w:r>
            <w:proofErr w:type="spellEnd"/>
            <w:r w:rsidRPr="00757CAA">
              <w:rPr>
                <w:szCs w:val="24"/>
              </w:rPr>
              <w:t xml:space="preserve">, </w:t>
            </w:r>
            <w:proofErr w:type="spellStart"/>
            <w:r w:rsidRPr="00757CAA">
              <w:rPr>
                <w:szCs w:val="24"/>
              </w:rPr>
              <w:t>atbildīgais</w:t>
            </w:r>
            <w:proofErr w:type="spellEnd"/>
            <w:r w:rsidRPr="00757CAA">
              <w:rPr>
                <w:szCs w:val="24"/>
              </w:rPr>
              <w:t xml:space="preserve"> </w:t>
            </w:r>
            <w:proofErr w:type="spellStart"/>
            <w:r w:rsidRPr="00757CAA">
              <w:rPr>
                <w:szCs w:val="24"/>
              </w:rPr>
              <w:t>darbinieks</w:t>
            </w:r>
            <w:proofErr w:type="spellEnd"/>
            <w:r w:rsidRPr="00757CAA">
              <w:rPr>
                <w:szCs w:val="24"/>
              </w:rPr>
              <w:t xml:space="preserve"> </w:t>
            </w:r>
            <w:proofErr w:type="spellStart"/>
            <w:r w:rsidRPr="00757CAA">
              <w:rPr>
                <w:szCs w:val="24"/>
              </w:rPr>
              <w:t>paralēli</w:t>
            </w:r>
            <w:proofErr w:type="spellEnd"/>
            <w:r w:rsidRPr="00757CAA">
              <w:rPr>
                <w:szCs w:val="24"/>
              </w:rPr>
              <w:t xml:space="preserve"> </w:t>
            </w:r>
            <w:proofErr w:type="spellStart"/>
            <w:r w:rsidRPr="00757CAA">
              <w:rPr>
                <w:szCs w:val="24"/>
              </w:rPr>
              <w:t>šī</w:t>
            </w:r>
            <w:proofErr w:type="spellEnd"/>
            <w:r w:rsidRPr="00757CAA">
              <w:rPr>
                <w:szCs w:val="24"/>
              </w:rPr>
              <w:t xml:space="preserve"> </w:t>
            </w:r>
            <w:proofErr w:type="spellStart"/>
            <w:r w:rsidRPr="00757CAA">
              <w:rPr>
                <w:szCs w:val="24"/>
              </w:rPr>
              <w:t>kritērija</w:t>
            </w:r>
            <w:proofErr w:type="spellEnd"/>
            <w:r w:rsidRPr="00757CAA">
              <w:rPr>
                <w:szCs w:val="24"/>
              </w:rPr>
              <w:t xml:space="preserve"> </w:t>
            </w:r>
            <w:proofErr w:type="spellStart"/>
            <w:r w:rsidRPr="00757CAA">
              <w:rPr>
                <w:szCs w:val="24"/>
              </w:rPr>
              <w:t>vērtēšanai</w:t>
            </w:r>
            <w:proofErr w:type="spellEnd"/>
            <w:r w:rsidRPr="00757CAA">
              <w:rPr>
                <w:szCs w:val="24"/>
              </w:rPr>
              <w:t xml:space="preserve">, </w:t>
            </w:r>
            <w:proofErr w:type="spellStart"/>
            <w:r w:rsidRPr="00757CAA">
              <w:rPr>
                <w:szCs w:val="24"/>
              </w:rPr>
              <w:t>atbilstoši</w:t>
            </w:r>
            <w:proofErr w:type="spellEnd"/>
            <w:r w:rsidRPr="00757CAA">
              <w:rPr>
                <w:szCs w:val="24"/>
              </w:rPr>
              <w:t xml:space="preserve"> </w:t>
            </w:r>
            <w:proofErr w:type="spellStart"/>
            <w:r w:rsidRPr="00757CAA">
              <w:rPr>
                <w:szCs w:val="24"/>
              </w:rPr>
              <w:t>šo</w:t>
            </w:r>
            <w:proofErr w:type="spellEnd"/>
            <w:r w:rsidRPr="00757CAA">
              <w:rPr>
                <w:szCs w:val="24"/>
              </w:rPr>
              <w:t xml:space="preserve"> </w:t>
            </w:r>
            <w:proofErr w:type="spellStart"/>
            <w:r w:rsidRPr="00757CAA">
              <w:rPr>
                <w:szCs w:val="24"/>
              </w:rPr>
              <w:t>noteikumu</w:t>
            </w:r>
            <w:proofErr w:type="spellEnd"/>
            <w:r w:rsidRPr="00757CAA">
              <w:rPr>
                <w:szCs w:val="24"/>
              </w:rPr>
              <w:t xml:space="preserve"> </w:t>
            </w:r>
            <w:proofErr w:type="gramStart"/>
            <w:r w:rsidRPr="00757CAA">
              <w:rPr>
                <w:szCs w:val="24"/>
              </w:rPr>
              <w:t>7.pielikumā</w:t>
            </w:r>
            <w:proofErr w:type="gramEnd"/>
            <w:r w:rsidRPr="00757CAA">
              <w:rPr>
                <w:szCs w:val="24"/>
              </w:rPr>
              <w:t xml:space="preserve"> </w:t>
            </w:r>
            <w:proofErr w:type="spellStart"/>
            <w:r w:rsidRPr="00757CAA">
              <w:rPr>
                <w:szCs w:val="24"/>
              </w:rPr>
              <w:t>atrunātajai</w:t>
            </w:r>
            <w:proofErr w:type="spellEnd"/>
            <w:r w:rsidRPr="00757CAA">
              <w:rPr>
                <w:szCs w:val="24"/>
              </w:rPr>
              <w:t xml:space="preserve"> </w:t>
            </w:r>
            <w:proofErr w:type="spellStart"/>
            <w:r w:rsidRPr="00757CAA">
              <w:rPr>
                <w:szCs w:val="24"/>
              </w:rPr>
              <w:t>vērtēšanas</w:t>
            </w:r>
            <w:proofErr w:type="spellEnd"/>
            <w:r w:rsidRPr="00757CAA">
              <w:rPr>
                <w:szCs w:val="24"/>
              </w:rPr>
              <w:t xml:space="preserve"> </w:t>
            </w:r>
            <w:proofErr w:type="spellStart"/>
            <w:r w:rsidRPr="00757CAA">
              <w:rPr>
                <w:szCs w:val="24"/>
              </w:rPr>
              <w:t>procedūrai</w:t>
            </w:r>
            <w:proofErr w:type="spellEnd"/>
            <w:r w:rsidRPr="00757CAA">
              <w:rPr>
                <w:szCs w:val="24"/>
              </w:rPr>
              <w:t xml:space="preserve"> </w:t>
            </w:r>
            <w:proofErr w:type="spellStart"/>
            <w:r w:rsidRPr="00757CAA">
              <w:rPr>
                <w:szCs w:val="24"/>
              </w:rPr>
              <w:t>izvērtē</w:t>
            </w:r>
            <w:proofErr w:type="spellEnd"/>
            <w:r w:rsidRPr="00757CAA">
              <w:rPr>
                <w:szCs w:val="24"/>
              </w:rPr>
              <w:t xml:space="preserve"> </w:t>
            </w:r>
            <w:proofErr w:type="spellStart"/>
            <w:r w:rsidRPr="00757CAA">
              <w:rPr>
                <w:szCs w:val="24"/>
              </w:rPr>
              <w:t>šo</w:t>
            </w:r>
            <w:proofErr w:type="spellEnd"/>
            <w:r w:rsidRPr="00757CAA">
              <w:rPr>
                <w:szCs w:val="24"/>
              </w:rPr>
              <w:t xml:space="preserve"> </w:t>
            </w:r>
            <w:proofErr w:type="spellStart"/>
            <w:r w:rsidRPr="00757CAA">
              <w:rPr>
                <w:szCs w:val="24"/>
              </w:rPr>
              <w:t>pieteikumu</w:t>
            </w:r>
            <w:proofErr w:type="spellEnd"/>
            <w:r w:rsidRPr="00757CAA">
              <w:rPr>
                <w:szCs w:val="24"/>
              </w:rPr>
              <w:t xml:space="preserve"> un </w:t>
            </w:r>
            <w:proofErr w:type="spellStart"/>
            <w:r w:rsidRPr="00757CAA">
              <w:rPr>
                <w:szCs w:val="24"/>
              </w:rPr>
              <w:t>aizpilda</w:t>
            </w:r>
            <w:proofErr w:type="spellEnd"/>
            <w:r w:rsidRPr="00757CAA">
              <w:rPr>
                <w:szCs w:val="24"/>
              </w:rPr>
              <w:t xml:space="preserve"> </w:t>
            </w:r>
            <w:proofErr w:type="spellStart"/>
            <w:r w:rsidRPr="00757CAA">
              <w:rPr>
                <w:szCs w:val="24"/>
              </w:rPr>
              <w:t>riska</w:t>
            </w:r>
            <w:proofErr w:type="spellEnd"/>
            <w:r w:rsidRPr="00757CAA">
              <w:rPr>
                <w:szCs w:val="24"/>
              </w:rPr>
              <w:t xml:space="preserve"> </w:t>
            </w:r>
            <w:proofErr w:type="spellStart"/>
            <w:r w:rsidRPr="00757CAA">
              <w:rPr>
                <w:szCs w:val="24"/>
              </w:rPr>
              <w:t>kapitāla</w:t>
            </w:r>
            <w:proofErr w:type="spellEnd"/>
            <w:r w:rsidRPr="00757CAA">
              <w:rPr>
                <w:szCs w:val="24"/>
              </w:rPr>
              <w:t xml:space="preserve"> </w:t>
            </w:r>
            <w:proofErr w:type="spellStart"/>
            <w:r w:rsidRPr="00757CAA">
              <w:rPr>
                <w:szCs w:val="24"/>
              </w:rPr>
              <w:t>investoru</w:t>
            </w:r>
            <w:proofErr w:type="spellEnd"/>
            <w:r w:rsidRPr="00757CAA">
              <w:rPr>
                <w:szCs w:val="24"/>
              </w:rPr>
              <w:t xml:space="preserve"> </w:t>
            </w:r>
            <w:proofErr w:type="spellStart"/>
            <w:r w:rsidRPr="00757CAA">
              <w:rPr>
                <w:szCs w:val="24"/>
              </w:rPr>
              <w:t>pārbaudes</w:t>
            </w:r>
            <w:proofErr w:type="spellEnd"/>
            <w:r w:rsidRPr="00757CAA">
              <w:rPr>
                <w:szCs w:val="24"/>
              </w:rPr>
              <w:t xml:space="preserve"> </w:t>
            </w:r>
            <w:proofErr w:type="spellStart"/>
            <w:r w:rsidRPr="00757CAA">
              <w:rPr>
                <w:szCs w:val="24"/>
              </w:rPr>
              <w:t>lapu</w:t>
            </w:r>
            <w:proofErr w:type="spellEnd"/>
            <w:r w:rsidRPr="00757CAA">
              <w:rPr>
                <w:szCs w:val="24"/>
              </w:rPr>
              <w:t xml:space="preserve"> (</w:t>
            </w:r>
            <w:proofErr w:type="spellStart"/>
            <w:r w:rsidRPr="00757CAA">
              <w:rPr>
                <w:szCs w:val="24"/>
              </w:rPr>
              <w:t>šo</w:t>
            </w:r>
            <w:proofErr w:type="spellEnd"/>
            <w:r w:rsidRPr="00757CAA">
              <w:rPr>
                <w:szCs w:val="24"/>
              </w:rPr>
              <w:t xml:space="preserve"> </w:t>
            </w:r>
            <w:proofErr w:type="spellStart"/>
            <w:r w:rsidRPr="00757CAA">
              <w:rPr>
                <w:szCs w:val="24"/>
              </w:rPr>
              <w:t>noteikumu</w:t>
            </w:r>
            <w:proofErr w:type="spellEnd"/>
            <w:r w:rsidRPr="00757CAA">
              <w:rPr>
                <w:szCs w:val="24"/>
              </w:rPr>
              <w:t xml:space="preserve"> 6.pielikums). </w:t>
            </w:r>
          </w:p>
          <w:p w14:paraId="52E16EC9" w14:textId="77777777" w:rsidR="003C7E9D" w:rsidRPr="00757CAA" w:rsidRDefault="003C7E9D" w:rsidP="00FC5167">
            <w:pPr>
              <w:pStyle w:val="BodyText"/>
              <w:rPr>
                <w:sz w:val="24"/>
                <w:szCs w:val="24"/>
              </w:rPr>
            </w:pPr>
          </w:p>
          <w:p w14:paraId="2D63EA70" w14:textId="77777777" w:rsidR="003C7E9D" w:rsidRPr="00757CAA" w:rsidRDefault="003C7E9D" w:rsidP="003C7E9D">
            <w:pPr>
              <w:pStyle w:val="tv2132"/>
              <w:numPr>
                <w:ilvl w:val="0"/>
                <w:numId w:val="27"/>
              </w:numPr>
              <w:autoSpaceDN/>
              <w:spacing w:line="240" w:lineRule="auto"/>
              <w:jc w:val="both"/>
              <w:rPr>
                <w:color w:val="auto"/>
                <w:sz w:val="24"/>
                <w:szCs w:val="24"/>
              </w:rPr>
            </w:pPr>
            <w:bookmarkStart w:id="17" w:name="_Hlk53476341"/>
            <w:r w:rsidRPr="00757CAA">
              <w:rPr>
                <w:color w:val="auto"/>
                <w:sz w:val="24"/>
                <w:szCs w:val="24"/>
              </w:rPr>
              <w:t xml:space="preserve">atbilstoši Lursoft vai tai pielīdzināma datu bāzē pieejamajai  informācijai nav ar </w:t>
            </w:r>
            <w:proofErr w:type="spellStart"/>
            <w:r>
              <w:rPr>
                <w:color w:val="auto"/>
                <w:sz w:val="24"/>
                <w:szCs w:val="24"/>
              </w:rPr>
              <w:t>Pietikuma</w:t>
            </w:r>
            <w:proofErr w:type="spellEnd"/>
            <w:r>
              <w:rPr>
                <w:color w:val="auto"/>
                <w:sz w:val="24"/>
                <w:szCs w:val="24"/>
              </w:rPr>
              <w:t xml:space="preserve"> iesniedzēja</w:t>
            </w:r>
            <w:r w:rsidRPr="00757CAA">
              <w:rPr>
                <w:color w:val="auto"/>
                <w:sz w:val="24"/>
                <w:szCs w:val="24"/>
              </w:rPr>
              <w:t xml:space="preserve"> saistīta persona </w:t>
            </w:r>
            <w:hyperlink r:id="rId17" w:tgtFrame="_blank" w:history="1">
              <w:r w:rsidRPr="00757CAA">
                <w:rPr>
                  <w:color w:val="auto"/>
                  <w:sz w:val="24"/>
                  <w:szCs w:val="24"/>
                </w:rPr>
                <w:t>Komerclikuma</w:t>
              </w:r>
            </w:hyperlink>
            <w:r w:rsidRPr="00757CAA">
              <w:rPr>
                <w:color w:val="auto"/>
                <w:sz w:val="24"/>
                <w:szCs w:val="24"/>
              </w:rPr>
              <w:t xml:space="preserve"> 184.</w:t>
            </w:r>
            <w:r w:rsidRPr="00757CAA">
              <w:rPr>
                <w:color w:val="auto"/>
                <w:sz w:val="24"/>
                <w:szCs w:val="24"/>
                <w:vertAlign w:val="superscript"/>
              </w:rPr>
              <w:t>1</w:t>
            </w:r>
            <w:r w:rsidRPr="00757CAA">
              <w:rPr>
                <w:color w:val="auto"/>
                <w:sz w:val="24"/>
                <w:szCs w:val="24"/>
              </w:rPr>
              <w:t xml:space="preserve"> panta</w:t>
            </w:r>
            <w:r>
              <w:rPr>
                <w:color w:val="auto"/>
                <w:sz w:val="24"/>
                <w:szCs w:val="24"/>
              </w:rPr>
              <w:t xml:space="preserve"> (</w:t>
            </w:r>
            <w:hyperlink r:id="rId18" w:history="1">
              <w:r w:rsidRPr="00890855">
                <w:rPr>
                  <w:rStyle w:val="Hyperlink"/>
                  <w:sz w:val="24"/>
                  <w:szCs w:val="24"/>
                </w:rPr>
                <w:t>http://likumi.lv/ta/id/5490-komerclikums - p139.1</w:t>
              </w:r>
            </w:hyperlink>
            <w:r>
              <w:rPr>
                <w:rStyle w:val="Hyperlink"/>
                <w:color w:val="auto"/>
              </w:rPr>
              <w:t xml:space="preserve">) </w:t>
            </w:r>
            <w:r w:rsidRPr="00757CAA">
              <w:rPr>
                <w:color w:val="auto"/>
                <w:sz w:val="24"/>
                <w:szCs w:val="24"/>
              </w:rPr>
              <w:t xml:space="preserve"> izpratnē (par saistītu personu netiek </w:t>
            </w:r>
            <w:r w:rsidRPr="00BA6852">
              <w:rPr>
                <w:color w:val="auto"/>
                <w:sz w:val="24"/>
                <w:szCs w:val="24"/>
              </w:rPr>
              <w:t xml:space="preserve">uzskatīts kvalificēts riska kapitāla investors, kas veic atkārtotu ieguldījumu vienā un tajā pašā </w:t>
            </w:r>
            <w:proofErr w:type="spellStart"/>
            <w:r w:rsidRPr="00BA6852">
              <w:rPr>
                <w:color w:val="auto"/>
                <w:sz w:val="24"/>
                <w:szCs w:val="24"/>
              </w:rPr>
              <w:t>jaunuzņēmumā</w:t>
            </w:r>
            <w:proofErr w:type="spellEnd"/>
            <w:r w:rsidRPr="00BA6852">
              <w:rPr>
                <w:color w:val="auto"/>
                <w:sz w:val="24"/>
                <w:szCs w:val="24"/>
              </w:rPr>
              <w:t xml:space="preserve">). Saistība tiek pārbaudīta uz ieguldījuma veikšanas </w:t>
            </w:r>
            <w:r>
              <w:rPr>
                <w:color w:val="auto"/>
                <w:sz w:val="24"/>
                <w:szCs w:val="24"/>
              </w:rPr>
              <w:t>brīdi.</w:t>
            </w:r>
          </w:p>
          <w:p w14:paraId="6D25A739" w14:textId="77777777" w:rsidR="003C7E9D" w:rsidRPr="00BA6852" w:rsidRDefault="003C7E9D" w:rsidP="00FC5167">
            <w:pPr>
              <w:pStyle w:val="tv2132"/>
              <w:spacing w:line="240" w:lineRule="auto"/>
              <w:ind w:firstLine="0"/>
              <w:jc w:val="both"/>
              <w:rPr>
                <w:color w:val="auto"/>
                <w:sz w:val="24"/>
                <w:szCs w:val="24"/>
              </w:rPr>
            </w:pPr>
          </w:p>
          <w:p w14:paraId="588D1C0F" w14:textId="77777777" w:rsidR="003C7E9D" w:rsidRPr="00BA6852" w:rsidRDefault="003C7E9D" w:rsidP="003C7E9D">
            <w:pPr>
              <w:pStyle w:val="tv2132"/>
              <w:numPr>
                <w:ilvl w:val="0"/>
                <w:numId w:val="27"/>
              </w:numPr>
              <w:autoSpaceDN/>
              <w:spacing w:line="240" w:lineRule="auto"/>
              <w:jc w:val="both"/>
              <w:rPr>
                <w:color w:val="auto"/>
                <w:sz w:val="24"/>
                <w:szCs w:val="24"/>
              </w:rPr>
            </w:pPr>
            <w:r w:rsidRPr="00BA6852">
              <w:rPr>
                <w:color w:val="auto"/>
                <w:sz w:val="24"/>
                <w:szCs w:val="24"/>
                <w:shd w:val="clear" w:color="auto" w:fill="FFFFFF"/>
              </w:rPr>
              <w:t>pēdējo 24 mēnešu laikā no dienas, kad iesniegt</w:t>
            </w:r>
            <w:r w:rsidRPr="002D0D3E">
              <w:rPr>
                <w:color w:val="auto"/>
                <w:sz w:val="24"/>
                <w:szCs w:val="24"/>
                <w:shd w:val="clear" w:color="auto" w:fill="FFFFFF"/>
              </w:rPr>
              <w:t xml:space="preserve">s </w:t>
            </w:r>
            <w:r>
              <w:rPr>
                <w:color w:val="auto"/>
                <w:sz w:val="24"/>
                <w:szCs w:val="24"/>
                <w:shd w:val="clear" w:color="auto" w:fill="FFFFFF"/>
              </w:rPr>
              <w:t>P</w:t>
            </w:r>
            <w:r w:rsidRPr="002D0D3E">
              <w:rPr>
                <w:color w:val="auto"/>
                <w:sz w:val="24"/>
                <w:szCs w:val="24"/>
                <w:shd w:val="clear" w:color="auto" w:fill="FFFFFF"/>
              </w:rPr>
              <w:t>ieteikums dalībai atbalsta programmā, ir veicis agrīnās stadijas riska kapitāla ieguldījumu vismaz 30 000 </w:t>
            </w:r>
            <w:proofErr w:type="spellStart"/>
            <w:r w:rsidRPr="008C768C">
              <w:rPr>
                <w:i/>
                <w:iCs/>
                <w:color w:val="auto"/>
                <w:sz w:val="24"/>
                <w:szCs w:val="24"/>
                <w:shd w:val="clear" w:color="auto" w:fill="FFFFFF"/>
              </w:rPr>
              <w:t>euro</w:t>
            </w:r>
            <w:proofErr w:type="spellEnd"/>
            <w:r w:rsidRPr="008C768C">
              <w:rPr>
                <w:color w:val="auto"/>
                <w:sz w:val="24"/>
                <w:szCs w:val="24"/>
                <w:shd w:val="clear" w:color="auto" w:fill="FFFFFF"/>
              </w:rPr>
              <w:t> apmērā pieteiktās biznesa idejas īstenošanai saskaņā ar</w:t>
            </w:r>
            <w:r>
              <w:rPr>
                <w:color w:val="auto"/>
                <w:sz w:val="24"/>
                <w:szCs w:val="24"/>
                <w:shd w:val="clear" w:color="auto" w:fill="FFFFFF"/>
              </w:rPr>
              <w:t xml:space="preserve"> </w:t>
            </w:r>
            <w:r w:rsidRPr="008C768C">
              <w:rPr>
                <w:color w:val="auto"/>
                <w:sz w:val="24"/>
                <w:szCs w:val="24"/>
                <w:shd w:val="clear" w:color="auto" w:fill="FFFFFF"/>
              </w:rPr>
              <w:t xml:space="preserve"> </w:t>
            </w:r>
            <w:r>
              <w:rPr>
                <w:color w:val="auto"/>
                <w:sz w:val="24"/>
                <w:szCs w:val="24"/>
                <w:shd w:val="clear" w:color="auto" w:fill="FFFFFF"/>
              </w:rPr>
              <w:t>L</w:t>
            </w:r>
            <w:r w:rsidRPr="00F62E14">
              <w:rPr>
                <w:color w:val="auto"/>
                <w:sz w:val="24"/>
                <w:szCs w:val="24"/>
                <w:shd w:val="clear" w:color="auto" w:fill="FFFFFF"/>
              </w:rPr>
              <w:t>ikuma </w:t>
            </w:r>
            <w:hyperlink r:id="rId19" w:anchor="p5" w:history="1">
              <w:r w:rsidRPr="00757CAA">
                <w:rPr>
                  <w:rStyle w:val="Hyperlink"/>
                  <w:color w:val="auto"/>
                  <w:sz w:val="24"/>
                  <w:szCs w:val="24"/>
                  <w:shd w:val="clear" w:color="auto" w:fill="FFFFFF"/>
                </w:rPr>
                <w:t>5.</w:t>
              </w:r>
            </w:hyperlink>
            <w:r w:rsidRPr="00757CAA">
              <w:rPr>
                <w:color w:val="auto"/>
                <w:sz w:val="24"/>
                <w:szCs w:val="24"/>
                <w:shd w:val="clear" w:color="auto" w:fill="FFFFFF"/>
              </w:rPr>
              <w:t> panta pirmās daļas 1. punktu vai ie</w:t>
            </w:r>
            <w:r w:rsidRPr="00BA6852">
              <w:rPr>
                <w:color w:val="auto"/>
                <w:sz w:val="24"/>
                <w:szCs w:val="24"/>
                <w:shd w:val="clear" w:color="auto" w:fill="FFFFFF"/>
              </w:rPr>
              <w:t>guldījumu vismaz 15 000 </w:t>
            </w:r>
            <w:proofErr w:type="spellStart"/>
            <w:r w:rsidRPr="00BA6852">
              <w:rPr>
                <w:i/>
                <w:iCs/>
                <w:color w:val="auto"/>
                <w:sz w:val="24"/>
                <w:szCs w:val="24"/>
                <w:shd w:val="clear" w:color="auto" w:fill="FFFFFF"/>
              </w:rPr>
              <w:t>euro</w:t>
            </w:r>
            <w:proofErr w:type="spellEnd"/>
            <w:r w:rsidRPr="00BA6852">
              <w:rPr>
                <w:color w:val="auto"/>
                <w:sz w:val="24"/>
                <w:szCs w:val="24"/>
                <w:shd w:val="clear" w:color="auto" w:fill="FFFFFF"/>
              </w:rPr>
              <w:t xml:space="preserve"> apmērā saskaņā ar  </w:t>
            </w:r>
            <w:r>
              <w:rPr>
                <w:color w:val="auto"/>
                <w:sz w:val="24"/>
                <w:szCs w:val="24"/>
                <w:shd w:val="clear" w:color="auto" w:fill="FFFFFF"/>
              </w:rPr>
              <w:t>L</w:t>
            </w:r>
            <w:r w:rsidRPr="00BA6852">
              <w:rPr>
                <w:color w:val="auto"/>
                <w:sz w:val="24"/>
                <w:szCs w:val="24"/>
                <w:shd w:val="clear" w:color="auto" w:fill="FFFFFF"/>
              </w:rPr>
              <w:t>ikuma </w:t>
            </w:r>
            <w:hyperlink r:id="rId20" w:anchor="p5" w:history="1">
              <w:r w:rsidRPr="00757CAA">
                <w:rPr>
                  <w:rStyle w:val="Hyperlink"/>
                  <w:color w:val="auto"/>
                  <w:sz w:val="24"/>
                  <w:szCs w:val="24"/>
                  <w:shd w:val="clear" w:color="auto" w:fill="FFFFFF"/>
                </w:rPr>
                <w:t>5.</w:t>
              </w:r>
            </w:hyperlink>
            <w:r w:rsidRPr="00757CAA">
              <w:rPr>
                <w:color w:val="auto"/>
                <w:sz w:val="24"/>
                <w:szCs w:val="24"/>
                <w:shd w:val="clear" w:color="auto" w:fill="FFFFFF"/>
              </w:rPr>
              <w:t> panta pirmās daļas 2., 3. vai 4. punktu</w:t>
            </w:r>
            <w:r w:rsidRPr="00BA6852">
              <w:rPr>
                <w:color w:val="auto"/>
                <w:sz w:val="24"/>
                <w:szCs w:val="24"/>
              </w:rPr>
              <w:t xml:space="preserve">.  </w:t>
            </w:r>
          </w:p>
          <w:bookmarkEnd w:id="17"/>
          <w:p w14:paraId="387A4A16" w14:textId="77777777" w:rsidR="003C7E9D" w:rsidRPr="00BA6852" w:rsidRDefault="003C7E9D" w:rsidP="00FC5167">
            <w:pPr>
              <w:pStyle w:val="tv2132"/>
              <w:spacing w:line="240" w:lineRule="auto"/>
              <w:jc w:val="both"/>
              <w:rPr>
                <w:color w:val="auto"/>
                <w:sz w:val="24"/>
                <w:szCs w:val="24"/>
              </w:rPr>
            </w:pPr>
          </w:p>
          <w:p w14:paraId="4678F147" w14:textId="77777777" w:rsidR="003C7E9D" w:rsidRPr="00757CAA" w:rsidRDefault="003C7E9D" w:rsidP="00FC5167">
            <w:pPr>
              <w:pStyle w:val="tv2132"/>
              <w:spacing w:line="240" w:lineRule="auto"/>
              <w:ind w:firstLine="0"/>
              <w:jc w:val="both"/>
              <w:rPr>
                <w:color w:val="auto"/>
                <w:sz w:val="24"/>
                <w:szCs w:val="24"/>
                <w:shd w:val="clear" w:color="auto" w:fill="FFFFFF"/>
              </w:rPr>
            </w:pPr>
            <w:r w:rsidRPr="002D0D3E">
              <w:rPr>
                <w:color w:val="auto"/>
                <w:sz w:val="24"/>
                <w:szCs w:val="24"/>
                <w:shd w:val="clear" w:color="auto" w:fill="FFFFFF"/>
              </w:rPr>
              <w:t>2.Pārbauda, vai veiktais ieguldījums atbilst Likumā noteiktajai agrīnas stadij</w:t>
            </w:r>
            <w:r w:rsidRPr="008C768C">
              <w:rPr>
                <w:color w:val="auto"/>
                <w:sz w:val="24"/>
                <w:szCs w:val="24"/>
                <w:shd w:val="clear" w:color="auto" w:fill="FFFFFF"/>
              </w:rPr>
              <w:t xml:space="preserve">as riska kapitāla ieguldījuma definīcijai. Ieguldījums </w:t>
            </w:r>
            <w:r>
              <w:rPr>
                <w:color w:val="auto"/>
                <w:sz w:val="24"/>
                <w:szCs w:val="24"/>
                <w:shd w:val="clear" w:color="auto" w:fill="FFFFFF"/>
              </w:rPr>
              <w:t>p</w:t>
            </w:r>
            <w:r w:rsidRPr="00A065D8">
              <w:rPr>
                <w:color w:val="auto"/>
                <w:sz w:val="24"/>
                <w:szCs w:val="24"/>
                <w:shd w:val="clear" w:color="auto" w:fill="FFFFFF"/>
              </w:rPr>
              <w:t>ieteikuma iesniedzējā</w:t>
            </w:r>
            <w:r w:rsidRPr="008C768C">
              <w:rPr>
                <w:color w:val="auto"/>
                <w:sz w:val="24"/>
                <w:szCs w:val="24"/>
                <w:shd w:val="clear" w:color="auto" w:fill="FFFFFF"/>
              </w:rPr>
              <w:t>:</w:t>
            </w:r>
          </w:p>
          <w:p w14:paraId="28CD0EFB" w14:textId="77777777" w:rsidR="003C7E9D" w:rsidRPr="00757CAA" w:rsidRDefault="003C7E9D" w:rsidP="00FC5167">
            <w:pPr>
              <w:pStyle w:val="tv213"/>
              <w:shd w:val="clear" w:color="auto" w:fill="FFFFFF"/>
              <w:spacing w:before="0" w:beforeAutospacing="0" w:after="0" w:afterAutospacing="0" w:line="293" w:lineRule="atLeast"/>
              <w:jc w:val="both"/>
              <w:rPr>
                <w:shd w:val="clear" w:color="auto" w:fill="FFFFFF"/>
              </w:rPr>
            </w:pPr>
            <w:r w:rsidRPr="00757CAA">
              <w:t>- veikts pirmajos piecos gados kopš tās reģistrēšanas komercreģistrā;</w:t>
            </w:r>
          </w:p>
          <w:p w14:paraId="5DC47305" w14:textId="77777777" w:rsidR="003C7E9D" w:rsidRPr="00757CAA" w:rsidRDefault="003C7E9D" w:rsidP="00FC5167">
            <w:pPr>
              <w:pStyle w:val="tv213"/>
              <w:shd w:val="clear" w:color="auto" w:fill="FFFFFF"/>
              <w:spacing w:before="0" w:beforeAutospacing="0" w:after="0" w:afterAutospacing="0" w:line="293" w:lineRule="atLeast"/>
              <w:jc w:val="both"/>
              <w:rPr>
                <w:shd w:val="clear" w:color="auto" w:fill="FFFFFF"/>
              </w:rPr>
            </w:pPr>
            <w:r w:rsidRPr="00757CAA">
              <w:t xml:space="preserve">- veikts </w:t>
            </w:r>
            <w:r>
              <w:t>tā</w:t>
            </w:r>
            <w:r w:rsidRPr="00757CAA">
              <w:t xml:space="preserve"> pamatkapitālā, kas var ietvert arī kapitāla daļu emisijas uzcenojumu vai īstenoties tāda aizdevuma veidā, kura izsniegšanas noteikumi ir aizņēmējam labvēlīgāki nekā tie, ar kādiem šādu aizdevumu izsniegtu savstarpēji nesaistīti komersanti, un kurš paredz aizdevēja tiesības neatmaksāto aizdevuma daļu konvertēt tai atbilstoša skaita kapitālsabiedrības (aizņēmēja) pamatkapitāla daļās (akcijās);</w:t>
            </w:r>
          </w:p>
          <w:p w14:paraId="547D7DBA" w14:textId="77777777" w:rsidR="003C7E9D" w:rsidRPr="00757CAA" w:rsidRDefault="003C7E9D" w:rsidP="00FC5167">
            <w:pPr>
              <w:pStyle w:val="tv213"/>
              <w:shd w:val="clear" w:color="auto" w:fill="FFFFFF"/>
              <w:spacing w:before="0" w:beforeAutospacing="0" w:after="0" w:afterAutospacing="0" w:line="293" w:lineRule="atLeast"/>
              <w:jc w:val="both"/>
              <w:rPr>
                <w:shd w:val="clear" w:color="auto" w:fill="FFFFFF"/>
              </w:rPr>
            </w:pPr>
            <w:r w:rsidRPr="00757CAA">
              <w:t>- paredzēts vismaz vienam no šādiem mērķiem:</w:t>
            </w:r>
          </w:p>
          <w:p w14:paraId="6D4D2C86" w14:textId="77777777" w:rsidR="003C7E9D" w:rsidRPr="00757CAA" w:rsidRDefault="003C7E9D" w:rsidP="00FC5167">
            <w:pPr>
              <w:pStyle w:val="tv213"/>
              <w:shd w:val="clear" w:color="auto" w:fill="FFFFFF"/>
              <w:spacing w:before="0" w:beforeAutospacing="0" w:after="0" w:afterAutospacing="0" w:line="293" w:lineRule="atLeast"/>
              <w:ind w:left="900"/>
              <w:jc w:val="both"/>
            </w:pPr>
            <w:r w:rsidRPr="00757CAA">
              <w:t>a) kapitālsabiedrības nodibināšana, tai skaitā produkta vai saimnieciskās darbības modeļa izstrāde, izpēte, novērtēšana un apstiprināšana,</w:t>
            </w:r>
          </w:p>
          <w:p w14:paraId="44B1F65C" w14:textId="77777777" w:rsidR="003C7E9D" w:rsidRPr="00757CAA" w:rsidRDefault="003C7E9D" w:rsidP="00FC5167">
            <w:pPr>
              <w:pStyle w:val="tv213"/>
              <w:shd w:val="clear" w:color="auto" w:fill="FFFFFF"/>
              <w:spacing w:before="0" w:beforeAutospacing="0" w:after="0" w:afterAutospacing="0" w:line="293" w:lineRule="atLeast"/>
              <w:ind w:left="900"/>
              <w:jc w:val="both"/>
            </w:pPr>
            <w:r w:rsidRPr="00757CAA">
              <w:t>b) kapitālsabiedrības izaugsme, tai skaitā produkta vai saimnieciskās darbības modeļa attīstīšana,</w:t>
            </w:r>
          </w:p>
          <w:p w14:paraId="7A44EDA0" w14:textId="77777777" w:rsidR="003C7E9D" w:rsidRPr="00757CAA" w:rsidRDefault="003C7E9D" w:rsidP="00FC5167">
            <w:pPr>
              <w:pStyle w:val="tv213"/>
              <w:shd w:val="clear" w:color="auto" w:fill="FFFFFF"/>
              <w:spacing w:before="0" w:beforeAutospacing="0" w:after="0" w:afterAutospacing="0" w:line="293" w:lineRule="atLeast"/>
              <w:ind w:left="900"/>
              <w:jc w:val="both"/>
            </w:pPr>
            <w:r w:rsidRPr="00757CAA">
              <w:t xml:space="preserve">c) kapitālsabiedrības darbības attīstīšana </w:t>
            </w:r>
          </w:p>
          <w:p w14:paraId="415D1AE5" w14:textId="77777777" w:rsidR="003C7E9D" w:rsidRPr="00757CAA" w:rsidRDefault="003C7E9D" w:rsidP="00FC5167">
            <w:pPr>
              <w:pStyle w:val="tv213"/>
              <w:shd w:val="clear" w:color="auto" w:fill="FFFFFF"/>
              <w:spacing w:before="0" w:beforeAutospacing="0" w:after="0" w:afterAutospacing="0" w:line="293" w:lineRule="atLeast"/>
              <w:jc w:val="both"/>
              <w:rPr>
                <w:color w:val="414142"/>
              </w:rPr>
            </w:pPr>
            <w:r w:rsidRPr="00757CAA">
              <w:t xml:space="preserve">(turpmāk– ieguldījums). </w:t>
            </w:r>
          </w:p>
          <w:p w14:paraId="2BDDA221" w14:textId="77777777" w:rsidR="003C7E9D" w:rsidRPr="002D0D3E" w:rsidRDefault="003C7E9D" w:rsidP="00FC5167">
            <w:pPr>
              <w:pStyle w:val="tv2132"/>
              <w:spacing w:line="240" w:lineRule="auto"/>
              <w:ind w:firstLine="0"/>
              <w:jc w:val="both"/>
              <w:rPr>
                <w:color w:val="auto"/>
                <w:sz w:val="24"/>
                <w:szCs w:val="24"/>
              </w:rPr>
            </w:pPr>
            <w:r w:rsidRPr="00757CAA">
              <w:rPr>
                <w:color w:val="auto"/>
                <w:sz w:val="24"/>
                <w:szCs w:val="24"/>
              </w:rPr>
              <w:t xml:space="preserve">3. Pārbauda, vai ir pievienots </w:t>
            </w:r>
            <w:r w:rsidRPr="00B0233C">
              <w:rPr>
                <w:color w:val="auto"/>
                <w:sz w:val="24"/>
                <w:szCs w:val="24"/>
              </w:rPr>
              <w:t>pieteikuma iesniedzēja</w:t>
            </w:r>
            <w:r w:rsidRPr="00757CAA">
              <w:rPr>
                <w:color w:val="auto"/>
                <w:sz w:val="24"/>
                <w:szCs w:val="24"/>
              </w:rPr>
              <w:t xml:space="preserve"> un riska kapitāla investora abpusēji parakstīts</w:t>
            </w:r>
            <w:r w:rsidRPr="00BA6852">
              <w:rPr>
                <w:color w:val="auto"/>
                <w:sz w:val="24"/>
                <w:szCs w:val="24"/>
              </w:rPr>
              <w:t xml:space="preserve"> apliecinājumu, kas satur informāciju par to, ka:</w:t>
            </w:r>
          </w:p>
          <w:p w14:paraId="70A184C8" w14:textId="77777777" w:rsidR="003C7E9D" w:rsidRPr="00757CAA" w:rsidRDefault="003C7E9D" w:rsidP="003C7E9D">
            <w:pPr>
              <w:pStyle w:val="ListParagraph"/>
              <w:widowControl/>
              <w:numPr>
                <w:ilvl w:val="0"/>
                <w:numId w:val="13"/>
              </w:numPr>
              <w:shd w:val="clear" w:color="auto" w:fill="FFFFFF"/>
              <w:spacing w:after="0" w:line="240" w:lineRule="auto"/>
              <w:jc w:val="both"/>
              <w:rPr>
                <w:szCs w:val="24"/>
              </w:rPr>
            </w:pPr>
            <w:proofErr w:type="spellStart"/>
            <w:r w:rsidRPr="002D0D3E">
              <w:rPr>
                <w:szCs w:val="24"/>
              </w:rPr>
              <w:t>kvalificēto</w:t>
            </w:r>
            <w:proofErr w:type="spellEnd"/>
            <w:r w:rsidRPr="002D0D3E">
              <w:rPr>
                <w:szCs w:val="24"/>
              </w:rPr>
              <w:t xml:space="preserve"> </w:t>
            </w:r>
            <w:proofErr w:type="spellStart"/>
            <w:r w:rsidRPr="002D0D3E">
              <w:rPr>
                <w:szCs w:val="24"/>
              </w:rPr>
              <w:t>riska</w:t>
            </w:r>
            <w:proofErr w:type="spellEnd"/>
            <w:r w:rsidRPr="002D0D3E">
              <w:rPr>
                <w:szCs w:val="24"/>
              </w:rPr>
              <w:t xml:space="preserve"> </w:t>
            </w:r>
            <w:proofErr w:type="spellStart"/>
            <w:r w:rsidRPr="002D0D3E">
              <w:rPr>
                <w:szCs w:val="24"/>
              </w:rPr>
              <w:t>kapitāla</w:t>
            </w:r>
            <w:proofErr w:type="spellEnd"/>
            <w:r w:rsidRPr="002D0D3E">
              <w:rPr>
                <w:szCs w:val="24"/>
              </w:rPr>
              <w:t xml:space="preserve"> </w:t>
            </w:r>
            <w:proofErr w:type="spellStart"/>
            <w:r w:rsidRPr="002D0D3E">
              <w:rPr>
                <w:szCs w:val="24"/>
              </w:rPr>
              <w:t>investora</w:t>
            </w:r>
            <w:proofErr w:type="spellEnd"/>
            <w:r w:rsidRPr="002D0D3E">
              <w:rPr>
                <w:szCs w:val="24"/>
              </w:rPr>
              <w:t xml:space="preserve"> </w:t>
            </w:r>
            <w:proofErr w:type="spellStart"/>
            <w:r w:rsidRPr="002D0D3E">
              <w:rPr>
                <w:szCs w:val="24"/>
              </w:rPr>
              <w:t>ieguldījums</w:t>
            </w:r>
            <w:proofErr w:type="spellEnd"/>
            <w:r w:rsidRPr="002D0D3E">
              <w:rPr>
                <w:szCs w:val="24"/>
              </w:rPr>
              <w:t xml:space="preserve"> </w:t>
            </w:r>
            <w:proofErr w:type="spellStart"/>
            <w:r w:rsidRPr="002D0D3E">
              <w:rPr>
                <w:szCs w:val="24"/>
              </w:rPr>
              <w:t>veikts</w:t>
            </w:r>
            <w:proofErr w:type="spellEnd"/>
            <w:r w:rsidRPr="002D0D3E">
              <w:rPr>
                <w:szCs w:val="24"/>
              </w:rPr>
              <w:t xml:space="preserve"> </w:t>
            </w:r>
            <w:proofErr w:type="spellStart"/>
            <w:r w:rsidRPr="002D0D3E">
              <w:rPr>
                <w:szCs w:val="24"/>
              </w:rPr>
              <w:t>vismaz</w:t>
            </w:r>
            <w:proofErr w:type="spellEnd"/>
            <w:r w:rsidRPr="002D0D3E">
              <w:rPr>
                <w:szCs w:val="24"/>
              </w:rPr>
              <w:t xml:space="preserve"> </w:t>
            </w:r>
            <w:proofErr w:type="spellStart"/>
            <w:r w:rsidRPr="002D0D3E">
              <w:rPr>
                <w:szCs w:val="24"/>
              </w:rPr>
              <w:t>vismaz</w:t>
            </w:r>
            <w:proofErr w:type="spellEnd"/>
            <w:r w:rsidRPr="002D0D3E">
              <w:rPr>
                <w:szCs w:val="24"/>
              </w:rPr>
              <w:t xml:space="preserve"> 30 000 </w:t>
            </w:r>
            <w:r w:rsidRPr="008C768C">
              <w:rPr>
                <w:i/>
                <w:szCs w:val="24"/>
              </w:rPr>
              <w:t>euro</w:t>
            </w:r>
            <w:r w:rsidRPr="008C768C">
              <w:rPr>
                <w:szCs w:val="24"/>
              </w:rPr>
              <w:t xml:space="preserve"> </w:t>
            </w:r>
            <w:proofErr w:type="spellStart"/>
            <w:r w:rsidRPr="008C768C">
              <w:rPr>
                <w:szCs w:val="24"/>
              </w:rPr>
              <w:t>ieguldījumu</w:t>
            </w:r>
            <w:proofErr w:type="spellEnd"/>
            <w:r w:rsidRPr="008C768C">
              <w:rPr>
                <w:szCs w:val="24"/>
              </w:rPr>
              <w:t xml:space="preserve"> </w:t>
            </w:r>
            <w:proofErr w:type="spellStart"/>
            <w:r>
              <w:rPr>
                <w:szCs w:val="24"/>
              </w:rPr>
              <w:t>pieteikuma</w:t>
            </w:r>
            <w:proofErr w:type="spellEnd"/>
            <w:r>
              <w:rPr>
                <w:szCs w:val="24"/>
              </w:rPr>
              <w:t xml:space="preserve"> </w:t>
            </w:r>
            <w:proofErr w:type="spellStart"/>
            <w:r>
              <w:rPr>
                <w:szCs w:val="24"/>
              </w:rPr>
              <w:t>iesniedzēja</w:t>
            </w:r>
            <w:proofErr w:type="spellEnd"/>
            <w:r w:rsidRPr="008C768C">
              <w:rPr>
                <w:szCs w:val="24"/>
              </w:rPr>
              <w:t xml:space="preserve"> </w:t>
            </w:r>
            <w:proofErr w:type="spellStart"/>
            <w:r w:rsidRPr="008C768C">
              <w:rPr>
                <w:szCs w:val="24"/>
              </w:rPr>
              <w:t>pieteik</w:t>
            </w:r>
            <w:r w:rsidRPr="00757CAA">
              <w:rPr>
                <w:szCs w:val="24"/>
              </w:rPr>
              <w:t>tās</w:t>
            </w:r>
            <w:proofErr w:type="spellEnd"/>
            <w:r w:rsidRPr="00757CAA">
              <w:rPr>
                <w:szCs w:val="24"/>
              </w:rPr>
              <w:t xml:space="preserve"> </w:t>
            </w:r>
            <w:proofErr w:type="spellStart"/>
            <w:r w:rsidRPr="00757CAA">
              <w:rPr>
                <w:szCs w:val="24"/>
              </w:rPr>
              <w:t>biznesa</w:t>
            </w:r>
            <w:proofErr w:type="spellEnd"/>
            <w:r w:rsidRPr="00757CAA">
              <w:rPr>
                <w:szCs w:val="24"/>
              </w:rPr>
              <w:t xml:space="preserve"> </w:t>
            </w:r>
            <w:proofErr w:type="spellStart"/>
            <w:r w:rsidRPr="00757CAA">
              <w:rPr>
                <w:szCs w:val="24"/>
              </w:rPr>
              <w:t>idejas</w:t>
            </w:r>
            <w:proofErr w:type="spellEnd"/>
            <w:r w:rsidRPr="00757CAA">
              <w:rPr>
                <w:szCs w:val="24"/>
              </w:rPr>
              <w:t xml:space="preserve"> </w:t>
            </w:r>
            <w:proofErr w:type="spellStart"/>
            <w:r w:rsidRPr="00757CAA">
              <w:rPr>
                <w:szCs w:val="24"/>
              </w:rPr>
              <w:t>īstenošanai</w:t>
            </w:r>
            <w:proofErr w:type="spellEnd"/>
            <w:r w:rsidRPr="00757CAA">
              <w:rPr>
                <w:szCs w:val="24"/>
              </w:rPr>
              <w:t xml:space="preserve"> </w:t>
            </w:r>
            <w:proofErr w:type="spellStart"/>
            <w:r w:rsidRPr="00757CAA">
              <w:rPr>
                <w:szCs w:val="24"/>
              </w:rPr>
              <w:t>saskaņā</w:t>
            </w:r>
            <w:proofErr w:type="spellEnd"/>
            <w:r w:rsidRPr="00757CAA">
              <w:rPr>
                <w:szCs w:val="24"/>
              </w:rPr>
              <w:t xml:space="preserve"> </w:t>
            </w:r>
            <w:proofErr w:type="spellStart"/>
            <w:r w:rsidRPr="00757CAA">
              <w:rPr>
                <w:szCs w:val="24"/>
              </w:rPr>
              <w:t>ar</w:t>
            </w:r>
            <w:proofErr w:type="spellEnd"/>
            <w:r w:rsidRPr="00757CAA">
              <w:rPr>
                <w:szCs w:val="24"/>
              </w:rPr>
              <w:t xml:space="preserve"> </w:t>
            </w:r>
            <w:proofErr w:type="spellStart"/>
            <w:r w:rsidRPr="00757CAA">
              <w:rPr>
                <w:szCs w:val="24"/>
              </w:rPr>
              <w:t>Likuma</w:t>
            </w:r>
            <w:proofErr w:type="spellEnd"/>
            <w:r w:rsidRPr="00757CAA">
              <w:rPr>
                <w:szCs w:val="24"/>
              </w:rPr>
              <w:t xml:space="preserve"> </w:t>
            </w:r>
            <w:proofErr w:type="gramStart"/>
            <w:r w:rsidRPr="00757CAA">
              <w:rPr>
                <w:szCs w:val="24"/>
              </w:rPr>
              <w:t>5.panta</w:t>
            </w:r>
            <w:proofErr w:type="gramEnd"/>
            <w:r w:rsidRPr="00757CAA">
              <w:rPr>
                <w:szCs w:val="24"/>
              </w:rPr>
              <w:t xml:space="preserve"> </w:t>
            </w:r>
            <w:proofErr w:type="spellStart"/>
            <w:r w:rsidRPr="00757CAA">
              <w:rPr>
                <w:szCs w:val="24"/>
              </w:rPr>
              <w:t>pirmās</w:t>
            </w:r>
            <w:proofErr w:type="spellEnd"/>
            <w:r w:rsidRPr="00757CAA">
              <w:rPr>
                <w:szCs w:val="24"/>
              </w:rPr>
              <w:t xml:space="preserve"> </w:t>
            </w:r>
            <w:proofErr w:type="spellStart"/>
            <w:r w:rsidRPr="00757CAA">
              <w:rPr>
                <w:szCs w:val="24"/>
              </w:rPr>
              <w:t>daļas</w:t>
            </w:r>
            <w:proofErr w:type="spellEnd"/>
            <w:r w:rsidRPr="00757CAA">
              <w:rPr>
                <w:szCs w:val="24"/>
              </w:rPr>
              <w:t xml:space="preserve"> 1.punktu </w:t>
            </w:r>
            <w:proofErr w:type="spellStart"/>
            <w:r w:rsidRPr="00757CAA">
              <w:rPr>
                <w:szCs w:val="24"/>
              </w:rPr>
              <w:t>vai</w:t>
            </w:r>
            <w:proofErr w:type="spellEnd"/>
            <w:r w:rsidRPr="00757CAA">
              <w:rPr>
                <w:szCs w:val="24"/>
              </w:rPr>
              <w:t xml:space="preserve"> </w:t>
            </w:r>
            <w:proofErr w:type="spellStart"/>
            <w:r w:rsidRPr="00757CAA">
              <w:rPr>
                <w:szCs w:val="24"/>
              </w:rPr>
              <w:t>vismaz</w:t>
            </w:r>
            <w:proofErr w:type="spellEnd"/>
            <w:r w:rsidRPr="00757CAA">
              <w:rPr>
                <w:szCs w:val="24"/>
              </w:rPr>
              <w:t xml:space="preserve"> 15 000 </w:t>
            </w:r>
            <w:r w:rsidRPr="00757CAA">
              <w:rPr>
                <w:i/>
                <w:szCs w:val="24"/>
              </w:rPr>
              <w:t>euro</w:t>
            </w:r>
            <w:r w:rsidRPr="00757CAA">
              <w:rPr>
                <w:szCs w:val="24"/>
              </w:rPr>
              <w:t xml:space="preserve"> </w:t>
            </w:r>
            <w:proofErr w:type="spellStart"/>
            <w:r w:rsidRPr="00757CAA">
              <w:rPr>
                <w:szCs w:val="24"/>
              </w:rPr>
              <w:t>ieguldījumu</w:t>
            </w:r>
            <w:proofErr w:type="spellEnd"/>
            <w:r w:rsidRPr="00757CAA">
              <w:rPr>
                <w:szCs w:val="24"/>
              </w:rPr>
              <w:t xml:space="preserve"> </w:t>
            </w:r>
            <w:proofErr w:type="spellStart"/>
            <w:r w:rsidRPr="00757CAA">
              <w:rPr>
                <w:szCs w:val="24"/>
              </w:rPr>
              <w:t>saskaņā</w:t>
            </w:r>
            <w:proofErr w:type="spellEnd"/>
            <w:r w:rsidRPr="00757CAA">
              <w:rPr>
                <w:szCs w:val="24"/>
              </w:rPr>
              <w:t xml:space="preserve"> </w:t>
            </w:r>
            <w:proofErr w:type="spellStart"/>
            <w:r w:rsidRPr="00757CAA">
              <w:rPr>
                <w:szCs w:val="24"/>
              </w:rPr>
              <w:t>ar</w:t>
            </w:r>
            <w:proofErr w:type="spellEnd"/>
            <w:r w:rsidRPr="00757CAA">
              <w:rPr>
                <w:szCs w:val="24"/>
              </w:rPr>
              <w:t xml:space="preserve"> </w:t>
            </w:r>
            <w:proofErr w:type="spellStart"/>
            <w:r w:rsidRPr="00757CAA">
              <w:rPr>
                <w:szCs w:val="24"/>
              </w:rPr>
              <w:t>šā</w:t>
            </w:r>
            <w:proofErr w:type="spellEnd"/>
            <w:r w:rsidRPr="00757CAA">
              <w:rPr>
                <w:szCs w:val="24"/>
              </w:rPr>
              <w:t xml:space="preserve"> </w:t>
            </w:r>
            <w:proofErr w:type="spellStart"/>
            <w:r w:rsidRPr="00757CAA">
              <w:rPr>
                <w:szCs w:val="24"/>
              </w:rPr>
              <w:t>likuma</w:t>
            </w:r>
            <w:proofErr w:type="spellEnd"/>
            <w:r w:rsidRPr="00757CAA">
              <w:rPr>
                <w:szCs w:val="24"/>
              </w:rPr>
              <w:t xml:space="preserve"> 5.panta </w:t>
            </w:r>
            <w:proofErr w:type="spellStart"/>
            <w:r w:rsidRPr="00757CAA">
              <w:rPr>
                <w:szCs w:val="24"/>
              </w:rPr>
              <w:t>pirmās</w:t>
            </w:r>
            <w:proofErr w:type="spellEnd"/>
            <w:r w:rsidRPr="00757CAA">
              <w:rPr>
                <w:szCs w:val="24"/>
              </w:rPr>
              <w:t xml:space="preserve"> </w:t>
            </w:r>
            <w:proofErr w:type="spellStart"/>
            <w:r w:rsidRPr="00757CAA">
              <w:rPr>
                <w:szCs w:val="24"/>
              </w:rPr>
              <w:t>daļas</w:t>
            </w:r>
            <w:proofErr w:type="spellEnd"/>
            <w:r w:rsidRPr="00757CAA">
              <w:rPr>
                <w:szCs w:val="24"/>
              </w:rPr>
              <w:t xml:space="preserve"> 2.,3. </w:t>
            </w:r>
            <w:proofErr w:type="spellStart"/>
            <w:r w:rsidRPr="00757CAA">
              <w:rPr>
                <w:szCs w:val="24"/>
              </w:rPr>
              <w:t>vai</w:t>
            </w:r>
            <w:proofErr w:type="spellEnd"/>
            <w:r w:rsidRPr="00757CAA">
              <w:rPr>
                <w:szCs w:val="24"/>
              </w:rPr>
              <w:t xml:space="preserve"> 4.punktu</w:t>
            </w:r>
          </w:p>
          <w:p w14:paraId="7F6FE0B7" w14:textId="77777777" w:rsidR="003C7E9D" w:rsidRPr="00757CAA" w:rsidRDefault="003C7E9D" w:rsidP="00FC5167">
            <w:pPr>
              <w:shd w:val="clear" w:color="auto" w:fill="FFFFFF"/>
              <w:ind w:left="720"/>
              <w:jc w:val="both"/>
              <w:rPr>
                <w:szCs w:val="24"/>
              </w:rPr>
            </w:pPr>
            <w:r w:rsidRPr="00757CAA">
              <w:rPr>
                <w:szCs w:val="24"/>
              </w:rPr>
              <w:lastRenderedPageBreak/>
              <w:t xml:space="preserve">Par </w:t>
            </w:r>
            <w:proofErr w:type="spellStart"/>
            <w:r w:rsidRPr="00757CAA">
              <w:rPr>
                <w:szCs w:val="24"/>
              </w:rPr>
              <w:t>sniegto</w:t>
            </w:r>
            <w:proofErr w:type="spellEnd"/>
            <w:r w:rsidRPr="00757CAA">
              <w:rPr>
                <w:szCs w:val="24"/>
              </w:rPr>
              <w:t xml:space="preserve"> </w:t>
            </w:r>
            <w:proofErr w:type="spellStart"/>
            <w:r w:rsidRPr="00757CAA">
              <w:rPr>
                <w:szCs w:val="24"/>
              </w:rPr>
              <w:t>informāciju</w:t>
            </w:r>
            <w:proofErr w:type="spellEnd"/>
            <w:r w:rsidRPr="00757CAA">
              <w:rPr>
                <w:szCs w:val="24"/>
              </w:rPr>
              <w:t xml:space="preserve"> </w:t>
            </w:r>
            <w:proofErr w:type="spellStart"/>
            <w:r w:rsidRPr="00757CAA">
              <w:rPr>
                <w:szCs w:val="24"/>
              </w:rPr>
              <w:t>pārliecinās</w:t>
            </w:r>
            <w:proofErr w:type="spellEnd"/>
            <w:r w:rsidRPr="00757CAA">
              <w:rPr>
                <w:szCs w:val="24"/>
              </w:rPr>
              <w:t xml:space="preserve"> </w:t>
            </w:r>
            <w:proofErr w:type="spellStart"/>
            <w:r w:rsidRPr="00757CAA">
              <w:rPr>
                <w:szCs w:val="24"/>
              </w:rPr>
              <w:t>datu</w:t>
            </w:r>
            <w:proofErr w:type="spellEnd"/>
            <w:r w:rsidRPr="00757CAA">
              <w:rPr>
                <w:szCs w:val="24"/>
              </w:rPr>
              <w:t xml:space="preserve"> </w:t>
            </w:r>
            <w:proofErr w:type="spellStart"/>
            <w:r w:rsidRPr="00757CAA">
              <w:rPr>
                <w:szCs w:val="24"/>
              </w:rPr>
              <w:t>bāzē</w:t>
            </w:r>
            <w:proofErr w:type="spellEnd"/>
            <w:r w:rsidRPr="00757CAA">
              <w:rPr>
                <w:szCs w:val="24"/>
              </w:rPr>
              <w:t xml:space="preserve"> </w:t>
            </w:r>
            <w:proofErr w:type="spellStart"/>
            <w:r w:rsidRPr="00757CAA">
              <w:rPr>
                <w:szCs w:val="24"/>
              </w:rPr>
              <w:t>Lursoft</w:t>
            </w:r>
            <w:proofErr w:type="spellEnd"/>
            <w:r w:rsidRPr="00757CAA">
              <w:rPr>
                <w:szCs w:val="24"/>
              </w:rPr>
              <w:t xml:space="preserve"> (ja </w:t>
            </w:r>
            <w:proofErr w:type="spellStart"/>
            <w:r w:rsidRPr="00757CAA">
              <w:rPr>
                <w:szCs w:val="24"/>
              </w:rPr>
              <w:t>attiecas</w:t>
            </w:r>
            <w:proofErr w:type="spellEnd"/>
            <w:r w:rsidRPr="00757CAA">
              <w:rPr>
                <w:szCs w:val="24"/>
              </w:rPr>
              <w:t xml:space="preserve">).        </w:t>
            </w:r>
          </w:p>
          <w:p w14:paraId="020CDAA0" w14:textId="77777777" w:rsidR="003C7E9D" w:rsidRPr="00757CAA" w:rsidRDefault="003C7E9D" w:rsidP="003C7E9D">
            <w:pPr>
              <w:pStyle w:val="ListParagraph"/>
              <w:widowControl/>
              <w:numPr>
                <w:ilvl w:val="0"/>
                <w:numId w:val="13"/>
              </w:numPr>
              <w:shd w:val="clear" w:color="auto" w:fill="FFFFFF"/>
              <w:spacing w:after="0" w:line="240" w:lineRule="auto"/>
              <w:jc w:val="both"/>
              <w:rPr>
                <w:szCs w:val="24"/>
              </w:rPr>
            </w:pPr>
            <w:proofErr w:type="spellStart"/>
            <w:r w:rsidRPr="00757CAA">
              <w:rPr>
                <w:szCs w:val="24"/>
              </w:rPr>
              <w:t>ieguldījums</w:t>
            </w:r>
            <w:proofErr w:type="spellEnd"/>
            <w:r w:rsidRPr="00757CAA">
              <w:rPr>
                <w:szCs w:val="24"/>
              </w:rPr>
              <w:t xml:space="preserve"> </w:t>
            </w:r>
            <w:proofErr w:type="spellStart"/>
            <w:r w:rsidRPr="00757CAA">
              <w:rPr>
                <w:szCs w:val="24"/>
              </w:rPr>
              <w:t>veikts</w:t>
            </w:r>
            <w:proofErr w:type="spellEnd"/>
            <w:r w:rsidRPr="00757CAA">
              <w:rPr>
                <w:szCs w:val="24"/>
              </w:rPr>
              <w:t xml:space="preserve"> ne </w:t>
            </w:r>
            <w:proofErr w:type="spellStart"/>
            <w:r w:rsidRPr="00757CAA">
              <w:rPr>
                <w:szCs w:val="24"/>
              </w:rPr>
              <w:t>vēlāk</w:t>
            </w:r>
            <w:proofErr w:type="spellEnd"/>
            <w:r w:rsidRPr="00757CAA">
              <w:rPr>
                <w:szCs w:val="24"/>
              </w:rPr>
              <w:t xml:space="preserve"> 24 </w:t>
            </w:r>
            <w:proofErr w:type="spellStart"/>
            <w:r w:rsidRPr="00757CAA">
              <w:rPr>
                <w:szCs w:val="24"/>
              </w:rPr>
              <w:t>mēnešus</w:t>
            </w:r>
            <w:proofErr w:type="spellEnd"/>
            <w:r w:rsidRPr="00757CAA">
              <w:rPr>
                <w:szCs w:val="24"/>
              </w:rPr>
              <w:t xml:space="preserve"> </w:t>
            </w:r>
            <w:proofErr w:type="spellStart"/>
            <w:r w:rsidRPr="00757CAA">
              <w:rPr>
                <w:szCs w:val="24"/>
              </w:rPr>
              <w:t>pirms</w:t>
            </w:r>
            <w:proofErr w:type="spellEnd"/>
            <w:r w:rsidRPr="00757CAA">
              <w:rPr>
                <w:szCs w:val="24"/>
              </w:rPr>
              <w:t xml:space="preserve"> </w:t>
            </w:r>
            <w:proofErr w:type="spellStart"/>
            <w:r w:rsidRPr="00757CAA">
              <w:rPr>
                <w:szCs w:val="24"/>
              </w:rPr>
              <w:t>pieteikuma</w:t>
            </w:r>
            <w:proofErr w:type="spellEnd"/>
            <w:r w:rsidRPr="00757CAA">
              <w:rPr>
                <w:szCs w:val="24"/>
              </w:rPr>
              <w:t xml:space="preserve"> </w:t>
            </w:r>
            <w:proofErr w:type="spellStart"/>
            <w:r w:rsidRPr="00757CAA">
              <w:rPr>
                <w:szCs w:val="24"/>
              </w:rPr>
              <w:t>iesniegšanas</w:t>
            </w:r>
            <w:proofErr w:type="spellEnd"/>
            <w:r w:rsidRPr="00757CAA">
              <w:rPr>
                <w:szCs w:val="24"/>
              </w:rPr>
              <w:t xml:space="preserve"> </w:t>
            </w:r>
            <w:proofErr w:type="spellStart"/>
            <w:r w:rsidRPr="00757CAA">
              <w:rPr>
                <w:szCs w:val="24"/>
              </w:rPr>
              <w:t>dalībai</w:t>
            </w:r>
            <w:proofErr w:type="spellEnd"/>
            <w:r w:rsidRPr="00757CAA">
              <w:rPr>
                <w:szCs w:val="24"/>
              </w:rPr>
              <w:t xml:space="preserve"> </w:t>
            </w:r>
            <w:proofErr w:type="spellStart"/>
            <w:r w:rsidRPr="00757CAA">
              <w:rPr>
                <w:szCs w:val="24"/>
              </w:rPr>
              <w:t>atbalsta</w:t>
            </w:r>
            <w:proofErr w:type="spellEnd"/>
            <w:r w:rsidRPr="00757CAA">
              <w:rPr>
                <w:szCs w:val="24"/>
              </w:rPr>
              <w:t xml:space="preserve"> </w:t>
            </w:r>
            <w:proofErr w:type="spellStart"/>
            <w:r w:rsidRPr="00757CAA">
              <w:rPr>
                <w:szCs w:val="24"/>
              </w:rPr>
              <w:t>programmās</w:t>
            </w:r>
            <w:proofErr w:type="spellEnd"/>
            <w:r w:rsidRPr="00757CAA">
              <w:rPr>
                <w:szCs w:val="24"/>
              </w:rPr>
              <w:t xml:space="preserve">.      Par </w:t>
            </w:r>
            <w:proofErr w:type="spellStart"/>
            <w:r w:rsidRPr="00757CAA">
              <w:rPr>
                <w:szCs w:val="24"/>
              </w:rPr>
              <w:t>sniegto</w:t>
            </w:r>
            <w:proofErr w:type="spellEnd"/>
            <w:r w:rsidRPr="00757CAA">
              <w:rPr>
                <w:szCs w:val="24"/>
              </w:rPr>
              <w:t xml:space="preserve"> </w:t>
            </w:r>
            <w:proofErr w:type="spellStart"/>
            <w:r w:rsidRPr="00757CAA">
              <w:rPr>
                <w:szCs w:val="24"/>
              </w:rPr>
              <w:t>informāciju</w:t>
            </w:r>
            <w:proofErr w:type="spellEnd"/>
            <w:r w:rsidRPr="00757CAA">
              <w:rPr>
                <w:szCs w:val="24"/>
              </w:rPr>
              <w:t xml:space="preserve"> </w:t>
            </w:r>
            <w:proofErr w:type="spellStart"/>
            <w:r w:rsidRPr="00757CAA">
              <w:rPr>
                <w:szCs w:val="24"/>
              </w:rPr>
              <w:t>pārliecinās</w:t>
            </w:r>
            <w:proofErr w:type="spellEnd"/>
            <w:r w:rsidRPr="00757CAA">
              <w:rPr>
                <w:szCs w:val="24"/>
              </w:rPr>
              <w:t xml:space="preserve"> </w:t>
            </w:r>
            <w:proofErr w:type="spellStart"/>
            <w:r w:rsidRPr="00757CAA">
              <w:rPr>
                <w:szCs w:val="24"/>
              </w:rPr>
              <w:t>datu</w:t>
            </w:r>
            <w:proofErr w:type="spellEnd"/>
            <w:r w:rsidRPr="00757CAA">
              <w:rPr>
                <w:szCs w:val="24"/>
              </w:rPr>
              <w:t xml:space="preserve"> </w:t>
            </w:r>
            <w:proofErr w:type="spellStart"/>
            <w:r w:rsidRPr="00757CAA">
              <w:rPr>
                <w:szCs w:val="24"/>
              </w:rPr>
              <w:t>bāzē</w:t>
            </w:r>
            <w:proofErr w:type="spellEnd"/>
            <w:r w:rsidRPr="00757CAA">
              <w:rPr>
                <w:szCs w:val="24"/>
              </w:rPr>
              <w:t xml:space="preserve"> </w:t>
            </w:r>
            <w:proofErr w:type="spellStart"/>
            <w:r w:rsidRPr="00757CAA">
              <w:rPr>
                <w:szCs w:val="24"/>
              </w:rPr>
              <w:t>Lursoft</w:t>
            </w:r>
            <w:proofErr w:type="spellEnd"/>
            <w:r w:rsidRPr="00757CAA">
              <w:rPr>
                <w:szCs w:val="24"/>
              </w:rPr>
              <w:t xml:space="preserve"> (ja </w:t>
            </w:r>
            <w:proofErr w:type="spellStart"/>
            <w:r w:rsidRPr="00757CAA">
              <w:rPr>
                <w:szCs w:val="24"/>
              </w:rPr>
              <w:t>attiecas</w:t>
            </w:r>
            <w:proofErr w:type="spellEnd"/>
            <w:r w:rsidRPr="00757CAA">
              <w:rPr>
                <w:szCs w:val="24"/>
              </w:rPr>
              <w:t xml:space="preserve">).         </w:t>
            </w:r>
          </w:p>
          <w:p w14:paraId="422BCF44" w14:textId="77777777" w:rsidR="003C7E9D" w:rsidRPr="00757CAA" w:rsidRDefault="003C7E9D" w:rsidP="00FC5167">
            <w:pPr>
              <w:shd w:val="clear" w:color="auto" w:fill="FFFFFF"/>
              <w:ind w:left="720"/>
              <w:jc w:val="both"/>
              <w:rPr>
                <w:szCs w:val="24"/>
              </w:rPr>
            </w:pPr>
          </w:p>
          <w:p w14:paraId="25BB44D1" w14:textId="77777777" w:rsidR="003C7E9D" w:rsidRPr="00757CAA" w:rsidRDefault="003C7E9D" w:rsidP="00FC5167">
            <w:pPr>
              <w:shd w:val="clear" w:color="auto" w:fill="FFFFFF"/>
              <w:jc w:val="both"/>
              <w:rPr>
                <w:szCs w:val="24"/>
              </w:rPr>
            </w:pPr>
            <w:r w:rsidRPr="00757CAA">
              <w:rPr>
                <w:szCs w:val="24"/>
              </w:rPr>
              <w:t xml:space="preserve">            </w:t>
            </w:r>
            <w:proofErr w:type="spellStart"/>
            <w:r w:rsidRPr="00757CAA">
              <w:rPr>
                <w:szCs w:val="24"/>
              </w:rPr>
              <w:t>Ieguldījumu</w:t>
            </w:r>
            <w:proofErr w:type="spellEnd"/>
            <w:r w:rsidRPr="00757CAA">
              <w:rPr>
                <w:szCs w:val="24"/>
              </w:rPr>
              <w:t xml:space="preserve"> </w:t>
            </w:r>
            <w:proofErr w:type="spellStart"/>
            <w:r w:rsidRPr="00757CAA">
              <w:rPr>
                <w:szCs w:val="24"/>
              </w:rPr>
              <w:t>saņemšanas</w:t>
            </w:r>
            <w:proofErr w:type="spellEnd"/>
            <w:r w:rsidRPr="00757CAA">
              <w:rPr>
                <w:szCs w:val="24"/>
              </w:rPr>
              <w:t xml:space="preserve"> datums:</w:t>
            </w:r>
          </w:p>
          <w:p w14:paraId="1C4BB9A1" w14:textId="77777777" w:rsidR="003C7E9D" w:rsidRPr="00757CAA" w:rsidRDefault="003C7E9D" w:rsidP="003C7E9D">
            <w:pPr>
              <w:pStyle w:val="ListParagraph"/>
              <w:widowControl/>
              <w:numPr>
                <w:ilvl w:val="0"/>
                <w:numId w:val="26"/>
              </w:numPr>
              <w:shd w:val="clear" w:color="auto" w:fill="FFFFFF"/>
              <w:spacing w:after="0" w:line="240" w:lineRule="auto"/>
              <w:jc w:val="both"/>
              <w:rPr>
                <w:szCs w:val="24"/>
              </w:rPr>
            </w:pPr>
            <w:r w:rsidRPr="00757CAA">
              <w:rPr>
                <w:szCs w:val="24"/>
              </w:rPr>
              <w:t xml:space="preserve">ja </w:t>
            </w:r>
            <w:proofErr w:type="spellStart"/>
            <w:r w:rsidRPr="00757CAA">
              <w:rPr>
                <w:szCs w:val="24"/>
              </w:rPr>
              <w:t>ieguldījums</w:t>
            </w:r>
            <w:proofErr w:type="spellEnd"/>
            <w:r w:rsidRPr="00757CAA">
              <w:rPr>
                <w:szCs w:val="24"/>
              </w:rPr>
              <w:t xml:space="preserve"> </w:t>
            </w:r>
            <w:proofErr w:type="spellStart"/>
            <w:r w:rsidRPr="00757CAA">
              <w:rPr>
                <w:szCs w:val="24"/>
              </w:rPr>
              <w:t>veikts</w:t>
            </w:r>
            <w:proofErr w:type="spellEnd"/>
            <w:r w:rsidRPr="00757CAA">
              <w:rPr>
                <w:szCs w:val="24"/>
              </w:rPr>
              <w:t xml:space="preserve"> </w:t>
            </w:r>
            <w:proofErr w:type="spellStart"/>
            <w:r w:rsidRPr="00757CAA">
              <w:rPr>
                <w:szCs w:val="24"/>
              </w:rPr>
              <w:t>pamatkapitālā</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veikts</w:t>
            </w:r>
            <w:proofErr w:type="spellEnd"/>
            <w:r w:rsidRPr="00757CAA">
              <w:rPr>
                <w:szCs w:val="24"/>
              </w:rPr>
              <w:t xml:space="preserve"> </w:t>
            </w:r>
            <w:proofErr w:type="spellStart"/>
            <w:r w:rsidRPr="00757CAA">
              <w:rPr>
                <w:szCs w:val="24"/>
              </w:rPr>
              <w:t>akciju</w:t>
            </w:r>
            <w:proofErr w:type="spellEnd"/>
            <w:r w:rsidRPr="00757CAA">
              <w:rPr>
                <w:szCs w:val="24"/>
              </w:rPr>
              <w:t xml:space="preserve"> </w:t>
            </w:r>
            <w:proofErr w:type="spellStart"/>
            <w:r w:rsidRPr="00757CAA">
              <w:rPr>
                <w:szCs w:val="24"/>
              </w:rPr>
              <w:t>emisijas</w:t>
            </w:r>
            <w:proofErr w:type="spellEnd"/>
            <w:r w:rsidRPr="00757CAA">
              <w:rPr>
                <w:szCs w:val="24"/>
              </w:rPr>
              <w:t xml:space="preserve"> </w:t>
            </w:r>
            <w:proofErr w:type="spellStart"/>
            <w:r w:rsidRPr="00757CAA">
              <w:rPr>
                <w:szCs w:val="24"/>
              </w:rPr>
              <w:t>uzcenojums</w:t>
            </w:r>
            <w:proofErr w:type="spellEnd"/>
            <w:r w:rsidRPr="00757CAA">
              <w:rPr>
                <w:szCs w:val="24"/>
              </w:rPr>
              <w:t xml:space="preserve">, </w:t>
            </w:r>
            <w:proofErr w:type="spellStart"/>
            <w:r w:rsidRPr="00757CAA">
              <w:rPr>
                <w:szCs w:val="24"/>
              </w:rPr>
              <w:t>ieguldījuma</w:t>
            </w:r>
            <w:proofErr w:type="spellEnd"/>
            <w:r w:rsidRPr="00757CAA">
              <w:rPr>
                <w:szCs w:val="24"/>
              </w:rPr>
              <w:t xml:space="preserve"> </w:t>
            </w:r>
            <w:proofErr w:type="spellStart"/>
            <w:r w:rsidRPr="00757CAA">
              <w:rPr>
                <w:szCs w:val="24"/>
              </w:rPr>
              <w:t>veikšanas</w:t>
            </w:r>
            <w:proofErr w:type="spellEnd"/>
            <w:r w:rsidRPr="00757CAA">
              <w:rPr>
                <w:szCs w:val="24"/>
              </w:rPr>
              <w:t xml:space="preserve"> datums </w:t>
            </w:r>
            <w:proofErr w:type="spellStart"/>
            <w:r w:rsidRPr="00757CAA">
              <w:rPr>
                <w:szCs w:val="24"/>
              </w:rPr>
              <w:t>ir</w:t>
            </w:r>
            <w:proofErr w:type="spellEnd"/>
            <w:r w:rsidRPr="00757CAA">
              <w:rPr>
                <w:szCs w:val="24"/>
              </w:rPr>
              <w:t xml:space="preserve"> </w:t>
            </w:r>
            <w:proofErr w:type="spellStart"/>
            <w:r w:rsidRPr="00757CAA">
              <w:rPr>
                <w:szCs w:val="24"/>
              </w:rPr>
              <w:t>komercreģistrā</w:t>
            </w:r>
            <w:proofErr w:type="spellEnd"/>
            <w:r w:rsidRPr="00757CAA">
              <w:rPr>
                <w:szCs w:val="24"/>
              </w:rPr>
              <w:t xml:space="preserve"> </w:t>
            </w:r>
            <w:proofErr w:type="spellStart"/>
            <w:r w:rsidRPr="00757CAA">
              <w:rPr>
                <w:szCs w:val="24"/>
              </w:rPr>
              <w:t>norādītais</w:t>
            </w:r>
            <w:proofErr w:type="spellEnd"/>
            <w:r w:rsidRPr="00757CAA">
              <w:rPr>
                <w:szCs w:val="24"/>
              </w:rPr>
              <w:t xml:space="preserve"> </w:t>
            </w:r>
            <w:proofErr w:type="spellStart"/>
            <w:r w:rsidRPr="00757CAA">
              <w:rPr>
                <w:szCs w:val="24"/>
              </w:rPr>
              <w:t>pamatkapitāla</w:t>
            </w:r>
            <w:proofErr w:type="spellEnd"/>
            <w:r w:rsidRPr="00757CAA">
              <w:rPr>
                <w:szCs w:val="24"/>
              </w:rPr>
              <w:t xml:space="preserve"> </w:t>
            </w:r>
            <w:proofErr w:type="spellStart"/>
            <w:r w:rsidRPr="00757CAA">
              <w:rPr>
                <w:szCs w:val="24"/>
              </w:rPr>
              <w:t>izmaiņu</w:t>
            </w:r>
            <w:proofErr w:type="spellEnd"/>
            <w:r w:rsidRPr="00757CAA">
              <w:rPr>
                <w:szCs w:val="24"/>
              </w:rPr>
              <w:t xml:space="preserve"> datums. </w:t>
            </w:r>
          </w:p>
          <w:p w14:paraId="201D15B4" w14:textId="77777777" w:rsidR="003C7E9D" w:rsidRPr="00757CAA" w:rsidRDefault="003C7E9D" w:rsidP="003C7E9D">
            <w:pPr>
              <w:pStyle w:val="ListParagraph"/>
              <w:widowControl/>
              <w:numPr>
                <w:ilvl w:val="0"/>
                <w:numId w:val="26"/>
              </w:numPr>
              <w:shd w:val="clear" w:color="auto" w:fill="FFFFFF"/>
              <w:spacing w:after="0" w:line="240" w:lineRule="auto"/>
              <w:jc w:val="both"/>
              <w:rPr>
                <w:szCs w:val="24"/>
              </w:rPr>
            </w:pPr>
            <w:r w:rsidRPr="00757CAA">
              <w:rPr>
                <w:szCs w:val="24"/>
              </w:rPr>
              <w:t xml:space="preserve">ja </w:t>
            </w:r>
            <w:proofErr w:type="spellStart"/>
            <w:r w:rsidRPr="00757CAA">
              <w:rPr>
                <w:szCs w:val="24"/>
              </w:rPr>
              <w:t>ieguldījums</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konvertējamais</w:t>
            </w:r>
            <w:proofErr w:type="spellEnd"/>
            <w:r w:rsidRPr="00757CAA">
              <w:rPr>
                <w:szCs w:val="24"/>
              </w:rPr>
              <w:t xml:space="preserve"> </w:t>
            </w:r>
            <w:proofErr w:type="spellStart"/>
            <w:r w:rsidRPr="00757CAA">
              <w:rPr>
                <w:szCs w:val="24"/>
              </w:rPr>
              <w:t>aizdevums</w:t>
            </w:r>
            <w:proofErr w:type="spellEnd"/>
            <w:r w:rsidRPr="00757CAA">
              <w:rPr>
                <w:szCs w:val="24"/>
              </w:rPr>
              <w:t xml:space="preserve">, tad par </w:t>
            </w:r>
            <w:proofErr w:type="spellStart"/>
            <w:r w:rsidRPr="00757CAA">
              <w:rPr>
                <w:szCs w:val="24"/>
              </w:rPr>
              <w:t>ieguldījuma</w:t>
            </w:r>
            <w:proofErr w:type="spellEnd"/>
            <w:r w:rsidRPr="00757CAA">
              <w:rPr>
                <w:szCs w:val="24"/>
              </w:rPr>
              <w:t xml:space="preserve"> </w:t>
            </w:r>
            <w:proofErr w:type="spellStart"/>
            <w:r w:rsidRPr="00757CAA">
              <w:rPr>
                <w:szCs w:val="24"/>
              </w:rPr>
              <w:t>veikšanu</w:t>
            </w:r>
            <w:proofErr w:type="spellEnd"/>
            <w:r w:rsidRPr="00757CAA">
              <w:rPr>
                <w:szCs w:val="24"/>
              </w:rPr>
              <w:t xml:space="preserve"> </w:t>
            </w:r>
            <w:proofErr w:type="spellStart"/>
            <w:r w:rsidRPr="00757CAA">
              <w:rPr>
                <w:szCs w:val="24"/>
              </w:rPr>
              <w:t>tiek</w:t>
            </w:r>
            <w:proofErr w:type="spellEnd"/>
            <w:r w:rsidRPr="00757CAA">
              <w:rPr>
                <w:szCs w:val="24"/>
              </w:rPr>
              <w:t xml:space="preserve"> </w:t>
            </w:r>
            <w:proofErr w:type="spellStart"/>
            <w:r w:rsidRPr="00757CAA">
              <w:rPr>
                <w:szCs w:val="24"/>
              </w:rPr>
              <w:t>uzskatīta</w:t>
            </w:r>
            <w:proofErr w:type="spellEnd"/>
            <w:r w:rsidRPr="00757CAA">
              <w:rPr>
                <w:szCs w:val="24"/>
              </w:rPr>
              <w:t xml:space="preserve"> </w:t>
            </w:r>
            <w:proofErr w:type="spellStart"/>
            <w:r w:rsidRPr="00757CAA">
              <w:rPr>
                <w:szCs w:val="24"/>
              </w:rPr>
              <w:t>diena</w:t>
            </w:r>
            <w:proofErr w:type="spellEnd"/>
            <w:r w:rsidRPr="00757CAA">
              <w:rPr>
                <w:szCs w:val="24"/>
              </w:rPr>
              <w:t xml:space="preserve">, </w:t>
            </w:r>
            <w:proofErr w:type="spellStart"/>
            <w:r w:rsidRPr="00757CAA">
              <w:rPr>
                <w:szCs w:val="24"/>
              </w:rPr>
              <w:t>kad</w:t>
            </w:r>
            <w:proofErr w:type="spellEnd"/>
            <w:r w:rsidRPr="00757CAA">
              <w:rPr>
                <w:szCs w:val="24"/>
              </w:rPr>
              <w:t xml:space="preserve"> </w:t>
            </w:r>
            <w:proofErr w:type="spellStart"/>
            <w:r w:rsidRPr="00757CAA">
              <w:rPr>
                <w:szCs w:val="24"/>
              </w:rPr>
              <w:t>noslēgts</w:t>
            </w:r>
            <w:proofErr w:type="spellEnd"/>
            <w:r w:rsidRPr="00757CAA">
              <w:rPr>
                <w:szCs w:val="24"/>
              </w:rPr>
              <w:t xml:space="preserve"> </w:t>
            </w:r>
            <w:proofErr w:type="spellStart"/>
            <w:r w:rsidRPr="00757CAA">
              <w:rPr>
                <w:szCs w:val="24"/>
              </w:rPr>
              <w:t>konvertējumā</w:t>
            </w:r>
            <w:proofErr w:type="spellEnd"/>
            <w:r w:rsidRPr="00757CAA">
              <w:rPr>
                <w:szCs w:val="24"/>
              </w:rPr>
              <w:t xml:space="preserve"> </w:t>
            </w:r>
            <w:proofErr w:type="spellStart"/>
            <w:r w:rsidRPr="00757CAA">
              <w:rPr>
                <w:szCs w:val="24"/>
              </w:rPr>
              <w:t>aizdevuma</w:t>
            </w:r>
            <w:proofErr w:type="spellEnd"/>
            <w:r w:rsidRPr="00757CAA">
              <w:rPr>
                <w:szCs w:val="24"/>
              </w:rPr>
              <w:t xml:space="preserve"> </w:t>
            </w:r>
            <w:proofErr w:type="spellStart"/>
            <w:r w:rsidRPr="00757CAA">
              <w:rPr>
                <w:szCs w:val="24"/>
              </w:rPr>
              <w:t>līgums</w:t>
            </w:r>
            <w:proofErr w:type="spellEnd"/>
            <w:r w:rsidRPr="00757CAA">
              <w:rPr>
                <w:szCs w:val="24"/>
              </w:rPr>
              <w:t>.</w:t>
            </w:r>
          </w:p>
          <w:p w14:paraId="16D6676B" w14:textId="77777777" w:rsidR="003C7E9D" w:rsidRPr="00757CAA" w:rsidRDefault="003C7E9D" w:rsidP="00FC5167">
            <w:pPr>
              <w:pStyle w:val="ListParagraph"/>
              <w:shd w:val="clear" w:color="auto" w:fill="FFFFFF"/>
              <w:jc w:val="both"/>
              <w:rPr>
                <w:szCs w:val="24"/>
              </w:rPr>
            </w:pPr>
          </w:p>
          <w:p w14:paraId="3A4A4339" w14:textId="77777777" w:rsidR="003C7E9D" w:rsidRPr="00757CAA" w:rsidRDefault="003C7E9D" w:rsidP="003C7E9D">
            <w:pPr>
              <w:pStyle w:val="ListParagraph"/>
              <w:widowControl/>
              <w:numPr>
                <w:ilvl w:val="0"/>
                <w:numId w:val="13"/>
              </w:numPr>
              <w:shd w:val="clear" w:color="auto" w:fill="FFFFFF"/>
              <w:spacing w:after="0" w:line="240" w:lineRule="auto"/>
              <w:jc w:val="both"/>
              <w:rPr>
                <w:szCs w:val="24"/>
              </w:rPr>
            </w:pPr>
            <w:proofErr w:type="spellStart"/>
            <w:r w:rsidRPr="00757CAA">
              <w:rPr>
                <w:szCs w:val="24"/>
              </w:rPr>
              <w:t>ieguldījums</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saņemts</w:t>
            </w:r>
            <w:proofErr w:type="spellEnd"/>
            <w:r w:rsidRPr="00757CAA">
              <w:rPr>
                <w:szCs w:val="24"/>
              </w:rPr>
              <w:t xml:space="preserve"> </w:t>
            </w:r>
            <w:proofErr w:type="spellStart"/>
            <w:r w:rsidRPr="00757CAA">
              <w:rPr>
                <w:szCs w:val="24"/>
              </w:rPr>
              <w:t>pieteiktās</w:t>
            </w:r>
            <w:proofErr w:type="spellEnd"/>
            <w:r w:rsidRPr="00757CAA">
              <w:rPr>
                <w:szCs w:val="24"/>
              </w:rPr>
              <w:t xml:space="preserve"> </w:t>
            </w:r>
            <w:proofErr w:type="spellStart"/>
            <w:r w:rsidRPr="00757CAA">
              <w:rPr>
                <w:szCs w:val="24"/>
              </w:rPr>
              <w:t>biznesa</w:t>
            </w:r>
            <w:proofErr w:type="spellEnd"/>
            <w:r w:rsidRPr="00757CAA">
              <w:rPr>
                <w:szCs w:val="24"/>
              </w:rPr>
              <w:t xml:space="preserve"> </w:t>
            </w:r>
            <w:proofErr w:type="spellStart"/>
            <w:r w:rsidRPr="00757CAA">
              <w:rPr>
                <w:szCs w:val="24"/>
              </w:rPr>
              <w:t>idejas</w:t>
            </w:r>
            <w:proofErr w:type="spellEnd"/>
            <w:r w:rsidRPr="00757CAA">
              <w:rPr>
                <w:szCs w:val="24"/>
              </w:rPr>
              <w:t xml:space="preserve"> </w:t>
            </w:r>
            <w:proofErr w:type="spellStart"/>
            <w:r w:rsidRPr="00757CAA">
              <w:rPr>
                <w:szCs w:val="24"/>
              </w:rPr>
              <w:t>īstenošanai</w:t>
            </w:r>
            <w:proofErr w:type="spellEnd"/>
            <w:r w:rsidRPr="00757CAA">
              <w:rPr>
                <w:szCs w:val="24"/>
              </w:rPr>
              <w:t xml:space="preserve">. </w:t>
            </w:r>
            <w:proofErr w:type="spellStart"/>
            <w:r w:rsidRPr="00757CAA">
              <w:rPr>
                <w:szCs w:val="24"/>
              </w:rPr>
              <w:t>Pārbauda</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apliecinājumā</w:t>
            </w:r>
            <w:proofErr w:type="spellEnd"/>
            <w:r w:rsidRPr="00757CAA">
              <w:rPr>
                <w:szCs w:val="24"/>
              </w:rPr>
              <w:t xml:space="preserve"> </w:t>
            </w:r>
            <w:proofErr w:type="spellStart"/>
            <w:r w:rsidRPr="00757CAA">
              <w:rPr>
                <w:szCs w:val="24"/>
              </w:rPr>
              <w:t>minētais</w:t>
            </w:r>
            <w:proofErr w:type="spellEnd"/>
            <w:r w:rsidRPr="00757CAA">
              <w:rPr>
                <w:szCs w:val="24"/>
              </w:rPr>
              <w:t xml:space="preserve"> </w:t>
            </w:r>
            <w:proofErr w:type="spellStart"/>
            <w:r w:rsidRPr="00757CAA">
              <w:rPr>
                <w:szCs w:val="24"/>
              </w:rPr>
              <w:t>ieguldījuma</w:t>
            </w:r>
            <w:proofErr w:type="spellEnd"/>
            <w:r w:rsidRPr="00757CAA">
              <w:rPr>
                <w:szCs w:val="24"/>
              </w:rPr>
              <w:t xml:space="preserve"> </w:t>
            </w:r>
            <w:proofErr w:type="spellStart"/>
            <w:r w:rsidRPr="00757CAA">
              <w:rPr>
                <w:szCs w:val="24"/>
              </w:rPr>
              <w:t>mērķis</w:t>
            </w:r>
            <w:proofErr w:type="spellEnd"/>
            <w:r w:rsidRPr="00757CAA">
              <w:rPr>
                <w:szCs w:val="24"/>
              </w:rPr>
              <w:t>/</w:t>
            </w:r>
            <w:proofErr w:type="spellStart"/>
            <w:r w:rsidRPr="00757CAA">
              <w:rPr>
                <w:szCs w:val="24"/>
              </w:rPr>
              <w:t>apraksts</w:t>
            </w:r>
            <w:proofErr w:type="spellEnd"/>
            <w:r w:rsidRPr="00757CAA">
              <w:rPr>
                <w:szCs w:val="24"/>
              </w:rPr>
              <w:t xml:space="preserve"> </w:t>
            </w:r>
            <w:proofErr w:type="spellStart"/>
            <w:r w:rsidRPr="00757CAA">
              <w:rPr>
                <w:szCs w:val="24"/>
              </w:rPr>
              <w:t>atbilst</w:t>
            </w:r>
            <w:proofErr w:type="spellEnd"/>
            <w:r w:rsidRPr="00757CAA">
              <w:rPr>
                <w:szCs w:val="24"/>
              </w:rPr>
              <w:t xml:space="preserve"> </w:t>
            </w:r>
            <w:proofErr w:type="spellStart"/>
            <w:r>
              <w:rPr>
                <w:szCs w:val="24"/>
              </w:rPr>
              <w:t>P</w:t>
            </w:r>
            <w:r w:rsidRPr="00757CAA">
              <w:rPr>
                <w:szCs w:val="24"/>
              </w:rPr>
              <w:t>ieteikumā</w:t>
            </w:r>
            <w:proofErr w:type="spellEnd"/>
            <w:r w:rsidRPr="00757CAA">
              <w:rPr>
                <w:szCs w:val="24"/>
              </w:rPr>
              <w:t xml:space="preserve"> </w:t>
            </w:r>
            <w:proofErr w:type="spellStart"/>
            <w:r w:rsidRPr="00757CAA">
              <w:rPr>
                <w:szCs w:val="24"/>
              </w:rPr>
              <w:t>minētās</w:t>
            </w:r>
            <w:proofErr w:type="spellEnd"/>
            <w:r w:rsidRPr="00757CAA">
              <w:rPr>
                <w:szCs w:val="24"/>
              </w:rPr>
              <w:t xml:space="preserve"> </w:t>
            </w:r>
            <w:proofErr w:type="spellStart"/>
            <w:r w:rsidRPr="00757CAA">
              <w:rPr>
                <w:szCs w:val="24"/>
              </w:rPr>
              <w:t>biznesa</w:t>
            </w:r>
            <w:proofErr w:type="spellEnd"/>
            <w:r w:rsidRPr="00757CAA">
              <w:rPr>
                <w:szCs w:val="24"/>
              </w:rPr>
              <w:t xml:space="preserve"> </w:t>
            </w:r>
            <w:proofErr w:type="spellStart"/>
            <w:r w:rsidRPr="00757CAA">
              <w:rPr>
                <w:szCs w:val="24"/>
              </w:rPr>
              <w:t>idejas</w:t>
            </w:r>
            <w:proofErr w:type="spellEnd"/>
            <w:r w:rsidRPr="00757CAA">
              <w:rPr>
                <w:szCs w:val="24"/>
              </w:rPr>
              <w:t xml:space="preserve"> </w:t>
            </w:r>
            <w:proofErr w:type="spellStart"/>
            <w:r w:rsidRPr="00757CAA">
              <w:rPr>
                <w:szCs w:val="24"/>
              </w:rPr>
              <w:t>īstenošanai</w:t>
            </w:r>
            <w:proofErr w:type="spellEnd"/>
            <w:r w:rsidRPr="00757CAA">
              <w:rPr>
                <w:szCs w:val="24"/>
              </w:rPr>
              <w:t>.</w:t>
            </w:r>
          </w:p>
          <w:p w14:paraId="4E01A2E5" w14:textId="77777777" w:rsidR="003C7E9D" w:rsidRPr="00757CAA" w:rsidRDefault="003C7E9D" w:rsidP="00FC5167">
            <w:pPr>
              <w:pStyle w:val="ListParagraph"/>
              <w:shd w:val="clear" w:color="auto" w:fill="FFFFFF"/>
              <w:jc w:val="both"/>
              <w:rPr>
                <w:szCs w:val="24"/>
              </w:rPr>
            </w:pPr>
          </w:p>
          <w:p w14:paraId="2FD30615" w14:textId="77777777" w:rsidR="003C7E9D" w:rsidRPr="00757CAA" w:rsidRDefault="003C7E9D" w:rsidP="00FC5167">
            <w:pPr>
              <w:jc w:val="both"/>
              <w:rPr>
                <w:szCs w:val="24"/>
              </w:rPr>
            </w:pPr>
            <w:r w:rsidRPr="00757CAA">
              <w:rPr>
                <w:szCs w:val="24"/>
              </w:rPr>
              <w:t xml:space="preserve">4.Pārbauda, </w:t>
            </w:r>
            <w:proofErr w:type="spellStart"/>
            <w:r w:rsidRPr="00757CAA">
              <w:rPr>
                <w:szCs w:val="24"/>
              </w:rPr>
              <w:t>vai</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pievienots</w:t>
            </w:r>
            <w:proofErr w:type="spellEnd"/>
            <w:r w:rsidRPr="00757CAA">
              <w:rPr>
                <w:szCs w:val="24"/>
              </w:rPr>
              <w:t xml:space="preserve"> </w:t>
            </w:r>
            <w:proofErr w:type="spellStart"/>
            <w:r w:rsidRPr="00757CAA">
              <w:rPr>
                <w:szCs w:val="24"/>
              </w:rPr>
              <w:t>izraksts</w:t>
            </w:r>
            <w:proofErr w:type="spellEnd"/>
            <w:r w:rsidRPr="00757CAA">
              <w:rPr>
                <w:szCs w:val="24"/>
              </w:rPr>
              <w:t xml:space="preserve"> no </w:t>
            </w:r>
            <w:proofErr w:type="spellStart"/>
            <w:r w:rsidRPr="00757CAA">
              <w:rPr>
                <w:szCs w:val="24"/>
              </w:rPr>
              <w:t>pieteikuma</w:t>
            </w:r>
            <w:proofErr w:type="spellEnd"/>
            <w:r w:rsidRPr="00757CAA">
              <w:rPr>
                <w:szCs w:val="24"/>
              </w:rPr>
              <w:t xml:space="preserve"> </w:t>
            </w:r>
            <w:proofErr w:type="spellStart"/>
            <w:r w:rsidRPr="00757CAA">
              <w:rPr>
                <w:szCs w:val="24"/>
              </w:rPr>
              <w:t>iesniedzēja</w:t>
            </w:r>
            <w:proofErr w:type="spellEnd"/>
            <w:r w:rsidRPr="00757CAA">
              <w:rPr>
                <w:szCs w:val="24"/>
              </w:rPr>
              <w:t xml:space="preserve"> </w:t>
            </w:r>
            <w:proofErr w:type="spellStart"/>
            <w:r w:rsidRPr="00757CAA">
              <w:rPr>
                <w:szCs w:val="24"/>
              </w:rPr>
              <w:t>bankas</w:t>
            </w:r>
            <w:proofErr w:type="spellEnd"/>
            <w:r w:rsidRPr="00757CAA">
              <w:rPr>
                <w:szCs w:val="24"/>
              </w:rPr>
              <w:t xml:space="preserve"> </w:t>
            </w:r>
            <w:proofErr w:type="spellStart"/>
            <w:r w:rsidRPr="00757CAA">
              <w:rPr>
                <w:szCs w:val="24"/>
              </w:rPr>
              <w:t>konta</w:t>
            </w:r>
            <w:proofErr w:type="spellEnd"/>
            <w:r w:rsidRPr="00757CAA">
              <w:rPr>
                <w:szCs w:val="24"/>
              </w:rPr>
              <w:t xml:space="preserve">, kas </w:t>
            </w:r>
            <w:proofErr w:type="spellStart"/>
            <w:r w:rsidRPr="00757CAA">
              <w:rPr>
                <w:szCs w:val="24"/>
              </w:rPr>
              <w:t>apstiprina</w:t>
            </w:r>
            <w:proofErr w:type="spellEnd"/>
            <w:r w:rsidRPr="00757CAA">
              <w:rPr>
                <w:szCs w:val="24"/>
              </w:rPr>
              <w:t xml:space="preserve"> </w:t>
            </w:r>
            <w:proofErr w:type="spellStart"/>
            <w:r w:rsidRPr="00757CAA">
              <w:rPr>
                <w:szCs w:val="24"/>
              </w:rPr>
              <w:t>ieguldījuma</w:t>
            </w:r>
            <w:proofErr w:type="spellEnd"/>
            <w:r w:rsidRPr="00757CAA">
              <w:rPr>
                <w:szCs w:val="24"/>
              </w:rPr>
              <w:t xml:space="preserve"> </w:t>
            </w:r>
            <w:proofErr w:type="spellStart"/>
            <w:r w:rsidRPr="00757CAA">
              <w:rPr>
                <w:szCs w:val="24"/>
              </w:rPr>
              <w:t>saņemšanu</w:t>
            </w:r>
            <w:proofErr w:type="spellEnd"/>
            <w:r w:rsidRPr="00757CAA">
              <w:rPr>
                <w:szCs w:val="24"/>
              </w:rPr>
              <w:t>.</w:t>
            </w:r>
          </w:p>
          <w:p w14:paraId="4D9D13C4" w14:textId="77777777" w:rsidR="003C7E9D" w:rsidRPr="00757CAA" w:rsidRDefault="003C7E9D" w:rsidP="00FC5167">
            <w:pPr>
              <w:jc w:val="both"/>
              <w:rPr>
                <w:szCs w:val="24"/>
              </w:rPr>
            </w:pPr>
          </w:p>
          <w:p w14:paraId="1E0C32A0" w14:textId="77777777" w:rsidR="003C7E9D" w:rsidRPr="002D0D3E" w:rsidRDefault="003C7E9D" w:rsidP="00FC5167">
            <w:pPr>
              <w:shd w:val="clear" w:color="auto" w:fill="FFFFFF"/>
              <w:jc w:val="both"/>
              <w:rPr>
                <w:szCs w:val="24"/>
              </w:rPr>
            </w:pPr>
            <w:r w:rsidRPr="00757CAA">
              <w:rPr>
                <w:szCs w:val="24"/>
              </w:rPr>
              <w:t xml:space="preserve">5. </w:t>
            </w:r>
            <w:proofErr w:type="spellStart"/>
            <w:r w:rsidRPr="00757CAA">
              <w:rPr>
                <w:szCs w:val="24"/>
              </w:rPr>
              <w:t>Atkārtoti</w:t>
            </w:r>
            <w:proofErr w:type="spellEnd"/>
            <w:r w:rsidRPr="00757CAA">
              <w:rPr>
                <w:szCs w:val="24"/>
              </w:rPr>
              <w:t xml:space="preserve"> </w:t>
            </w:r>
            <w:proofErr w:type="spellStart"/>
            <w:r w:rsidRPr="00757CAA">
              <w:rPr>
                <w:szCs w:val="24"/>
              </w:rPr>
              <w:t>piesakoties</w:t>
            </w:r>
            <w:proofErr w:type="spellEnd"/>
            <w:r w:rsidRPr="00757CAA">
              <w:rPr>
                <w:szCs w:val="24"/>
              </w:rPr>
              <w:t xml:space="preserve"> </w:t>
            </w:r>
            <w:proofErr w:type="spellStart"/>
            <w:r w:rsidRPr="00757CAA">
              <w:rPr>
                <w:szCs w:val="24"/>
              </w:rPr>
              <w:t>atbalstam</w:t>
            </w:r>
            <w:proofErr w:type="spellEnd"/>
            <w:r w:rsidRPr="00757CAA">
              <w:rPr>
                <w:szCs w:val="24"/>
              </w:rPr>
              <w:t xml:space="preserve">, </w:t>
            </w:r>
            <w:proofErr w:type="spellStart"/>
            <w:r>
              <w:rPr>
                <w:szCs w:val="24"/>
              </w:rPr>
              <w:t>pieteikuma</w:t>
            </w:r>
            <w:proofErr w:type="spellEnd"/>
            <w:r>
              <w:rPr>
                <w:szCs w:val="24"/>
              </w:rPr>
              <w:t xml:space="preserve"> </w:t>
            </w:r>
            <w:proofErr w:type="spellStart"/>
            <w:r>
              <w:rPr>
                <w:szCs w:val="24"/>
              </w:rPr>
              <w:t>iesniedzējs</w:t>
            </w:r>
            <w:proofErr w:type="spellEnd"/>
            <w:r w:rsidRPr="00757CAA">
              <w:rPr>
                <w:szCs w:val="24"/>
              </w:rPr>
              <w:t xml:space="preserve"> var </w:t>
            </w:r>
            <w:proofErr w:type="spellStart"/>
            <w:r w:rsidRPr="00757CAA">
              <w:rPr>
                <w:szCs w:val="24"/>
              </w:rPr>
              <w:lastRenderedPageBreak/>
              <w:t>pamatot</w:t>
            </w:r>
            <w:proofErr w:type="spellEnd"/>
            <w:r w:rsidRPr="00757CAA">
              <w:rPr>
                <w:szCs w:val="24"/>
              </w:rPr>
              <w:t xml:space="preserve"> </w:t>
            </w:r>
            <w:proofErr w:type="spellStart"/>
            <w:r w:rsidRPr="00757CAA">
              <w:rPr>
                <w:szCs w:val="24"/>
              </w:rPr>
              <w:t>savu</w:t>
            </w:r>
            <w:proofErr w:type="spellEnd"/>
            <w:r w:rsidRPr="00757CAA">
              <w:rPr>
                <w:szCs w:val="24"/>
              </w:rPr>
              <w:t xml:space="preserve"> </w:t>
            </w:r>
            <w:proofErr w:type="spellStart"/>
            <w:r w:rsidRPr="00757CAA">
              <w:rPr>
                <w:szCs w:val="24"/>
              </w:rPr>
              <w:t>atbilstību</w:t>
            </w:r>
            <w:proofErr w:type="spellEnd"/>
            <w:r w:rsidRPr="00757CAA">
              <w:rPr>
                <w:szCs w:val="24"/>
              </w:rPr>
              <w:t xml:space="preserve"> </w:t>
            </w:r>
            <w:proofErr w:type="spellStart"/>
            <w:r w:rsidRPr="00757CAA">
              <w:rPr>
                <w:szCs w:val="24"/>
              </w:rPr>
              <w:t>Likuma</w:t>
            </w:r>
            <w:proofErr w:type="spellEnd"/>
            <w:r w:rsidRPr="00757CAA">
              <w:rPr>
                <w:szCs w:val="24"/>
              </w:rPr>
              <w:t> </w:t>
            </w:r>
            <w:hyperlink r:id="rId21" w:anchor="p4" w:history="1">
              <w:r w:rsidRPr="00757CAA">
                <w:rPr>
                  <w:szCs w:val="24"/>
                </w:rPr>
                <w:t>4.</w:t>
              </w:r>
            </w:hyperlink>
            <w:r w:rsidRPr="00757CAA">
              <w:rPr>
                <w:szCs w:val="24"/>
              </w:rPr>
              <w:t> </w:t>
            </w:r>
            <w:proofErr w:type="spellStart"/>
            <w:r w:rsidRPr="00757CAA">
              <w:rPr>
                <w:szCs w:val="24"/>
              </w:rPr>
              <w:t>panta</w:t>
            </w:r>
            <w:proofErr w:type="spellEnd"/>
            <w:r w:rsidRPr="00757CAA">
              <w:rPr>
                <w:szCs w:val="24"/>
              </w:rPr>
              <w:t xml:space="preserve"> </w:t>
            </w:r>
            <w:proofErr w:type="spellStart"/>
            <w:r w:rsidRPr="00757CAA">
              <w:rPr>
                <w:szCs w:val="24"/>
              </w:rPr>
              <w:t>pirmās</w:t>
            </w:r>
            <w:proofErr w:type="spellEnd"/>
            <w:r w:rsidRPr="00757CAA">
              <w:rPr>
                <w:szCs w:val="24"/>
              </w:rPr>
              <w:t xml:space="preserve"> </w:t>
            </w:r>
            <w:proofErr w:type="spellStart"/>
            <w:r w:rsidRPr="00757CAA">
              <w:rPr>
                <w:szCs w:val="24"/>
              </w:rPr>
              <w:t>daļas</w:t>
            </w:r>
            <w:proofErr w:type="spellEnd"/>
            <w:r w:rsidRPr="00757CAA">
              <w:rPr>
                <w:szCs w:val="24"/>
              </w:rPr>
              <w:t xml:space="preserve"> 1. </w:t>
            </w:r>
            <w:proofErr w:type="spellStart"/>
            <w:r w:rsidRPr="00757CAA">
              <w:rPr>
                <w:szCs w:val="24"/>
              </w:rPr>
              <w:t>punkta</w:t>
            </w:r>
            <w:proofErr w:type="spellEnd"/>
            <w:r w:rsidRPr="00757CAA">
              <w:rPr>
                <w:szCs w:val="24"/>
              </w:rPr>
              <w:t xml:space="preserve"> </w:t>
            </w:r>
            <w:proofErr w:type="spellStart"/>
            <w:r w:rsidRPr="00757CAA">
              <w:rPr>
                <w:szCs w:val="24"/>
              </w:rPr>
              <w:t>prasībai</w:t>
            </w:r>
            <w:proofErr w:type="spellEnd"/>
            <w:r w:rsidRPr="00757CAA">
              <w:rPr>
                <w:szCs w:val="24"/>
              </w:rPr>
              <w:t xml:space="preserve"> par </w:t>
            </w:r>
            <w:proofErr w:type="spellStart"/>
            <w:r w:rsidRPr="00757CAA">
              <w:rPr>
                <w:szCs w:val="24"/>
              </w:rPr>
              <w:t>agrīnās</w:t>
            </w:r>
            <w:proofErr w:type="spellEnd"/>
            <w:r w:rsidRPr="00757CAA">
              <w:rPr>
                <w:szCs w:val="24"/>
              </w:rPr>
              <w:t xml:space="preserve"> </w:t>
            </w:r>
            <w:proofErr w:type="spellStart"/>
            <w:r w:rsidRPr="00757CAA">
              <w:rPr>
                <w:szCs w:val="24"/>
              </w:rPr>
              <w:t>stadijas</w:t>
            </w:r>
            <w:proofErr w:type="spellEnd"/>
            <w:r w:rsidRPr="00757CAA">
              <w:rPr>
                <w:szCs w:val="24"/>
              </w:rPr>
              <w:t xml:space="preserve"> </w:t>
            </w:r>
            <w:proofErr w:type="spellStart"/>
            <w:r w:rsidRPr="00757CAA">
              <w:rPr>
                <w:szCs w:val="24"/>
              </w:rPr>
              <w:t>riska</w:t>
            </w:r>
            <w:proofErr w:type="spellEnd"/>
            <w:r w:rsidRPr="00757CAA">
              <w:rPr>
                <w:szCs w:val="24"/>
              </w:rPr>
              <w:t xml:space="preserve"> </w:t>
            </w:r>
            <w:proofErr w:type="spellStart"/>
            <w:r w:rsidRPr="00757CAA">
              <w:rPr>
                <w:szCs w:val="24"/>
              </w:rPr>
              <w:t>kapitāla</w:t>
            </w:r>
            <w:proofErr w:type="spellEnd"/>
            <w:r w:rsidRPr="00757CAA">
              <w:rPr>
                <w:szCs w:val="24"/>
              </w:rPr>
              <w:t xml:space="preserve"> </w:t>
            </w:r>
            <w:proofErr w:type="spellStart"/>
            <w:r w:rsidRPr="00757CAA">
              <w:rPr>
                <w:szCs w:val="24"/>
              </w:rPr>
              <w:t>ieguldījumu</w:t>
            </w:r>
            <w:proofErr w:type="spellEnd"/>
            <w:r w:rsidRPr="00757CAA">
              <w:rPr>
                <w:szCs w:val="24"/>
              </w:rPr>
              <w:t xml:space="preserve">, </w:t>
            </w:r>
            <w:proofErr w:type="spellStart"/>
            <w:r w:rsidRPr="00757CAA">
              <w:rPr>
                <w:szCs w:val="24"/>
              </w:rPr>
              <w:t>ar</w:t>
            </w:r>
            <w:proofErr w:type="spellEnd"/>
            <w:r w:rsidRPr="00757CAA">
              <w:rPr>
                <w:szCs w:val="24"/>
              </w:rPr>
              <w:t xml:space="preserve"> ko </w:t>
            </w:r>
            <w:proofErr w:type="spellStart"/>
            <w:r w:rsidRPr="00757CAA">
              <w:rPr>
                <w:szCs w:val="24"/>
              </w:rPr>
              <w:t>tas</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kvalificējies</w:t>
            </w:r>
            <w:proofErr w:type="spellEnd"/>
            <w:r w:rsidRPr="00757CAA">
              <w:rPr>
                <w:szCs w:val="24"/>
              </w:rPr>
              <w:t xml:space="preserve"> </w:t>
            </w:r>
            <w:proofErr w:type="spellStart"/>
            <w:r w:rsidRPr="00757CAA">
              <w:rPr>
                <w:szCs w:val="24"/>
              </w:rPr>
              <w:t>atbalstam</w:t>
            </w:r>
            <w:proofErr w:type="spellEnd"/>
            <w:r w:rsidRPr="00757CAA">
              <w:rPr>
                <w:szCs w:val="24"/>
              </w:rPr>
              <w:t xml:space="preserve"> </w:t>
            </w:r>
            <w:proofErr w:type="spellStart"/>
            <w:r w:rsidRPr="00757CAA">
              <w:rPr>
                <w:szCs w:val="24"/>
              </w:rPr>
              <w:t>iepriekš</w:t>
            </w:r>
            <w:proofErr w:type="spellEnd"/>
            <w:r w:rsidRPr="00757CAA">
              <w:rPr>
                <w:szCs w:val="24"/>
              </w:rPr>
              <w:t xml:space="preserve">, ja </w:t>
            </w:r>
            <w:proofErr w:type="spellStart"/>
            <w:r w:rsidRPr="00757CAA">
              <w:rPr>
                <w:szCs w:val="24"/>
              </w:rPr>
              <w:t>atbalsts</w:t>
            </w:r>
            <w:proofErr w:type="spellEnd"/>
            <w:r w:rsidRPr="00757CAA">
              <w:rPr>
                <w:szCs w:val="24"/>
              </w:rPr>
              <w:t xml:space="preserve"> </w:t>
            </w:r>
            <w:proofErr w:type="spellStart"/>
            <w:r w:rsidRPr="00BA6852">
              <w:rPr>
                <w:szCs w:val="24"/>
              </w:rPr>
              <w:t>tiek</w:t>
            </w:r>
            <w:proofErr w:type="spellEnd"/>
            <w:r w:rsidRPr="00BA6852">
              <w:rPr>
                <w:szCs w:val="24"/>
              </w:rPr>
              <w:t xml:space="preserve"> </w:t>
            </w:r>
            <w:proofErr w:type="spellStart"/>
            <w:r w:rsidRPr="00BA6852">
              <w:rPr>
                <w:szCs w:val="24"/>
              </w:rPr>
              <w:t>pieprasīts</w:t>
            </w:r>
            <w:proofErr w:type="spellEnd"/>
            <w:r w:rsidRPr="00BA6852">
              <w:rPr>
                <w:szCs w:val="24"/>
              </w:rPr>
              <w:t xml:space="preserve"> par </w:t>
            </w:r>
            <w:proofErr w:type="spellStart"/>
            <w:r w:rsidRPr="00BA6852">
              <w:rPr>
                <w:szCs w:val="24"/>
              </w:rPr>
              <w:t>periodu</w:t>
            </w:r>
            <w:proofErr w:type="spellEnd"/>
            <w:r w:rsidRPr="00BA6852">
              <w:rPr>
                <w:szCs w:val="24"/>
              </w:rPr>
              <w:t xml:space="preserve">, kas </w:t>
            </w:r>
            <w:proofErr w:type="spellStart"/>
            <w:r w:rsidRPr="00BA6852">
              <w:rPr>
                <w:szCs w:val="24"/>
              </w:rPr>
              <w:t>nepārsniedz</w:t>
            </w:r>
            <w:proofErr w:type="spellEnd"/>
            <w:r w:rsidRPr="00BA6852">
              <w:rPr>
                <w:szCs w:val="24"/>
              </w:rPr>
              <w:t xml:space="preserve"> 24 </w:t>
            </w:r>
            <w:proofErr w:type="spellStart"/>
            <w:r w:rsidRPr="00BA6852">
              <w:rPr>
                <w:szCs w:val="24"/>
              </w:rPr>
              <w:t>mēnešus</w:t>
            </w:r>
            <w:proofErr w:type="spellEnd"/>
            <w:r w:rsidRPr="00BA6852">
              <w:rPr>
                <w:szCs w:val="24"/>
              </w:rPr>
              <w:t xml:space="preserve"> no </w:t>
            </w:r>
            <w:proofErr w:type="spellStart"/>
            <w:r w:rsidRPr="00BA6852">
              <w:rPr>
                <w:szCs w:val="24"/>
              </w:rPr>
              <w:t>dienas</w:t>
            </w:r>
            <w:proofErr w:type="spellEnd"/>
            <w:r w:rsidRPr="00BA6852">
              <w:rPr>
                <w:szCs w:val="24"/>
              </w:rPr>
              <w:t xml:space="preserve">, </w:t>
            </w:r>
            <w:proofErr w:type="spellStart"/>
            <w:r w:rsidRPr="00BA6852">
              <w:rPr>
                <w:szCs w:val="24"/>
              </w:rPr>
              <w:t>kad</w:t>
            </w:r>
            <w:proofErr w:type="spellEnd"/>
            <w:r w:rsidRPr="00BA6852">
              <w:rPr>
                <w:szCs w:val="24"/>
              </w:rPr>
              <w:t xml:space="preserve"> </w:t>
            </w:r>
            <w:proofErr w:type="spellStart"/>
            <w:r w:rsidRPr="00BA6852">
              <w:rPr>
                <w:szCs w:val="24"/>
              </w:rPr>
              <w:t>pieņemts</w:t>
            </w:r>
            <w:proofErr w:type="spellEnd"/>
            <w:r w:rsidRPr="00BA6852">
              <w:rPr>
                <w:szCs w:val="24"/>
              </w:rPr>
              <w:t xml:space="preserve"> </w:t>
            </w:r>
            <w:proofErr w:type="spellStart"/>
            <w:r w:rsidRPr="00BA6852">
              <w:rPr>
                <w:szCs w:val="24"/>
              </w:rPr>
              <w:t>iepriekšējais</w:t>
            </w:r>
            <w:proofErr w:type="spellEnd"/>
            <w:r w:rsidRPr="00BA6852">
              <w:rPr>
                <w:szCs w:val="24"/>
              </w:rPr>
              <w:t xml:space="preserve"> </w:t>
            </w:r>
            <w:proofErr w:type="spellStart"/>
            <w:r w:rsidRPr="00BA6852">
              <w:rPr>
                <w:szCs w:val="24"/>
              </w:rPr>
              <w:t>lēmums</w:t>
            </w:r>
            <w:proofErr w:type="spellEnd"/>
            <w:r w:rsidRPr="00BA6852">
              <w:rPr>
                <w:szCs w:val="24"/>
              </w:rPr>
              <w:t xml:space="preserve"> par </w:t>
            </w:r>
            <w:proofErr w:type="spellStart"/>
            <w:r w:rsidRPr="00BA6852">
              <w:rPr>
                <w:szCs w:val="24"/>
              </w:rPr>
              <w:t>atbalsta</w:t>
            </w:r>
            <w:proofErr w:type="spellEnd"/>
            <w:r w:rsidRPr="00BA6852">
              <w:rPr>
                <w:szCs w:val="24"/>
              </w:rPr>
              <w:t xml:space="preserve"> </w:t>
            </w:r>
            <w:proofErr w:type="spellStart"/>
            <w:r w:rsidRPr="00BA6852">
              <w:rPr>
                <w:szCs w:val="24"/>
              </w:rPr>
              <w:t>piešķiršanu</w:t>
            </w:r>
            <w:proofErr w:type="spellEnd"/>
            <w:r w:rsidRPr="00BA6852">
              <w:rPr>
                <w:szCs w:val="24"/>
              </w:rPr>
              <w:t>.</w:t>
            </w:r>
          </w:p>
          <w:p w14:paraId="54FEF798" w14:textId="77777777" w:rsidR="003C7E9D" w:rsidRPr="008C768C" w:rsidRDefault="003C7E9D" w:rsidP="00FC5167">
            <w:pPr>
              <w:shd w:val="clear" w:color="auto" w:fill="FFFFFF"/>
              <w:jc w:val="both"/>
              <w:rPr>
                <w:szCs w:val="24"/>
              </w:rPr>
            </w:pPr>
          </w:p>
          <w:p w14:paraId="546D6965" w14:textId="77777777" w:rsidR="003C7E9D" w:rsidRPr="00757CAA" w:rsidRDefault="003C7E9D" w:rsidP="00FC5167">
            <w:pPr>
              <w:jc w:val="both"/>
            </w:pPr>
            <w:proofErr w:type="spellStart"/>
            <w:r w:rsidRPr="00757CAA">
              <w:t>Gadījumā</w:t>
            </w:r>
            <w:proofErr w:type="spellEnd"/>
            <w:r w:rsidRPr="00757CAA">
              <w:t xml:space="preserve">, ja </w:t>
            </w:r>
            <w:proofErr w:type="spellStart"/>
            <w:r w:rsidRPr="00757CAA">
              <w:t>vērtējot</w:t>
            </w:r>
            <w:proofErr w:type="spellEnd"/>
            <w:r w:rsidRPr="00757CAA">
              <w:t xml:space="preserve"> </w:t>
            </w:r>
            <w:proofErr w:type="spellStart"/>
            <w:r>
              <w:t>P</w:t>
            </w:r>
            <w:r w:rsidRPr="00757CAA">
              <w:t>ieteikumu</w:t>
            </w:r>
            <w:proofErr w:type="spellEnd"/>
            <w:r w:rsidRPr="00757CAA">
              <w:t xml:space="preserve"> </w:t>
            </w:r>
            <w:proofErr w:type="spellStart"/>
            <w:r w:rsidRPr="00757CAA">
              <w:t>atbilstību</w:t>
            </w:r>
            <w:proofErr w:type="spellEnd"/>
            <w:r w:rsidRPr="00757CAA">
              <w:t xml:space="preserve"> </w:t>
            </w:r>
            <w:proofErr w:type="spellStart"/>
            <w:r w:rsidRPr="00757CAA">
              <w:t>kritērijam</w:t>
            </w:r>
            <w:proofErr w:type="spellEnd"/>
            <w:r w:rsidRPr="00757CAA">
              <w:t xml:space="preserve"> </w:t>
            </w:r>
            <w:proofErr w:type="spellStart"/>
            <w:r w:rsidRPr="00757CAA">
              <w:t>tiek</w:t>
            </w:r>
            <w:proofErr w:type="spellEnd"/>
            <w:r w:rsidRPr="00757CAA">
              <w:t xml:space="preserve"> </w:t>
            </w:r>
            <w:proofErr w:type="spellStart"/>
            <w:r w:rsidRPr="00757CAA">
              <w:t>konstatēta</w:t>
            </w:r>
            <w:proofErr w:type="spellEnd"/>
            <w:r w:rsidRPr="00757CAA">
              <w:t xml:space="preserve"> </w:t>
            </w:r>
            <w:proofErr w:type="spellStart"/>
            <w:r w:rsidRPr="00757CAA">
              <w:t>neatbilstība</w:t>
            </w:r>
            <w:proofErr w:type="spellEnd"/>
            <w:r w:rsidRPr="00757CAA">
              <w:t xml:space="preserve"> tam un </w:t>
            </w:r>
            <w:proofErr w:type="spellStart"/>
            <w:r w:rsidRPr="00757CAA">
              <w:t>pieteikuma</w:t>
            </w:r>
            <w:proofErr w:type="spellEnd"/>
            <w:r w:rsidRPr="00757CAA">
              <w:t xml:space="preserve"> </w:t>
            </w:r>
            <w:proofErr w:type="spellStart"/>
            <w:r w:rsidRPr="00757CAA">
              <w:t>iesniedzējs</w:t>
            </w:r>
            <w:proofErr w:type="spellEnd"/>
            <w:r w:rsidRPr="00757CAA">
              <w:t xml:space="preserve"> to var </w:t>
            </w:r>
            <w:proofErr w:type="spellStart"/>
            <w:r w:rsidRPr="00757CAA">
              <w:t>novērst</w:t>
            </w:r>
            <w:proofErr w:type="spellEnd"/>
            <w:r w:rsidRPr="00757CAA">
              <w:t xml:space="preserve">, </w:t>
            </w:r>
            <w:proofErr w:type="spellStart"/>
            <w:r w:rsidRPr="00757CAA">
              <w:t>iesniedzot</w:t>
            </w:r>
            <w:proofErr w:type="spellEnd"/>
            <w:r w:rsidRPr="00757CAA">
              <w:t xml:space="preserve"> </w:t>
            </w:r>
            <w:proofErr w:type="spellStart"/>
            <w:r w:rsidRPr="00757CAA">
              <w:t>papildus</w:t>
            </w:r>
            <w:proofErr w:type="spellEnd"/>
            <w:r w:rsidRPr="00757CAA">
              <w:t xml:space="preserve"> </w:t>
            </w:r>
            <w:proofErr w:type="spellStart"/>
            <w:r w:rsidRPr="00757CAA">
              <w:t>informāciju</w:t>
            </w:r>
            <w:proofErr w:type="spellEnd"/>
            <w:r w:rsidRPr="00757CAA">
              <w:t xml:space="preserve">, tad </w:t>
            </w:r>
            <w:proofErr w:type="spellStart"/>
            <w:r w:rsidRPr="00757CAA">
              <w:t>tiek</w:t>
            </w:r>
            <w:proofErr w:type="spellEnd"/>
            <w:r w:rsidRPr="00757CAA">
              <w:t xml:space="preserve"> </w:t>
            </w:r>
            <w:proofErr w:type="spellStart"/>
            <w:r w:rsidRPr="00757CAA">
              <w:t>turpināta</w:t>
            </w:r>
            <w:proofErr w:type="spellEnd"/>
            <w:r w:rsidRPr="00757CAA">
              <w:t xml:space="preserve"> </w:t>
            </w:r>
            <w:proofErr w:type="spellStart"/>
            <w:r>
              <w:t>P</w:t>
            </w:r>
            <w:r w:rsidRPr="00757CAA">
              <w:t>ieteikuma</w:t>
            </w:r>
            <w:proofErr w:type="spellEnd"/>
            <w:r w:rsidRPr="00757CAA">
              <w:t xml:space="preserve"> </w:t>
            </w:r>
            <w:proofErr w:type="spellStart"/>
            <w:r w:rsidRPr="00757CAA">
              <w:t>vērtēšana</w:t>
            </w:r>
            <w:proofErr w:type="spellEnd"/>
            <w:r w:rsidRPr="00757CAA">
              <w:t>.</w:t>
            </w:r>
          </w:p>
          <w:p w14:paraId="0471261B" w14:textId="77777777" w:rsidR="003C7E9D" w:rsidRPr="00757CAA" w:rsidRDefault="003C7E9D" w:rsidP="00FC5167">
            <w:pPr>
              <w:jc w:val="both"/>
            </w:pPr>
          </w:p>
          <w:p w14:paraId="03CF8831" w14:textId="77777777" w:rsidR="003C7E9D" w:rsidRPr="00757CAA" w:rsidRDefault="003C7E9D" w:rsidP="00FC5167">
            <w:pPr>
              <w:jc w:val="both"/>
              <w:rPr>
                <w:rFonts w:ascii="Calibri" w:hAnsi="Calibri" w:cs="Calibri"/>
                <w:sz w:val="22"/>
              </w:rPr>
            </w:pPr>
            <w:proofErr w:type="spellStart"/>
            <w:r w:rsidRPr="00757CAA">
              <w:t>Savukārt</w:t>
            </w:r>
            <w:proofErr w:type="spellEnd"/>
            <w:r w:rsidRPr="00757CAA">
              <w:t xml:space="preserve"> </w:t>
            </w:r>
            <w:proofErr w:type="spellStart"/>
            <w:r w:rsidRPr="00757CAA">
              <w:t>gadījumā</w:t>
            </w:r>
            <w:proofErr w:type="spellEnd"/>
            <w:r w:rsidRPr="00757CAA">
              <w:t xml:space="preserve">, ja </w:t>
            </w:r>
            <w:proofErr w:type="spellStart"/>
            <w:r w:rsidRPr="00757CAA">
              <w:t>pieteikuma</w:t>
            </w:r>
            <w:proofErr w:type="spellEnd"/>
            <w:r w:rsidRPr="00757CAA">
              <w:t xml:space="preserve"> </w:t>
            </w:r>
            <w:proofErr w:type="spellStart"/>
            <w:r w:rsidRPr="00757CAA">
              <w:t>iesniedzējs</w:t>
            </w:r>
            <w:proofErr w:type="spellEnd"/>
            <w:r w:rsidRPr="00757CAA">
              <w:t xml:space="preserve"> </w:t>
            </w:r>
            <w:proofErr w:type="spellStart"/>
            <w:r w:rsidRPr="00757CAA">
              <w:t>nevar</w:t>
            </w:r>
            <w:proofErr w:type="spellEnd"/>
            <w:r w:rsidRPr="00757CAA">
              <w:t xml:space="preserve"> </w:t>
            </w:r>
            <w:proofErr w:type="spellStart"/>
            <w:r w:rsidRPr="00757CAA">
              <w:t>novērst</w:t>
            </w:r>
            <w:proofErr w:type="spellEnd"/>
            <w:r w:rsidRPr="00757CAA">
              <w:t xml:space="preserve"> </w:t>
            </w:r>
            <w:proofErr w:type="spellStart"/>
            <w:r w:rsidRPr="00757CAA">
              <w:t>konstatēto</w:t>
            </w:r>
            <w:proofErr w:type="spellEnd"/>
            <w:r w:rsidRPr="00757CAA">
              <w:t xml:space="preserve"> </w:t>
            </w:r>
            <w:proofErr w:type="spellStart"/>
            <w:r w:rsidRPr="00757CAA">
              <w:t>neatbilstību</w:t>
            </w:r>
            <w:proofErr w:type="spellEnd"/>
            <w:r w:rsidRPr="00757CAA">
              <w:t xml:space="preserve"> </w:t>
            </w:r>
            <w:proofErr w:type="spellStart"/>
            <w:r w:rsidRPr="00757CAA">
              <w:t>kritērijam</w:t>
            </w:r>
            <w:proofErr w:type="spellEnd"/>
            <w:r w:rsidRPr="00757CAA">
              <w:t xml:space="preserve">, </w:t>
            </w:r>
            <w:proofErr w:type="spellStart"/>
            <w:r w:rsidRPr="00757CAA">
              <w:t>iesniedzot</w:t>
            </w:r>
            <w:proofErr w:type="spellEnd"/>
            <w:r w:rsidRPr="00757CAA">
              <w:t xml:space="preserve"> </w:t>
            </w:r>
            <w:proofErr w:type="spellStart"/>
            <w:r w:rsidRPr="00757CAA">
              <w:t>papildu</w:t>
            </w:r>
            <w:proofErr w:type="spellEnd"/>
            <w:r w:rsidRPr="00757CAA">
              <w:t xml:space="preserve"> </w:t>
            </w:r>
            <w:proofErr w:type="spellStart"/>
            <w:r w:rsidRPr="00757CAA">
              <w:t>informāciju</w:t>
            </w:r>
            <w:proofErr w:type="spellEnd"/>
            <w:r w:rsidRPr="00757CAA">
              <w:t xml:space="preserve">, tad </w:t>
            </w:r>
            <w:proofErr w:type="spellStart"/>
            <w:r>
              <w:t>P</w:t>
            </w:r>
            <w:r w:rsidRPr="00757CAA">
              <w:t>ieteikums</w:t>
            </w:r>
            <w:proofErr w:type="spellEnd"/>
            <w:r w:rsidRPr="00757CAA">
              <w:t xml:space="preserve"> </w:t>
            </w:r>
            <w:proofErr w:type="spellStart"/>
            <w:r w:rsidRPr="00757CAA">
              <w:t>tālāk</w:t>
            </w:r>
            <w:proofErr w:type="spellEnd"/>
            <w:r w:rsidRPr="00757CAA">
              <w:t xml:space="preserve"> </w:t>
            </w:r>
            <w:proofErr w:type="spellStart"/>
            <w:r w:rsidRPr="00757CAA">
              <w:t>netiek</w:t>
            </w:r>
            <w:proofErr w:type="spellEnd"/>
            <w:r w:rsidRPr="00757CAA">
              <w:t xml:space="preserve"> </w:t>
            </w:r>
            <w:proofErr w:type="spellStart"/>
            <w:r w:rsidRPr="00757CAA">
              <w:t>vērtēts</w:t>
            </w:r>
            <w:proofErr w:type="spellEnd"/>
            <w:r w:rsidRPr="00757CAA">
              <w:t>.</w:t>
            </w:r>
          </w:p>
        </w:tc>
        <w:tc>
          <w:tcPr>
            <w:tcW w:w="3780" w:type="dxa"/>
          </w:tcPr>
          <w:p w14:paraId="4BA883FC" w14:textId="77777777" w:rsidR="003C7E9D" w:rsidRPr="00757CAA" w:rsidRDefault="003C7E9D" w:rsidP="00FC5167">
            <w:pPr>
              <w:jc w:val="both"/>
              <w:rPr>
                <w:szCs w:val="24"/>
              </w:rPr>
            </w:pPr>
            <w:r w:rsidRPr="00757CAA">
              <w:rPr>
                <w:szCs w:val="24"/>
              </w:rPr>
              <w:lastRenderedPageBreak/>
              <w:t xml:space="preserve">1.Kvalificētu </w:t>
            </w:r>
            <w:proofErr w:type="spellStart"/>
            <w:r w:rsidRPr="00757CAA">
              <w:rPr>
                <w:szCs w:val="24"/>
              </w:rPr>
              <w:t>riska</w:t>
            </w:r>
            <w:proofErr w:type="spellEnd"/>
            <w:r w:rsidRPr="00757CAA">
              <w:rPr>
                <w:szCs w:val="24"/>
              </w:rPr>
              <w:t xml:space="preserve"> </w:t>
            </w:r>
            <w:proofErr w:type="spellStart"/>
            <w:r w:rsidRPr="00757CAA">
              <w:rPr>
                <w:szCs w:val="24"/>
              </w:rPr>
              <w:t>kapitālu</w:t>
            </w:r>
            <w:proofErr w:type="spellEnd"/>
            <w:r w:rsidRPr="00757CAA">
              <w:rPr>
                <w:szCs w:val="24"/>
              </w:rPr>
              <w:t xml:space="preserve"> </w:t>
            </w:r>
            <w:proofErr w:type="spellStart"/>
            <w:r w:rsidRPr="00757CAA">
              <w:rPr>
                <w:szCs w:val="24"/>
              </w:rPr>
              <w:t>investoru</w:t>
            </w:r>
            <w:proofErr w:type="spellEnd"/>
            <w:r w:rsidRPr="00757CAA">
              <w:rPr>
                <w:szCs w:val="24"/>
              </w:rPr>
              <w:t xml:space="preserve"> </w:t>
            </w:r>
            <w:proofErr w:type="spellStart"/>
            <w:proofErr w:type="gramStart"/>
            <w:r w:rsidRPr="00757CAA">
              <w:rPr>
                <w:szCs w:val="24"/>
              </w:rPr>
              <w:t>saraksts</w:t>
            </w:r>
            <w:proofErr w:type="spellEnd"/>
            <w:r w:rsidRPr="00757CAA">
              <w:rPr>
                <w:szCs w:val="24"/>
              </w:rPr>
              <w:t>;</w:t>
            </w:r>
            <w:proofErr w:type="gramEnd"/>
          </w:p>
          <w:p w14:paraId="1ADC3FA1" w14:textId="77777777" w:rsidR="003C7E9D" w:rsidRPr="00757CAA" w:rsidRDefault="003C7E9D" w:rsidP="00FC5167">
            <w:pPr>
              <w:jc w:val="both"/>
              <w:rPr>
                <w:szCs w:val="24"/>
              </w:rPr>
            </w:pPr>
            <w:r w:rsidRPr="00757CAA">
              <w:rPr>
                <w:szCs w:val="24"/>
              </w:rPr>
              <w:t xml:space="preserve">2. </w:t>
            </w:r>
            <w:proofErr w:type="spellStart"/>
            <w:r w:rsidRPr="00757CAA">
              <w:rPr>
                <w:szCs w:val="24"/>
              </w:rPr>
              <w:t>P</w:t>
            </w:r>
            <w:r>
              <w:rPr>
                <w:szCs w:val="24"/>
              </w:rPr>
              <w:t>ieteikums</w:t>
            </w:r>
            <w:proofErr w:type="spellEnd"/>
            <w:r w:rsidRPr="00757CAA">
              <w:rPr>
                <w:szCs w:val="24"/>
              </w:rPr>
              <w:t xml:space="preserve"> un </w:t>
            </w:r>
            <w:proofErr w:type="spellStart"/>
            <w:r w:rsidRPr="00757CAA">
              <w:rPr>
                <w:szCs w:val="24"/>
              </w:rPr>
              <w:t>papildu</w:t>
            </w:r>
            <w:proofErr w:type="spellEnd"/>
            <w:r w:rsidRPr="00757CAA">
              <w:rPr>
                <w:szCs w:val="24"/>
              </w:rPr>
              <w:t xml:space="preserve"> </w:t>
            </w:r>
            <w:proofErr w:type="spellStart"/>
            <w:r w:rsidRPr="00757CAA">
              <w:rPr>
                <w:szCs w:val="24"/>
              </w:rPr>
              <w:lastRenderedPageBreak/>
              <w:t>iesniedzamie</w:t>
            </w:r>
            <w:proofErr w:type="spellEnd"/>
            <w:r w:rsidRPr="00757CAA">
              <w:rPr>
                <w:szCs w:val="24"/>
              </w:rPr>
              <w:t xml:space="preserve"> </w:t>
            </w:r>
            <w:proofErr w:type="spellStart"/>
            <w:proofErr w:type="gramStart"/>
            <w:r w:rsidRPr="00757CAA">
              <w:rPr>
                <w:szCs w:val="24"/>
              </w:rPr>
              <w:t>dokumenti</w:t>
            </w:r>
            <w:proofErr w:type="spellEnd"/>
            <w:r w:rsidRPr="00757CAA">
              <w:rPr>
                <w:szCs w:val="24"/>
              </w:rPr>
              <w:t>;</w:t>
            </w:r>
            <w:proofErr w:type="gramEnd"/>
          </w:p>
          <w:p w14:paraId="0E81B83E" w14:textId="77777777" w:rsidR="003C7E9D" w:rsidRPr="00757CAA" w:rsidRDefault="003C7E9D" w:rsidP="00FC5167">
            <w:pPr>
              <w:jc w:val="both"/>
              <w:rPr>
                <w:szCs w:val="24"/>
              </w:rPr>
            </w:pPr>
          </w:p>
        </w:tc>
      </w:tr>
      <w:tr w:rsidR="003C7E9D" w14:paraId="09DA58FF" w14:textId="77777777" w:rsidTr="00FC5167">
        <w:trPr>
          <w:trHeight w:val="530"/>
        </w:trPr>
        <w:tc>
          <w:tcPr>
            <w:tcW w:w="880" w:type="dxa"/>
          </w:tcPr>
          <w:p w14:paraId="25B797F3" w14:textId="77777777" w:rsidR="003C7E9D" w:rsidRPr="00757CAA" w:rsidRDefault="003C7E9D" w:rsidP="00FC5167">
            <w:pPr>
              <w:rPr>
                <w:szCs w:val="24"/>
              </w:rPr>
            </w:pPr>
            <w:r w:rsidRPr="00757CAA">
              <w:rPr>
                <w:szCs w:val="24"/>
              </w:rPr>
              <w:lastRenderedPageBreak/>
              <w:t>9.2.</w:t>
            </w:r>
          </w:p>
        </w:tc>
        <w:tc>
          <w:tcPr>
            <w:tcW w:w="3620" w:type="dxa"/>
          </w:tcPr>
          <w:p w14:paraId="0F4D19E0" w14:textId="77777777" w:rsidR="003C7E9D" w:rsidRPr="00757CAA" w:rsidRDefault="003C7E9D" w:rsidP="00FC5167">
            <w:pPr>
              <w:pStyle w:val="NoSpacing"/>
              <w:jc w:val="both"/>
              <w:rPr>
                <w:rFonts w:ascii="Times New Roman" w:hAnsi="Times New Roman"/>
                <w:sz w:val="24"/>
              </w:rPr>
            </w:pPr>
            <w:r w:rsidRPr="00757CAA">
              <w:rPr>
                <w:rFonts w:ascii="Times New Roman" w:hAnsi="Times New Roman"/>
                <w:sz w:val="24"/>
              </w:rPr>
              <w:t>Atbalsta pieteikuma iesniedzējs atbilst Likuma 4.panta 1.daļas 1.punkta b) apakšpunktam:</w:t>
            </w:r>
          </w:p>
        </w:tc>
        <w:tc>
          <w:tcPr>
            <w:tcW w:w="6300" w:type="dxa"/>
          </w:tcPr>
          <w:p w14:paraId="1BE65CA0" w14:textId="77777777" w:rsidR="003C7E9D" w:rsidRPr="00757CAA" w:rsidRDefault="003C7E9D" w:rsidP="00FC5167">
            <w:pPr>
              <w:jc w:val="both"/>
              <w:rPr>
                <w:szCs w:val="24"/>
              </w:rPr>
            </w:pPr>
          </w:p>
        </w:tc>
        <w:tc>
          <w:tcPr>
            <w:tcW w:w="3780" w:type="dxa"/>
          </w:tcPr>
          <w:p w14:paraId="6F7C2D14" w14:textId="77777777" w:rsidR="003C7E9D" w:rsidRPr="00757CAA" w:rsidRDefault="003C7E9D" w:rsidP="00FC5167">
            <w:pPr>
              <w:jc w:val="both"/>
              <w:rPr>
                <w:szCs w:val="24"/>
              </w:rPr>
            </w:pPr>
          </w:p>
        </w:tc>
      </w:tr>
      <w:tr w:rsidR="003C7E9D" w14:paraId="5A5BE8C4" w14:textId="77777777" w:rsidTr="00FC5167">
        <w:trPr>
          <w:trHeight w:val="530"/>
        </w:trPr>
        <w:tc>
          <w:tcPr>
            <w:tcW w:w="880" w:type="dxa"/>
          </w:tcPr>
          <w:p w14:paraId="1894E483" w14:textId="77777777" w:rsidR="003C7E9D" w:rsidRPr="00757CAA" w:rsidRDefault="003C7E9D" w:rsidP="00FC5167">
            <w:pPr>
              <w:rPr>
                <w:szCs w:val="24"/>
              </w:rPr>
            </w:pPr>
            <w:r w:rsidRPr="00757CAA">
              <w:t>9.2.1.</w:t>
            </w:r>
          </w:p>
        </w:tc>
        <w:tc>
          <w:tcPr>
            <w:tcW w:w="3620" w:type="dxa"/>
          </w:tcPr>
          <w:p w14:paraId="230F4012" w14:textId="77777777" w:rsidR="003C7E9D" w:rsidRPr="00757CAA" w:rsidRDefault="003C7E9D" w:rsidP="00FC5167">
            <w:pPr>
              <w:pStyle w:val="NoSpacing"/>
              <w:jc w:val="both"/>
              <w:rPr>
                <w:rFonts w:ascii="Times New Roman" w:hAnsi="Times New Roman"/>
                <w:sz w:val="24"/>
              </w:rPr>
            </w:pPr>
            <w:r w:rsidRPr="00757CAA">
              <w:rPr>
                <w:rFonts w:ascii="Times New Roman" w:hAnsi="Times New Roman"/>
                <w:color w:val="auto"/>
                <w:sz w:val="24"/>
              </w:rPr>
              <w:t>Sabiedrība, kurā ir veikts ieguldījums, uzskatāma par atbalsta pieteikuma iesniedzēja mātes vai meitas sabiedrību Komerclikuma 184.</w:t>
            </w:r>
            <w:r w:rsidRPr="00757CAA">
              <w:rPr>
                <w:rFonts w:ascii="Times New Roman" w:hAnsi="Times New Roman"/>
                <w:color w:val="auto"/>
                <w:sz w:val="24"/>
                <w:vertAlign w:val="superscript"/>
              </w:rPr>
              <w:t xml:space="preserve">1 </w:t>
            </w:r>
            <w:r w:rsidRPr="00757CAA">
              <w:rPr>
                <w:rFonts w:ascii="Times New Roman" w:hAnsi="Times New Roman"/>
                <w:color w:val="auto"/>
                <w:sz w:val="24"/>
              </w:rPr>
              <w:t xml:space="preserve">panta izpratnē (turpmāk – Sabiedrība).  </w:t>
            </w:r>
          </w:p>
        </w:tc>
        <w:tc>
          <w:tcPr>
            <w:tcW w:w="6300" w:type="dxa"/>
          </w:tcPr>
          <w:p w14:paraId="1B19BB26" w14:textId="77777777" w:rsidR="003C7E9D" w:rsidRPr="00757CAA" w:rsidRDefault="003C7E9D" w:rsidP="00FC5167">
            <w:pPr>
              <w:shd w:val="clear" w:color="auto" w:fill="FFFFFF"/>
              <w:spacing w:before="120"/>
              <w:jc w:val="both"/>
            </w:pPr>
            <w:proofErr w:type="spellStart"/>
            <w:r w:rsidRPr="00757CAA">
              <w:rPr>
                <w:szCs w:val="24"/>
              </w:rPr>
              <w:t>Lursoft</w:t>
            </w:r>
            <w:proofErr w:type="spellEnd"/>
            <w:r w:rsidRPr="00757CAA">
              <w:rPr>
                <w:szCs w:val="24"/>
              </w:rPr>
              <w:t xml:space="preserve"> </w:t>
            </w:r>
            <w:proofErr w:type="spellStart"/>
            <w:r w:rsidRPr="00757CAA">
              <w:rPr>
                <w:szCs w:val="24"/>
              </w:rPr>
              <w:t>vai</w:t>
            </w:r>
            <w:proofErr w:type="spellEnd"/>
            <w:r w:rsidRPr="00757CAA">
              <w:rPr>
                <w:szCs w:val="24"/>
              </w:rPr>
              <w:t xml:space="preserve"> tai </w:t>
            </w:r>
            <w:proofErr w:type="spellStart"/>
            <w:r w:rsidRPr="00757CAA">
              <w:rPr>
                <w:szCs w:val="24"/>
              </w:rPr>
              <w:t>pielīdzināma</w:t>
            </w:r>
            <w:proofErr w:type="spellEnd"/>
            <w:r w:rsidRPr="00757CAA">
              <w:rPr>
                <w:szCs w:val="24"/>
              </w:rPr>
              <w:t xml:space="preserve"> </w:t>
            </w:r>
            <w:proofErr w:type="spellStart"/>
            <w:r w:rsidRPr="00757CAA">
              <w:rPr>
                <w:szCs w:val="24"/>
              </w:rPr>
              <w:t>datu</w:t>
            </w:r>
            <w:proofErr w:type="spellEnd"/>
            <w:r w:rsidRPr="00757CAA">
              <w:rPr>
                <w:szCs w:val="24"/>
              </w:rPr>
              <w:t xml:space="preserve"> </w:t>
            </w:r>
            <w:proofErr w:type="spellStart"/>
            <w:r w:rsidRPr="00757CAA">
              <w:rPr>
                <w:szCs w:val="24"/>
              </w:rPr>
              <w:t>bāzē</w:t>
            </w:r>
            <w:proofErr w:type="spellEnd"/>
            <w:r>
              <w:rPr>
                <w:szCs w:val="24"/>
              </w:rPr>
              <w:t xml:space="preserve"> </w:t>
            </w:r>
            <w:proofErr w:type="spellStart"/>
            <w:r w:rsidRPr="00757CAA">
              <w:rPr>
                <w:szCs w:val="24"/>
              </w:rPr>
              <w:t>pārbauda</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Pr>
                <w:szCs w:val="24"/>
              </w:rPr>
              <w:t>P</w:t>
            </w:r>
            <w:r w:rsidRPr="00757CAA">
              <w:rPr>
                <w:szCs w:val="24"/>
              </w:rPr>
              <w:t>ieteikumā</w:t>
            </w:r>
            <w:proofErr w:type="spellEnd"/>
            <w:r w:rsidRPr="00757CAA">
              <w:rPr>
                <w:szCs w:val="24"/>
              </w:rPr>
              <w:t xml:space="preserve"> </w:t>
            </w:r>
            <w:proofErr w:type="spellStart"/>
            <w:r w:rsidRPr="00757CAA">
              <w:rPr>
                <w:szCs w:val="24"/>
              </w:rPr>
              <w:t>norādītā</w:t>
            </w:r>
            <w:proofErr w:type="spellEnd"/>
            <w:r w:rsidRPr="00757CAA">
              <w:rPr>
                <w:szCs w:val="24"/>
              </w:rPr>
              <w:t xml:space="preserve"> </w:t>
            </w:r>
            <w:proofErr w:type="spellStart"/>
            <w:r w:rsidRPr="00757CAA">
              <w:t>sabiedrība</w:t>
            </w:r>
            <w:proofErr w:type="spellEnd"/>
            <w:r w:rsidRPr="00757CAA">
              <w:t xml:space="preserve">, </w:t>
            </w:r>
            <w:proofErr w:type="spellStart"/>
            <w:r w:rsidRPr="00757CAA">
              <w:t>kurā</w:t>
            </w:r>
            <w:proofErr w:type="spellEnd"/>
            <w:r w:rsidRPr="00757CAA">
              <w:t xml:space="preserve"> </w:t>
            </w:r>
            <w:proofErr w:type="spellStart"/>
            <w:r w:rsidRPr="00757CAA">
              <w:t>ir</w:t>
            </w:r>
            <w:proofErr w:type="spellEnd"/>
            <w:r w:rsidRPr="00757CAA">
              <w:t xml:space="preserve"> </w:t>
            </w:r>
            <w:proofErr w:type="spellStart"/>
            <w:r w:rsidRPr="00757CAA">
              <w:t>veikts</w:t>
            </w:r>
            <w:proofErr w:type="spellEnd"/>
            <w:r w:rsidRPr="00757CAA">
              <w:t xml:space="preserve"> </w:t>
            </w:r>
            <w:proofErr w:type="spellStart"/>
            <w:r w:rsidRPr="00757CAA">
              <w:t>ieguldījums</w:t>
            </w:r>
            <w:proofErr w:type="spellEnd"/>
            <w:r w:rsidRPr="00757CAA">
              <w:t xml:space="preserve">, </w:t>
            </w:r>
            <w:proofErr w:type="spellStart"/>
            <w:r w:rsidRPr="00757CAA">
              <w:t>uzskatāma</w:t>
            </w:r>
            <w:proofErr w:type="spellEnd"/>
            <w:r w:rsidRPr="00757CAA">
              <w:t xml:space="preserve"> par </w:t>
            </w:r>
            <w:proofErr w:type="spellStart"/>
            <w:r w:rsidRPr="00757CAA">
              <w:t>atbalsta</w:t>
            </w:r>
            <w:proofErr w:type="spellEnd"/>
            <w:r w:rsidRPr="00757CAA">
              <w:t xml:space="preserve"> </w:t>
            </w:r>
            <w:proofErr w:type="spellStart"/>
            <w:r w:rsidRPr="00757CAA">
              <w:t>pieteikuma</w:t>
            </w:r>
            <w:proofErr w:type="spellEnd"/>
            <w:r w:rsidRPr="00757CAA">
              <w:t xml:space="preserve"> </w:t>
            </w:r>
            <w:proofErr w:type="spellStart"/>
            <w:r w:rsidRPr="00757CAA">
              <w:t>iesniedzēja</w:t>
            </w:r>
            <w:proofErr w:type="spellEnd"/>
            <w:r w:rsidRPr="00757CAA">
              <w:t xml:space="preserve"> </w:t>
            </w:r>
            <w:proofErr w:type="spellStart"/>
            <w:r w:rsidRPr="00757CAA">
              <w:t>mātes</w:t>
            </w:r>
            <w:proofErr w:type="spellEnd"/>
            <w:r w:rsidRPr="00757CAA">
              <w:t xml:space="preserve"> </w:t>
            </w:r>
            <w:proofErr w:type="spellStart"/>
            <w:r w:rsidRPr="00757CAA">
              <w:t>vai</w:t>
            </w:r>
            <w:proofErr w:type="spellEnd"/>
            <w:r w:rsidRPr="00757CAA">
              <w:t xml:space="preserve"> </w:t>
            </w:r>
            <w:proofErr w:type="spellStart"/>
            <w:r w:rsidRPr="00757CAA">
              <w:t>meitas</w:t>
            </w:r>
            <w:proofErr w:type="spellEnd"/>
            <w:r w:rsidRPr="00757CAA">
              <w:t xml:space="preserve"> </w:t>
            </w:r>
            <w:proofErr w:type="spellStart"/>
            <w:r w:rsidRPr="00757CAA">
              <w:t>sabiedrību</w:t>
            </w:r>
            <w:proofErr w:type="spellEnd"/>
            <w:r w:rsidRPr="00757CAA">
              <w:t xml:space="preserve"> </w:t>
            </w:r>
            <w:proofErr w:type="spellStart"/>
            <w:r w:rsidRPr="00757CAA">
              <w:t>Komerclikuma</w:t>
            </w:r>
            <w:proofErr w:type="spellEnd"/>
            <w:r w:rsidRPr="00757CAA">
              <w:t xml:space="preserve"> 184.</w:t>
            </w:r>
            <w:r w:rsidRPr="00757CAA">
              <w:rPr>
                <w:vertAlign w:val="superscript"/>
              </w:rPr>
              <w:t xml:space="preserve">1 </w:t>
            </w:r>
            <w:proofErr w:type="spellStart"/>
            <w:r w:rsidRPr="00757CAA">
              <w:t>panta</w:t>
            </w:r>
            <w:proofErr w:type="spellEnd"/>
            <w:r w:rsidRPr="00757CAA">
              <w:t xml:space="preserve"> </w:t>
            </w:r>
            <w:proofErr w:type="spellStart"/>
            <w:r w:rsidRPr="00757CAA">
              <w:t>izpratnē</w:t>
            </w:r>
            <w:proofErr w:type="spellEnd"/>
            <w:r w:rsidRPr="00757CAA">
              <w:t xml:space="preserve">. </w:t>
            </w:r>
          </w:p>
          <w:p w14:paraId="452D54A8" w14:textId="77777777" w:rsidR="003C7E9D" w:rsidRPr="00757CAA" w:rsidRDefault="003C7E9D" w:rsidP="00FC5167">
            <w:pPr>
              <w:shd w:val="clear" w:color="auto" w:fill="FFFFFF"/>
              <w:spacing w:before="120"/>
              <w:jc w:val="both"/>
            </w:pPr>
            <w:proofErr w:type="spellStart"/>
            <w:r w:rsidRPr="00BA6852">
              <w:t>Saistība</w:t>
            </w:r>
            <w:proofErr w:type="spellEnd"/>
            <w:r w:rsidRPr="00BA6852">
              <w:t xml:space="preserve"> </w:t>
            </w:r>
            <w:proofErr w:type="spellStart"/>
            <w:r w:rsidRPr="00BA6852">
              <w:t>tiek</w:t>
            </w:r>
            <w:proofErr w:type="spellEnd"/>
            <w:r w:rsidRPr="00BA6852">
              <w:t xml:space="preserve"> </w:t>
            </w:r>
            <w:proofErr w:type="spellStart"/>
            <w:r w:rsidRPr="00BA6852">
              <w:t>vērtēta</w:t>
            </w:r>
            <w:proofErr w:type="spellEnd"/>
            <w:r w:rsidRPr="00BA6852">
              <w:t xml:space="preserve"> </w:t>
            </w:r>
            <w:proofErr w:type="spellStart"/>
            <w:r w:rsidRPr="00BA6852">
              <w:t>uz</w:t>
            </w:r>
            <w:proofErr w:type="spellEnd"/>
            <w:r w:rsidRPr="00BA6852">
              <w:t xml:space="preserve"> </w:t>
            </w:r>
            <w:proofErr w:type="spellStart"/>
            <w:r w:rsidRPr="00BA6852">
              <w:t>ieguldījuma</w:t>
            </w:r>
            <w:proofErr w:type="spellEnd"/>
            <w:r w:rsidRPr="00BA6852">
              <w:t xml:space="preserve"> </w:t>
            </w:r>
            <w:proofErr w:type="spellStart"/>
            <w:r w:rsidRPr="00BA6852">
              <w:t>veikšanas</w:t>
            </w:r>
            <w:proofErr w:type="spellEnd"/>
            <w:r w:rsidRPr="00BA6852">
              <w:t xml:space="preserve"> </w:t>
            </w:r>
            <w:proofErr w:type="spellStart"/>
            <w:r w:rsidRPr="00BA6852">
              <w:t>dienu</w:t>
            </w:r>
            <w:proofErr w:type="spellEnd"/>
            <w:r>
              <w:t>.</w:t>
            </w:r>
          </w:p>
          <w:p w14:paraId="77157F2E" w14:textId="77777777" w:rsidR="003C7E9D" w:rsidRPr="00BA6852" w:rsidRDefault="003C7E9D" w:rsidP="00FC5167">
            <w:pPr>
              <w:jc w:val="both"/>
              <w:rPr>
                <w:rFonts w:eastAsia="ヒラギノ角ゴ Pro W3"/>
                <w:szCs w:val="24"/>
              </w:rPr>
            </w:pPr>
          </w:p>
          <w:p w14:paraId="0EBCF2DD" w14:textId="77777777" w:rsidR="003C7E9D" w:rsidRPr="00757CAA" w:rsidRDefault="003C7E9D" w:rsidP="00FC5167">
            <w:pPr>
              <w:jc w:val="both"/>
              <w:rPr>
                <w:rFonts w:eastAsia="ヒラギノ角ゴ Pro W3"/>
                <w:szCs w:val="24"/>
              </w:rPr>
            </w:pPr>
            <w:proofErr w:type="spellStart"/>
            <w:r w:rsidRPr="00BA6852">
              <w:rPr>
                <w:szCs w:val="24"/>
              </w:rPr>
              <w:t>Gadījumā</w:t>
            </w:r>
            <w:proofErr w:type="spellEnd"/>
            <w:r w:rsidRPr="00BA6852">
              <w:rPr>
                <w:szCs w:val="24"/>
              </w:rPr>
              <w:t xml:space="preserve">, ja </w:t>
            </w:r>
            <w:proofErr w:type="spellStart"/>
            <w:r w:rsidRPr="00BA6852">
              <w:rPr>
                <w:szCs w:val="24"/>
              </w:rPr>
              <w:t>pieteikuma</w:t>
            </w:r>
            <w:proofErr w:type="spellEnd"/>
            <w:r w:rsidRPr="00BA6852">
              <w:rPr>
                <w:szCs w:val="24"/>
              </w:rPr>
              <w:t xml:space="preserve"> </w:t>
            </w:r>
            <w:proofErr w:type="spellStart"/>
            <w:r w:rsidRPr="00BA6852">
              <w:rPr>
                <w:szCs w:val="24"/>
              </w:rPr>
              <w:t>iesniedzēja</w:t>
            </w:r>
            <w:proofErr w:type="spellEnd"/>
            <w:r w:rsidRPr="00BA6852">
              <w:rPr>
                <w:szCs w:val="24"/>
              </w:rPr>
              <w:t xml:space="preserve"> </w:t>
            </w:r>
            <w:proofErr w:type="spellStart"/>
            <w:r w:rsidRPr="00BA6852">
              <w:rPr>
                <w:szCs w:val="24"/>
              </w:rPr>
              <w:t>māte</w:t>
            </w:r>
            <w:r w:rsidRPr="002D0D3E">
              <w:rPr>
                <w:szCs w:val="24"/>
              </w:rPr>
              <w:t>s</w:t>
            </w:r>
            <w:proofErr w:type="spellEnd"/>
            <w:r w:rsidRPr="002D0D3E">
              <w:rPr>
                <w:szCs w:val="24"/>
              </w:rPr>
              <w:t xml:space="preserve"> </w:t>
            </w:r>
            <w:proofErr w:type="spellStart"/>
            <w:r w:rsidRPr="002D0D3E">
              <w:rPr>
                <w:szCs w:val="24"/>
              </w:rPr>
              <w:t>vai</w:t>
            </w:r>
            <w:proofErr w:type="spellEnd"/>
            <w:r w:rsidRPr="002D0D3E">
              <w:rPr>
                <w:szCs w:val="24"/>
              </w:rPr>
              <w:t xml:space="preserve"> </w:t>
            </w:r>
            <w:proofErr w:type="spellStart"/>
            <w:r w:rsidRPr="002D0D3E">
              <w:rPr>
                <w:szCs w:val="24"/>
              </w:rPr>
              <w:t>meita</w:t>
            </w:r>
            <w:r w:rsidRPr="008C768C">
              <w:rPr>
                <w:szCs w:val="24"/>
              </w:rPr>
              <w:t>s</w:t>
            </w:r>
            <w:proofErr w:type="spellEnd"/>
            <w:r w:rsidRPr="008C768C">
              <w:rPr>
                <w:szCs w:val="24"/>
              </w:rPr>
              <w:t xml:space="preserve"> </w:t>
            </w:r>
            <w:proofErr w:type="spellStart"/>
            <w:r w:rsidRPr="008C768C">
              <w:rPr>
                <w:szCs w:val="24"/>
              </w:rPr>
              <w:t>sabiedrība</w:t>
            </w:r>
            <w:proofErr w:type="spellEnd"/>
            <w:r w:rsidRPr="008C768C">
              <w:rPr>
                <w:szCs w:val="24"/>
              </w:rPr>
              <w:t xml:space="preserve"> nav </w:t>
            </w:r>
            <w:proofErr w:type="spellStart"/>
            <w:r w:rsidRPr="008C768C">
              <w:t>Latvijas</w:t>
            </w:r>
            <w:proofErr w:type="spellEnd"/>
            <w:r w:rsidRPr="008C768C">
              <w:t xml:space="preserve"> </w:t>
            </w:r>
            <w:proofErr w:type="spellStart"/>
            <w:r w:rsidRPr="008C768C">
              <w:t>Republikas</w:t>
            </w:r>
            <w:proofErr w:type="spellEnd"/>
            <w:r w:rsidRPr="008C768C">
              <w:t xml:space="preserve"> </w:t>
            </w:r>
            <w:proofErr w:type="spellStart"/>
            <w:r w:rsidRPr="008C768C">
              <w:t>Uzņēmumu</w:t>
            </w:r>
            <w:proofErr w:type="spellEnd"/>
            <w:r w:rsidRPr="008C768C">
              <w:t xml:space="preserve"> </w:t>
            </w:r>
            <w:proofErr w:type="spellStart"/>
            <w:r w:rsidRPr="008C768C">
              <w:t>reģi</w:t>
            </w:r>
            <w:r w:rsidRPr="00F62E14">
              <w:t>stra</w:t>
            </w:r>
            <w:proofErr w:type="spellEnd"/>
            <w:r w:rsidRPr="00C45055">
              <w:t xml:space="preserve"> </w:t>
            </w:r>
            <w:proofErr w:type="spellStart"/>
            <w:r w:rsidRPr="00C45055">
              <w:t>komercreģistrā</w:t>
            </w:r>
            <w:proofErr w:type="spellEnd"/>
            <w:r w:rsidRPr="00C45055">
              <w:t xml:space="preserve"> </w:t>
            </w:r>
            <w:proofErr w:type="spellStart"/>
            <w:r w:rsidRPr="00C45055">
              <w:t>reģistrēt</w:t>
            </w:r>
            <w:r w:rsidRPr="00757CAA">
              <w:t>a</w:t>
            </w:r>
            <w:proofErr w:type="spellEnd"/>
            <w:r w:rsidRPr="00757CAA">
              <w:t xml:space="preserve"> </w:t>
            </w:r>
            <w:proofErr w:type="spellStart"/>
            <w:r w:rsidRPr="00757CAA">
              <w:t>kapitālsabiedrība</w:t>
            </w:r>
            <w:proofErr w:type="spellEnd"/>
            <w:r w:rsidRPr="00757CAA">
              <w:t xml:space="preserve"> un </w:t>
            </w:r>
            <w:proofErr w:type="spellStart"/>
            <w:r w:rsidRPr="00757CAA">
              <w:rPr>
                <w:rFonts w:eastAsia="ヒラギノ角ゴ Pro W3"/>
                <w:szCs w:val="24"/>
              </w:rPr>
              <w:t>informācija</w:t>
            </w:r>
            <w:proofErr w:type="spellEnd"/>
            <w:r w:rsidRPr="00757CAA">
              <w:rPr>
                <w:rFonts w:eastAsia="ヒラギノ角ゴ Pro W3"/>
                <w:szCs w:val="24"/>
              </w:rPr>
              <w:t xml:space="preserve"> nav </w:t>
            </w:r>
            <w:proofErr w:type="spellStart"/>
            <w:r w:rsidRPr="00757CAA">
              <w:rPr>
                <w:rFonts w:eastAsia="ヒラギノ角ゴ Pro W3"/>
                <w:szCs w:val="24"/>
              </w:rPr>
              <w:t>pieejama</w:t>
            </w:r>
            <w:proofErr w:type="spellEnd"/>
            <w:r w:rsidRPr="00757CAA">
              <w:rPr>
                <w:rFonts w:eastAsia="ヒラギノ角ゴ Pro W3"/>
                <w:szCs w:val="24"/>
              </w:rPr>
              <w:t xml:space="preserve"> </w:t>
            </w:r>
            <w:proofErr w:type="spellStart"/>
            <w:r w:rsidRPr="00757CAA">
              <w:rPr>
                <w:rFonts w:eastAsia="ヒラギノ角ゴ Pro W3"/>
                <w:szCs w:val="24"/>
              </w:rPr>
              <w:t>publiski</w:t>
            </w:r>
            <w:proofErr w:type="spellEnd"/>
            <w:r w:rsidRPr="00757CAA">
              <w:rPr>
                <w:rFonts w:eastAsia="ヒラギノ角ゴ Pro W3"/>
                <w:szCs w:val="24"/>
              </w:rPr>
              <w:t xml:space="preserve"> </w:t>
            </w:r>
            <w:proofErr w:type="spellStart"/>
            <w:r w:rsidRPr="00757CAA">
              <w:rPr>
                <w:rFonts w:eastAsia="ヒラギノ角ゴ Pro W3"/>
                <w:szCs w:val="24"/>
              </w:rPr>
              <w:t>pieejamās</w:t>
            </w:r>
            <w:proofErr w:type="spellEnd"/>
            <w:r w:rsidRPr="00757CAA">
              <w:rPr>
                <w:rFonts w:eastAsia="ヒラギノ角ゴ Pro W3"/>
                <w:szCs w:val="24"/>
              </w:rPr>
              <w:t xml:space="preserve"> </w:t>
            </w:r>
            <w:proofErr w:type="spellStart"/>
            <w:r w:rsidRPr="00757CAA">
              <w:rPr>
                <w:rFonts w:eastAsia="ヒラギノ角ゴ Pro W3"/>
                <w:szCs w:val="24"/>
              </w:rPr>
              <w:t>interneta</w:t>
            </w:r>
            <w:proofErr w:type="spellEnd"/>
            <w:r w:rsidRPr="00757CAA">
              <w:rPr>
                <w:rFonts w:eastAsia="ヒラギノ角ゴ Pro W3"/>
                <w:szCs w:val="24"/>
              </w:rPr>
              <w:t xml:space="preserve"> </w:t>
            </w:r>
            <w:proofErr w:type="spellStart"/>
            <w:r w:rsidRPr="00757CAA">
              <w:rPr>
                <w:rFonts w:eastAsia="ヒラギノ角ゴ Pro W3"/>
                <w:szCs w:val="24"/>
              </w:rPr>
              <w:t>vietnēs</w:t>
            </w:r>
            <w:proofErr w:type="spellEnd"/>
            <w:r w:rsidRPr="00757CAA">
              <w:rPr>
                <w:rFonts w:eastAsia="ヒラギノ角ゴ Pro W3"/>
                <w:szCs w:val="24"/>
              </w:rPr>
              <w:t xml:space="preserve"> </w:t>
            </w:r>
            <w:proofErr w:type="spellStart"/>
            <w:r w:rsidRPr="00757CAA">
              <w:rPr>
                <w:rFonts w:eastAsia="ヒラギノ角ゴ Pro W3"/>
                <w:szCs w:val="24"/>
              </w:rPr>
              <w:t>latviešu</w:t>
            </w:r>
            <w:proofErr w:type="spellEnd"/>
            <w:r w:rsidRPr="00757CAA">
              <w:rPr>
                <w:rFonts w:eastAsia="ヒラギノ角ゴ Pro W3"/>
                <w:szCs w:val="24"/>
              </w:rPr>
              <w:t xml:space="preserve">, </w:t>
            </w:r>
            <w:proofErr w:type="spellStart"/>
            <w:r w:rsidRPr="00757CAA">
              <w:rPr>
                <w:rFonts w:eastAsia="ヒラギノ角ゴ Pro W3"/>
                <w:szCs w:val="24"/>
              </w:rPr>
              <w:t>krievu</w:t>
            </w:r>
            <w:proofErr w:type="spellEnd"/>
            <w:r w:rsidRPr="00757CAA">
              <w:rPr>
                <w:rFonts w:eastAsia="ヒラギノ角ゴ Pro W3"/>
                <w:szCs w:val="24"/>
              </w:rPr>
              <w:t xml:space="preserve"> </w:t>
            </w:r>
            <w:proofErr w:type="spellStart"/>
            <w:r w:rsidRPr="00757CAA">
              <w:rPr>
                <w:rFonts w:eastAsia="ヒラギノ角ゴ Pro W3"/>
                <w:szCs w:val="24"/>
              </w:rPr>
              <w:t>vai</w:t>
            </w:r>
            <w:proofErr w:type="spellEnd"/>
            <w:r w:rsidRPr="00757CAA">
              <w:rPr>
                <w:rFonts w:eastAsia="ヒラギノ角ゴ Pro W3"/>
                <w:szCs w:val="24"/>
              </w:rPr>
              <w:t xml:space="preserve"> </w:t>
            </w:r>
            <w:proofErr w:type="spellStart"/>
            <w:r w:rsidRPr="00757CAA">
              <w:rPr>
                <w:rFonts w:eastAsia="ヒラギノ角ゴ Pro W3"/>
                <w:szCs w:val="24"/>
              </w:rPr>
              <w:t>angļu</w:t>
            </w:r>
            <w:proofErr w:type="spellEnd"/>
            <w:r w:rsidRPr="00757CAA">
              <w:rPr>
                <w:rFonts w:eastAsia="ヒラギノ角ゴ Pro W3"/>
                <w:szCs w:val="24"/>
              </w:rPr>
              <w:t xml:space="preserve"> </w:t>
            </w:r>
            <w:proofErr w:type="spellStart"/>
            <w:r w:rsidRPr="00757CAA">
              <w:rPr>
                <w:rFonts w:eastAsia="ヒラギノ角ゴ Pro W3"/>
                <w:szCs w:val="24"/>
              </w:rPr>
              <w:t>valodā</w:t>
            </w:r>
            <w:proofErr w:type="spellEnd"/>
            <w:r w:rsidRPr="00757CAA">
              <w:rPr>
                <w:rFonts w:eastAsia="ヒラギノ角ゴ Pro W3"/>
                <w:szCs w:val="24"/>
              </w:rPr>
              <w:t xml:space="preserve"> (</w:t>
            </w:r>
            <w:proofErr w:type="spellStart"/>
            <w:r w:rsidRPr="00757CAA">
              <w:rPr>
                <w:rFonts w:eastAsia="ヒラギノ角ゴ Pro W3"/>
                <w:szCs w:val="24"/>
              </w:rPr>
              <w:t>turpmāk</w:t>
            </w:r>
            <w:proofErr w:type="spellEnd"/>
            <w:r w:rsidRPr="00757CAA">
              <w:rPr>
                <w:rFonts w:eastAsia="ヒラギノ角ゴ Pro W3"/>
                <w:szCs w:val="24"/>
              </w:rPr>
              <w:t xml:space="preserve"> - </w:t>
            </w:r>
            <w:proofErr w:type="spellStart"/>
            <w:r w:rsidRPr="00757CAA">
              <w:rPr>
                <w:rFonts w:eastAsia="ヒラギノ角ゴ Pro W3"/>
                <w:szCs w:val="24"/>
              </w:rPr>
              <w:t>publiski</w:t>
            </w:r>
            <w:proofErr w:type="spellEnd"/>
            <w:r w:rsidRPr="00757CAA">
              <w:rPr>
                <w:rFonts w:eastAsia="ヒラギノ角ゴ Pro W3"/>
                <w:szCs w:val="24"/>
              </w:rPr>
              <w:t xml:space="preserve"> </w:t>
            </w:r>
            <w:proofErr w:type="spellStart"/>
            <w:r w:rsidRPr="00757CAA">
              <w:rPr>
                <w:rFonts w:eastAsia="ヒラギノ角ゴ Pro W3"/>
                <w:szCs w:val="24"/>
              </w:rPr>
              <w:t>pieejamās</w:t>
            </w:r>
            <w:proofErr w:type="spellEnd"/>
            <w:r w:rsidRPr="00757CAA">
              <w:rPr>
                <w:rFonts w:eastAsia="ヒラギノ角ゴ Pro W3"/>
                <w:szCs w:val="24"/>
              </w:rPr>
              <w:t xml:space="preserve"> </w:t>
            </w:r>
            <w:proofErr w:type="spellStart"/>
            <w:r w:rsidRPr="00757CAA">
              <w:rPr>
                <w:rFonts w:eastAsia="ヒラギノ角ゴ Pro W3"/>
                <w:szCs w:val="24"/>
              </w:rPr>
              <w:t>interneta</w:t>
            </w:r>
            <w:proofErr w:type="spellEnd"/>
            <w:r w:rsidRPr="00757CAA">
              <w:rPr>
                <w:rFonts w:eastAsia="ヒラギノ角ゴ Pro W3"/>
                <w:szCs w:val="24"/>
              </w:rPr>
              <w:t xml:space="preserve"> </w:t>
            </w:r>
            <w:proofErr w:type="spellStart"/>
            <w:r w:rsidRPr="00757CAA">
              <w:rPr>
                <w:rFonts w:eastAsia="ヒラギノ角ゴ Pro W3"/>
                <w:szCs w:val="24"/>
              </w:rPr>
              <w:t>vietnēs</w:t>
            </w:r>
            <w:proofErr w:type="spellEnd"/>
            <w:r w:rsidRPr="00757CAA">
              <w:rPr>
                <w:rFonts w:eastAsia="ヒラギノ角ゴ Pro W3"/>
                <w:szCs w:val="24"/>
              </w:rPr>
              <w:t>)</w:t>
            </w:r>
            <w:r w:rsidRPr="00757CAA">
              <w:t xml:space="preserve">, tad </w:t>
            </w:r>
            <w:proofErr w:type="spellStart"/>
            <w:r w:rsidRPr="00757CAA">
              <w:t>pieteikuma</w:t>
            </w:r>
            <w:proofErr w:type="spellEnd"/>
            <w:r w:rsidRPr="00757CAA">
              <w:t xml:space="preserve"> </w:t>
            </w:r>
            <w:proofErr w:type="spellStart"/>
            <w:r w:rsidRPr="00757CAA">
              <w:t>iesniedzējam</w:t>
            </w:r>
            <w:proofErr w:type="spellEnd"/>
            <w:r w:rsidRPr="00757CAA">
              <w:t xml:space="preserve"> </w:t>
            </w:r>
            <w:proofErr w:type="spellStart"/>
            <w:r w:rsidRPr="00757CAA">
              <w:t>jāiesniedz</w:t>
            </w:r>
            <w:proofErr w:type="spellEnd"/>
            <w:r w:rsidRPr="00757CAA">
              <w:t xml:space="preserve"> </w:t>
            </w:r>
            <w:proofErr w:type="spellStart"/>
            <w:r w:rsidRPr="00757CAA">
              <w:t>dokuments</w:t>
            </w:r>
            <w:proofErr w:type="spellEnd"/>
            <w:r w:rsidRPr="00757CAA">
              <w:t>/</w:t>
            </w:r>
            <w:proofErr w:type="spellStart"/>
            <w:r w:rsidRPr="00757CAA">
              <w:t>i</w:t>
            </w:r>
            <w:proofErr w:type="spellEnd"/>
            <w:r w:rsidRPr="00757CAA">
              <w:t xml:space="preserve"> (</w:t>
            </w:r>
            <w:proofErr w:type="spellStart"/>
            <w:r w:rsidRPr="00757CAA">
              <w:t>kopija</w:t>
            </w:r>
            <w:proofErr w:type="spellEnd"/>
            <w:r w:rsidRPr="00757CAA">
              <w:t xml:space="preserve">), kas </w:t>
            </w:r>
            <w:proofErr w:type="spellStart"/>
            <w:r w:rsidRPr="00757CAA">
              <w:t>apliecina</w:t>
            </w:r>
            <w:proofErr w:type="spellEnd"/>
            <w:r w:rsidRPr="00757CAA">
              <w:t xml:space="preserve">, ka </w:t>
            </w:r>
            <w:proofErr w:type="spellStart"/>
            <w:r w:rsidRPr="00757CAA">
              <w:t>pieteikuma</w:t>
            </w:r>
            <w:proofErr w:type="spellEnd"/>
            <w:r w:rsidRPr="00757CAA">
              <w:t xml:space="preserve"> </w:t>
            </w:r>
            <w:proofErr w:type="spellStart"/>
            <w:r w:rsidRPr="00757CAA">
              <w:t>iesniedzējs</w:t>
            </w:r>
            <w:proofErr w:type="spellEnd"/>
            <w:r w:rsidRPr="00757CAA">
              <w:t xml:space="preserve"> un </w:t>
            </w:r>
            <w:proofErr w:type="spellStart"/>
            <w:r w:rsidRPr="00757CAA">
              <w:t>mātes</w:t>
            </w:r>
            <w:proofErr w:type="spellEnd"/>
            <w:r w:rsidRPr="00757CAA">
              <w:t xml:space="preserve"> </w:t>
            </w:r>
            <w:proofErr w:type="spellStart"/>
            <w:r w:rsidRPr="00757CAA">
              <w:t>vai</w:t>
            </w:r>
            <w:proofErr w:type="spellEnd"/>
            <w:r w:rsidRPr="00757CAA">
              <w:t xml:space="preserve"> </w:t>
            </w:r>
            <w:proofErr w:type="spellStart"/>
            <w:r w:rsidRPr="00757CAA">
              <w:t>meitas</w:t>
            </w:r>
            <w:proofErr w:type="spellEnd"/>
            <w:r w:rsidRPr="00757CAA">
              <w:t xml:space="preserve"> </w:t>
            </w:r>
            <w:proofErr w:type="spellStart"/>
            <w:r w:rsidRPr="00757CAA">
              <w:t>sabiedrība</w:t>
            </w:r>
            <w:proofErr w:type="spellEnd"/>
            <w:r w:rsidRPr="00757CAA">
              <w:t xml:space="preserve">, </w:t>
            </w:r>
            <w:proofErr w:type="spellStart"/>
            <w:r w:rsidRPr="00757CAA">
              <w:t>kurā</w:t>
            </w:r>
            <w:proofErr w:type="spellEnd"/>
            <w:r w:rsidRPr="00757CAA">
              <w:t xml:space="preserve"> </w:t>
            </w:r>
            <w:proofErr w:type="spellStart"/>
            <w:r w:rsidRPr="00757CAA">
              <w:t>ir</w:t>
            </w:r>
            <w:proofErr w:type="spellEnd"/>
            <w:r w:rsidRPr="00757CAA">
              <w:t xml:space="preserve"> </w:t>
            </w:r>
            <w:proofErr w:type="spellStart"/>
            <w:r w:rsidRPr="00757CAA">
              <w:t>veikt</w:t>
            </w:r>
            <w:proofErr w:type="spellEnd"/>
            <w:r w:rsidRPr="00757CAA">
              <w:t xml:space="preserve"> </w:t>
            </w:r>
            <w:proofErr w:type="spellStart"/>
            <w:r w:rsidRPr="00757CAA">
              <w:t>ieguldījums</w:t>
            </w:r>
            <w:proofErr w:type="spellEnd"/>
            <w:r w:rsidRPr="00757CAA">
              <w:t xml:space="preserve">, </w:t>
            </w:r>
            <w:proofErr w:type="spellStart"/>
            <w:r w:rsidRPr="00757CAA">
              <w:t>ir</w:t>
            </w:r>
            <w:proofErr w:type="spellEnd"/>
            <w:r w:rsidRPr="00757CAA">
              <w:t xml:space="preserve"> </w:t>
            </w:r>
            <w:proofErr w:type="spellStart"/>
            <w:r w:rsidRPr="00757CAA">
              <w:t>saistītās</w:t>
            </w:r>
            <w:proofErr w:type="spellEnd"/>
            <w:r w:rsidRPr="00757CAA">
              <w:t xml:space="preserve"> personas </w:t>
            </w:r>
            <w:proofErr w:type="spellStart"/>
            <w:r w:rsidRPr="00757CAA">
              <w:t>Komerclikuma</w:t>
            </w:r>
            <w:proofErr w:type="spellEnd"/>
            <w:r w:rsidRPr="00757CAA">
              <w:t xml:space="preserve"> </w:t>
            </w:r>
            <w:r w:rsidRPr="00757CAA">
              <w:rPr>
                <w:rFonts w:eastAsia="ヒラギノ角ゴ Pro W3"/>
                <w:szCs w:val="24"/>
              </w:rPr>
              <w:t>184.</w:t>
            </w:r>
            <w:r w:rsidRPr="00757CAA">
              <w:rPr>
                <w:rFonts w:eastAsia="ヒラギノ角ゴ Pro W3"/>
                <w:szCs w:val="24"/>
                <w:vertAlign w:val="superscript"/>
              </w:rPr>
              <w:t>1</w:t>
            </w:r>
            <w:r w:rsidRPr="00757CAA">
              <w:rPr>
                <w:rFonts w:eastAsia="ヒラギノ角ゴ Pro W3"/>
                <w:szCs w:val="24"/>
              </w:rPr>
              <w:t> </w:t>
            </w:r>
            <w:proofErr w:type="spellStart"/>
            <w:r w:rsidRPr="00757CAA">
              <w:rPr>
                <w:rFonts w:eastAsia="ヒラギノ角ゴ Pro W3"/>
                <w:szCs w:val="24"/>
              </w:rPr>
              <w:t>panta</w:t>
            </w:r>
            <w:proofErr w:type="spellEnd"/>
            <w:r w:rsidRPr="00757CAA">
              <w:rPr>
                <w:rFonts w:eastAsia="ヒラギノ角ゴ Pro W3"/>
                <w:szCs w:val="24"/>
              </w:rPr>
              <w:t xml:space="preserve"> </w:t>
            </w:r>
            <w:proofErr w:type="spellStart"/>
            <w:r w:rsidRPr="00757CAA">
              <w:rPr>
                <w:rFonts w:eastAsia="ヒラギノ角ゴ Pro W3"/>
                <w:szCs w:val="24"/>
              </w:rPr>
              <w:t>izpratnē</w:t>
            </w:r>
            <w:proofErr w:type="spellEnd"/>
            <w:r w:rsidRPr="00757CAA">
              <w:rPr>
                <w:rFonts w:eastAsia="ヒラギノ角ゴ Pro W3"/>
                <w:szCs w:val="24"/>
              </w:rPr>
              <w:t>.</w:t>
            </w:r>
          </w:p>
          <w:p w14:paraId="01BDB22D" w14:textId="77777777" w:rsidR="003C7E9D" w:rsidRPr="00757CAA" w:rsidRDefault="003C7E9D" w:rsidP="00FC5167">
            <w:pPr>
              <w:jc w:val="both"/>
              <w:rPr>
                <w:rFonts w:eastAsia="ヒラギノ角ゴ Pro W3"/>
                <w:szCs w:val="24"/>
              </w:rPr>
            </w:pPr>
          </w:p>
          <w:p w14:paraId="65690A10" w14:textId="77777777" w:rsidR="003C7E9D" w:rsidRPr="00757CAA" w:rsidRDefault="003C7E9D" w:rsidP="00FC5167">
            <w:pPr>
              <w:jc w:val="both"/>
            </w:pPr>
            <w:proofErr w:type="spellStart"/>
            <w:r w:rsidRPr="00757CAA">
              <w:t>Gadījumā</w:t>
            </w:r>
            <w:proofErr w:type="spellEnd"/>
            <w:r w:rsidRPr="00757CAA">
              <w:t xml:space="preserve">, ja </w:t>
            </w:r>
            <w:proofErr w:type="spellStart"/>
            <w:r w:rsidRPr="00757CAA">
              <w:t>vērtējot</w:t>
            </w:r>
            <w:proofErr w:type="spellEnd"/>
            <w:r w:rsidRPr="00757CAA">
              <w:t xml:space="preserve"> </w:t>
            </w:r>
            <w:proofErr w:type="spellStart"/>
            <w:r>
              <w:t>P</w:t>
            </w:r>
            <w:r w:rsidRPr="00757CAA">
              <w:t>ieteikumu</w:t>
            </w:r>
            <w:proofErr w:type="spellEnd"/>
            <w:r w:rsidRPr="00757CAA">
              <w:t xml:space="preserve"> </w:t>
            </w:r>
            <w:proofErr w:type="spellStart"/>
            <w:r w:rsidRPr="00757CAA">
              <w:t>atbilstību</w:t>
            </w:r>
            <w:proofErr w:type="spellEnd"/>
            <w:r w:rsidRPr="00757CAA">
              <w:t xml:space="preserve"> </w:t>
            </w:r>
            <w:proofErr w:type="spellStart"/>
            <w:r w:rsidRPr="00757CAA">
              <w:t>kritērijam</w:t>
            </w:r>
            <w:proofErr w:type="spellEnd"/>
            <w:r w:rsidRPr="00757CAA">
              <w:t xml:space="preserve"> </w:t>
            </w:r>
            <w:proofErr w:type="spellStart"/>
            <w:r w:rsidRPr="00757CAA">
              <w:t>tiek</w:t>
            </w:r>
            <w:proofErr w:type="spellEnd"/>
            <w:r w:rsidRPr="00757CAA">
              <w:t xml:space="preserve"> </w:t>
            </w:r>
            <w:proofErr w:type="spellStart"/>
            <w:r w:rsidRPr="00757CAA">
              <w:t>konstatēta</w:t>
            </w:r>
            <w:proofErr w:type="spellEnd"/>
            <w:r w:rsidRPr="00757CAA">
              <w:t xml:space="preserve"> </w:t>
            </w:r>
            <w:proofErr w:type="spellStart"/>
            <w:r w:rsidRPr="00757CAA">
              <w:t>neatbilstība</w:t>
            </w:r>
            <w:proofErr w:type="spellEnd"/>
            <w:r w:rsidRPr="00757CAA">
              <w:t xml:space="preserve"> tam un </w:t>
            </w:r>
            <w:proofErr w:type="spellStart"/>
            <w:r w:rsidRPr="00757CAA">
              <w:t>pieteikuma</w:t>
            </w:r>
            <w:proofErr w:type="spellEnd"/>
            <w:r w:rsidRPr="00757CAA">
              <w:t xml:space="preserve"> </w:t>
            </w:r>
            <w:proofErr w:type="spellStart"/>
            <w:r w:rsidRPr="00757CAA">
              <w:t>iesniedzējs</w:t>
            </w:r>
            <w:proofErr w:type="spellEnd"/>
            <w:r w:rsidRPr="00757CAA">
              <w:t xml:space="preserve"> to var </w:t>
            </w:r>
            <w:proofErr w:type="spellStart"/>
            <w:r w:rsidRPr="00757CAA">
              <w:t>novērst</w:t>
            </w:r>
            <w:proofErr w:type="spellEnd"/>
            <w:r w:rsidRPr="00757CAA">
              <w:t xml:space="preserve">, </w:t>
            </w:r>
            <w:proofErr w:type="spellStart"/>
            <w:r w:rsidRPr="00757CAA">
              <w:t>iesniedzot</w:t>
            </w:r>
            <w:proofErr w:type="spellEnd"/>
            <w:r w:rsidRPr="00757CAA">
              <w:t xml:space="preserve"> </w:t>
            </w:r>
            <w:proofErr w:type="spellStart"/>
            <w:r w:rsidRPr="00757CAA">
              <w:t>papildus</w:t>
            </w:r>
            <w:proofErr w:type="spellEnd"/>
            <w:r w:rsidRPr="00757CAA">
              <w:t xml:space="preserve"> </w:t>
            </w:r>
            <w:proofErr w:type="spellStart"/>
            <w:r w:rsidRPr="00757CAA">
              <w:t>informāciju</w:t>
            </w:r>
            <w:proofErr w:type="spellEnd"/>
            <w:r w:rsidRPr="00757CAA">
              <w:t xml:space="preserve">, tad </w:t>
            </w:r>
            <w:proofErr w:type="spellStart"/>
            <w:r w:rsidRPr="00757CAA">
              <w:t>tiek</w:t>
            </w:r>
            <w:proofErr w:type="spellEnd"/>
            <w:r w:rsidRPr="00757CAA">
              <w:t xml:space="preserve"> </w:t>
            </w:r>
            <w:proofErr w:type="spellStart"/>
            <w:r w:rsidRPr="00757CAA">
              <w:t>turpināta</w:t>
            </w:r>
            <w:proofErr w:type="spellEnd"/>
            <w:r w:rsidRPr="00757CAA">
              <w:t xml:space="preserve"> </w:t>
            </w:r>
            <w:proofErr w:type="spellStart"/>
            <w:r>
              <w:t>P</w:t>
            </w:r>
            <w:r w:rsidRPr="00757CAA">
              <w:t>ieteikuma</w:t>
            </w:r>
            <w:proofErr w:type="spellEnd"/>
            <w:r w:rsidRPr="00757CAA">
              <w:t xml:space="preserve"> </w:t>
            </w:r>
            <w:proofErr w:type="spellStart"/>
            <w:r w:rsidRPr="00757CAA">
              <w:t>vērtēšana</w:t>
            </w:r>
            <w:proofErr w:type="spellEnd"/>
            <w:r w:rsidRPr="00757CAA">
              <w:t>.</w:t>
            </w:r>
          </w:p>
          <w:p w14:paraId="09B3FDFB" w14:textId="77777777" w:rsidR="003C7E9D" w:rsidRPr="00757CAA" w:rsidRDefault="003C7E9D" w:rsidP="00FC5167">
            <w:pPr>
              <w:jc w:val="both"/>
            </w:pPr>
          </w:p>
          <w:p w14:paraId="59233B75" w14:textId="77777777" w:rsidR="003C7E9D" w:rsidRPr="00757CAA" w:rsidRDefault="003C7E9D" w:rsidP="00FC5167">
            <w:pPr>
              <w:jc w:val="both"/>
              <w:rPr>
                <w:rFonts w:ascii="Calibri" w:hAnsi="Calibri" w:cs="Calibri"/>
                <w:sz w:val="22"/>
              </w:rPr>
            </w:pPr>
            <w:proofErr w:type="spellStart"/>
            <w:r w:rsidRPr="00757CAA">
              <w:t>Savukārt</w:t>
            </w:r>
            <w:proofErr w:type="spellEnd"/>
            <w:r w:rsidRPr="00757CAA">
              <w:t xml:space="preserve"> </w:t>
            </w:r>
            <w:proofErr w:type="spellStart"/>
            <w:r w:rsidRPr="00757CAA">
              <w:t>gadījumā</w:t>
            </w:r>
            <w:proofErr w:type="spellEnd"/>
            <w:r w:rsidRPr="00757CAA">
              <w:t xml:space="preserve">, ja </w:t>
            </w:r>
            <w:proofErr w:type="spellStart"/>
            <w:r w:rsidRPr="00757CAA">
              <w:t>pieteikuma</w:t>
            </w:r>
            <w:proofErr w:type="spellEnd"/>
            <w:r w:rsidRPr="00757CAA">
              <w:t xml:space="preserve"> </w:t>
            </w:r>
            <w:proofErr w:type="spellStart"/>
            <w:r w:rsidRPr="00757CAA">
              <w:t>iesniedzējs</w:t>
            </w:r>
            <w:proofErr w:type="spellEnd"/>
            <w:r w:rsidRPr="00757CAA">
              <w:t xml:space="preserve"> </w:t>
            </w:r>
            <w:proofErr w:type="spellStart"/>
            <w:r w:rsidRPr="00757CAA">
              <w:t>nevar</w:t>
            </w:r>
            <w:proofErr w:type="spellEnd"/>
            <w:r w:rsidRPr="00757CAA">
              <w:t xml:space="preserve"> </w:t>
            </w:r>
            <w:proofErr w:type="spellStart"/>
            <w:r w:rsidRPr="00757CAA">
              <w:t>novērst</w:t>
            </w:r>
            <w:proofErr w:type="spellEnd"/>
            <w:r w:rsidRPr="00757CAA">
              <w:t xml:space="preserve"> </w:t>
            </w:r>
            <w:proofErr w:type="spellStart"/>
            <w:r w:rsidRPr="00757CAA">
              <w:t>konstatēto</w:t>
            </w:r>
            <w:proofErr w:type="spellEnd"/>
            <w:r w:rsidRPr="00757CAA">
              <w:t xml:space="preserve"> </w:t>
            </w:r>
            <w:proofErr w:type="spellStart"/>
            <w:r w:rsidRPr="00757CAA">
              <w:t>neatbilstību</w:t>
            </w:r>
            <w:proofErr w:type="spellEnd"/>
            <w:r w:rsidRPr="00757CAA">
              <w:t xml:space="preserve"> </w:t>
            </w:r>
            <w:proofErr w:type="spellStart"/>
            <w:r w:rsidRPr="00757CAA">
              <w:t>kritērijam</w:t>
            </w:r>
            <w:proofErr w:type="spellEnd"/>
            <w:r w:rsidRPr="00757CAA">
              <w:t xml:space="preserve">, </w:t>
            </w:r>
            <w:proofErr w:type="spellStart"/>
            <w:r w:rsidRPr="00757CAA">
              <w:t>iesniedzot</w:t>
            </w:r>
            <w:proofErr w:type="spellEnd"/>
            <w:r w:rsidRPr="00757CAA">
              <w:t xml:space="preserve"> </w:t>
            </w:r>
            <w:proofErr w:type="spellStart"/>
            <w:r w:rsidRPr="00757CAA">
              <w:t>papildu</w:t>
            </w:r>
            <w:proofErr w:type="spellEnd"/>
            <w:r w:rsidRPr="00757CAA">
              <w:t xml:space="preserve"> </w:t>
            </w:r>
            <w:proofErr w:type="spellStart"/>
            <w:r w:rsidRPr="00757CAA">
              <w:t>informāciju</w:t>
            </w:r>
            <w:proofErr w:type="spellEnd"/>
            <w:r w:rsidRPr="00757CAA">
              <w:t xml:space="preserve">, tad </w:t>
            </w:r>
            <w:proofErr w:type="spellStart"/>
            <w:r>
              <w:t>P</w:t>
            </w:r>
            <w:r w:rsidRPr="00757CAA">
              <w:t>ieteikums</w:t>
            </w:r>
            <w:proofErr w:type="spellEnd"/>
            <w:r w:rsidRPr="00757CAA">
              <w:t xml:space="preserve"> </w:t>
            </w:r>
            <w:proofErr w:type="spellStart"/>
            <w:r w:rsidRPr="00757CAA">
              <w:t>tālāk</w:t>
            </w:r>
            <w:proofErr w:type="spellEnd"/>
            <w:r w:rsidRPr="00757CAA">
              <w:t xml:space="preserve"> </w:t>
            </w:r>
            <w:proofErr w:type="spellStart"/>
            <w:r w:rsidRPr="00757CAA">
              <w:t>netiek</w:t>
            </w:r>
            <w:proofErr w:type="spellEnd"/>
            <w:r w:rsidRPr="00757CAA">
              <w:t xml:space="preserve"> </w:t>
            </w:r>
            <w:proofErr w:type="spellStart"/>
            <w:r w:rsidRPr="00757CAA">
              <w:t>vērtēts</w:t>
            </w:r>
            <w:proofErr w:type="spellEnd"/>
            <w:r w:rsidRPr="00757CAA">
              <w:t>.</w:t>
            </w:r>
          </w:p>
        </w:tc>
        <w:tc>
          <w:tcPr>
            <w:tcW w:w="3780" w:type="dxa"/>
          </w:tcPr>
          <w:p w14:paraId="37ACD6F7" w14:textId="77777777" w:rsidR="003C7E9D" w:rsidRPr="00757CAA" w:rsidRDefault="003C7E9D" w:rsidP="00FC5167">
            <w:pPr>
              <w:spacing w:before="120"/>
              <w:jc w:val="both"/>
              <w:rPr>
                <w:szCs w:val="24"/>
              </w:rPr>
            </w:pPr>
            <w:r w:rsidRPr="00757CAA">
              <w:rPr>
                <w:szCs w:val="24"/>
              </w:rPr>
              <w:lastRenderedPageBreak/>
              <w:t xml:space="preserve">1. </w:t>
            </w:r>
            <w:proofErr w:type="spellStart"/>
            <w:r w:rsidRPr="00757CAA">
              <w:rPr>
                <w:szCs w:val="24"/>
              </w:rPr>
              <w:t>Lursoft</w:t>
            </w:r>
            <w:proofErr w:type="spellEnd"/>
            <w:r w:rsidRPr="00757CAA">
              <w:rPr>
                <w:szCs w:val="24"/>
              </w:rPr>
              <w:t xml:space="preserve"> </w:t>
            </w:r>
            <w:proofErr w:type="spellStart"/>
            <w:r w:rsidRPr="00757CAA">
              <w:rPr>
                <w:szCs w:val="24"/>
              </w:rPr>
              <w:t>vai</w:t>
            </w:r>
            <w:proofErr w:type="spellEnd"/>
            <w:r w:rsidRPr="00757CAA">
              <w:rPr>
                <w:szCs w:val="24"/>
              </w:rPr>
              <w:t xml:space="preserve"> tai </w:t>
            </w:r>
            <w:proofErr w:type="spellStart"/>
            <w:r w:rsidRPr="00757CAA">
              <w:rPr>
                <w:szCs w:val="24"/>
              </w:rPr>
              <w:t>pielīdzināma</w:t>
            </w:r>
            <w:proofErr w:type="spellEnd"/>
            <w:r w:rsidRPr="00757CAA">
              <w:rPr>
                <w:szCs w:val="24"/>
              </w:rPr>
              <w:t xml:space="preserve"> </w:t>
            </w:r>
            <w:proofErr w:type="spellStart"/>
            <w:r w:rsidRPr="00757CAA">
              <w:rPr>
                <w:szCs w:val="24"/>
              </w:rPr>
              <w:t>datu</w:t>
            </w:r>
            <w:proofErr w:type="spellEnd"/>
            <w:r w:rsidRPr="00757CAA">
              <w:rPr>
                <w:szCs w:val="24"/>
              </w:rPr>
              <w:t xml:space="preserve"> </w:t>
            </w:r>
            <w:proofErr w:type="spellStart"/>
            <w:proofErr w:type="gramStart"/>
            <w:r w:rsidRPr="00757CAA">
              <w:rPr>
                <w:szCs w:val="24"/>
              </w:rPr>
              <w:t>bāze</w:t>
            </w:r>
            <w:proofErr w:type="spellEnd"/>
            <w:r w:rsidRPr="00757CAA">
              <w:rPr>
                <w:szCs w:val="24"/>
              </w:rPr>
              <w:t>;</w:t>
            </w:r>
            <w:proofErr w:type="gramEnd"/>
          </w:p>
          <w:p w14:paraId="7CBF84F0" w14:textId="77777777" w:rsidR="003C7E9D" w:rsidRPr="00757CAA" w:rsidRDefault="003C7E9D" w:rsidP="00FC5167">
            <w:pPr>
              <w:jc w:val="both"/>
              <w:rPr>
                <w:szCs w:val="24"/>
              </w:rPr>
            </w:pPr>
            <w:r w:rsidRPr="00757CAA">
              <w:rPr>
                <w:szCs w:val="24"/>
              </w:rPr>
              <w:t xml:space="preserve">2. </w:t>
            </w:r>
            <w:proofErr w:type="spellStart"/>
            <w:r w:rsidRPr="00757CAA">
              <w:rPr>
                <w:szCs w:val="24"/>
              </w:rPr>
              <w:t>P</w:t>
            </w:r>
            <w:r>
              <w:rPr>
                <w:szCs w:val="24"/>
              </w:rPr>
              <w:t>ieteikuma</w:t>
            </w:r>
            <w:proofErr w:type="spellEnd"/>
            <w:r w:rsidRPr="00757CAA">
              <w:rPr>
                <w:szCs w:val="24"/>
              </w:rPr>
              <w:t xml:space="preserve"> </w:t>
            </w:r>
            <w:proofErr w:type="spellStart"/>
            <w:r w:rsidRPr="00757CAA">
              <w:rPr>
                <w:szCs w:val="24"/>
              </w:rPr>
              <w:t>papildu</w:t>
            </w:r>
            <w:proofErr w:type="spellEnd"/>
            <w:r w:rsidRPr="00757CAA">
              <w:rPr>
                <w:szCs w:val="24"/>
              </w:rPr>
              <w:t xml:space="preserve"> </w:t>
            </w:r>
            <w:proofErr w:type="spellStart"/>
            <w:r w:rsidRPr="00757CAA">
              <w:rPr>
                <w:szCs w:val="24"/>
              </w:rPr>
              <w:t>iesniedzamie</w:t>
            </w:r>
            <w:proofErr w:type="spellEnd"/>
            <w:r w:rsidRPr="00757CAA">
              <w:rPr>
                <w:szCs w:val="24"/>
              </w:rPr>
              <w:t xml:space="preserve"> </w:t>
            </w:r>
            <w:proofErr w:type="spellStart"/>
            <w:r w:rsidRPr="00757CAA">
              <w:rPr>
                <w:szCs w:val="24"/>
              </w:rPr>
              <w:t>dokumenti</w:t>
            </w:r>
            <w:proofErr w:type="spellEnd"/>
            <w:r w:rsidRPr="00757CAA">
              <w:rPr>
                <w:szCs w:val="24"/>
              </w:rPr>
              <w:t>.</w:t>
            </w:r>
          </w:p>
        </w:tc>
      </w:tr>
      <w:tr w:rsidR="003C7E9D" w14:paraId="3DDECE91" w14:textId="77777777" w:rsidTr="00FC5167">
        <w:trPr>
          <w:trHeight w:val="530"/>
        </w:trPr>
        <w:tc>
          <w:tcPr>
            <w:tcW w:w="880" w:type="dxa"/>
          </w:tcPr>
          <w:p w14:paraId="12FD9188" w14:textId="77777777" w:rsidR="003C7E9D" w:rsidRPr="00757CAA" w:rsidRDefault="003C7E9D" w:rsidP="00FC5167">
            <w:pPr>
              <w:rPr>
                <w:szCs w:val="24"/>
              </w:rPr>
            </w:pPr>
            <w:r w:rsidRPr="00757CAA">
              <w:t>9.2.2.</w:t>
            </w:r>
          </w:p>
        </w:tc>
        <w:tc>
          <w:tcPr>
            <w:tcW w:w="3620" w:type="dxa"/>
          </w:tcPr>
          <w:p w14:paraId="24C4B838" w14:textId="77777777" w:rsidR="003C7E9D" w:rsidRPr="00757CAA" w:rsidRDefault="003C7E9D" w:rsidP="00FC5167">
            <w:pPr>
              <w:pStyle w:val="NoSpacing"/>
              <w:jc w:val="both"/>
              <w:rPr>
                <w:rFonts w:ascii="Times New Roman" w:hAnsi="Times New Roman"/>
                <w:sz w:val="24"/>
              </w:rPr>
            </w:pPr>
            <w:r w:rsidRPr="00757CAA">
              <w:rPr>
                <w:rFonts w:ascii="Times New Roman" w:hAnsi="Times New Roman"/>
                <w:sz w:val="24"/>
              </w:rPr>
              <w:t>Sabiedrībai nav pasludināts maksātnespējas process.</w:t>
            </w:r>
          </w:p>
        </w:tc>
        <w:tc>
          <w:tcPr>
            <w:tcW w:w="6300" w:type="dxa"/>
          </w:tcPr>
          <w:p w14:paraId="29DBFD75" w14:textId="77777777" w:rsidR="003C7E9D" w:rsidRPr="00757CAA" w:rsidRDefault="003C7E9D" w:rsidP="00FC5167">
            <w:pPr>
              <w:pStyle w:val="BodyText"/>
              <w:rPr>
                <w:sz w:val="24"/>
                <w:szCs w:val="24"/>
              </w:rPr>
            </w:pPr>
            <w:r w:rsidRPr="00757CAA">
              <w:rPr>
                <w:sz w:val="24"/>
                <w:szCs w:val="24"/>
              </w:rPr>
              <w:t xml:space="preserve">1. Ja Sabiedrība ir Latvijas Republikas Uzņēmumu reģistra komercreģistrā reģistrēta kapitālsabiedrība, tad Lursoft vai tai pielīdzināmā datu bāzē vai Maksātnespējas administrācija Maksātnespējas subjektu datu bāzē pārbauda, vai pieteikuma iesniedzēja mātes vai meitas sabiedrībai ar tiesas spriedumu nav </w:t>
            </w:r>
            <w:r w:rsidRPr="00757CAA">
              <w:rPr>
                <w:sz w:val="24"/>
                <w:szCs w:val="24"/>
              </w:rPr>
              <w:lastRenderedPageBreak/>
              <w:t>pasludināts maksātnespējas process. Pievieno izdruku no Lursoft datu bāzes vai Maksātnespējas administrācijas Maksātnespējas subjektu datu bāzes.</w:t>
            </w:r>
          </w:p>
          <w:p w14:paraId="7797456C" w14:textId="77777777" w:rsidR="003C7E9D" w:rsidRPr="0061391A" w:rsidRDefault="003C7E9D" w:rsidP="00FC5167">
            <w:pPr>
              <w:tabs>
                <w:tab w:val="left" w:pos="993"/>
              </w:tabs>
              <w:jc w:val="both"/>
              <w:rPr>
                <w:szCs w:val="24"/>
              </w:rPr>
            </w:pPr>
            <w:r w:rsidRPr="00757CAA">
              <w:rPr>
                <w:szCs w:val="24"/>
              </w:rPr>
              <w:t>2.</w:t>
            </w:r>
            <w:r w:rsidRPr="0061391A">
              <w:rPr>
                <w:szCs w:val="24"/>
              </w:rPr>
              <w:t xml:space="preserve"> </w:t>
            </w:r>
            <w:proofErr w:type="spellStart"/>
            <w:r w:rsidRPr="0061391A">
              <w:rPr>
                <w:szCs w:val="24"/>
              </w:rPr>
              <w:t>Gadījumā</w:t>
            </w:r>
            <w:proofErr w:type="spellEnd"/>
            <w:r w:rsidRPr="0061391A">
              <w:rPr>
                <w:szCs w:val="24"/>
              </w:rPr>
              <w:t xml:space="preserve">, ja </w:t>
            </w:r>
            <w:proofErr w:type="spellStart"/>
            <w:r w:rsidRPr="0061391A">
              <w:rPr>
                <w:szCs w:val="24"/>
              </w:rPr>
              <w:t>Sabiedrība</w:t>
            </w:r>
            <w:proofErr w:type="spellEnd"/>
            <w:r w:rsidRPr="0061391A">
              <w:rPr>
                <w:szCs w:val="24"/>
              </w:rPr>
              <w:t xml:space="preserve"> nav </w:t>
            </w:r>
            <w:proofErr w:type="spellStart"/>
            <w:r w:rsidRPr="0061391A">
              <w:rPr>
                <w:szCs w:val="24"/>
              </w:rPr>
              <w:t>Latvijas</w:t>
            </w:r>
            <w:proofErr w:type="spellEnd"/>
            <w:r w:rsidRPr="0061391A">
              <w:rPr>
                <w:szCs w:val="24"/>
              </w:rPr>
              <w:t xml:space="preserve"> </w:t>
            </w:r>
            <w:proofErr w:type="spellStart"/>
            <w:r w:rsidRPr="0061391A">
              <w:rPr>
                <w:szCs w:val="24"/>
              </w:rPr>
              <w:t>Republikas</w:t>
            </w:r>
            <w:proofErr w:type="spellEnd"/>
            <w:r w:rsidRPr="0061391A">
              <w:rPr>
                <w:szCs w:val="24"/>
              </w:rPr>
              <w:t xml:space="preserve"> </w:t>
            </w:r>
            <w:proofErr w:type="spellStart"/>
            <w:r w:rsidRPr="0061391A">
              <w:rPr>
                <w:szCs w:val="24"/>
              </w:rPr>
              <w:t>Uzņēmumu</w:t>
            </w:r>
            <w:proofErr w:type="spellEnd"/>
            <w:r w:rsidRPr="0061391A">
              <w:rPr>
                <w:szCs w:val="24"/>
              </w:rPr>
              <w:t xml:space="preserve"> </w:t>
            </w:r>
            <w:proofErr w:type="spellStart"/>
            <w:r w:rsidRPr="0061391A">
              <w:rPr>
                <w:szCs w:val="24"/>
              </w:rPr>
              <w:t>reģistra</w:t>
            </w:r>
            <w:proofErr w:type="spellEnd"/>
            <w:r w:rsidRPr="0061391A">
              <w:rPr>
                <w:szCs w:val="24"/>
              </w:rPr>
              <w:t xml:space="preserve"> </w:t>
            </w:r>
            <w:proofErr w:type="spellStart"/>
            <w:r w:rsidRPr="0061391A">
              <w:rPr>
                <w:szCs w:val="24"/>
              </w:rPr>
              <w:t>komercreģistrā</w:t>
            </w:r>
            <w:proofErr w:type="spellEnd"/>
            <w:r w:rsidRPr="0061391A">
              <w:rPr>
                <w:szCs w:val="24"/>
              </w:rPr>
              <w:t xml:space="preserve"> </w:t>
            </w:r>
            <w:proofErr w:type="spellStart"/>
            <w:r w:rsidRPr="0061391A">
              <w:rPr>
                <w:szCs w:val="24"/>
              </w:rPr>
              <w:t>reģistrēta</w:t>
            </w:r>
            <w:proofErr w:type="spellEnd"/>
            <w:r w:rsidRPr="0061391A">
              <w:rPr>
                <w:szCs w:val="24"/>
              </w:rPr>
              <w:t xml:space="preserve"> </w:t>
            </w:r>
            <w:proofErr w:type="spellStart"/>
            <w:r w:rsidRPr="0061391A">
              <w:rPr>
                <w:szCs w:val="24"/>
              </w:rPr>
              <w:t>kapitālsabiedrība</w:t>
            </w:r>
            <w:proofErr w:type="spellEnd"/>
            <w:r w:rsidRPr="0061391A">
              <w:rPr>
                <w:szCs w:val="24"/>
              </w:rPr>
              <w:t xml:space="preserve">, tad </w:t>
            </w:r>
            <w:proofErr w:type="spellStart"/>
            <w:r w:rsidRPr="0061391A">
              <w:rPr>
                <w:szCs w:val="24"/>
              </w:rPr>
              <w:t>pieteikuma</w:t>
            </w:r>
            <w:proofErr w:type="spellEnd"/>
            <w:r w:rsidRPr="0061391A">
              <w:rPr>
                <w:szCs w:val="24"/>
              </w:rPr>
              <w:t xml:space="preserve"> </w:t>
            </w:r>
            <w:proofErr w:type="spellStart"/>
            <w:r w:rsidRPr="0061391A">
              <w:rPr>
                <w:szCs w:val="24"/>
              </w:rPr>
              <w:t>iesniedzējam</w:t>
            </w:r>
            <w:proofErr w:type="spellEnd"/>
            <w:r w:rsidRPr="0061391A">
              <w:rPr>
                <w:szCs w:val="24"/>
              </w:rPr>
              <w:t xml:space="preserve"> </w:t>
            </w:r>
            <w:proofErr w:type="spellStart"/>
            <w:r w:rsidRPr="0061391A">
              <w:rPr>
                <w:szCs w:val="24"/>
              </w:rPr>
              <w:t>jāiesniedz</w:t>
            </w:r>
            <w:proofErr w:type="spellEnd"/>
            <w:r w:rsidRPr="0061391A">
              <w:rPr>
                <w:szCs w:val="24"/>
              </w:rPr>
              <w:t xml:space="preserve"> </w:t>
            </w:r>
            <w:proofErr w:type="spellStart"/>
            <w:r w:rsidRPr="0061391A">
              <w:rPr>
                <w:szCs w:val="24"/>
              </w:rPr>
              <w:t>dokumenti</w:t>
            </w:r>
            <w:proofErr w:type="spellEnd"/>
            <w:r w:rsidRPr="0061391A">
              <w:rPr>
                <w:szCs w:val="24"/>
              </w:rPr>
              <w:t xml:space="preserve">, kas </w:t>
            </w:r>
            <w:proofErr w:type="spellStart"/>
            <w:r w:rsidRPr="0061391A">
              <w:rPr>
                <w:szCs w:val="24"/>
              </w:rPr>
              <w:t>apliecina</w:t>
            </w:r>
            <w:proofErr w:type="spellEnd"/>
            <w:r w:rsidRPr="0061391A">
              <w:rPr>
                <w:szCs w:val="24"/>
              </w:rPr>
              <w:t xml:space="preserve">, ka </w:t>
            </w:r>
            <w:proofErr w:type="spellStart"/>
            <w:r w:rsidRPr="0061391A">
              <w:rPr>
                <w:szCs w:val="24"/>
              </w:rPr>
              <w:t>mātes</w:t>
            </w:r>
            <w:proofErr w:type="spellEnd"/>
            <w:r w:rsidRPr="0061391A">
              <w:rPr>
                <w:szCs w:val="24"/>
              </w:rPr>
              <w:t xml:space="preserve"> </w:t>
            </w:r>
            <w:proofErr w:type="spellStart"/>
            <w:r w:rsidRPr="0061391A">
              <w:rPr>
                <w:szCs w:val="24"/>
              </w:rPr>
              <w:t>vai</w:t>
            </w:r>
            <w:proofErr w:type="spellEnd"/>
            <w:r w:rsidRPr="0061391A">
              <w:rPr>
                <w:szCs w:val="24"/>
              </w:rPr>
              <w:t xml:space="preserve"> </w:t>
            </w:r>
            <w:proofErr w:type="spellStart"/>
            <w:r w:rsidRPr="0061391A">
              <w:rPr>
                <w:szCs w:val="24"/>
              </w:rPr>
              <w:t>meitas</w:t>
            </w:r>
            <w:proofErr w:type="spellEnd"/>
            <w:r w:rsidRPr="0061391A">
              <w:rPr>
                <w:szCs w:val="24"/>
              </w:rPr>
              <w:t xml:space="preserve"> </w:t>
            </w:r>
            <w:proofErr w:type="spellStart"/>
            <w:r w:rsidRPr="0061391A">
              <w:rPr>
                <w:szCs w:val="24"/>
              </w:rPr>
              <w:t>sabiedrībai</w:t>
            </w:r>
            <w:proofErr w:type="spellEnd"/>
            <w:r w:rsidRPr="0061391A">
              <w:rPr>
                <w:szCs w:val="24"/>
              </w:rPr>
              <w:t xml:space="preserve"> nav </w:t>
            </w:r>
            <w:proofErr w:type="spellStart"/>
            <w:r w:rsidRPr="0061391A">
              <w:rPr>
                <w:szCs w:val="24"/>
              </w:rPr>
              <w:t>pasludināts</w:t>
            </w:r>
            <w:proofErr w:type="spellEnd"/>
            <w:r w:rsidRPr="0061391A">
              <w:rPr>
                <w:szCs w:val="24"/>
              </w:rPr>
              <w:t xml:space="preserve"> </w:t>
            </w:r>
            <w:proofErr w:type="spellStart"/>
            <w:r w:rsidRPr="0061391A">
              <w:rPr>
                <w:szCs w:val="24"/>
              </w:rPr>
              <w:t>maksātnespējas</w:t>
            </w:r>
            <w:proofErr w:type="spellEnd"/>
            <w:r w:rsidRPr="0061391A">
              <w:rPr>
                <w:szCs w:val="24"/>
              </w:rPr>
              <w:t xml:space="preserve"> process (</w:t>
            </w:r>
            <w:proofErr w:type="spellStart"/>
            <w:r w:rsidRPr="0061391A">
              <w:rPr>
                <w:szCs w:val="24"/>
              </w:rPr>
              <w:t>piemēram</w:t>
            </w:r>
            <w:proofErr w:type="spellEnd"/>
            <w:r w:rsidRPr="0061391A">
              <w:rPr>
                <w:szCs w:val="24"/>
              </w:rPr>
              <w:t xml:space="preserve">, </w:t>
            </w:r>
            <w:proofErr w:type="spellStart"/>
            <w:r w:rsidRPr="0061391A">
              <w:rPr>
                <w:szCs w:val="24"/>
              </w:rPr>
              <w:t>atbilstošās</w:t>
            </w:r>
            <w:proofErr w:type="spellEnd"/>
            <w:r w:rsidRPr="0061391A">
              <w:rPr>
                <w:szCs w:val="24"/>
              </w:rPr>
              <w:t xml:space="preserve"> </w:t>
            </w:r>
            <w:proofErr w:type="spellStart"/>
            <w:r w:rsidRPr="0061391A">
              <w:rPr>
                <w:szCs w:val="24"/>
              </w:rPr>
              <w:t>valsts</w:t>
            </w:r>
            <w:proofErr w:type="spellEnd"/>
            <w:r w:rsidRPr="0061391A">
              <w:rPr>
                <w:szCs w:val="24"/>
              </w:rPr>
              <w:t xml:space="preserve"> </w:t>
            </w:r>
            <w:proofErr w:type="spellStart"/>
            <w:r w:rsidRPr="0061391A">
              <w:rPr>
                <w:szCs w:val="24"/>
              </w:rPr>
              <w:t>kompetentās</w:t>
            </w:r>
            <w:proofErr w:type="spellEnd"/>
            <w:r w:rsidRPr="0061391A">
              <w:rPr>
                <w:szCs w:val="24"/>
              </w:rPr>
              <w:t xml:space="preserve"> </w:t>
            </w:r>
            <w:proofErr w:type="spellStart"/>
            <w:r w:rsidRPr="0061391A">
              <w:rPr>
                <w:szCs w:val="24"/>
              </w:rPr>
              <w:t>iestādes</w:t>
            </w:r>
            <w:proofErr w:type="spellEnd"/>
            <w:r w:rsidRPr="0061391A">
              <w:rPr>
                <w:szCs w:val="24"/>
              </w:rPr>
              <w:t xml:space="preserve"> </w:t>
            </w:r>
            <w:proofErr w:type="spellStart"/>
            <w:r w:rsidRPr="0061391A">
              <w:rPr>
                <w:szCs w:val="24"/>
              </w:rPr>
              <w:t>izdotu</w:t>
            </w:r>
            <w:proofErr w:type="spellEnd"/>
            <w:r w:rsidRPr="0061391A">
              <w:rPr>
                <w:szCs w:val="24"/>
              </w:rPr>
              <w:t xml:space="preserve"> </w:t>
            </w:r>
            <w:proofErr w:type="spellStart"/>
            <w:r w:rsidRPr="0061391A">
              <w:rPr>
                <w:szCs w:val="24"/>
              </w:rPr>
              <w:t>izziņa</w:t>
            </w:r>
            <w:proofErr w:type="spellEnd"/>
            <w:r w:rsidRPr="0061391A">
              <w:rPr>
                <w:szCs w:val="24"/>
              </w:rPr>
              <w:t xml:space="preserve">, </w:t>
            </w:r>
            <w:proofErr w:type="spellStart"/>
            <w:r w:rsidRPr="0061391A">
              <w:rPr>
                <w:szCs w:val="24"/>
              </w:rPr>
              <w:t>vai</w:t>
            </w:r>
            <w:proofErr w:type="spellEnd"/>
            <w:r w:rsidRPr="0061391A">
              <w:rPr>
                <w:szCs w:val="24"/>
              </w:rPr>
              <w:t xml:space="preserve">, ja </w:t>
            </w:r>
            <w:proofErr w:type="spellStart"/>
            <w:r w:rsidRPr="0061391A">
              <w:rPr>
                <w:szCs w:val="24"/>
              </w:rPr>
              <w:t>pieteikuma</w:t>
            </w:r>
            <w:proofErr w:type="spellEnd"/>
            <w:r w:rsidRPr="0061391A">
              <w:rPr>
                <w:szCs w:val="24"/>
              </w:rPr>
              <w:t xml:space="preserve"> </w:t>
            </w:r>
            <w:proofErr w:type="spellStart"/>
            <w:r w:rsidRPr="0061391A">
              <w:rPr>
                <w:szCs w:val="24"/>
              </w:rPr>
              <w:t>iesniedzējam</w:t>
            </w:r>
            <w:proofErr w:type="spellEnd"/>
            <w:r w:rsidRPr="0061391A">
              <w:rPr>
                <w:szCs w:val="24"/>
              </w:rPr>
              <w:t xml:space="preserve"> nav </w:t>
            </w:r>
            <w:proofErr w:type="spellStart"/>
            <w:r w:rsidRPr="0061391A">
              <w:rPr>
                <w:szCs w:val="24"/>
              </w:rPr>
              <w:t>iespējams</w:t>
            </w:r>
            <w:proofErr w:type="spellEnd"/>
            <w:r w:rsidRPr="0061391A">
              <w:rPr>
                <w:szCs w:val="24"/>
              </w:rPr>
              <w:t xml:space="preserve"> </w:t>
            </w:r>
            <w:proofErr w:type="spellStart"/>
            <w:r w:rsidRPr="0061391A">
              <w:rPr>
                <w:szCs w:val="24"/>
              </w:rPr>
              <w:t>iegūt</w:t>
            </w:r>
            <w:proofErr w:type="spellEnd"/>
            <w:r w:rsidRPr="0061391A">
              <w:rPr>
                <w:szCs w:val="24"/>
              </w:rPr>
              <w:t xml:space="preserve"> </w:t>
            </w:r>
            <w:proofErr w:type="spellStart"/>
            <w:r w:rsidRPr="0061391A">
              <w:rPr>
                <w:szCs w:val="24"/>
              </w:rPr>
              <w:t>šādu</w:t>
            </w:r>
            <w:proofErr w:type="spellEnd"/>
            <w:r w:rsidRPr="0061391A">
              <w:rPr>
                <w:szCs w:val="24"/>
              </w:rPr>
              <w:t xml:space="preserve"> </w:t>
            </w:r>
            <w:proofErr w:type="spellStart"/>
            <w:r w:rsidRPr="0061391A">
              <w:rPr>
                <w:szCs w:val="24"/>
              </w:rPr>
              <w:t>izziņu</w:t>
            </w:r>
            <w:proofErr w:type="spellEnd"/>
            <w:r w:rsidRPr="0061391A">
              <w:rPr>
                <w:szCs w:val="24"/>
              </w:rPr>
              <w:t xml:space="preserve"> - </w:t>
            </w:r>
            <w:proofErr w:type="spellStart"/>
            <w:r w:rsidRPr="0061391A">
              <w:rPr>
                <w:szCs w:val="24"/>
              </w:rPr>
              <w:t>mātes</w:t>
            </w:r>
            <w:proofErr w:type="spellEnd"/>
            <w:r w:rsidRPr="0061391A">
              <w:rPr>
                <w:szCs w:val="24"/>
              </w:rPr>
              <w:t xml:space="preserve"> </w:t>
            </w:r>
            <w:proofErr w:type="spellStart"/>
            <w:r w:rsidRPr="0061391A">
              <w:rPr>
                <w:szCs w:val="24"/>
              </w:rPr>
              <w:t>vai</w:t>
            </w:r>
            <w:proofErr w:type="spellEnd"/>
            <w:r w:rsidRPr="0061391A">
              <w:rPr>
                <w:szCs w:val="24"/>
              </w:rPr>
              <w:t xml:space="preserve"> </w:t>
            </w:r>
            <w:proofErr w:type="spellStart"/>
            <w:r w:rsidRPr="0061391A">
              <w:rPr>
                <w:szCs w:val="24"/>
              </w:rPr>
              <w:t>meitas</w:t>
            </w:r>
            <w:proofErr w:type="spellEnd"/>
            <w:r w:rsidRPr="0061391A">
              <w:rPr>
                <w:szCs w:val="24"/>
              </w:rPr>
              <w:t xml:space="preserve"> </w:t>
            </w:r>
            <w:proofErr w:type="spellStart"/>
            <w:r w:rsidRPr="0061391A">
              <w:rPr>
                <w:szCs w:val="24"/>
              </w:rPr>
              <w:t>sabiedrības</w:t>
            </w:r>
            <w:proofErr w:type="spellEnd"/>
            <w:r w:rsidRPr="0061391A">
              <w:rPr>
                <w:szCs w:val="24"/>
              </w:rPr>
              <w:t xml:space="preserve"> </w:t>
            </w:r>
            <w:proofErr w:type="spellStart"/>
            <w:r w:rsidRPr="0061391A">
              <w:rPr>
                <w:szCs w:val="24"/>
              </w:rPr>
              <w:t>parakstīts</w:t>
            </w:r>
            <w:proofErr w:type="spellEnd"/>
            <w:r w:rsidRPr="0061391A">
              <w:rPr>
                <w:szCs w:val="24"/>
              </w:rPr>
              <w:t xml:space="preserve"> </w:t>
            </w:r>
            <w:proofErr w:type="spellStart"/>
            <w:r w:rsidRPr="0061391A">
              <w:rPr>
                <w:szCs w:val="24"/>
              </w:rPr>
              <w:t>apliecinājumu</w:t>
            </w:r>
            <w:proofErr w:type="spellEnd"/>
            <w:r w:rsidRPr="0061391A">
              <w:rPr>
                <w:szCs w:val="24"/>
              </w:rPr>
              <w:t xml:space="preserve"> (</w:t>
            </w:r>
            <w:proofErr w:type="spellStart"/>
            <w:r w:rsidRPr="0061391A">
              <w:rPr>
                <w:szCs w:val="24"/>
              </w:rPr>
              <w:t>oriģinālu</w:t>
            </w:r>
            <w:proofErr w:type="spellEnd"/>
            <w:r w:rsidRPr="0061391A">
              <w:rPr>
                <w:szCs w:val="24"/>
              </w:rPr>
              <w:t xml:space="preserve">), ka tai nav </w:t>
            </w:r>
            <w:proofErr w:type="spellStart"/>
            <w:r w:rsidRPr="0061391A">
              <w:rPr>
                <w:szCs w:val="24"/>
              </w:rPr>
              <w:t>pasludināts</w:t>
            </w:r>
            <w:proofErr w:type="spellEnd"/>
            <w:r w:rsidRPr="0061391A">
              <w:rPr>
                <w:szCs w:val="24"/>
              </w:rPr>
              <w:t xml:space="preserve"> </w:t>
            </w:r>
            <w:proofErr w:type="spellStart"/>
            <w:r w:rsidRPr="0061391A">
              <w:rPr>
                <w:szCs w:val="24"/>
              </w:rPr>
              <w:t>maksātnespējas</w:t>
            </w:r>
            <w:proofErr w:type="spellEnd"/>
            <w:r w:rsidRPr="0061391A">
              <w:rPr>
                <w:szCs w:val="24"/>
              </w:rPr>
              <w:t xml:space="preserve"> process). </w:t>
            </w:r>
          </w:p>
          <w:p w14:paraId="014F2ADD" w14:textId="77777777" w:rsidR="003C7E9D" w:rsidRPr="0061391A" w:rsidRDefault="003C7E9D" w:rsidP="00FC5167">
            <w:pPr>
              <w:tabs>
                <w:tab w:val="left" w:pos="993"/>
              </w:tabs>
              <w:spacing w:after="120"/>
              <w:ind w:firstLine="720"/>
              <w:jc w:val="both"/>
              <w:rPr>
                <w:szCs w:val="24"/>
              </w:rPr>
            </w:pPr>
            <w:r w:rsidRPr="0061391A">
              <w:rPr>
                <w:szCs w:val="24"/>
              </w:rPr>
              <w:t xml:space="preserve">Lai </w:t>
            </w:r>
            <w:proofErr w:type="spellStart"/>
            <w:r w:rsidRPr="0061391A">
              <w:rPr>
                <w:szCs w:val="24"/>
              </w:rPr>
              <w:t>pārliecinātos</w:t>
            </w:r>
            <w:proofErr w:type="spellEnd"/>
            <w:r w:rsidRPr="0061391A">
              <w:rPr>
                <w:szCs w:val="24"/>
              </w:rPr>
              <w:t xml:space="preserve"> par to, ka </w:t>
            </w:r>
            <w:proofErr w:type="spellStart"/>
            <w:r w:rsidRPr="0061391A">
              <w:rPr>
                <w:szCs w:val="24"/>
              </w:rPr>
              <w:t>mātes</w:t>
            </w:r>
            <w:proofErr w:type="spellEnd"/>
            <w:r w:rsidRPr="0061391A">
              <w:rPr>
                <w:szCs w:val="24"/>
              </w:rPr>
              <w:t xml:space="preserve"> </w:t>
            </w:r>
            <w:proofErr w:type="spellStart"/>
            <w:r w:rsidRPr="0061391A">
              <w:rPr>
                <w:szCs w:val="24"/>
              </w:rPr>
              <w:t>vai</w:t>
            </w:r>
            <w:proofErr w:type="spellEnd"/>
            <w:r w:rsidRPr="0061391A">
              <w:rPr>
                <w:szCs w:val="24"/>
              </w:rPr>
              <w:t xml:space="preserve"> </w:t>
            </w:r>
            <w:proofErr w:type="spellStart"/>
            <w:r w:rsidRPr="0061391A">
              <w:rPr>
                <w:szCs w:val="24"/>
              </w:rPr>
              <w:t>meitas</w:t>
            </w:r>
            <w:proofErr w:type="spellEnd"/>
            <w:r w:rsidRPr="0061391A">
              <w:rPr>
                <w:szCs w:val="24"/>
              </w:rPr>
              <w:t xml:space="preserve"> </w:t>
            </w:r>
            <w:proofErr w:type="spellStart"/>
            <w:r w:rsidRPr="0061391A">
              <w:rPr>
                <w:szCs w:val="24"/>
              </w:rPr>
              <w:t>sabiedrībai</w:t>
            </w:r>
            <w:proofErr w:type="spellEnd"/>
            <w:r w:rsidRPr="0061391A">
              <w:rPr>
                <w:szCs w:val="24"/>
              </w:rPr>
              <w:t xml:space="preserve"> nav </w:t>
            </w:r>
            <w:proofErr w:type="spellStart"/>
            <w:r w:rsidRPr="0061391A">
              <w:rPr>
                <w:szCs w:val="24"/>
              </w:rPr>
              <w:t>pasludināts</w:t>
            </w:r>
            <w:proofErr w:type="spellEnd"/>
            <w:r w:rsidRPr="0061391A">
              <w:rPr>
                <w:szCs w:val="24"/>
              </w:rPr>
              <w:t xml:space="preserve"> </w:t>
            </w:r>
            <w:proofErr w:type="spellStart"/>
            <w:r w:rsidRPr="0061391A">
              <w:rPr>
                <w:szCs w:val="24"/>
              </w:rPr>
              <w:t>maksātnespējas</w:t>
            </w:r>
            <w:proofErr w:type="spellEnd"/>
            <w:r w:rsidRPr="0061391A">
              <w:rPr>
                <w:szCs w:val="24"/>
              </w:rPr>
              <w:t xml:space="preserve"> process </w:t>
            </w:r>
            <w:proofErr w:type="spellStart"/>
            <w:r w:rsidRPr="0061391A">
              <w:rPr>
                <w:szCs w:val="24"/>
              </w:rPr>
              <w:t>uz</w:t>
            </w:r>
            <w:proofErr w:type="spellEnd"/>
            <w:r w:rsidRPr="0061391A">
              <w:rPr>
                <w:szCs w:val="24"/>
              </w:rPr>
              <w:t xml:space="preserve"> </w:t>
            </w:r>
            <w:proofErr w:type="spellStart"/>
            <w:r>
              <w:rPr>
                <w:szCs w:val="24"/>
              </w:rPr>
              <w:t>P</w:t>
            </w:r>
            <w:r w:rsidRPr="0061391A">
              <w:rPr>
                <w:szCs w:val="24"/>
              </w:rPr>
              <w:t>ieteikuma</w:t>
            </w:r>
            <w:proofErr w:type="spellEnd"/>
            <w:r w:rsidRPr="0061391A">
              <w:rPr>
                <w:szCs w:val="24"/>
              </w:rPr>
              <w:t xml:space="preserve"> </w:t>
            </w:r>
            <w:proofErr w:type="spellStart"/>
            <w:r w:rsidRPr="0061391A">
              <w:rPr>
                <w:szCs w:val="24"/>
              </w:rPr>
              <w:t>iesniegšanas</w:t>
            </w:r>
            <w:proofErr w:type="spellEnd"/>
            <w:r w:rsidRPr="0061391A">
              <w:rPr>
                <w:szCs w:val="24"/>
              </w:rPr>
              <w:t xml:space="preserve"> </w:t>
            </w:r>
            <w:proofErr w:type="spellStart"/>
            <w:r w:rsidRPr="0061391A">
              <w:rPr>
                <w:szCs w:val="24"/>
              </w:rPr>
              <w:t>dienu</w:t>
            </w:r>
            <w:proofErr w:type="spellEnd"/>
            <w:r w:rsidRPr="0061391A">
              <w:rPr>
                <w:szCs w:val="24"/>
              </w:rPr>
              <w:t xml:space="preserve">, </w:t>
            </w:r>
            <w:proofErr w:type="spellStart"/>
            <w:r w:rsidRPr="0061391A">
              <w:rPr>
                <w:szCs w:val="24"/>
              </w:rPr>
              <w:t>izmantot</w:t>
            </w:r>
            <w:proofErr w:type="spellEnd"/>
            <w:r w:rsidRPr="0061391A">
              <w:rPr>
                <w:szCs w:val="24"/>
              </w:rPr>
              <w:t xml:space="preserve"> </w:t>
            </w:r>
            <w:proofErr w:type="spellStart"/>
            <w:r>
              <w:rPr>
                <w:szCs w:val="24"/>
              </w:rPr>
              <w:t>P</w:t>
            </w:r>
            <w:r w:rsidRPr="0061391A">
              <w:rPr>
                <w:szCs w:val="24"/>
              </w:rPr>
              <w:t>ieteikuma</w:t>
            </w:r>
            <w:proofErr w:type="spellEnd"/>
            <w:r w:rsidRPr="0061391A">
              <w:rPr>
                <w:szCs w:val="24"/>
              </w:rPr>
              <w:t xml:space="preserve"> </w:t>
            </w:r>
            <w:proofErr w:type="spellStart"/>
            <w:r w:rsidRPr="0061391A">
              <w:rPr>
                <w:szCs w:val="24"/>
              </w:rPr>
              <w:t>veidlapā</w:t>
            </w:r>
            <w:proofErr w:type="spellEnd"/>
            <w:r w:rsidRPr="0061391A">
              <w:rPr>
                <w:szCs w:val="24"/>
              </w:rPr>
              <w:t xml:space="preserve"> </w:t>
            </w:r>
            <w:proofErr w:type="spellStart"/>
            <w:r w:rsidRPr="0061391A">
              <w:rPr>
                <w:szCs w:val="24"/>
              </w:rPr>
              <w:t>norādīto</w:t>
            </w:r>
            <w:proofErr w:type="spellEnd"/>
            <w:r w:rsidRPr="0061391A">
              <w:rPr>
                <w:szCs w:val="24"/>
              </w:rPr>
              <w:t xml:space="preserve"> </w:t>
            </w:r>
            <w:proofErr w:type="spellStart"/>
            <w:r w:rsidRPr="0061391A">
              <w:rPr>
                <w:szCs w:val="24"/>
              </w:rPr>
              <w:t>informāciju</w:t>
            </w:r>
            <w:proofErr w:type="spellEnd"/>
            <w:r w:rsidRPr="0061391A">
              <w:rPr>
                <w:szCs w:val="24"/>
              </w:rPr>
              <w:t xml:space="preserve"> par </w:t>
            </w:r>
            <w:proofErr w:type="spellStart"/>
            <w:r w:rsidRPr="0061391A">
              <w:rPr>
                <w:szCs w:val="24"/>
              </w:rPr>
              <w:t>publiski</w:t>
            </w:r>
            <w:proofErr w:type="spellEnd"/>
            <w:r w:rsidRPr="0061391A">
              <w:rPr>
                <w:szCs w:val="24"/>
              </w:rPr>
              <w:t xml:space="preserve"> </w:t>
            </w:r>
            <w:proofErr w:type="spellStart"/>
            <w:r w:rsidRPr="0061391A">
              <w:rPr>
                <w:szCs w:val="24"/>
              </w:rPr>
              <w:t>ticamas</w:t>
            </w:r>
            <w:proofErr w:type="spellEnd"/>
            <w:r w:rsidRPr="0061391A">
              <w:rPr>
                <w:szCs w:val="24"/>
              </w:rPr>
              <w:t xml:space="preserve"> </w:t>
            </w:r>
            <w:proofErr w:type="spellStart"/>
            <w:r w:rsidRPr="0061391A">
              <w:rPr>
                <w:szCs w:val="24"/>
              </w:rPr>
              <w:t>informācijas</w:t>
            </w:r>
            <w:proofErr w:type="spellEnd"/>
            <w:r w:rsidRPr="0061391A">
              <w:rPr>
                <w:szCs w:val="24"/>
              </w:rPr>
              <w:t xml:space="preserve"> </w:t>
            </w:r>
            <w:proofErr w:type="spellStart"/>
            <w:r w:rsidRPr="0061391A">
              <w:rPr>
                <w:szCs w:val="24"/>
              </w:rPr>
              <w:t>iegūšanas</w:t>
            </w:r>
            <w:proofErr w:type="spellEnd"/>
            <w:r w:rsidRPr="0061391A">
              <w:rPr>
                <w:szCs w:val="24"/>
              </w:rPr>
              <w:t xml:space="preserve"> </w:t>
            </w:r>
            <w:proofErr w:type="spellStart"/>
            <w:r w:rsidRPr="0061391A">
              <w:rPr>
                <w:szCs w:val="24"/>
              </w:rPr>
              <w:t>avotu</w:t>
            </w:r>
            <w:proofErr w:type="spellEnd"/>
            <w:r w:rsidRPr="0061391A">
              <w:rPr>
                <w:szCs w:val="24"/>
              </w:rPr>
              <w:t xml:space="preserve"> </w:t>
            </w:r>
            <w:proofErr w:type="spellStart"/>
            <w:r w:rsidRPr="0061391A">
              <w:rPr>
                <w:szCs w:val="24"/>
              </w:rPr>
              <w:t>vai</w:t>
            </w:r>
            <w:proofErr w:type="spellEnd"/>
            <w:r w:rsidRPr="0061391A">
              <w:rPr>
                <w:szCs w:val="24"/>
              </w:rPr>
              <w:t xml:space="preserve"> </w:t>
            </w:r>
            <w:proofErr w:type="spellStart"/>
            <w:r w:rsidRPr="0061391A">
              <w:rPr>
                <w:szCs w:val="24"/>
              </w:rPr>
              <w:t>atbilstoši</w:t>
            </w:r>
            <w:proofErr w:type="spellEnd"/>
            <w:r w:rsidRPr="0061391A">
              <w:rPr>
                <w:szCs w:val="24"/>
              </w:rPr>
              <w:t xml:space="preserve"> </w:t>
            </w:r>
            <w:proofErr w:type="spellStart"/>
            <w:r w:rsidRPr="0061391A">
              <w:rPr>
                <w:szCs w:val="24"/>
              </w:rPr>
              <w:t>sniegtajai</w:t>
            </w:r>
            <w:proofErr w:type="spellEnd"/>
            <w:r w:rsidRPr="0061391A">
              <w:rPr>
                <w:szCs w:val="24"/>
              </w:rPr>
              <w:t xml:space="preserve"> </w:t>
            </w:r>
            <w:proofErr w:type="spellStart"/>
            <w:r w:rsidRPr="0061391A">
              <w:rPr>
                <w:szCs w:val="24"/>
              </w:rPr>
              <w:t>piekrišanai</w:t>
            </w:r>
            <w:proofErr w:type="spellEnd"/>
            <w:r w:rsidRPr="0061391A">
              <w:rPr>
                <w:szCs w:val="24"/>
              </w:rPr>
              <w:t xml:space="preserve"> </w:t>
            </w:r>
            <w:proofErr w:type="spellStart"/>
            <w:r w:rsidRPr="0061391A">
              <w:rPr>
                <w:szCs w:val="24"/>
              </w:rPr>
              <w:t>lūgt</w:t>
            </w:r>
            <w:proofErr w:type="spellEnd"/>
            <w:r w:rsidRPr="0061391A">
              <w:rPr>
                <w:szCs w:val="24"/>
              </w:rPr>
              <w:t xml:space="preserve"> </w:t>
            </w:r>
            <w:proofErr w:type="spellStart"/>
            <w:r w:rsidRPr="0061391A">
              <w:rPr>
                <w:szCs w:val="24"/>
              </w:rPr>
              <w:t>pieteikuma</w:t>
            </w:r>
            <w:proofErr w:type="spellEnd"/>
            <w:r w:rsidRPr="0061391A">
              <w:rPr>
                <w:szCs w:val="24"/>
              </w:rPr>
              <w:t xml:space="preserve"> </w:t>
            </w:r>
            <w:proofErr w:type="spellStart"/>
            <w:r w:rsidRPr="0061391A">
              <w:rPr>
                <w:szCs w:val="24"/>
              </w:rPr>
              <w:t>iesniedzējam</w:t>
            </w:r>
            <w:proofErr w:type="spellEnd"/>
            <w:r w:rsidRPr="0061391A">
              <w:rPr>
                <w:szCs w:val="24"/>
              </w:rPr>
              <w:t xml:space="preserve"> </w:t>
            </w:r>
            <w:proofErr w:type="spellStart"/>
            <w:r w:rsidRPr="0061391A">
              <w:rPr>
                <w:szCs w:val="24"/>
              </w:rPr>
              <w:t>sniegt</w:t>
            </w:r>
            <w:proofErr w:type="spellEnd"/>
            <w:r w:rsidRPr="0061391A">
              <w:rPr>
                <w:szCs w:val="24"/>
              </w:rPr>
              <w:t xml:space="preserve"> </w:t>
            </w:r>
            <w:proofErr w:type="spellStart"/>
            <w:r w:rsidRPr="0061391A">
              <w:rPr>
                <w:szCs w:val="24"/>
              </w:rPr>
              <w:t>attiecīgus</w:t>
            </w:r>
            <w:proofErr w:type="spellEnd"/>
            <w:r w:rsidRPr="0061391A">
              <w:rPr>
                <w:szCs w:val="24"/>
              </w:rPr>
              <w:t xml:space="preserve"> </w:t>
            </w:r>
            <w:proofErr w:type="spellStart"/>
            <w:r w:rsidRPr="0061391A">
              <w:rPr>
                <w:szCs w:val="24"/>
              </w:rPr>
              <w:t>dokumentus</w:t>
            </w:r>
            <w:proofErr w:type="spellEnd"/>
            <w:r w:rsidRPr="0061391A">
              <w:rPr>
                <w:szCs w:val="24"/>
              </w:rPr>
              <w:t>.</w:t>
            </w:r>
          </w:p>
          <w:p w14:paraId="552BFFAE" w14:textId="77777777" w:rsidR="003C7E9D" w:rsidRPr="00242651" w:rsidRDefault="003C7E9D" w:rsidP="00FC5167">
            <w:pPr>
              <w:jc w:val="both"/>
            </w:pPr>
            <w:bookmarkStart w:id="18" w:name="_Hlk60151649"/>
            <w:proofErr w:type="spellStart"/>
            <w:r w:rsidRPr="00242651">
              <w:t>Gadījumā</w:t>
            </w:r>
            <w:proofErr w:type="spellEnd"/>
            <w:r w:rsidRPr="00242651">
              <w:t xml:space="preserve">, ja </w:t>
            </w:r>
            <w:proofErr w:type="spellStart"/>
            <w:r w:rsidRPr="00242651">
              <w:t>trūkst</w:t>
            </w:r>
            <w:proofErr w:type="spellEnd"/>
            <w:r w:rsidRPr="00242651">
              <w:t xml:space="preserve"> </w:t>
            </w:r>
            <w:proofErr w:type="spellStart"/>
            <w:r w:rsidRPr="00242651">
              <w:t>informācijas</w:t>
            </w:r>
            <w:proofErr w:type="spellEnd"/>
            <w:r w:rsidRPr="00242651">
              <w:t xml:space="preserve">, </w:t>
            </w:r>
            <w:proofErr w:type="spellStart"/>
            <w:r w:rsidRPr="00242651">
              <w:t>lai</w:t>
            </w:r>
            <w:proofErr w:type="spellEnd"/>
            <w:r w:rsidRPr="00242651">
              <w:t xml:space="preserve"> </w:t>
            </w:r>
            <w:proofErr w:type="spellStart"/>
            <w:r w:rsidRPr="00242651">
              <w:t>izvērtētu</w:t>
            </w:r>
            <w:proofErr w:type="spellEnd"/>
            <w:r w:rsidRPr="00242651">
              <w:t xml:space="preserve"> </w:t>
            </w:r>
            <w:proofErr w:type="spellStart"/>
            <w:r>
              <w:t>P</w:t>
            </w:r>
            <w:r w:rsidRPr="00242651">
              <w:t>ieteikuma</w:t>
            </w:r>
            <w:proofErr w:type="spellEnd"/>
            <w:r w:rsidRPr="00242651">
              <w:t xml:space="preserve"> </w:t>
            </w:r>
            <w:proofErr w:type="spellStart"/>
            <w:r w:rsidRPr="00242651">
              <w:t>atbilstību</w:t>
            </w:r>
            <w:proofErr w:type="spellEnd"/>
            <w:r w:rsidRPr="00242651">
              <w:t xml:space="preserve"> </w:t>
            </w:r>
            <w:proofErr w:type="spellStart"/>
            <w:r w:rsidRPr="00242651">
              <w:t>kritērijam</w:t>
            </w:r>
            <w:proofErr w:type="spellEnd"/>
            <w:r w:rsidRPr="00242651">
              <w:t xml:space="preserve">, tad </w:t>
            </w:r>
            <w:proofErr w:type="spellStart"/>
            <w:r w:rsidRPr="00242651">
              <w:t>pieteikuma</w:t>
            </w:r>
            <w:proofErr w:type="spellEnd"/>
            <w:r w:rsidRPr="00242651">
              <w:t xml:space="preserve"> </w:t>
            </w:r>
            <w:proofErr w:type="spellStart"/>
            <w:r w:rsidRPr="00242651">
              <w:t>iesniedzējam</w:t>
            </w:r>
            <w:proofErr w:type="spellEnd"/>
            <w:r w:rsidRPr="00242651">
              <w:t xml:space="preserve"> </w:t>
            </w:r>
            <w:proofErr w:type="spellStart"/>
            <w:r w:rsidRPr="00242651">
              <w:t>tiek</w:t>
            </w:r>
            <w:proofErr w:type="spellEnd"/>
            <w:r w:rsidRPr="00242651">
              <w:t xml:space="preserve"> </w:t>
            </w:r>
            <w:proofErr w:type="spellStart"/>
            <w:r w:rsidRPr="00242651">
              <w:t>lūgts</w:t>
            </w:r>
            <w:proofErr w:type="spellEnd"/>
            <w:r w:rsidRPr="00242651">
              <w:t xml:space="preserve"> </w:t>
            </w:r>
            <w:proofErr w:type="spellStart"/>
            <w:r w:rsidRPr="00242651">
              <w:t>iesniegt</w:t>
            </w:r>
            <w:proofErr w:type="spellEnd"/>
            <w:r w:rsidRPr="00242651">
              <w:t xml:space="preserve"> </w:t>
            </w:r>
            <w:proofErr w:type="spellStart"/>
            <w:r w:rsidRPr="00242651">
              <w:t>papildu</w:t>
            </w:r>
            <w:proofErr w:type="spellEnd"/>
            <w:r w:rsidRPr="00242651">
              <w:t xml:space="preserve"> </w:t>
            </w:r>
            <w:proofErr w:type="spellStart"/>
            <w:r w:rsidRPr="00242651">
              <w:t>informāciju</w:t>
            </w:r>
            <w:proofErr w:type="spellEnd"/>
            <w:r w:rsidRPr="00242651">
              <w:t xml:space="preserve"> un </w:t>
            </w:r>
            <w:proofErr w:type="spellStart"/>
            <w:r w:rsidRPr="00242651">
              <w:t>tiek</w:t>
            </w:r>
            <w:proofErr w:type="spellEnd"/>
            <w:r w:rsidRPr="00242651">
              <w:t xml:space="preserve"> </w:t>
            </w:r>
            <w:proofErr w:type="spellStart"/>
            <w:r w:rsidRPr="00242651">
              <w:t>turpināta</w:t>
            </w:r>
            <w:proofErr w:type="spellEnd"/>
            <w:r w:rsidRPr="00242651">
              <w:t xml:space="preserve"> </w:t>
            </w:r>
            <w:proofErr w:type="spellStart"/>
            <w:r>
              <w:t>P</w:t>
            </w:r>
            <w:r w:rsidRPr="00242651">
              <w:t>ieteikuma</w:t>
            </w:r>
            <w:proofErr w:type="spellEnd"/>
            <w:r w:rsidRPr="00242651">
              <w:t xml:space="preserve"> </w:t>
            </w:r>
            <w:proofErr w:type="spellStart"/>
            <w:r w:rsidRPr="00242651">
              <w:t>vērtēšana</w:t>
            </w:r>
            <w:proofErr w:type="spellEnd"/>
            <w:r w:rsidRPr="00242651">
              <w:t>.</w:t>
            </w:r>
          </w:p>
          <w:p w14:paraId="13FC942D" w14:textId="77777777" w:rsidR="003C7E9D" w:rsidRPr="00242651" w:rsidRDefault="003C7E9D" w:rsidP="00FC5167">
            <w:pPr>
              <w:jc w:val="both"/>
            </w:pPr>
          </w:p>
          <w:p w14:paraId="5BCD38BF" w14:textId="77777777" w:rsidR="003C7E9D" w:rsidRDefault="003C7E9D" w:rsidP="00FC5167">
            <w:pPr>
              <w:jc w:val="both"/>
            </w:pPr>
            <w:proofErr w:type="spellStart"/>
            <w:r w:rsidRPr="00242651">
              <w:t>Savukārt</w:t>
            </w:r>
            <w:proofErr w:type="spellEnd"/>
            <w:r w:rsidRPr="00242651">
              <w:t xml:space="preserve"> </w:t>
            </w:r>
            <w:proofErr w:type="spellStart"/>
            <w:r w:rsidRPr="00242651">
              <w:t>gadījumā</w:t>
            </w:r>
            <w:proofErr w:type="spellEnd"/>
            <w:r w:rsidRPr="00242651">
              <w:t xml:space="preserve">, ja </w:t>
            </w:r>
            <w:proofErr w:type="spellStart"/>
            <w:r w:rsidRPr="00242651">
              <w:t>viennozīmīgi</w:t>
            </w:r>
            <w:proofErr w:type="spellEnd"/>
            <w:r w:rsidRPr="00242651">
              <w:t xml:space="preserve"> </w:t>
            </w:r>
            <w:proofErr w:type="spellStart"/>
            <w:r w:rsidRPr="00242651">
              <w:t>tiek</w:t>
            </w:r>
            <w:proofErr w:type="spellEnd"/>
            <w:r w:rsidRPr="00242651">
              <w:t xml:space="preserve"> </w:t>
            </w:r>
            <w:proofErr w:type="spellStart"/>
            <w:r w:rsidRPr="00242651">
              <w:t>konstatēta</w:t>
            </w:r>
            <w:proofErr w:type="spellEnd"/>
            <w:r w:rsidRPr="00242651">
              <w:t xml:space="preserve"> </w:t>
            </w:r>
            <w:proofErr w:type="spellStart"/>
            <w:r>
              <w:t>P</w:t>
            </w:r>
            <w:r w:rsidRPr="00242651">
              <w:t>ieteikuma</w:t>
            </w:r>
            <w:proofErr w:type="spellEnd"/>
            <w:r w:rsidRPr="00242651">
              <w:t xml:space="preserve"> </w:t>
            </w:r>
            <w:proofErr w:type="spellStart"/>
            <w:r w:rsidRPr="00242651">
              <w:t>neatbilstība</w:t>
            </w:r>
            <w:proofErr w:type="spellEnd"/>
            <w:r w:rsidRPr="00242651">
              <w:t xml:space="preserve"> </w:t>
            </w:r>
            <w:proofErr w:type="spellStart"/>
            <w:r w:rsidRPr="00242651">
              <w:t>kritērijam</w:t>
            </w:r>
            <w:proofErr w:type="spellEnd"/>
            <w:r w:rsidRPr="00242651">
              <w:t xml:space="preserve">, tad </w:t>
            </w:r>
            <w:proofErr w:type="spellStart"/>
            <w:r>
              <w:t>P</w:t>
            </w:r>
            <w:r w:rsidRPr="00242651">
              <w:t>ieteikums</w:t>
            </w:r>
            <w:proofErr w:type="spellEnd"/>
            <w:r w:rsidRPr="00242651">
              <w:t xml:space="preserve"> </w:t>
            </w:r>
            <w:proofErr w:type="spellStart"/>
            <w:r w:rsidRPr="00242651">
              <w:t>tālāk</w:t>
            </w:r>
            <w:proofErr w:type="spellEnd"/>
            <w:r w:rsidRPr="00242651">
              <w:t xml:space="preserve"> </w:t>
            </w:r>
            <w:proofErr w:type="spellStart"/>
            <w:r w:rsidRPr="00242651">
              <w:t>netiek</w:t>
            </w:r>
            <w:proofErr w:type="spellEnd"/>
            <w:r w:rsidRPr="00242651">
              <w:t xml:space="preserve"> </w:t>
            </w:r>
            <w:proofErr w:type="spellStart"/>
            <w:r w:rsidRPr="00242651">
              <w:t>vērtēts</w:t>
            </w:r>
            <w:proofErr w:type="spellEnd"/>
            <w:r w:rsidRPr="00242651">
              <w:t>.</w:t>
            </w:r>
          </w:p>
          <w:bookmarkEnd w:id="18"/>
          <w:p w14:paraId="6B06CC47" w14:textId="77777777" w:rsidR="003C7E9D" w:rsidRPr="00757CAA" w:rsidRDefault="003C7E9D" w:rsidP="00FC5167">
            <w:pPr>
              <w:tabs>
                <w:tab w:val="left" w:pos="993"/>
              </w:tabs>
              <w:spacing w:after="120"/>
              <w:jc w:val="both"/>
              <w:rPr>
                <w:rFonts w:ascii="Calibri" w:hAnsi="Calibri" w:cs="Calibri"/>
                <w:sz w:val="22"/>
              </w:rPr>
            </w:pPr>
          </w:p>
        </w:tc>
        <w:tc>
          <w:tcPr>
            <w:tcW w:w="3780" w:type="dxa"/>
          </w:tcPr>
          <w:p w14:paraId="7ED7B846" w14:textId="77777777" w:rsidR="003C7E9D" w:rsidRPr="00757CAA" w:rsidRDefault="003C7E9D" w:rsidP="00FC5167">
            <w:pPr>
              <w:jc w:val="both"/>
              <w:rPr>
                <w:szCs w:val="24"/>
              </w:rPr>
            </w:pPr>
            <w:r w:rsidRPr="00757CAA">
              <w:rPr>
                <w:szCs w:val="24"/>
              </w:rPr>
              <w:lastRenderedPageBreak/>
              <w:t xml:space="preserve">1. </w:t>
            </w:r>
            <w:proofErr w:type="spellStart"/>
            <w:r w:rsidRPr="00757CAA">
              <w:rPr>
                <w:szCs w:val="24"/>
              </w:rPr>
              <w:t>Lursoft</w:t>
            </w:r>
            <w:proofErr w:type="spellEnd"/>
            <w:r w:rsidRPr="00757CAA">
              <w:rPr>
                <w:szCs w:val="24"/>
              </w:rPr>
              <w:t xml:space="preserve"> </w:t>
            </w:r>
            <w:proofErr w:type="spellStart"/>
            <w:r w:rsidRPr="00757CAA">
              <w:rPr>
                <w:szCs w:val="24"/>
              </w:rPr>
              <w:t>vai</w:t>
            </w:r>
            <w:proofErr w:type="spellEnd"/>
            <w:r w:rsidRPr="00757CAA">
              <w:rPr>
                <w:szCs w:val="24"/>
              </w:rPr>
              <w:t xml:space="preserve"> tai </w:t>
            </w:r>
            <w:proofErr w:type="spellStart"/>
            <w:r w:rsidRPr="00757CAA">
              <w:rPr>
                <w:szCs w:val="24"/>
              </w:rPr>
              <w:t>pielīdzināma</w:t>
            </w:r>
            <w:proofErr w:type="spellEnd"/>
            <w:r w:rsidRPr="00757CAA">
              <w:rPr>
                <w:szCs w:val="24"/>
              </w:rPr>
              <w:t xml:space="preserve"> </w:t>
            </w:r>
            <w:proofErr w:type="spellStart"/>
            <w:r w:rsidRPr="00757CAA">
              <w:rPr>
                <w:szCs w:val="24"/>
              </w:rPr>
              <w:t>datu</w:t>
            </w:r>
            <w:proofErr w:type="spellEnd"/>
            <w:r w:rsidRPr="00757CAA">
              <w:rPr>
                <w:szCs w:val="24"/>
              </w:rPr>
              <w:t xml:space="preserve"> </w:t>
            </w:r>
            <w:proofErr w:type="spellStart"/>
            <w:proofErr w:type="gramStart"/>
            <w:r w:rsidRPr="00757CAA">
              <w:rPr>
                <w:szCs w:val="24"/>
              </w:rPr>
              <w:t>bāze</w:t>
            </w:r>
            <w:proofErr w:type="spellEnd"/>
            <w:r w:rsidRPr="00757CAA">
              <w:rPr>
                <w:szCs w:val="24"/>
              </w:rPr>
              <w:t>;</w:t>
            </w:r>
            <w:proofErr w:type="gramEnd"/>
          </w:p>
          <w:p w14:paraId="34C558A1" w14:textId="77777777" w:rsidR="003C7E9D" w:rsidRPr="00757CAA" w:rsidRDefault="003C7E9D" w:rsidP="00FC5167">
            <w:pPr>
              <w:jc w:val="both"/>
              <w:rPr>
                <w:szCs w:val="24"/>
              </w:rPr>
            </w:pPr>
            <w:r w:rsidRPr="00757CAA">
              <w:rPr>
                <w:szCs w:val="24"/>
              </w:rPr>
              <w:t xml:space="preserve">2.Maksātnespējas </w:t>
            </w:r>
            <w:proofErr w:type="spellStart"/>
            <w:r w:rsidRPr="00757CAA">
              <w:rPr>
                <w:szCs w:val="24"/>
              </w:rPr>
              <w:t>administrācijas</w:t>
            </w:r>
            <w:proofErr w:type="spellEnd"/>
            <w:r w:rsidRPr="00757CAA">
              <w:rPr>
                <w:szCs w:val="24"/>
              </w:rPr>
              <w:t xml:space="preserve"> </w:t>
            </w:r>
            <w:proofErr w:type="spellStart"/>
            <w:r w:rsidRPr="00757CAA">
              <w:rPr>
                <w:szCs w:val="24"/>
              </w:rPr>
              <w:lastRenderedPageBreak/>
              <w:t>datu</w:t>
            </w:r>
            <w:proofErr w:type="spellEnd"/>
            <w:r w:rsidRPr="00757CAA">
              <w:rPr>
                <w:szCs w:val="24"/>
              </w:rPr>
              <w:t xml:space="preserve"> </w:t>
            </w:r>
            <w:proofErr w:type="spellStart"/>
            <w:proofErr w:type="gramStart"/>
            <w:r w:rsidRPr="00757CAA">
              <w:rPr>
                <w:szCs w:val="24"/>
              </w:rPr>
              <w:t>bāze</w:t>
            </w:r>
            <w:proofErr w:type="spellEnd"/>
            <w:r w:rsidRPr="00757CAA">
              <w:rPr>
                <w:szCs w:val="24"/>
              </w:rPr>
              <w:t>;</w:t>
            </w:r>
            <w:proofErr w:type="gramEnd"/>
          </w:p>
          <w:p w14:paraId="11E5F46E" w14:textId="77777777" w:rsidR="003C7E9D" w:rsidRPr="00757CAA" w:rsidRDefault="003C7E9D" w:rsidP="00FC5167">
            <w:pPr>
              <w:jc w:val="both"/>
              <w:rPr>
                <w:szCs w:val="24"/>
              </w:rPr>
            </w:pPr>
            <w:r w:rsidRPr="00757CAA">
              <w:rPr>
                <w:szCs w:val="24"/>
              </w:rPr>
              <w:t xml:space="preserve">3. </w:t>
            </w:r>
            <w:proofErr w:type="spellStart"/>
            <w:r>
              <w:rPr>
                <w:szCs w:val="24"/>
              </w:rPr>
              <w:t>Pieteikums</w:t>
            </w:r>
            <w:proofErr w:type="spellEnd"/>
            <w:r>
              <w:rPr>
                <w:szCs w:val="24"/>
              </w:rPr>
              <w:t xml:space="preserve"> un</w:t>
            </w:r>
            <w:r w:rsidRPr="00757CAA">
              <w:rPr>
                <w:szCs w:val="24"/>
              </w:rPr>
              <w:t xml:space="preserve"> </w:t>
            </w:r>
            <w:proofErr w:type="spellStart"/>
            <w:r w:rsidRPr="00757CAA">
              <w:rPr>
                <w:szCs w:val="24"/>
              </w:rPr>
              <w:t>papildu</w:t>
            </w:r>
            <w:proofErr w:type="spellEnd"/>
            <w:r w:rsidRPr="00757CAA">
              <w:rPr>
                <w:szCs w:val="24"/>
              </w:rPr>
              <w:t xml:space="preserve"> </w:t>
            </w:r>
            <w:proofErr w:type="spellStart"/>
            <w:r w:rsidRPr="00757CAA">
              <w:rPr>
                <w:szCs w:val="24"/>
              </w:rPr>
              <w:t>iesniegtie</w:t>
            </w:r>
            <w:proofErr w:type="spellEnd"/>
            <w:r w:rsidRPr="00757CAA">
              <w:rPr>
                <w:szCs w:val="24"/>
              </w:rPr>
              <w:t xml:space="preserve"> </w:t>
            </w:r>
            <w:proofErr w:type="spellStart"/>
            <w:r w:rsidRPr="00757CAA">
              <w:rPr>
                <w:szCs w:val="24"/>
              </w:rPr>
              <w:t>dokumenti</w:t>
            </w:r>
            <w:proofErr w:type="spellEnd"/>
            <w:r w:rsidRPr="00757CAA">
              <w:rPr>
                <w:szCs w:val="24"/>
              </w:rPr>
              <w:t>.</w:t>
            </w:r>
          </w:p>
        </w:tc>
      </w:tr>
      <w:tr w:rsidR="003C7E9D" w14:paraId="02360536" w14:textId="77777777" w:rsidTr="00FC5167">
        <w:trPr>
          <w:trHeight w:val="530"/>
        </w:trPr>
        <w:tc>
          <w:tcPr>
            <w:tcW w:w="880" w:type="dxa"/>
          </w:tcPr>
          <w:p w14:paraId="27A769C4" w14:textId="77777777" w:rsidR="003C7E9D" w:rsidRPr="00757CAA" w:rsidRDefault="003C7E9D" w:rsidP="00FC5167">
            <w:pPr>
              <w:rPr>
                <w:szCs w:val="24"/>
              </w:rPr>
            </w:pPr>
            <w:r w:rsidRPr="00757CAA">
              <w:lastRenderedPageBreak/>
              <w:t>9.2.3.</w:t>
            </w:r>
          </w:p>
        </w:tc>
        <w:tc>
          <w:tcPr>
            <w:tcW w:w="3620" w:type="dxa"/>
          </w:tcPr>
          <w:p w14:paraId="5C915CEB" w14:textId="77777777" w:rsidR="003C7E9D" w:rsidRPr="00757CAA" w:rsidRDefault="003C7E9D" w:rsidP="00FC5167">
            <w:pPr>
              <w:pStyle w:val="NoSpacing"/>
              <w:jc w:val="both"/>
              <w:rPr>
                <w:rFonts w:ascii="Times New Roman" w:hAnsi="Times New Roman"/>
                <w:sz w:val="24"/>
              </w:rPr>
            </w:pPr>
            <w:r w:rsidRPr="00757CAA">
              <w:rPr>
                <w:rFonts w:ascii="Times New Roman" w:hAnsi="Times New Roman"/>
                <w:color w:val="auto"/>
                <w:sz w:val="24"/>
              </w:rPr>
              <w:t>Sabiedrībā ir veikts Likuma prasībām atbilstošs ieguldījums.</w:t>
            </w:r>
          </w:p>
        </w:tc>
        <w:tc>
          <w:tcPr>
            <w:tcW w:w="6300" w:type="dxa"/>
          </w:tcPr>
          <w:p w14:paraId="4FA67F9B" w14:textId="77777777" w:rsidR="003C7E9D" w:rsidRPr="00757CAA" w:rsidRDefault="003C7E9D" w:rsidP="00FC5167">
            <w:pPr>
              <w:jc w:val="both"/>
              <w:rPr>
                <w:szCs w:val="24"/>
              </w:rPr>
            </w:pPr>
            <w:r w:rsidRPr="00757CAA">
              <w:rPr>
                <w:szCs w:val="24"/>
              </w:rPr>
              <w:t xml:space="preserve">1. </w:t>
            </w:r>
            <w:proofErr w:type="spellStart"/>
            <w:r w:rsidRPr="00757CAA">
              <w:rPr>
                <w:szCs w:val="24"/>
              </w:rPr>
              <w:t>Pārbauda</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Pr>
                <w:szCs w:val="24"/>
              </w:rPr>
              <w:t>Pieteikuma</w:t>
            </w:r>
            <w:proofErr w:type="spellEnd"/>
            <w:r w:rsidRPr="00757CAA">
              <w:rPr>
                <w:szCs w:val="24"/>
              </w:rPr>
              <w:t xml:space="preserve"> </w:t>
            </w:r>
            <w:proofErr w:type="gramStart"/>
            <w:r w:rsidRPr="00757CAA">
              <w:rPr>
                <w:szCs w:val="24"/>
              </w:rPr>
              <w:t>2.sadaļā</w:t>
            </w:r>
            <w:proofErr w:type="gramEnd"/>
            <w:r w:rsidRPr="00757CAA">
              <w:rPr>
                <w:szCs w:val="24"/>
              </w:rPr>
              <w:t xml:space="preserve"> </w:t>
            </w:r>
            <w:proofErr w:type="spellStart"/>
            <w:r w:rsidRPr="00757CAA">
              <w:rPr>
                <w:szCs w:val="24"/>
              </w:rPr>
              <w:t>norādītais</w:t>
            </w:r>
            <w:proofErr w:type="spellEnd"/>
            <w:r w:rsidRPr="00757CAA">
              <w:rPr>
                <w:szCs w:val="24"/>
              </w:rPr>
              <w:t xml:space="preserve"> </w:t>
            </w:r>
            <w:proofErr w:type="spellStart"/>
            <w:r w:rsidRPr="00757CAA">
              <w:rPr>
                <w:szCs w:val="24"/>
              </w:rPr>
              <w:t>riska</w:t>
            </w:r>
            <w:proofErr w:type="spellEnd"/>
            <w:r w:rsidRPr="00757CAA">
              <w:rPr>
                <w:szCs w:val="24"/>
              </w:rPr>
              <w:t xml:space="preserve"> </w:t>
            </w:r>
            <w:proofErr w:type="spellStart"/>
            <w:r w:rsidRPr="00757CAA">
              <w:rPr>
                <w:szCs w:val="24"/>
              </w:rPr>
              <w:t>kapitāla</w:t>
            </w:r>
            <w:proofErr w:type="spellEnd"/>
            <w:r w:rsidRPr="00757CAA">
              <w:rPr>
                <w:szCs w:val="24"/>
              </w:rPr>
              <w:t xml:space="preserve"> investors:</w:t>
            </w:r>
          </w:p>
          <w:p w14:paraId="417A4E27" w14:textId="77777777" w:rsidR="003C7E9D" w:rsidRPr="00757CAA" w:rsidRDefault="003C7E9D" w:rsidP="003C7E9D">
            <w:pPr>
              <w:pStyle w:val="ListParagraph"/>
              <w:widowControl/>
              <w:numPr>
                <w:ilvl w:val="0"/>
                <w:numId w:val="27"/>
              </w:numPr>
              <w:spacing w:after="0" w:line="240" w:lineRule="auto"/>
              <w:jc w:val="both"/>
              <w:rPr>
                <w:szCs w:val="24"/>
              </w:rPr>
            </w:pPr>
            <w:proofErr w:type="spellStart"/>
            <w:r w:rsidRPr="00757CAA">
              <w:rPr>
                <w:szCs w:val="24"/>
              </w:rPr>
              <w:t>ir</w:t>
            </w:r>
            <w:proofErr w:type="spellEnd"/>
            <w:r w:rsidRPr="00757CAA">
              <w:rPr>
                <w:szCs w:val="24"/>
              </w:rPr>
              <w:t xml:space="preserve"> </w:t>
            </w:r>
            <w:proofErr w:type="spellStart"/>
            <w:r w:rsidRPr="00757CAA">
              <w:rPr>
                <w:szCs w:val="24"/>
              </w:rPr>
              <w:t>iekļauts</w:t>
            </w:r>
            <w:proofErr w:type="spellEnd"/>
            <w:r w:rsidRPr="00757CAA">
              <w:rPr>
                <w:szCs w:val="24"/>
              </w:rPr>
              <w:t xml:space="preserve"> LIAA </w:t>
            </w:r>
            <w:proofErr w:type="spellStart"/>
            <w:r w:rsidRPr="00757CAA">
              <w:rPr>
                <w:szCs w:val="24"/>
              </w:rPr>
              <w:t>izveidotajā</w:t>
            </w:r>
            <w:proofErr w:type="spellEnd"/>
            <w:r w:rsidRPr="00757CAA">
              <w:rPr>
                <w:szCs w:val="24"/>
              </w:rPr>
              <w:t xml:space="preserve"> </w:t>
            </w:r>
            <w:proofErr w:type="spellStart"/>
            <w:r w:rsidRPr="00757CAA">
              <w:rPr>
                <w:szCs w:val="24"/>
              </w:rPr>
              <w:t>kvalificēto</w:t>
            </w:r>
            <w:proofErr w:type="spellEnd"/>
            <w:r w:rsidRPr="00757CAA">
              <w:rPr>
                <w:szCs w:val="24"/>
              </w:rPr>
              <w:t xml:space="preserve"> </w:t>
            </w:r>
            <w:proofErr w:type="spellStart"/>
            <w:r w:rsidRPr="00757CAA">
              <w:rPr>
                <w:szCs w:val="24"/>
              </w:rPr>
              <w:t>riska</w:t>
            </w:r>
            <w:proofErr w:type="spellEnd"/>
            <w:r w:rsidRPr="00757CAA">
              <w:rPr>
                <w:szCs w:val="24"/>
              </w:rPr>
              <w:t xml:space="preserve"> </w:t>
            </w:r>
            <w:proofErr w:type="spellStart"/>
            <w:r w:rsidRPr="00757CAA">
              <w:rPr>
                <w:szCs w:val="24"/>
              </w:rPr>
              <w:t>kapitāla</w:t>
            </w:r>
            <w:proofErr w:type="spellEnd"/>
            <w:r w:rsidRPr="00757CAA">
              <w:rPr>
                <w:szCs w:val="24"/>
              </w:rPr>
              <w:t xml:space="preserve"> </w:t>
            </w:r>
            <w:proofErr w:type="spellStart"/>
            <w:r w:rsidRPr="00757CAA">
              <w:rPr>
                <w:szCs w:val="24"/>
              </w:rPr>
              <w:t>investoru</w:t>
            </w:r>
            <w:proofErr w:type="spellEnd"/>
            <w:r w:rsidRPr="00757CAA">
              <w:rPr>
                <w:szCs w:val="24"/>
              </w:rPr>
              <w:t xml:space="preserve"> </w:t>
            </w:r>
            <w:proofErr w:type="spellStart"/>
            <w:r w:rsidRPr="00757CAA">
              <w:rPr>
                <w:szCs w:val="24"/>
              </w:rPr>
              <w:t>sarakstā</w:t>
            </w:r>
            <w:proofErr w:type="spellEnd"/>
            <w:r w:rsidRPr="00757CAA">
              <w:rPr>
                <w:szCs w:val="24"/>
              </w:rPr>
              <w:t>.</w:t>
            </w:r>
          </w:p>
          <w:p w14:paraId="0C14F6C7" w14:textId="77777777" w:rsidR="003C7E9D" w:rsidRPr="00757CAA" w:rsidRDefault="003C7E9D" w:rsidP="00FC5167">
            <w:pPr>
              <w:pStyle w:val="ListParagraph"/>
              <w:jc w:val="both"/>
              <w:rPr>
                <w:szCs w:val="24"/>
              </w:rPr>
            </w:pPr>
          </w:p>
          <w:p w14:paraId="1B4BE425" w14:textId="77777777" w:rsidR="003C7E9D" w:rsidRPr="00757CAA" w:rsidRDefault="003C7E9D" w:rsidP="00FC5167">
            <w:pPr>
              <w:jc w:val="both"/>
              <w:rPr>
                <w:szCs w:val="24"/>
              </w:rPr>
            </w:pPr>
            <w:r w:rsidRPr="00757CAA">
              <w:rPr>
                <w:szCs w:val="24"/>
              </w:rPr>
              <w:t xml:space="preserve">Ja </w:t>
            </w:r>
            <w:proofErr w:type="spellStart"/>
            <w:r w:rsidRPr="00757CAA">
              <w:rPr>
                <w:szCs w:val="24"/>
              </w:rPr>
              <w:t>pieteiktais</w:t>
            </w:r>
            <w:proofErr w:type="spellEnd"/>
            <w:r w:rsidRPr="00757CAA">
              <w:rPr>
                <w:szCs w:val="24"/>
              </w:rPr>
              <w:t xml:space="preserve"> </w:t>
            </w:r>
            <w:proofErr w:type="spellStart"/>
            <w:r w:rsidRPr="00757CAA">
              <w:rPr>
                <w:szCs w:val="24"/>
              </w:rPr>
              <w:t>riska</w:t>
            </w:r>
            <w:proofErr w:type="spellEnd"/>
            <w:r w:rsidRPr="00757CAA">
              <w:rPr>
                <w:szCs w:val="24"/>
              </w:rPr>
              <w:t xml:space="preserve"> </w:t>
            </w:r>
            <w:proofErr w:type="spellStart"/>
            <w:r w:rsidRPr="00757CAA">
              <w:rPr>
                <w:szCs w:val="24"/>
              </w:rPr>
              <w:t>kapitāla</w:t>
            </w:r>
            <w:proofErr w:type="spellEnd"/>
            <w:r w:rsidRPr="00757CAA">
              <w:rPr>
                <w:szCs w:val="24"/>
              </w:rPr>
              <w:t xml:space="preserve"> investors nav </w:t>
            </w:r>
            <w:proofErr w:type="spellStart"/>
            <w:r w:rsidRPr="00757CAA">
              <w:rPr>
                <w:szCs w:val="24"/>
              </w:rPr>
              <w:t>iekļauts</w:t>
            </w:r>
            <w:proofErr w:type="spellEnd"/>
            <w:r w:rsidRPr="00757CAA">
              <w:rPr>
                <w:szCs w:val="24"/>
              </w:rPr>
              <w:t xml:space="preserve"> LIAA </w:t>
            </w:r>
            <w:proofErr w:type="spellStart"/>
            <w:r w:rsidRPr="00757CAA">
              <w:rPr>
                <w:szCs w:val="24"/>
              </w:rPr>
              <w:t>izveidotajā</w:t>
            </w:r>
            <w:proofErr w:type="spellEnd"/>
            <w:r w:rsidRPr="00757CAA">
              <w:rPr>
                <w:szCs w:val="24"/>
              </w:rPr>
              <w:t xml:space="preserve"> </w:t>
            </w:r>
            <w:proofErr w:type="spellStart"/>
            <w:r w:rsidRPr="00757CAA">
              <w:rPr>
                <w:szCs w:val="24"/>
              </w:rPr>
              <w:t>kvalificēto</w:t>
            </w:r>
            <w:proofErr w:type="spellEnd"/>
            <w:r w:rsidRPr="00757CAA">
              <w:rPr>
                <w:szCs w:val="24"/>
              </w:rPr>
              <w:t xml:space="preserve"> </w:t>
            </w:r>
            <w:proofErr w:type="spellStart"/>
            <w:r w:rsidRPr="00757CAA">
              <w:rPr>
                <w:szCs w:val="24"/>
              </w:rPr>
              <w:t>riska</w:t>
            </w:r>
            <w:proofErr w:type="spellEnd"/>
            <w:r w:rsidRPr="00757CAA">
              <w:rPr>
                <w:szCs w:val="24"/>
              </w:rPr>
              <w:t xml:space="preserve"> </w:t>
            </w:r>
            <w:proofErr w:type="spellStart"/>
            <w:r w:rsidRPr="00757CAA">
              <w:rPr>
                <w:szCs w:val="24"/>
              </w:rPr>
              <w:t>kapitāla</w:t>
            </w:r>
            <w:proofErr w:type="spellEnd"/>
            <w:r w:rsidRPr="00757CAA">
              <w:rPr>
                <w:szCs w:val="24"/>
              </w:rPr>
              <w:t xml:space="preserve"> </w:t>
            </w:r>
            <w:proofErr w:type="spellStart"/>
            <w:r w:rsidRPr="00757CAA">
              <w:rPr>
                <w:szCs w:val="24"/>
              </w:rPr>
              <w:t>investoru</w:t>
            </w:r>
            <w:proofErr w:type="spellEnd"/>
            <w:r w:rsidRPr="00757CAA">
              <w:rPr>
                <w:szCs w:val="24"/>
              </w:rPr>
              <w:t xml:space="preserve"> </w:t>
            </w:r>
            <w:proofErr w:type="spellStart"/>
            <w:r w:rsidRPr="00757CAA">
              <w:rPr>
                <w:szCs w:val="24"/>
              </w:rPr>
              <w:t>sarakstā</w:t>
            </w:r>
            <w:proofErr w:type="spellEnd"/>
            <w:r w:rsidRPr="00757CAA">
              <w:rPr>
                <w:szCs w:val="24"/>
              </w:rPr>
              <w:t xml:space="preserve">, </w:t>
            </w:r>
            <w:proofErr w:type="spellStart"/>
            <w:r w:rsidRPr="00757CAA">
              <w:rPr>
                <w:szCs w:val="24"/>
              </w:rPr>
              <w:t>pārbauda</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iesniegta</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šim</w:t>
            </w:r>
            <w:proofErr w:type="spellEnd"/>
            <w:r w:rsidRPr="00757CAA">
              <w:rPr>
                <w:szCs w:val="24"/>
              </w:rPr>
              <w:t xml:space="preserve"> </w:t>
            </w:r>
            <w:proofErr w:type="spellStart"/>
            <w:r>
              <w:rPr>
                <w:szCs w:val="24"/>
              </w:rPr>
              <w:t>P</w:t>
            </w:r>
            <w:r w:rsidRPr="00757CAA">
              <w:rPr>
                <w:szCs w:val="24"/>
              </w:rPr>
              <w:t>ieteikumam</w:t>
            </w:r>
            <w:proofErr w:type="spellEnd"/>
            <w:r w:rsidRPr="00757CAA">
              <w:rPr>
                <w:szCs w:val="24"/>
              </w:rPr>
              <w:t xml:space="preserve"> </w:t>
            </w:r>
            <w:proofErr w:type="spellStart"/>
            <w:r w:rsidRPr="00757CAA">
              <w:rPr>
                <w:szCs w:val="24"/>
              </w:rPr>
              <w:t>pievienota</w:t>
            </w:r>
            <w:proofErr w:type="spellEnd"/>
            <w:r w:rsidRPr="00757CAA">
              <w:rPr>
                <w:szCs w:val="24"/>
              </w:rPr>
              <w:t xml:space="preserve"> </w:t>
            </w:r>
            <w:proofErr w:type="spellStart"/>
            <w:r>
              <w:rPr>
                <w:szCs w:val="24"/>
              </w:rPr>
              <w:t>p</w:t>
            </w:r>
            <w:r w:rsidRPr="00757CAA">
              <w:rPr>
                <w:szCs w:val="24"/>
              </w:rPr>
              <w:t>ieteikuma</w:t>
            </w:r>
            <w:proofErr w:type="spellEnd"/>
            <w:r w:rsidRPr="00757CAA">
              <w:rPr>
                <w:szCs w:val="24"/>
              </w:rPr>
              <w:t xml:space="preserve"> </w:t>
            </w:r>
            <w:proofErr w:type="spellStart"/>
            <w:r w:rsidRPr="00757CAA">
              <w:rPr>
                <w:szCs w:val="24"/>
              </w:rPr>
              <w:t>veidlapa</w:t>
            </w:r>
            <w:proofErr w:type="spellEnd"/>
            <w:r w:rsidRPr="00757CAA">
              <w:rPr>
                <w:szCs w:val="24"/>
              </w:rPr>
              <w:t xml:space="preserve"> </w:t>
            </w:r>
            <w:proofErr w:type="spellStart"/>
            <w:r w:rsidRPr="00757CAA">
              <w:rPr>
                <w:szCs w:val="24"/>
              </w:rPr>
              <w:t>riska</w:t>
            </w:r>
            <w:proofErr w:type="spellEnd"/>
            <w:r w:rsidRPr="00757CAA">
              <w:rPr>
                <w:szCs w:val="24"/>
              </w:rPr>
              <w:t xml:space="preserve"> </w:t>
            </w:r>
            <w:proofErr w:type="spellStart"/>
            <w:r w:rsidRPr="00757CAA">
              <w:rPr>
                <w:szCs w:val="24"/>
              </w:rPr>
              <w:t>kapitāla</w:t>
            </w:r>
            <w:proofErr w:type="spellEnd"/>
            <w:r w:rsidRPr="00757CAA">
              <w:rPr>
                <w:szCs w:val="24"/>
              </w:rPr>
              <w:t xml:space="preserve"> </w:t>
            </w:r>
            <w:proofErr w:type="spellStart"/>
            <w:r w:rsidRPr="00757CAA">
              <w:rPr>
                <w:szCs w:val="24"/>
              </w:rPr>
              <w:t>investora</w:t>
            </w:r>
            <w:proofErr w:type="spellEnd"/>
            <w:r w:rsidRPr="00757CAA">
              <w:rPr>
                <w:szCs w:val="24"/>
              </w:rPr>
              <w:t xml:space="preserve"> </w:t>
            </w:r>
            <w:proofErr w:type="spellStart"/>
            <w:r w:rsidRPr="00757CAA">
              <w:rPr>
                <w:szCs w:val="24"/>
              </w:rPr>
              <w:t>iekļaušanai</w:t>
            </w:r>
            <w:proofErr w:type="spellEnd"/>
            <w:r w:rsidRPr="00757CAA">
              <w:rPr>
                <w:szCs w:val="24"/>
              </w:rPr>
              <w:t xml:space="preserve"> </w:t>
            </w:r>
            <w:proofErr w:type="spellStart"/>
            <w:r w:rsidRPr="00757CAA">
              <w:rPr>
                <w:szCs w:val="24"/>
              </w:rPr>
              <w:t>kvalificēto</w:t>
            </w:r>
            <w:proofErr w:type="spellEnd"/>
            <w:r w:rsidRPr="00757CAA">
              <w:rPr>
                <w:szCs w:val="24"/>
              </w:rPr>
              <w:t xml:space="preserve"> </w:t>
            </w:r>
            <w:proofErr w:type="spellStart"/>
            <w:r w:rsidRPr="00757CAA">
              <w:rPr>
                <w:szCs w:val="24"/>
              </w:rPr>
              <w:t>riska</w:t>
            </w:r>
            <w:proofErr w:type="spellEnd"/>
            <w:r w:rsidRPr="00757CAA">
              <w:rPr>
                <w:szCs w:val="24"/>
              </w:rPr>
              <w:t xml:space="preserve"> </w:t>
            </w:r>
            <w:proofErr w:type="spellStart"/>
            <w:r w:rsidRPr="00757CAA">
              <w:rPr>
                <w:szCs w:val="24"/>
              </w:rPr>
              <w:t>kapitāla</w:t>
            </w:r>
            <w:proofErr w:type="spellEnd"/>
            <w:r w:rsidRPr="00757CAA">
              <w:rPr>
                <w:szCs w:val="24"/>
              </w:rPr>
              <w:t xml:space="preserve"> </w:t>
            </w:r>
            <w:proofErr w:type="spellStart"/>
            <w:r w:rsidRPr="00757CAA">
              <w:rPr>
                <w:szCs w:val="24"/>
              </w:rPr>
              <w:t>investoru</w:t>
            </w:r>
            <w:proofErr w:type="spellEnd"/>
            <w:r w:rsidRPr="00757CAA">
              <w:rPr>
                <w:szCs w:val="24"/>
              </w:rPr>
              <w:t xml:space="preserve"> </w:t>
            </w:r>
            <w:proofErr w:type="spellStart"/>
            <w:r w:rsidRPr="00757CAA">
              <w:rPr>
                <w:szCs w:val="24"/>
              </w:rPr>
              <w:t>sarakstā</w:t>
            </w:r>
            <w:proofErr w:type="spellEnd"/>
            <w:r w:rsidRPr="00757CAA">
              <w:rPr>
                <w:szCs w:val="24"/>
              </w:rPr>
              <w:t xml:space="preserve">. Ja </w:t>
            </w:r>
            <w:proofErr w:type="spellStart"/>
            <w:r w:rsidRPr="00757CAA">
              <w:rPr>
                <w:szCs w:val="24"/>
              </w:rPr>
              <w:t>pieteikums</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pievienots</w:t>
            </w:r>
            <w:proofErr w:type="spellEnd"/>
            <w:r w:rsidRPr="00757CAA">
              <w:rPr>
                <w:szCs w:val="24"/>
              </w:rPr>
              <w:t xml:space="preserve">, </w:t>
            </w:r>
            <w:proofErr w:type="spellStart"/>
            <w:r w:rsidRPr="00757CAA">
              <w:rPr>
                <w:szCs w:val="24"/>
              </w:rPr>
              <w:t>atbildīgais</w:t>
            </w:r>
            <w:proofErr w:type="spellEnd"/>
            <w:r w:rsidRPr="00757CAA">
              <w:rPr>
                <w:szCs w:val="24"/>
              </w:rPr>
              <w:t xml:space="preserve"> </w:t>
            </w:r>
            <w:proofErr w:type="spellStart"/>
            <w:r w:rsidRPr="00757CAA">
              <w:rPr>
                <w:szCs w:val="24"/>
              </w:rPr>
              <w:t>darbinieks</w:t>
            </w:r>
            <w:proofErr w:type="spellEnd"/>
            <w:r w:rsidRPr="00757CAA">
              <w:rPr>
                <w:szCs w:val="24"/>
              </w:rPr>
              <w:t xml:space="preserve"> </w:t>
            </w:r>
            <w:proofErr w:type="spellStart"/>
            <w:r w:rsidRPr="00757CAA">
              <w:rPr>
                <w:szCs w:val="24"/>
              </w:rPr>
              <w:t>paralēli</w:t>
            </w:r>
            <w:proofErr w:type="spellEnd"/>
            <w:r w:rsidRPr="00757CAA">
              <w:rPr>
                <w:szCs w:val="24"/>
              </w:rPr>
              <w:t xml:space="preserve"> </w:t>
            </w:r>
            <w:proofErr w:type="spellStart"/>
            <w:r w:rsidRPr="00757CAA">
              <w:rPr>
                <w:szCs w:val="24"/>
              </w:rPr>
              <w:t>šī</w:t>
            </w:r>
            <w:proofErr w:type="spellEnd"/>
            <w:r w:rsidRPr="00757CAA">
              <w:rPr>
                <w:szCs w:val="24"/>
              </w:rPr>
              <w:t xml:space="preserve"> </w:t>
            </w:r>
            <w:proofErr w:type="spellStart"/>
            <w:r w:rsidRPr="00757CAA">
              <w:rPr>
                <w:szCs w:val="24"/>
              </w:rPr>
              <w:t>kritērija</w:t>
            </w:r>
            <w:proofErr w:type="spellEnd"/>
            <w:r w:rsidRPr="00757CAA">
              <w:rPr>
                <w:szCs w:val="24"/>
              </w:rPr>
              <w:t xml:space="preserve"> </w:t>
            </w:r>
            <w:proofErr w:type="spellStart"/>
            <w:r w:rsidRPr="00757CAA">
              <w:rPr>
                <w:szCs w:val="24"/>
              </w:rPr>
              <w:t>vērtēšanai</w:t>
            </w:r>
            <w:proofErr w:type="spellEnd"/>
            <w:r w:rsidRPr="00757CAA">
              <w:rPr>
                <w:szCs w:val="24"/>
              </w:rPr>
              <w:t xml:space="preserve">, </w:t>
            </w:r>
            <w:proofErr w:type="spellStart"/>
            <w:r w:rsidRPr="00757CAA">
              <w:rPr>
                <w:szCs w:val="24"/>
              </w:rPr>
              <w:t>atbilstoši</w:t>
            </w:r>
            <w:proofErr w:type="spellEnd"/>
            <w:r w:rsidRPr="00757CAA">
              <w:rPr>
                <w:szCs w:val="24"/>
              </w:rPr>
              <w:t xml:space="preserve"> </w:t>
            </w:r>
            <w:proofErr w:type="spellStart"/>
            <w:r w:rsidRPr="00757CAA">
              <w:rPr>
                <w:szCs w:val="24"/>
              </w:rPr>
              <w:t>šo</w:t>
            </w:r>
            <w:proofErr w:type="spellEnd"/>
            <w:r w:rsidRPr="00757CAA">
              <w:rPr>
                <w:szCs w:val="24"/>
              </w:rPr>
              <w:t xml:space="preserve"> </w:t>
            </w:r>
            <w:proofErr w:type="spellStart"/>
            <w:r w:rsidRPr="00757CAA">
              <w:rPr>
                <w:szCs w:val="24"/>
              </w:rPr>
              <w:t>noteikumu</w:t>
            </w:r>
            <w:proofErr w:type="spellEnd"/>
            <w:r w:rsidRPr="00757CAA">
              <w:rPr>
                <w:szCs w:val="24"/>
              </w:rPr>
              <w:t xml:space="preserve"> </w:t>
            </w:r>
            <w:proofErr w:type="gramStart"/>
            <w:r w:rsidRPr="00757CAA">
              <w:rPr>
                <w:szCs w:val="24"/>
              </w:rPr>
              <w:t>7.pielikumā</w:t>
            </w:r>
            <w:proofErr w:type="gramEnd"/>
            <w:r w:rsidRPr="00757CAA">
              <w:rPr>
                <w:szCs w:val="24"/>
              </w:rPr>
              <w:t xml:space="preserve"> </w:t>
            </w:r>
            <w:proofErr w:type="spellStart"/>
            <w:r w:rsidRPr="00757CAA">
              <w:rPr>
                <w:szCs w:val="24"/>
              </w:rPr>
              <w:t>atrunātajai</w:t>
            </w:r>
            <w:proofErr w:type="spellEnd"/>
            <w:r w:rsidRPr="00757CAA">
              <w:rPr>
                <w:szCs w:val="24"/>
              </w:rPr>
              <w:t xml:space="preserve"> </w:t>
            </w:r>
            <w:proofErr w:type="spellStart"/>
            <w:r w:rsidRPr="00757CAA">
              <w:rPr>
                <w:szCs w:val="24"/>
              </w:rPr>
              <w:t>vērtēšanas</w:t>
            </w:r>
            <w:proofErr w:type="spellEnd"/>
            <w:r w:rsidRPr="00757CAA">
              <w:rPr>
                <w:szCs w:val="24"/>
              </w:rPr>
              <w:t xml:space="preserve"> </w:t>
            </w:r>
            <w:proofErr w:type="spellStart"/>
            <w:r w:rsidRPr="00757CAA">
              <w:rPr>
                <w:szCs w:val="24"/>
              </w:rPr>
              <w:t>procedūrai</w:t>
            </w:r>
            <w:proofErr w:type="spellEnd"/>
            <w:r w:rsidRPr="00757CAA">
              <w:rPr>
                <w:szCs w:val="24"/>
              </w:rPr>
              <w:t xml:space="preserve"> </w:t>
            </w:r>
            <w:proofErr w:type="spellStart"/>
            <w:r w:rsidRPr="00757CAA">
              <w:rPr>
                <w:szCs w:val="24"/>
              </w:rPr>
              <w:t>izvērtē</w:t>
            </w:r>
            <w:proofErr w:type="spellEnd"/>
            <w:r w:rsidRPr="00757CAA">
              <w:rPr>
                <w:szCs w:val="24"/>
              </w:rPr>
              <w:t xml:space="preserve"> </w:t>
            </w:r>
            <w:proofErr w:type="spellStart"/>
            <w:r w:rsidRPr="00757CAA">
              <w:rPr>
                <w:szCs w:val="24"/>
              </w:rPr>
              <w:t>šo</w:t>
            </w:r>
            <w:proofErr w:type="spellEnd"/>
            <w:r w:rsidRPr="00757CAA">
              <w:rPr>
                <w:szCs w:val="24"/>
              </w:rPr>
              <w:t xml:space="preserve"> </w:t>
            </w:r>
            <w:proofErr w:type="spellStart"/>
            <w:r w:rsidRPr="00757CAA">
              <w:rPr>
                <w:szCs w:val="24"/>
              </w:rPr>
              <w:t>pieteikumu</w:t>
            </w:r>
            <w:proofErr w:type="spellEnd"/>
            <w:r w:rsidRPr="00757CAA">
              <w:rPr>
                <w:szCs w:val="24"/>
              </w:rPr>
              <w:t xml:space="preserve"> un </w:t>
            </w:r>
            <w:proofErr w:type="spellStart"/>
            <w:r w:rsidRPr="00757CAA">
              <w:rPr>
                <w:szCs w:val="24"/>
              </w:rPr>
              <w:t>aizpilda</w:t>
            </w:r>
            <w:proofErr w:type="spellEnd"/>
            <w:r w:rsidRPr="00757CAA">
              <w:rPr>
                <w:szCs w:val="24"/>
              </w:rPr>
              <w:t xml:space="preserve"> </w:t>
            </w:r>
            <w:proofErr w:type="spellStart"/>
            <w:r w:rsidRPr="00757CAA">
              <w:rPr>
                <w:szCs w:val="24"/>
              </w:rPr>
              <w:t>riska</w:t>
            </w:r>
            <w:proofErr w:type="spellEnd"/>
            <w:r w:rsidRPr="00757CAA">
              <w:rPr>
                <w:szCs w:val="24"/>
              </w:rPr>
              <w:t xml:space="preserve"> </w:t>
            </w:r>
            <w:proofErr w:type="spellStart"/>
            <w:r w:rsidRPr="00757CAA">
              <w:rPr>
                <w:szCs w:val="24"/>
              </w:rPr>
              <w:t>kapitāla</w:t>
            </w:r>
            <w:proofErr w:type="spellEnd"/>
            <w:r w:rsidRPr="00757CAA">
              <w:rPr>
                <w:szCs w:val="24"/>
              </w:rPr>
              <w:t xml:space="preserve"> </w:t>
            </w:r>
            <w:proofErr w:type="spellStart"/>
            <w:r w:rsidRPr="00757CAA">
              <w:rPr>
                <w:szCs w:val="24"/>
              </w:rPr>
              <w:t>investoru</w:t>
            </w:r>
            <w:proofErr w:type="spellEnd"/>
            <w:r w:rsidRPr="00757CAA">
              <w:rPr>
                <w:szCs w:val="24"/>
              </w:rPr>
              <w:t xml:space="preserve"> </w:t>
            </w:r>
            <w:proofErr w:type="spellStart"/>
            <w:r w:rsidRPr="00757CAA">
              <w:rPr>
                <w:szCs w:val="24"/>
              </w:rPr>
              <w:t>pārbaudes</w:t>
            </w:r>
            <w:proofErr w:type="spellEnd"/>
            <w:r w:rsidRPr="00757CAA">
              <w:rPr>
                <w:szCs w:val="24"/>
              </w:rPr>
              <w:t xml:space="preserve"> </w:t>
            </w:r>
            <w:proofErr w:type="spellStart"/>
            <w:r w:rsidRPr="00757CAA">
              <w:rPr>
                <w:szCs w:val="24"/>
              </w:rPr>
              <w:t>lapu</w:t>
            </w:r>
            <w:proofErr w:type="spellEnd"/>
            <w:r w:rsidRPr="00757CAA">
              <w:rPr>
                <w:szCs w:val="24"/>
              </w:rPr>
              <w:t xml:space="preserve"> (</w:t>
            </w:r>
            <w:proofErr w:type="spellStart"/>
            <w:r w:rsidRPr="00757CAA">
              <w:rPr>
                <w:szCs w:val="24"/>
              </w:rPr>
              <w:t>šo</w:t>
            </w:r>
            <w:proofErr w:type="spellEnd"/>
            <w:r w:rsidRPr="00757CAA">
              <w:rPr>
                <w:szCs w:val="24"/>
              </w:rPr>
              <w:t xml:space="preserve"> </w:t>
            </w:r>
            <w:proofErr w:type="spellStart"/>
            <w:r w:rsidRPr="00757CAA">
              <w:rPr>
                <w:szCs w:val="24"/>
              </w:rPr>
              <w:t>noteikumu</w:t>
            </w:r>
            <w:proofErr w:type="spellEnd"/>
            <w:r w:rsidRPr="00757CAA">
              <w:rPr>
                <w:szCs w:val="24"/>
              </w:rPr>
              <w:t xml:space="preserve"> 6.pielikums). </w:t>
            </w:r>
          </w:p>
          <w:p w14:paraId="497C2D97" w14:textId="77777777" w:rsidR="003C7E9D" w:rsidRPr="00757CAA" w:rsidRDefault="003C7E9D" w:rsidP="00FC5167">
            <w:pPr>
              <w:pStyle w:val="BodyText"/>
              <w:rPr>
                <w:sz w:val="24"/>
                <w:szCs w:val="24"/>
              </w:rPr>
            </w:pPr>
          </w:p>
          <w:p w14:paraId="3BEDE501" w14:textId="77777777" w:rsidR="003C7E9D" w:rsidRPr="00BA6852" w:rsidRDefault="003C7E9D" w:rsidP="003C7E9D">
            <w:pPr>
              <w:pStyle w:val="tv2132"/>
              <w:numPr>
                <w:ilvl w:val="0"/>
                <w:numId w:val="27"/>
              </w:numPr>
              <w:autoSpaceDN/>
              <w:spacing w:line="240" w:lineRule="auto"/>
              <w:jc w:val="both"/>
              <w:rPr>
                <w:color w:val="auto"/>
                <w:sz w:val="24"/>
                <w:szCs w:val="24"/>
              </w:rPr>
            </w:pPr>
            <w:r w:rsidRPr="00757CAA">
              <w:rPr>
                <w:color w:val="auto"/>
                <w:sz w:val="24"/>
                <w:szCs w:val="24"/>
              </w:rPr>
              <w:t xml:space="preserve">atbilstoši Lursoft vai tai pielīdzināma datu bāzē pieejamajai informācijai nav ar Sabiedrību saistīta persona </w:t>
            </w:r>
            <w:hyperlink r:id="rId22" w:tgtFrame="_blank" w:history="1">
              <w:r w:rsidRPr="00757CAA">
                <w:rPr>
                  <w:color w:val="auto"/>
                  <w:sz w:val="24"/>
                  <w:szCs w:val="24"/>
                </w:rPr>
                <w:t>Komerclikuma</w:t>
              </w:r>
            </w:hyperlink>
            <w:r w:rsidRPr="00757CAA">
              <w:rPr>
                <w:color w:val="auto"/>
                <w:sz w:val="24"/>
                <w:szCs w:val="24"/>
              </w:rPr>
              <w:t xml:space="preserve"> 184.</w:t>
            </w:r>
            <w:r w:rsidRPr="00757CAA">
              <w:rPr>
                <w:color w:val="auto"/>
                <w:sz w:val="24"/>
                <w:szCs w:val="24"/>
                <w:vertAlign w:val="superscript"/>
              </w:rPr>
              <w:t>1</w:t>
            </w:r>
            <w:r w:rsidRPr="00757CAA">
              <w:rPr>
                <w:color w:val="auto"/>
                <w:sz w:val="24"/>
                <w:szCs w:val="24"/>
              </w:rPr>
              <w:t xml:space="preserve"> panta</w:t>
            </w:r>
            <w:hyperlink r:id="rId23" w:anchor="p139.1" w:tgtFrame="_blank" w:history="1">
              <w:r w:rsidRPr="00757CAA">
                <w:rPr>
                  <w:rStyle w:val="Hyperlink"/>
                  <w:color w:val="auto"/>
                  <w:sz w:val="24"/>
                  <w:szCs w:val="24"/>
                </w:rPr>
                <w:t>http://likumi.lv/ta/id/5490-komerclikums - p139.1</w:t>
              </w:r>
            </w:hyperlink>
            <w:r w:rsidRPr="00757CAA">
              <w:rPr>
                <w:color w:val="auto"/>
                <w:sz w:val="24"/>
                <w:szCs w:val="24"/>
              </w:rPr>
              <w:t xml:space="preserve"> izpratnē (par saistītu personu netiek uzskatīts kvalificēts riska kapitāla investors, kas veic atkārtotu ieguldījumu vienā un tajā pašā </w:t>
            </w:r>
            <w:proofErr w:type="spellStart"/>
            <w:r w:rsidRPr="00757CAA">
              <w:rPr>
                <w:color w:val="auto"/>
                <w:sz w:val="24"/>
                <w:szCs w:val="24"/>
              </w:rPr>
              <w:t>jaunuzņēmumā</w:t>
            </w:r>
            <w:proofErr w:type="spellEnd"/>
            <w:r w:rsidRPr="00757CAA">
              <w:rPr>
                <w:color w:val="auto"/>
                <w:sz w:val="24"/>
                <w:szCs w:val="24"/>
              </w:rPr>
              <w:t xml:space="preserve">). </w:t>
            </w:r>
          </w:p>
          <w:p w14:paraId="30772777" w14:textId="77777777" w:rsidR="003C7E9D" w:rsidRPr="00BA6852" w:rsidRDefault="003C7E9D" w:rsidP="00FC5167">
            <w:pPr>
              <w:pStyle w:val="tv2132"/>
              <w:spacing w:line="240" w:lineRule="auto"/>
              <w:ind w:left="720" w:firstLine="0"/>
              <w:jc w:val="both"/>
              <w:rPr>
                <w:color w:val="auto"/>
                <w:sz w:val="24"/>
                <w:szCs w:val="24"/>
              </w:rPr>
            </w:pPr>
          </w:p>
          <w:p w14:paraId="6631BA5F" w14:textId="77777777" w:rsidR="003C7E9D" w:rsidRPr="00757CAA" w:rsidRDefault="003C7E9D" w:rsidP="00FC5167">
            <w:pPr>
              <w:shd w:val="clear" w:color="auto" w:fill="FFFFFF"/>
              <w:spacing w:before="120"/>
              <w:jc w:val="both"/>
            </w:pPr>
            <w:proofErr w:type="spellStart"/>
            <w:r w:rsidRPr="002D0D3E">
              <w:t>Saistība</w:t>
            </w:r>
            <w:proofErr w:type="spellEnd"/>
            <w:r w:rsidRPr="002D0D3E">
              <w:t xml:space="preserve"> </w:t>
            </w:r>
            <w:proofErr w:type="spellStart"/>
            <w:r w:rsidRPr="002D0D3E">
              <w:t>tiek</w:t>
            </w:r>
            <w:proofErr w:type="spellEnd"/>
            <w:r w:rsidRPr="008C768C">
              <w:t xml:space="preserve"> </w:t>
            </w:r>
            <w:proofErr w:type="spellStart"/>
            <w:r w:rsidRPr="008C768C">
              <w:t>vērtēta</w:t>
            </w:r>
            <w:proofErr w:type="spellEnd"/>
            <w:r w:rsidRPr="008C768C">
              <w:t xml:space="preserve"> </w:t>
            </w:r>
            <w:proofErr w:type="spellStart"/>
            <w:r w:rsidRPr="008C768C">
              <w:t>uz</w:t>
            </w:r>
            <w:proofErr w:type="spellEnd"/>
            <w:r w:rsidRPr="008C768C">
              <w:t xml:space="preserve"> </w:t>
            </w:r>
            <w:proofErr w:type="spellStart"/>
            <w:r w:rsidRPr="008C768C">
              <w:t>ieguldījuma</w:t>
            </w:r>
            <w:proofErr w:type="spellEnd"/>
            <w:r w:rsidRPr="008C768C">
              <w:t xml:space="preserve"> </w:t>
            </w:r>
            <w:proofErr w:type="spellStart"/>
            <w:r w:rsidRPr="008C768C">
              <w:t>veikšanas</w:t>
            </w:r>
            <w:proofErr w:type="spellEnd"/>
            <w:r w:rsidRPr="008C768C">
              <w:t xml:space="preserve"> </w:t>
            </w:r>
            <w:proofErr w:type="spellStart"/>
            <w:r w:rsidRPr="008C768C">
              <w:t>dienu</w:t>
            </w:r>
            <w:proofErr w:type="spellEnd"/>
            <w:r>
              <w:t>.</w:t>
            </w:r>
            <w:r w:rsidRPr="008C768C">
              <w:t xml:space="preserve"> </w:t>
            </w:r>
          </w:p>
          <w:p w14:paraId="1CC7CCEB" w14:textId="77777777" w:rsidR="003C7E9D" w:rsidRPr="00757CAA" w:rsidRDefault="003C7E9D" w:rsidP="00FC5167">
            <w:pPr>
              <w:pStyle w:val="tv2132"/>
              <w:spacing w:line="240" w:lineRule="auto"/>
              <w:ind w:left="720" w:firstLine="0"/>
              <w:jc w:val="both"/>
              <w:rPr>
                <w:color w:val="auto"/>
                <w:sz w:val="24"/>
                <w:szCs w:val="24"/>
              </w:rPr>
            </w:pPr>
          </w:p>
          <w:p w14:paraId="380D1742" w14:textId="77777777" w:rsidR="003C7E9D" w:rsidRPr="00F62E14" w:rsidRDefault="003C7E9D" w:rsidP="00FC5167">
            <w:pPr>
              <w:jc w:val="both"/>
              <w:rPr>
                <w:szCs w:val="24"/>
              </w:rPr>
            </w:pPr>
            <w:proofErr w:type="spellStart"/>
            <w:r w:rsidRPr="00BA6852">
              <w:rPr>
                <w:szCs w:val="24"/>
              </w:rPr>
              <w:t>Gadījumā</w:t>
            </w:r>
            <w:proofErr w:type="spellEnd"/>
            <w:r w:rsidRPr="00BA6852">
              <w:rPr>
                <w:szCs w:val="24"/>
              </w:rPr>
              <w:t xml:space="preserve">, ja </w:t>
            </w:r>
            <w:proofErr w:type="spellStart"/>
            <w:r w:rsidRPr="00BA6852">
              <w:rPr>
                <w:szCs w:val="24"/>
              </w:rPr>
              <w:t>Sabiedrība</w:t>
            </w:r>
            <w:proofErr w:type="spellEnd"/>
            <w:r w:rsidRPr="00BA6852">
              <w:rPr>
                <w:szCs w:val="24"/>
              </w:rPr>
              <w:t xml:space="preserve"> nav </w:t>
            </w:r>
            <w:proofErr w:type="spellStart"/>
            <w:r w:rsidRPr="00BA6852">
              <w:rPr>
                <w:szCs w:val="24"/>
              </w:rPr>
              <w:t>Latvijas</w:t>
            </w:r>
            <w:proofErr w:type="spellEnd"/>
            <w:r w:rsidRPr="00BA6852">
              <w:rPr>
                <w:szCs w:val="24"/>
              </w:rPr>
              <w:t xml:space="preserve"> </w:t>
            </w:r>
            <w:proofErr w:type="spellStart"/>
            <w:r w:rsidRPr="00BA6852">
              <w:rPr>
                <w:szCs w:val="24"/>
              </w:rPr>
              <w:t>Republikas</w:t>
            </w:r>
            <w:proofErr w:type="spellEnd"/>
            <w:r w:rsidRPr="00BA6852">
              <w:rPr>
                <w:szCs w:val="24"/>
              </w:rPr>
              <w:t xml:space="preserve"> </w:t>
            </w:r>
            <w:proofErr w:type="spellStart"/>
            <w:r w:rsidRPr="00BA6852">
              <w:rPr>
                <w:szCs w:val="24"/>
              </w:rPr>
              <w:t>Uzņēmumu</w:t>
            </w:r>
            <w:proofErr w:type="spellEnd"/>
            <w:r w:rsidRPr="00BA6852">
              <w:rPr>
                <w:szCs w:val="24"/>
              </w:rPr>
              <w:t xml:space="preserve"> </w:t>
            </w:r>
            <w:proofErr w:type="spellStart"/>
            <w:r w:rsidRPr="00BA6852">
              <w:rPr>
                <w:szCs w:val="24"/>
              </w:rPr>
              <w:t>reģistra</w:t>
            </w:r>
            <w:proofErr w:type="spellEnd"/>
            <w:r w:rsidRPr="00BA6852">
              <w:rPr>
                <w:szCs w:val="24"/>
              </w:rPr>
              <w:t xml:space="preserve"> </w:t>
            </w:r>
            <w:proofErr w:type="spellStart"/>
            <w:r w:rsidRPr="00BA6852">
              <w:rPr>
                <w:szCs w:val="24"/>
              </w:rPr>
              <w:t>komercreģistrā</w:t>
            </w:r>
            <w:proofErr w:type="spellEnd"/>
            <w:r w:rsidRPr="00BA6852">
              <w:rPr>
                <w:szCs w:val="24"/>
              </w:rPr>
              <w:t xml:space="preserve"> </w:t>
            </w:r>
            <w:proofErr w:type="spellStart"/>
            <w:r w:rsidRPr="00BA6852">
              <w:rPr>
                <w:szCs w:val="24"/>
              </w:rPr>
              <w:t>reģistrēta</w:t>
            </w:r>
            <w:proofErr w:type="spellEnd"/>
            <w:r w:rsidRPr="00BA6852">
              <w:rPr>
                <w:szCs w:val="24"/>
              </w:rPr>
              <w:t xml:space="preserve"> </w:t>
            </w:r>
            <w:proofErr w:type="spellStart"/>
            <w:r w:rsidRPr="00BA6852">
              <w:rPr>
                <w:szCs w:val="24"/>
              </w:rPr>
              <w:t>kapitālsabiedrība</w:t>
            </w:r>
            <w:proofErr w:type="spellEnd"/>
            <w:r w:rsidRPr="00BA6852">
              <w:rPr>
                <w:szCs w:val="24"/>
              </w:rPr>
              <w:t xml:space="preserve"> un </w:t>
            </w:r>
            <w:proofErr w:type="spellStart"/>
            <w:r w:rsidRPr="00BA6852">
              <w:rPr>
                <w:rFonts w:eastAsia="ヒラギノ角ゴ Pro W3"/>
                <w:szCs w:val="24"/>
              </w:rPr>
              <w:t>informācija</w:t>
            </w:r>
            <w:proofErr w:type="spellEnd"/>
            <w:r w:rsidRPr="00BA6852">
              <w:rPr>
                <w:rFonts w:eastAsia="ヒラギノ角ゴ Pro W3"/>
                <w:szCs w:val="24"/>
              </w:rPr>
              <w:t xml:space="preserve"> nav </w:t>
            </w:r>
            <w:proofErr w:type="spellStart"/>
            <w:r w:rsidRPr="00BA6852">
              <w:rPr>
                <w:rFonts w:eastAsia="ヒラギノ角ゴ Pro W3"/>
                <w:szCs w:val="24"/>
              </w:rPr>
              <w:t>pieejama</w:t>
            </w:r>
            <w:proofErr w:type="spellEnd"/>
            <w:r w:rsidRPr="00BA6852">
              <w:rPr>
                <w:rFonts w:eastAsia="ヒラギノ角ゴ Pro W3"/>
                <w:szCs w:val="24"/>
              </w:rPr>
              <w:t xml:space="preserve"> </w:t>
            </w:r>
            <w:proofErr w:type="spellStart"/>
            <w:r w:rsidRPr="00BA6852">
              <w:rPr>
                <w:rFonts w:eastAsia="ヒラギノ角ゴ Pro W3"/>
                <w:szCs w:val="24"/>
              </w:rPr>
              <w:t>publiski</w:t>
            </w:r>
            <w:proofErr w:type="spellEnd"/>
            <w:r w:rsidRPr="00BA6852">
              <w:rPr>
                <w:rFonts w:eastAsia="ヒラギノ角ゴ Pro W3"/>
                <w:szCs w:val="24"/>
              </w:rPr>
              <w:t xml:space="preserve"> </w:t>
            </w:r>
            <w:proofErr w:type="spellStart"/>
            <w:r w:rsidRPr="00BA6852">
              <w:rPr>
                <w:rFonts w:eastAsia="ヒラギノ角ゴ Pro W3"/>
                <w:szCs w:val="24"/>
              </w:rPr>
              <w:t>pieejamās</w:t>
            </w:r>
            <w:proofErr w:type="spellEnd"/>
            <w:r w:rsidRPr="00BA6852">
              <w:rPr>
                <w:rFonts w:eastAsia="ヒラギノ角ゴ Pro W3"/>
                <w:szCs w:val="24"/>
              </w:rPr>
              <w:t xml:space="preserve"> </w:t>
            </w:r>
            <w:proofErr w:type="spellStart"/>
            <w:r w:rsidRPr="00BA6852">
              <w:rPr>
                <w:rFonts w:eastAsia="ヒラギノ角ゴ Pro W3"/>
                <w:szCs w:val="24"/>
              </w:rPr>
              <w:t>interneta</w:t>
            </w:r>
            <w:proofErr w:type="spellEnd"/>
            <w:r w:rsidRPr="00BA6852">
              <w:rPr>
                <w:rFonts w:eastAsia="ヒラギノ角ゴ Pro W3"/>
                <w:szCs w:val="24"/>
              </w:rPr>
              <w:t xml:space="preserve"> </w:t>
            </w:r>
            <w:proofErr w:type="spellStart"/>
            <w:r w:rsidRPr="00BA6852">
              <w:rPr>
                <w:rFonts w:eastAsia="ヒラギノ角ゴ Pro W3"/>
                <w:szCs w:val="24"/>
              </w:rPr>
              <w:t>vietnēs</w:t>
            </w:r>
            <w:proofErr w:type="spellEnd"/>
            <w:r w:rsidRPr="002D0D3E">
              <w:rPr>
                <w:szCs w:val="24"/>
              </w:rPr>
              <w:t xml:space="preserve">, tad </w:t>
            </w:r>
            <w:proofErr w:type="spellStart"/>
            <w:r w:rsidRPr="002D0D3E">
              <w:rPr>
                <w:szCs w:val="24"/>
              </w:rPr>
              <w:t>pieteikum</w:t>
            </w:r>
            <w:r w:rsidRPr="008C768C">
              <w:rPr>
                <w:szCs w:val="24"/>
              </w:rPr>
              <w:t>a</w:t>
            </w:r>
            <w:proofErr w:type="spellEnd"/>
            <w:r w:rsidRPr="008C768C">
              <w:rPr>
                <w:szCs w:val="24"/>
              </w:rPr>
              <w:t xml:space="preserve"> </w:t>
            </w:r>
            <w:proofErr w:type="spellStart"/>
            <w:r w:rsidRPr="008C768C">
              <w:rPr>
                <w:szCs w:val="24"/>
              </w:rPr>
              <w:t>iesniedzējam</w:t>
            </w:r>
            <w:proofErr w:type="spellEnd"/>
            <w:r w:rsidRPr="008C768C">
              <w:rPr>
                <w:szCs w:val="24"/>
              </w:rPr>
              <w:t xml:space="preserve"> </w:t>
            </w:r>
            <w:proofErr w:type="spellStart"/>
            <w:r w:rsidRPr="008C768C">
              <w:rPr>
                <w:szCs w:val="24"/>
              </w:rPr>
              <w:t>jāiesniedz</w:t>
            </w:r>
            <w:proofErr w:type="spellEnd"/>
            <w:r w:rsidRPr="008C768C">
              <w:rPr>
                <w:szCs w:val="24"/>
              </w:rPr>
              <w:t xml:space="preserve"> </w:t>
            </w:r>
            <w:proofErr w:type="spellStart"/>
            <w:r w:rsidRPr="008C768C">
              <w:rPr>
                <w:szCs w:val="24"/>
              </w:rPr>
              <w:t>dokuments</w:t>
            </w:r>
            <w:proofErr w:type="spellEnd"/>
            <w:r w:rsidRPr="008C768C">
              <w:rPr>
                <w:szCs w:val="24"/>
              </w:rPr>
              <w:t>/</w:t>
            </w:r>
            <w:proofErr w:type="spellStart"/>
            <w:r w:rsidRPr="008C768C">
              <w:rPr>
                <w:szCs w:val="24"/>
              </w:rPr>
              <w:t>i</w:t>
            </w:r>
            <w:proofErr w:type="spellEnd"/>
            <w:r w:rsidRPr="008C768C">
              <w:rPr>
                <w:szCs w:val="24"/>
              </w:rPr>
              <w:t xml:space="preserve"> (</w:t>
            </w:r>
            <w:proofErr w:type="spellStart"/>
            <w:r w:rsidRPr="008C768C">
              <w:rPr>
                <w:szCs w:val="24"/>
              </w:rPr>
              <w:t>kopija</w:t>
            </w:r>
            <w:proofErr w:type="spellEnd"/>
            <w:r w:rsidRPr="008C768C">
              <w:rPr>
                <w:szCs w:val="24"/>
              </w:rPr>
              <w:t xml:space="preserve">), kas </w:t>
            </w:r>
            <w:proofErr w:type="spellStart"/>
            <w:r w:rsidRPr="008C768C">
              <w:rPr>
                <w:szCs w:val="24"/>
              </w:rPr>
              <w:t>apliecina</w:t>
            </w:r>
            <w:proofErr w:type="spellEnd"/>
            <w:r w:rsidRPr="008C768C">
              <w:rPr>
                <w:szCs w:val="24"/>
              </w:rPr>
              <w:t xml:space="preserve">, ka </w:t>
            </w:r>
            <w:proofErr w:type="spellStart"/>
            <w:r w:rsidRPr="008C768C">
              <w:rPr>
                <w:szCs w:val="24"/>
              </w:rPr>
              <w:t>Sabiedrības</w:t>
            </w:r>
            <w:proofErr w:type="spellEnd"/>
            <w:r w:rsidRPr="008C768C">
              <w:rPr>
                <w:szCs w:val="24"/>
              </w:rPr>
              <w:t xml:space="preserve"> </w:t>
            </w:r>
            <w:proofErr w:type="spellStart"/>
            <w:r w:rsidRPr="008C768C">
              <w:rPr>
                <w:szCs w:val="24"/>
              </w:rPr>
              <w:t>autonomiju</w:t>
            </w:r>
            <w:proofErr w:type="spellEnd"/>
            <w:r w:rsidRPr="008C768C">
              <w:rPr>
                <w:szCs w:val="24"/>
              </w:rPr>
              <w:t xml:space="preserve"> no </w:t>
            </w:r>
            <w:proofErr w:type="spellStart"/>
            <w:r w:rsidRPr="008C768C">
              <w:rPr>
                <w:szCs w:val="24"/>
              </w:rPr>
              <w:t>riska</w:t>
            </w:r>
            <w:proofErr w:type="spellEnd"/>
            <w:r w:rsidRPr="008C768C">
              <w:rPr>
                <w:szCs w:val="24"/>
              </w:rPr>
              <w:t xml:space="preserve"> </w:t>
            </w:r>
            <w:proofErr w:type="spellStart"/>
            <w:r w:rsidRPr="008C768C">
              <w:rPr>
                <w:szCs w:val="24"/>
              </w:rPr>
              <w:t>kapitāla</w:t>
            </w:r>
            <w:proofErr w:type="spellEnd"/>
            <w:r w:rsidRPr="008C768C">
              <w:rPr>
                <w:szCs w:val="24"/>
              </w:rPr>
              <w:t xml:space="preserve"> </w:t>
            </w:r>
            <w:proofErr w:type="spellStart"/>
            <w:r w:rsidRPr="008C768C">
              <w:rPr>
                <w:szCs w:val="24"/>
              </w:rPr>
              <w:t>investora</w:t>
            </w:r>
            <w:proofErr w:type="spellEnd"/>
            <w:r w:rsidRPr="008C768C">
              <w:rPr>
                <w:szCs w:val="24"/>
              </w:rPr>
              <w:t xml:space="preserve"> </w:t>
            </w:r>
            <w:proofErr w:type="spellStart"/>
            <w:r w:rsidRPr="008C768C">
              <w:rPr>
                <w:szCs w:val="24"/>
              </w:rPr>
              <w:t>Komerclikuma</w:t>
            </w:r>
            <w:proofErr w:type="spellEnd"/>
            <w:r w:rsidRPr="008C768C">
              <w:rPr>
                <w:szCs w:val="24"/>
              </w:rPr>
              <w:t xml:space="preserve"> </w:t>
            </w:r>
            <w:r w:rsidRPr="008C768C">
              <w:rPr>
                <w:rFonts w:eastAsia="ヒラギノ角ゴ Pro W3"/>
                <w:szCs w:val="24"/>
              </w:rPr>
              <w:t>184.</w:t>
            </w:r>
            <w:r w:rsidRPr="008C768C">
              <w:rPr>
                <w:rFonts w:eastAsia="ヒラギノ角ゴ Pro W3"/>
                <w:szCs w:val="24"/>
                <w:vertAlign w:val="superscript"/>
              </w:rPr>
              <w:t>1</w:t>
            </w:r>
            <w:r w:rsidRPr="00F62E14">
              <w:rPr>
                <w:rFonts w:eastAsia="ヒラギノ角ゴ Pro W3"/>
                <w:szCs w:val="24"/>
              </w:rPr>
              <w:t> </w:t>
            </w:r>
            <w:proofErr w:type="spellStart"/>
            <w:r w:rsidRPr="00F62E14">
              <w:rPr>
                <w:rFonts w:eastAsia="ヒラギノ角ゴ Pro W3"/>
                <w:szCs w:val="24"/>
              </w:rPr>
              <w:t>panta</w:t>
            </w:r>
            <w:proofErr w:type="spellEnd"/>
            <w:r w:rsidRPr="00F62E14">
              <w:rPr>
                <w:rFonts w:eastAsia="ヒラギノ角ゴ Pro W3"/>
                <w:szCs w:val="24"/>
              </w:rPr>
              <w:t xml:space="preserve"> </w:t>
            </w:r>
            <w:proofErr w:type="spellStart"/>
            <w:r w:rsidRPr="00F62E14">
              <w:rPr>
                <w:rFonts w:eastAsia="ヒラギノ角ゴ Pro W3"/>
                <w:szCs w:val="24"/>
              </w:rPr>
              <w:t>izpratnē</w:t>
            </w:r>
            <w:proofErr w:type="spellEnd"/>
            <w:r w:rsidRPr="00F62E14">
              <w:rPr>
                <w:rFonts w:eastAsia="ヒラギノ角ゴ Pro W3"/>
                <w:szCs w:val="24"/>
              </w:rPr>
              <w:t>.</w:t>
            </w:r>
          </w:p>
          <w:p w14:paraId="6942082E" w14:textId="77777777" w:rsidR="003C7E9D" w:rsidRPr="00757CAA" w:rsidRDefault="003C7E9D" w:rsidP="00FC5167">
            <w:pPr>
              <w:jc w:val="both"/>
              <w:rPr>
                <w:rFonts w:eastAsia="ヒラギノ角ゴ Pro W3"/>
                <w:szCs w:val="24"/>
              </w:rPr>
            </w:pPr>
          </w:p>
          <w:p w14:paraId="2540B84F" w14:textId="77777777" w:rsidR="003C7E9D" w:rsidRPr="00757CAA" w:rsidRDefault="003C7E9D" w:rsidP="003C7E9D">
            <w:pPr>
              <w:pStyle w:val="tv2132"/>
              <w:numPr>
                <w:ilvl w:val="0"/>
                <w:numId w:val="27"/>
              </w:numPr>
              <w:autoSpaceDN/>
              <w:spacing w:line="240" w:lineRule="auto"/>
              <w:jc w:val="both"/>
              <w:rPr>
                <w:color w:val="auto"/>
                <w:sz w:val="24"/>
                <w:szCs w:val="24"/>
              </w:rPr>
            </w:pPr>
            <w:r w:rsidRPr="00757CAA">
              <w:rPr>
                <w:color w:val="auto"/>
                <w:sz w:val="24"/>
                <w:szCs w:val="24"/>
                <w:shd w:val="clear" w:color="auto" w:fill="FFFFFF"/>
              </w:rPr>
              <w:t xml:space="preserve">pēdējo 24 mēnešu laikā no dienas, kad iesniegts </w:t>
            </w:r>
            <w:r>
              <w:rPr>
                <w:color w:val="auto"/>
                <w:sz w:val="24"/>
                <w:szCs w:val="24"/>
                <w:shd w:val="clear" w:color="auto" w:fill="FFFFFF"/>
              </w:rPr>
              <w:t>P</w:t>
            </w:r>
            <w:r w:rsidRPr="00757CAA">
              <w:rPr>
                <w:color w:val="auto"/>
                <w:sz w:val="24"/>
                <w:szCs w:val="24"/>
                <w:shd w:val="clear" w:color="auto" w:fill="FFFFFF"/>
              </w:rPr>
              <w:t>ieteikums dalībai atbalsta programmā, ir veicis agrīnās stadijas riska kapitāla ieguldījumu vismaz 30 000 </w:t>
            </w:r>
            <w:proofErr w:type="spellStart"/>
            <w:r w:rsidRPr="00757CAA">
              <w:rPr>
                <w:i/>
                <w:iCs/>
                <w:color w:val="auto"/>
                <w:sz w:val="24"/>
                <w:szCs w:val="24"/>
                <w:shd w:val="clear" w:color="auto" w:fill="FFFFFF"/>
              </w:rPr>
              <w:t>euro</w:t>
            </w:r>
            <w:proofErr w:type="spellEnd"/>
            <w:r w:rsidRPr="00757CAA">
              <w:rPr>
                <w:color w:val="auto"/>
                <w:sz w:val="24"/>
                <w:szCs w:val="24"/>
                <w:shd w:val="clear" w:color="auto" w:fill="FFFFFF"/>
              </w:rPr>
              <w:t xml:space="preserve"> apmērā pieteiktās biznesa idejas īstenošanai saskaņā ar  </w:t>
            </w:r>
            <w:r>
              <w:rPr>
                <w:color w:val="auto"/>
                <w:sz w:val="24"/>
                <w:szCs w:val="24"/>
                <w:shd w:val="clear" w:color="auto" w:fill="FFFFFF"/>
              </w:rPr>
              <w:t>L</w:t>
            </w:r>
            <w:r w:rsidRPr="00757CAA">
              <w:rPr>
                <w:color w:val="auto"/>
                <w:sz w:val="24"/>
                <w:szCs w:val="24"/>
                <w:shd w:val="clear" w:color="auto" w:fill="FFFFFF"/>
              </w:rPr>
              <w:t>ikuma </w:t>
            </w:r>
            <w:hyperlink r:id="rId24" w:anchor="p5" w:history="1">
              <w:r w:rsidRPr="00757CAA">
                <w:rPr>
                  <w:rStyle w:val="Hyperlink"/>
                  <w:color w:val="auto"/>
                  <w:sz w:val="24"/>
                  <w:szCs w:val="24"/>
                  <w:shd w:val="clear" w:color="auto" w:fill="FFFFFF"/>
                </w:rPr>
                <w:t>5.</w:t>
              </w:r>
            </w:hyperlink>
            <w:r w:rsidRPr="00757CAA">
              <w:rPr>
                <w:color w:val="auto"/>
                <w:sz w:val="24"/>
                <w:szCs w:val="24"/>
                <w:shd w:val="clear" w:color="auto" w:fill="FFFFFF"/>
              </w:rPr>
              <w:t> panta pirmās daļas 1. punktu vai ieguldījumu vismaz 15 000 </w:t>
            </w:r>
            <w:proofErr w:type="spellStart"/>
            <w:r w:rsidRPr="00757CAA">
              <w:rPr>
                <w:i/>
                <w:iCs/>
                <w:color w:val="auto"/>
                <w:sz w:val="24"/>
                <w:szCs w:val="24"/>
                <w:shd w:val="clear" w:color="auto" w:fill="FFFFFF"/>
              </w:rPr>
              <w:t>euro</w:t>
            </w:r>
            <w:proofErr w:type="spellEnd"/>
            <w:r w:rsidRPr="00757CAA">
              <w:rPr>
                <w:color w:val="auto"/>
                <w:sz w:val="24"/>
                <w:szCs w:val="24"/>
                <w:shd w:val="clear" w:color="auto" w:fill="FFFFFF"/>
              </w:rPr>
              <w:t xml:space="preserve"> apmērā saskaņā ar </w:t>
            </w:r>
            <w:r>
              <w:rPr>
                <w:color w:val="auto"/>
                <w:sz w:val="24"/>
                <w:szCs w:val="24"/>
                <w:shd w:val="clear" w:color="auto" w:fill="FFFFFF"/>
              </w:rPr>
              <w:t>L</w:t>
            </w:r>
            <w:r w:rsidRPr="00757CAA">
              <w:rPr>
                <w:color w:val="auto"/>
                <w:sz w:val="24"/>
                <w:szCs w:val="24"/>
                <w:shd w:val="clear" w:color="auto" w:fill="FFFFFF"/>
              </w:rPr>
              <w:t>ikuma </w:t>
            </w:r>
            <w:hyperlink r:id="rId25" w:anchor="p5" w:history="1">
              <w:r w:rsidRPr="00757CAA">
                <w:rPr>
                  <w:rStyle w:val="Hyperlink"/>
                  <w:color w:val="auto"/>
                  <w:sz w:val="24"/>
                  <w:szCs w:val="24"/>
                  <w:shd w:val="clear" w:color="auto" w:fill="FFFFFF"/>
                </w:rPr>
                <w:t>5.</w:t>
              </w:r>
            </w:hyperlink>
            <w:r w:rsidRPr="00757CAA">
              <w:rPr>
                <w:color w:val="auto"/>
                <w:sz w:val="24"/>
                <w:szCs w:val="24"/>
                <w:shd w:val="clear" w:color="auto" w:fill="FFFFFF"/>
              </w:rPr>
              <w:t> panta pirmās daļas 2., 3. vai 4. punktu</w:t>
            </w:r>
            <w:r w:rsidRPr="00757CAA">
              <w:rPr>
                <w:color w:val="auto"/>
                <w:sz w:val="24"/>
                <w:szCs w:val="24"/>
              </w:rPr>
              <w:t xml:space="preserve">.  </w:t>
            </w:r>
          </w:p>
          <w:p w14:paraId="3EEB823F" w14:textId="77777777" w:rsidR="003C7E9D" w:rsidRPr="008C768C" w:rsidRDefault="003C7E9D" w:rsidP="00FC5167">
            <w:pPr>
              <w:pStyle w:val="tv2132"/>
              <w:spacing w:line="240" w:lineRule="auto"/>
              <w:ind w:firstLine="0"/>
              <w:jc w:val="both"/>
              <w:rPr>
                <w:color w:val="auto"/>
                <w:sz w:val="24"/>
                <w:szCs w:val="24"/>
                <w:shd w:val="clear" w:color="auto" w:fill="FFFFFF"/>
              </w:rPr>
            </w:pPr>
            <w:r w:rsidRPr="00BA6852">
              <w:rPr>
                <w:color w:val="auto"/>
                <w:sz w:val="24"/>
                <w:szCs w:val="24"/>
                <w:shd w:val="clear" w:color="auto" w:fill="FFFFFF"/>
              </w:rPr>
              <w:t>2.Pārbauda, vai veiktais ieguldījums atbilst Likumā noteiktajai agrīnas stadijas riska kapitāla ieguldījuma definīcijai. Ieg</w:t>
            </w:r>
            <w:r w:rsidRPr="002D0D3E">
              <w:rPr>
                <w:color w:val="auto"/>
                <w:sz w:val="24"/>
                <w:szCs w:val="24"/>
                <w:shd w:val="clear" w:color="auto" w:fill="FFFFFF"/>
              </w:rPr>
              <w:t>uld</w:t>
            </w:r>
            <w:r w:rsidRPr="008C768C">
              <w:rPr>
                <w:color w:val="auto"/>
                <w:sz w:val="24"/>
                <w:szCs w:val="24"/>
                <w:shd w:val="clear" w:color="auto" w:fill="FFFFFF"/>
              </w:rPr>
              <w:t xml:space="preserve">ījums </w:t>
            </w:r>
            <w:r>
              <w:rPr>
                <w:color w:val="auto"/>
                <w:sz w:val="24"/>
                <w:szCs w:val="24"/>
                <w:shd w:val="clear" w:color="auto" w:fill="FFFFFF"/>
              </w:rPr>
              <w:t>p</w:t>
            </w:r>
            <w:r w:rsidRPr="00A065D8">
              <w:rPr>
                <w:color w:val="auto"/>
                <w:sz w:val="24"/>
                <w:szCs w:val="24"/>
                <w:shd w:val="clear" w:color="auto" w:fill="FFFFFF"/>
              </w:rPr>
              <w:t>ieteikuma iesniedzējā</w:t>
            </w:r>
            <w:r w:rsidRPr="008C768C">
              <w:rPr>
                <w:color w:val="auto"/>
                <w:sz w:val="24"/>
                <w:szCs w:val="24"/>
                <w:shd w:val="clear" w:color="auto" w:fill="FFFFFF"/>
              </w:rPr>
              <w:t>:</w:t>
            </w:r>
          </w:p>
          <w:p w14:paraId="6BF072AA" w14:textId="77777777" w:rsidR="003C7E9D" w:rsidRPr="00757CAA" w:rsidRDefault="003C7E9D" w:rsidP="003C7E9D">
            <w:pPr>
              <w:pStyle w:val="tv213"/>
              <w:numPr>
                <w:ilvl w:val="0"/>
                <w:numId w:val="28"/>
              </w:numPr>
              <w:shd w:val="clear" w:color="auto" w:fill="FFFFFF"/>
              <w:spacing w:before="0" w:beforeAutospacing="0" w:after="0" w:afterAutospacing="0" w:line="293" w:lineRule="atLeast"/>
              <w:jc w:val="both"/>
              <w:rPr>
                <w:shd w:val="clear" w:color="auto" w:fill="FFFFFF"/>
              </w:rPr>
            </w:pPr>
            <w:r w:rsidRPr="00757CAA">
              <w:t xml:space="preserve"> veikts pirmajos piecos gados kopš tās reģistrēšanas komercreģistrā;</w:t>
            </w:r>
          </w:p>
          <w:p w14:paraId="026BE46A" w14:textId="77777777" w:rsidR="003C7E9D" w:rsidRPr="00757CAA" w:rsidRDefault="003C7E9D" w:rsidP="003C7E9D">
            <w:pPr>
              <w:pStyle w:val="tv213"/>
              <w:numPr>
                <w:ilvl w:val="0"/>
                <w:numId w:val="28"/>
              </w:numPr>
              <w:shd w:val="clear" w:color="auto" w:fill="FFFFFF"/>
              <w:spacing w:before="0" w:beforeAutospacing="0" w:after="0" w:afterAutospacing="0" w:line="293" w:lineRule="atLeast"/>
              <w:jc w:val="both"/>
              <w:rPr>
                <w:shd w:val="clear" w:color="auto" w:fill="FFFFFF"/>
              </w:rPr>
            </w:pPr>
            <w:r w:rsidRPr="00757CAA">
              <w:t xml:space="preserve">Sabiedrības pamatkapitālā, kas var ietvert arī kapitāla daļu emisijas uzcenojumu vai īstenoties tāda aizdevuma veidā, kura izsniegšanas noteikumi ir aizņēmējam labvēlīgāki nekā tie, ar kādiem šādu aizdevumu izsniegtu savstarpēji nesaistīti komersanti, un kurš paredz aizdevēja tiesības neatmaksāto aizdevuma daļu </w:t>
            </w:r>
            <w:r w:rsidRPr="00757CAA">
              <w:lastRenderedPageBreak/>
              <w:t>konvertēt tai atbilstoša skaita kapitālsabiedrības (aizņēmēja) pamatkapitāla daļās (akcijās);</w:t>
            </w:r>
          </w:p>
          <w:p w14:paraId="00266558" w14:textId="77777777" w:rsidR="003C7E9D" w:rsidRPr="00757CAA" w:rsidRDefault="003C7E9D" w:rsidP="003C7E9D">
            <w:pPr>
              <w:pStyle w:val="tv213"/>
              <w:numPr>
                <w:ilvl w:val="0"/>
                <w:numId w:val="28"/>
              </w:numPr>
              <w:shd w:val="clear" w:color="auto" w:fill="FFFFFF"/>
              <w:spacing w:before="0" w:beforeAutospacing="0" w:after="0" w:afterAutospacing="0" w:line="293" w:lineRule="atLeast"/>
              <w:jc w:val="both"/>
              <w:rPr>
                <w:shd w:val="clear" w:color="auto" w:fill="FFFFFF"/>
              </w:rPr>
            </w:pPr>
            <w:r w:rsidRPr="00757CAA">
              <w:t xml:space="preserve"> paredzēts vismaz vienam no šādiem mērķiem:</w:t>
            </w:r>
          </w:p>
          <w:p w14:paraId="5C0A823D" w14:textId="77777777" w:rsidR="003C7E9D" w:rsidRPr="00757CAA" w:rsidRDefault="003C7E9D" w:rsidP="00FC5167">
            <w:pPr>
              <w:pStyle w:val="tv213"/>
              <w:shd w:val="clear" w:color="auto" w:fill="FFFFFF"/>
              <w:spacing w:before="0" w:beforeAutospacing="0" w:after="0" w:afterAutospacing="0" w:line="293" w:lineRule="atLeast"/>
              <w:ind w:left="900"/>
              <w:jc w:val="both"/>
            </w:pPr>
            <w:r w:rsidRPr="00757CAA">
              <w:t>a) kapitālsabiedrības nodibināšana, tai skaitā produkta vai saimnieciskās darbības modeļa izstrāde, izpēte, novērtēšana un apstiprināšana,</w:t>
            </w:r>
          </w:p>
          <w:p w14:paraId="1A334183" w14:textId="77777777" w:rsidR="003C7E9D" w:rsidRPr="00757CAA" w:rsidRDefault="003C7E9D" w:rsidP="00FC5167">
            <w:pPr>
              <w:pStyle w:val="tv213"/>
              <w:shd w:val="clear" w:color="auto" w:fill="FFFFFF"/>
              <w:spacing w:before="0" w:beforeAutospacing="0" w:after="0" w:afterAutospacing="0" w:line="293" w:lineRule="atLeast"/>
              <w:ind w:left="900"/>
              <w:jc w:val="both"/>
            </w:pPr>
            <w:r w:rsidRPr="00757CAA">
              <w:t>b) kapitālsabiedrības izaugsme, tai skaitā produkta vai saimnieciskās darbības modeļa attīstīšana,</w:t>
            </w:r>
          </w:p>
          <w:p w14:paraId="3B6502A0" w14:textId="77777777" w:rsidR="003C7E9D" w:rsidRPr="00757CAA" w:rsidRDefault="003C7E9D" w:rsidP="00FC5167">
            <w:pPr>
              <w:pStyle w:val="tv213"/>
              <w:shd w:val="clear" w:color="auto" w:fill="FFFFFF"/>
              <w:spacing w:before="0" w:beforeAutospacing="0" w:after="0" w:afterAutospacing="0" w:line="293" w:lineRule="atLeast"/>
              <w:ind w:left="900"/>
              <w:jc w:val="both"/>
            </w:pPr>
            <w:r w:rsidRPr="00757CAA">
              <w:t xml:space="preserve">c) kapitālsabiedrības darbības attīstīšana (turpmāk abi kopā  – ieguldījums). </w:t>
            </w:r>
          </w:p>
          <w:p w14:paraId="2D228B45" w14:textId="77777777" w:rsidR="003C7E9D" w:rsidRPr="00757CAA" w:rsidRDefault="003C7E9D" w:rsidP="00FC5167">
            <w:pPr>
              <w:pStyle w:val="tv2132"/>
              <w:spacing w:line="240" w:lineRule="auto"/>
              <w:ind w:firstLine="0"/>
              <w:jc w:val="both"/>
              <w:rPr>
                <w:color w:val="auto"/>
                <w:sz w:val="24"/>
                <w:szCs w:val="24"/>
              </w:rPr>
            </w:pPr>
          </w:p>
          <w:p w14:paraId="2145930F" w14:textId="77777777" w:rsidR="003C7E9D" w:rsidRPr="00757CAA" w:rsidRDefault="003C7E9D" w:rsidP="00FC5167">
            <w:pPr>
              <w:jc w:val="both"/>
              <w:rPr>
                <w:szCs w:val="24"/>
              </w:rPr>
            </w:pPr>
            <w:proofErr w:type="spellStart"/>
            <w:r w:rsidRPr="00757CAA">
              <w:rPr>
                <w:szCs w:val="24"/>
              </w:rPr>
              <w:t>Gadījumā</w:t>
            </w:r>
            <w:proofErr w:type="spellEnd"/>
            <w:r w:rsidRPr="00757CAA">
              <w:rPr>
                <w:szCs w:val="24"/>
              </w:rPr>
              <w:t xml:space="preserve">, ja </w:t>
            </w:r>
            <w:proofErr w:type="spellStart"/>
            <w:r w:rsidRPr="00757CAA">
              <w:rPr>
                <w:szCs w:val="24"/>
              </w:rPr>
              <w:t>Sabiedrība</w:t>
            </w:r>
            <w:proofErr w:type="spellEnd"/>
            <w:r w:rsidRPr="00757CAA">
              <w:rPr>
                <w:szCs w:val="24"/>
              </w:rPr>
              <w:t xml:space="preserve"> nav </w:t>
            </w:r>
            <w:proofErr w:type="spellStart"/>
            <w:r w:rsidRPr="00757CAA">
              <w:rPr>
                <w:szCs w:val="24"/>
              </w:rPr>
              <w:t>Latvijas</w:t>
            </w:r>
            <w:proofErr w:type="spellEnd"/>
            <w:r w:rsidRPr="00757CAA">
              <w:rPr>
                <w:szCs w:val="24"/>
              </w:rPr>
              <w:t xml:space="preserve"> </w:t>
            </w:r>
            <w:proofErr w:type="spellStart"/>
            <w:r w:rsidRPr="00757CAA">
              <w:rPr>
                <w:szCs w:val="24"/>
              </w:rPr>
              <w:t>Republikas</w:t>
            </w:r>
            <w:proofErr w:type="spellEnd"/>
            <w:r w:rsidRPr="00757CAA">
              <w:rPr>
                <w:szCs w:val="24"/>
              </w:rPr>
              <w:t xml:space="preserve"> </w:t>
            </w:r>
            <w:proofErr w:type="spellStart"/>
            <w:r w:rsidRPr="00757CAA">
              <w:rPr>
                <w:szCs w:val="24"/>
              </w:rPr>
              <w:t>Uzņēmumu</w:t>
            </w:r>
            <w:proofErr w:type="spellEnd"/>
            <w:r w:rsidRPr="00757CAA">
              <w:rPr>
                <w:szCs w:val="24"/>
              </w:rPr>
              <w:t xml:space="preserve"> </w:t>
            </w:r>
            <w:proofErr w:type="spellStart"/>
            <w:r w:rsidRPr="00757CAA">
              <w:rPr>
                <w:szCs w:val="24"/>
              </w:rPr>
              <w:t>reģistra</w:t>
            </w:r>
            <w:proofErr w:type="spellEnd"/>
            <w:r w:rsidRPr="00757CAA">
              <w:rPr>
                <w:szCs w:val="24"/>
              </w:rPr>
              <w:t xml:space="preserve"> </w:t>
            </w:r>
            <w:proofErr w:type="spellStart"/>
            <w:r w:rsidRPr="00757CAA">
              <w:rPr>
                <w:szCs w:val="24"/>
              </w:rPr>
              <w:t>komercreģistrā</w:t>
            </w:r>
            <w:proofErr w:type="spellEnd"/>
            <w:r w:rsidRPr="00757CAA">
              <w:rPr>
                <w:szCs w:val="24"/>
              </w:rPr>
              <w:t xml:space="preserve"> </w:t>
            </w:r>
            <w:proofErr w:type="spellStart"/>
            <w:r w:rsidRPr="00757CAA">
              <w:rPr>
                <w:szCs w:val="24"/>
              </w:rPr>
              <w:t>reģistrēta</w:t>
            </w:r>
            <w:proofErr w:type="spellEnd"/>
            <w:r w:rsidRPr="00757CAA">
              <w:rPr>
                <w:szCs w:val="24"/>
              </w:rPr>
              <w:t xml:space="preserve"> </w:t>
            </w:r>
            <w:proofErr w:type="spellStart"/>
            <w:r w:rsidRPr="00757CAA">
              <w:rPr>
                <w:szCs w:val="24"/>
              </w:rPr>
              <w:t>kapitālsabiedrība</w:t>
            </w:r>
            <w:proofErr w:type="spellEnd"/>
            <w:r w:rsidRPr="00757CAA">
              <w:rPr>
                <w:szCs w:val="24"/>
              </w:rPr>
              <w:t xml:space="preserve"> un </w:t>
            </w:r>
            <w:proofErr w:type="spellStart"/>
            <w:r w:rsidRPr="00757CAA">
              <w:rPr>
                <w:rFonts w:eastAsia="ヒラギノ角ゴ Pro W3"/>
                <w:szCs w:val="24"/>
              </w:rPr>
              <w:t>informācija</w:t>
            </w:r>
            <w:proofErr w:type="spellEnd"/>
            <w:r w:rsidRPr="00757CAA">
              <w:rPr>
                <w:rFonts w:eastAsia="ヒラギノ角ゴ Pro W3"/>
                <w:szCs w:val="24"/>
              </w:rPr>
              <w:t xml:space="preserve"> nav </w:t>
            </w:r>
            <w:proofErr w:type="spellStart"/>
            <w:r w:rsidRPr="00757CAA">
              <w:rPr>
                <w:rFonts w:eastAsia="ヒラギノ角ゴ Pro W3"/>
                <w:szCs w:val="24"/>
              </w:rPr>
              <w:t>pieejama</w:t>
            </w:r>
            <w:proofErr w:type="spellEnd"/>
            <w:r w:rsidRPr="00757CAA">
              <w:rPr>
                <w:rFonts w:eastAsia="ヒラギノ角ゴ Pro W3"/>
                <w:szCs w:val="24"/>
              </w:rPr>
              <w:t xml:space="preserve"> </w:t>
            </w:r>
            <w:proofErr w:type="spellStart"/>
            <w:r w:rsidRPr="00757CAA">
              <w:rPr>
                <w:rFonts w:eastAsia="ヒラギノ角ゴ Pro W3"/>
                <w:szCs w:val="24"/>
              </w:rPr>
              <w:t>publiski</w:t>
            </w:r>
            <w:proofErr w:type="spellEnd"/>
            <w:r w:rsidRPr="00757CAA">
              <w:rPr>
                <w:rFonts w:eastAsia="ヒラギノ角ゴ Pro W3"/>
                <w:szCs w:val="24"/>
              </w:rPr>
              <w:t xml:space="preserve"> </w:t>
            </w:r>
            <w:proofErr w:type="spellStart"/>
            <w:r w:rsidRPr="00757CAA">
              <w:rPr>
                <w:rFonts w:eastAsia="ヒラギノ角ゴ Pro W3"/>
                <w:szCs w:val="24"/>
              </w:rPr>
              <w:t>pieejamās</w:t>
            </w:r>
            <w:proofErr w:type="spellEnd"/>
            <w:r w:rsidRPr="00757CAA">
              <w:rPr>
                <w:rFonts w:eastAsia="ヒラギノ角ゴ Pro W3"/>
                <w:szCs w:val="24"/>
              </w:rPr>
              <w:t xml:space="preserve"> </w:t>
            </w:r>
            <w:proofErr w:type="spellStart"/>
            <w:r w:rsidRPr="00757CAA">
              <w:rPr>
                <w:rFonts w:eastAsia="ヒラギノ角ゴ Pro W3"/>
                <w:szCs w:val="24"/>
              </w:rPr>
              <w:t>interneta</w:t>
            </w:r>
            <w:proofErr w:type="spellEnd"/>
            <w:r w:rsidRPr="00757CAA">
              <w:rPr>
                <w:rFonts w:eastAsia="ヒラギノ角ゴ Pro W3"/>
                <w:szCs w:val="24"/>
              </w:rPr>
              <w:t xml:space="preserve"> </w:t>
            </w:r>
            <w:proofErr w:type="spellStart"/>
            <w:r w:rsidRPr="00757CAA">
              <w:rPr>
                <w:rFonts w:eastAsia="ヒラギノ角ゴ Pro W3"/>
                <w:szCs w:val="24"/>
              </w:rPr>
              <w:t>vietnēs</w:t>
            </w:r>
            <w:proofErr w:type="spellEnd"/>
            <w:r w:rsidRPr="00757CAA">
              <w:rPr>
                <w:szCs w:val="24"/>
              </w:rPr>
              <w:t xml:space="preserve">, tad </w:t>
            </w:r>
            <w:proofErr w:type="spellStart"/>
            <w:r w:rsidRPr="00757CAA">
              <w:rPr>
                <w:szCs w:val="24"/>
              </w:rPr>
              <w:t>pieteikuma</w:t>
            </w:r>
            <w:proofErr w:type="spellEnd"/>
            <w:r w:rsidRPr="00757CAA">
              <w:rPr>
                <w:szCs w:val="24"/>
              </w:rPr>
              <w:t xml:space="preserve"> </w:t>
            </w:r>
            <w:proofErr w:type="spellStart"/>
            <w:r w:rsidRPr="00757CAA">
              <w:rPr>
                <w:szCs w:val="24"/>
              </w:rPr>
              <w:t>iesniedzējam</w:t>
            </w:r>
            <w:proofErr w:type="spellEnd"/>
            <w:r w:rsidRPr="00757CAA">
              <w:rPr>
                <w:szCs w:val="24"/>
              </w:rPr>
              <w:t xml:space="preserve"> </w:t>
            </w:r>
            <w:proofErr w:type="spellStart"/>
            <w:r w:rsidRPr="00757CAA">
              <w:rPr>
                <w:szCs w:val="24"/>
              </w:rPr>
              <w:t>jāiesniedz</w:t>
            </w:r>
            <w:proofErr w:type="spellEnd"/>
            <w:r w:rsidRPr="00757CAA">
              <w:rPr>
                <w:szCs w:val="24"/>
              </w:rPr>
              <w:t xml:space="preserve"> </w:t>
            </w:r>
            <w:proofErr w:type="spellStart"/>
            <w:r w:rsidRPr="00757CAA">
              <w:rPr>
                <w:szCs w:val="24"/>
              </w:rPr>
              <w:t>dokuments</w:t>
            </w:r>
            <w:proofErr w:type="spellEnd"/>
            <w:r w:rsidRPr="00757CAA">
              <w:rPr>
                <w:szCs w:val="24"/>
              </w:rPr>
              <w:t>/</w:t>
            </w:r>
            <w:proofErr w:type="spellStart"/>
            <w:r w:rsidRPr="00757CAA">
              <w:rPr>
                <w:szCs w:val="24"/>
              </w:rPr>
              <w:t>i</w:t>
            </w:r>
            <w:proofErr w:type="spellEnd"/>
            <w:r w:rsidRPr="00757CAA">
              <w:rPr>
                <w:szCs w:val="24"/>
              </w:rPr>
              <w:t xml:space="preserve"> (</w:t>
            </w:r>
            <w:proofErr w:type="spellStart"/>
            <w:r w:rsidRPr="00757CAA">
              <w:rPr>
                <w:szCs w:val="24"/>
              </w:rPr>
              <w:t>kopija</w:t>
            </w:r>
            <w:proofErr w:type="spellEnd"/>
            <w:r w:rsidRPr="00757CAA">
              <w:rPr>
                <w:szCs w:val="24"/>
              </w:rPr>
              <w:t xml:space="preserve">), kas </w:t>
            </w:r>
            <w:proofErr w:type="spellStart"/>
            <w:r w:rsidRPr="00757CAA">
              <w:rPr>
                <w:szCs w:val="24"/>
              </w:rPr>
              <w:t>apliecina</w:t>
            </w:r>
            <w:proofErr w:type="spellEnd"/>
            <w:r w:rsidRPr="00757CAA">
              <w:rPr>
                <w:szCs w:val="24"/>
              </w:rPr>
              <w:t xml:space="preserve">, ka </w:t>
            </w:r>
            <w:proofErr w:type="spellStart"/>
            <w:r w:rsidRPr="00757CAA">
              <w:rPr>
                <w:szCs w:val="24"/>
              </w:rPr>
              <w:t>ieguldījuma</w:t>
            </w:r>
            <w:proofErr w:type="spellEnd"/>
            <w:r w:rsidRPr="00757CAA">
              <w:rPr>
                <w:szCs w:val="24"/>
              </w:rPr>
              <w:t xml:space="preserve"> </w:t>
            </w:r>
            <w:proofErr w:type="spellStart"/>
            <w:r w:rsidRPr="00757CAA">
              <w:rPr>
                <w:szCs w:val="24"/>
              </w:rPr>
              <w:t>atbilstību</w:t>
            </w:r>
            <w:proofErr w:type="spellEnd"/>
            <w:r w:rsidRPr="00757CAA">
              <w:rPr>
                <w:szCs w:val="24"/>
              </w:rPr>
              <w:t xml:space="preserve"> </w:t>
            </w:r>
            <w:proofErr w:type="spellStart"/>
            <w:r w:rsidRPr="00757CAA">
              <w:rPr>
                <w:szCs w:val="24"/>
              </w:rPr>
              <w:t>Likuma</w:t>
            </w:r>
            <w:proofErr w:type="spellEnd"/>
            <w:r w:rsidRPr="00757CAA">
              <w:rPr>
                <w:szCs w:val="24"/>
              </w:rPr>
              <w:t xml:space="preserve"> </w:t>
            </w:r>
            <w:proofErr w:type="spellStart"/>
            <w:r w:rsidRPr="00757CAA">
              <w:rPr>
                <w:szCs w:val="24"/>
              </w:rPr>
              <w:t>prasībai</w:t>
            </w:r>
            <w:proofErr w:type="spellEnd"/>
            <w:r w:rsidRPr="00757CAA">
              <w:rPr>
                <w:rFonts w:eastAsia="ヒラギノ角ゴ Pro W3"/>
                <w:szCs w:val="24"/>
              </w:rPr>
              <w:t>.</w:t>
            </w:r>
          </w:p>
          <w:p w14:paraId="05277ABF" w14:textId="77777777" w:rsidR="003C7E9D" w:rsidRPr="00757CAA" w:rsidRDefault="003C7E9D" w:rsidP="00FC5167">
            <w:pPr>
              <w:pStyle w:val="tv2132"/>
              <w:spacing w:line="240" w:lineRule="auto"/>
              <w:ind w:firstLine="0"/>
              <w:jc w:val="both"/>
              <w:rPr>
                <w:color w:val="auto"/>
                <w:sz w:val="24"/>
                <w:szCs w:val="24"/>
              </w:rPr>
            </w:pPr>
          </w:p>
          <w:p w14:paraId="569CB220" w14:textId="77777777" w:rsidR="003C7E9D" w:rsidRPr="00112579" w:rsidRDefault="003C7E9D" w:rsidP="00FC5167">
            <w:pPr>
              <w:pStyle w:val="tv2132"/>
              <w:spacing w:line="240" w:lineRule="auto"/>
              <w:ind w:firstLine="0"/>
              <w:jc w:val="both"/>
              <w:rPr>
                <w:color w:val="auto"/>
                <w:sz w:val="24"/>
                <w:szCs w:val="24"/>
              </w:rPr>
            </w:pPr>
            <w:r w:rsidRPr="00757CAA">
              <w:rPr>
                <w:color w:val="auto"/>
                <w:sz w:val="24"/>
                <w:szCs w:val="24"/>
              </w:rPr>
              <w:t xml:space="preserve">3. </w:t>
            </w:r>
            <w:r w:rsidRPr="00112579">
              <w:rPr>
                <w:color w:val="auto"/>
                <w:sz w:val="24"/>
                <w:szCs w:val="24"/>
              </w:rPr>
              <w:t>Pārbauda, vai ir pievienots Sabiedrības un riska kapitāla investora abpusēji parakstīts apliecinājumu, kas satur informāciju par to, ka:</w:t>
            </w:r>
          </w:p>
          <w:p w14:paraId="546A4D11" w14:textId="77777777" w:rsidR="003C7E9D" w:rsidRPr="00112579" w:rsidRDefault="003C7E9D" w:rsidP="003C7E9D">
            <w:pPr>
              <w:pStyle w:val="ListParagraph"/>
              <w:widowControl/>
              <w:numPr>
                <w:ilvl w:val="0"/>
                <w:numId w:val="13"/>
              </w:numPr>
              <w:shd w:val="clear" w:color="auto" w:fill="FFFFFF"/>
              <w:spacing w:after="0" w:line="240" w:lineRule="auto"/>
              <w:jc w:val="both"/>
              <w:rPr>
                <w:szCs w:val="24"/>
              </w:rPr>
            </w:pPr>
            <w:proofErr w:type="spellStart"/>
            <w:r w:rsidRPr="00112579">
              <w:rPr>
                <w:szCs w:val="24"/>
              </w:rPr>
              <w:t>kvalificēto</w:t>
            </w:r>
            <w:proofErr w:type="spellEnd"/>
            <w:r w:rsidRPr="00112579">
              <w:rPr>
                <w:szCs w:val="24"/>
              </w:rPr>
              <w:t xml:space="preserve"> </w:t>
            </w:r>
            <w:proofErr w:type="spellStart"/>
            <w:r w:rsidRPr="00112579">
              <w:rPr>
                <w:szCs w:val="24"/>
              </w:rPr>
              <w:t>riska</w:t>
            </w:r>
            <w:proofErr w:type="spellEnd"/>
            <w:r w:rsidRPr="00112579">
              <w:rPr>
                <w:szCs w:val="24"/>
              </w:rPr>
              <w:t xml:space="preserve"> </w:t>
            </w:r>
            <w:proofErr w:type="spellStart"/>
            <w:r w:rsidRPr="00112579">
              <w:rPr>
                <w:szCs w:val="24"/>
              </w:rPr>
              <w:t>kapitāla</w:t>
            </w:r>
            <w:proofErr w:type="spellEnd"/>
            <w:r w:rsidRPr="00112579">
              <w:rPr>
                <w:szCs w:val="24"/>
              </w:rPr>
              <w:t xml:space="preserve"> </w:t>
            </w:r>
            <w:proofErr w:type="spellStart"/>
            <w:r w:rsidRPr="00112579">
              <w:rPr>
                <w:szCs w:val="24"/>
              </w:rPr>
              <w:t>investora</w:t>
            </w:r>
            <w:proofErr w:type="spellEnd"/>
            <w:r w:rsidRPr="00112579">
              <w:rPr>
                <w:szCs w:val="24"/>
              </w:rPr>
              <w:t xml:space="preserve"> </w:t>
            </w:r>
            <w:proofErr w:type="spellStart"/>
            <w:r w:rsidRPr="00112579">
              <w:rPr>
                <w:szCs w:val="24"/>
              </w:rPr>
              <w:t>ieguldījums</w:t>
            </w:r>
            <w:proofErr w:type="spellEnd"/>
            <w:r w:rsidRPr="00112579">
              <w:rPr>
                <w:szCs w:val="24"/>
              </w:rPr>
              <w:t xml:space="preserve"> </w:t>
            </w:r>
            <w:proofErr w:type="spellStart"/>
            <w:r w:rsidRPr="00112579">
              <w:rPr>
                <w:szCs w:val="24"/>
              </w:rPr>
              <w:t>veikts</w:t>
            </w:r>
            <w:proofErr w:type="spellEnd"/>
            <w:r w:rsidRPr="00112579">
              <w:rPr>
                <w:szCs w:val="24"/>
              </w:rPr>
              <w:t xml:space="preserve"> </w:t>
            </w:r>
            <w:proofErr w:type="spellStart"/>
            <w:r w:rsidRPr="00112579">
              <w:rPr>
                <w:szCs w:val="24"/>
              </w:rPr>
              <w:t>vismaz</w:t>
            </w:r>
            <w:proofErr w:type="spellEnd"/>
            <w:r w:rsidRPr="00112579">
              <w:rPr>
                <w:szCs w:val="24"/>
              </w:rPr>
              <w:t xml:space="preserve"> </w:t>
            </w:r>
            <w:proofErr w:type="spellStart"/>
            <w:r w:rsidRPr="00112579">
              <w:rPr>
                <w:szCs w:val="24"/>
              </w:rPr>
              <w:t>vismaz</w:t>
            </w:r>
            <w:proofErr w:type="spellEnd"/>
            <w:r w:rsidRPr="00112579">
              <w:rPr>
                <w:szCs w:val="24"/>
              </w:rPr>
              <w:t xml:space="preserve"> 30 000 </w:t>
            </w:r>
            <w:r w:rsidRPr="00112579">
              <w:rPr>
                <w:i/>
                <w:szCs w:val="24"/>
              </w:rPr>
              <w:t>euro</w:t>
            </w:r>
            <w:r w:rsidRPr="00112579">
              <w:rPr>
                <w:szCs w:val="24"/>
              </w:rPr>
              <w:t xml:space="preserve"> </w:t>
            </w:r>
            <w:proofErr w:type="spellStart"/>
            <w:r w:rsidRPr="00112579">
              <w:rPr>
                <w:szCs w:val="24"/>
              </w:rPr>
              <w:t>ieguldījumu</w:t>
            </w:r>
            <w:proofErr w:type="spellEnd"/>
            <w:r w:rsidRPr="00112579">
              <w:rPr>
                <w:szCs w:val="24"/>
              </w:rPr>
              <w:t xml:space="preserve"> </w:t>
            </w:r>
            <w:proofErr w:type="spellStart"/>
            <w:r>
              <w:rPr>
                <w:szCs w:val="24"/>
              </w:rPr>
              <w:t>pieteikuma</w:t>
            </w:r>
            <w:proofErr w:type="spellEnd"/>
            <w:r>
              <w:rPr>
                <w:szCs w:val="24"/>
              </w:rPr>
              <w:t xml:space="preserve"> </w:t>
            </w:r>
            <w:proofErr w:type="spellStart"/>
            <w:r>
              <w:rPr>
                <w:szCs w:val="24"/>
              </w:rPr>
              <w:t>iesniedzēja</w:t>
            </w:r>
            <w:proofErr w:type="spellEnd"/>
            <w:r w:rsidRPr="00112579">
              <w:rPr>
                <w:szCs w:val="24"/>
              </w:rPr>
              <w:t xml:space="preserve"> </w:t>
            </w:r>
            <w:proofErr w:type="spellStart"/>
            <w:r w:rsidRPr="00112579">
              <w:rPr>
                <w:szCs w:val="24"/>
              </w:rPr>
              <w:t>pieteiktās</w:t>
            </w:r>
            <w:proofErr w:type="spellEnd"/>
            <w:r w:rsidRPr="00112579">
              <w:rPr>
                <w:szCs w:val="24"/>
              </w:rPr>
              <w:t xml:space="preserve"> </w:t>
            </w:r>
            <w:proofErr w:type="spellStart"/>
            <w:r w:rsidRPr="00112579">
              <w:rPr>
                <w:szCs w:val="24"/>
              </w:rPr>
              <w:t>biznesa</w:t>
            </w:r>
            <w:proofErr w:type="spellEnd"/>
            <w:r w:rsidRPr="00112579">
              <w:rPr>
                <w:szCs w:val="24"/>
              </w:rPr>
              <w:t xml:space="preserve"> </w:t>
            </w:r>
            <w:proofErr w:type="spellStart"/>
            <w:r w:rsidRPr="00112579">
              <w:rPr>
                <w:szCs w:val="24"/>
              </w:rPr>
              <w:t>idejas</w:t>
            </w:r>
            <w:proofErr w:type="spellEnd"/>
            <w:r w:rsidRPr="00112579">
              <w:rPr>
                <w:szCs w:val="24"/>
              </w:rPr>
              <w:t xml:space="preserve"> </w:t>
            </w:r>
            <w:proofErr w:type="spellStart"/>
            <w:r w:rsidRPr="00112579">
              <w:rPr>
                <w:szCs w:val="24"/>
              </w:rPr>
              <w:t>īstenošanai</w:t>
            </w:r>
            <w:proofErr w:type="spellEnd"/>
            <w:r w:rsidRPr="00112579">
              <w:rPr>
                <w:szCs w:val="24"/>
              </w:rPr>
              <w:t xml:space="preserve"> </w:t>
            </w:r>
            <w:proofErr w:type="spellStart"/>
            <w:r w:rsidRPr="00112579">
              <w:rPr>
                <w:szCs w:val="24"/>
              </w:rPr>
              <w:t>saskaņā</w:t>
            </w:r>
            <w:proofErr w:type="spellEnd"/>
            <w:r w:rsidRPr="00112579">
              <w:rPr>
                <w:szCs w:val="24"/>
              </w:rPr>
              <w:t xml:space="preserve"> </w:t>
            </w:r>
            <w:proofErr w:type="spellStart"/>
            <w:r w:rsidRPr="00112579">
              <w:rPr>
                <w:szCs w:val="24"/>
              </w:rPr>
              <w:t>ar</w:t>
            </w:r>
            <w:proofErr w:type="spellEnd"/>
            <w:r w:rsidRPr="00112579">
              <w:rPr>
                <w:szCs w:val="24"/>
              </w:rPr>
              <w:t xml:space="preserve"> </w:t>
            </w:r>
            <w:proofErr w:type="spellStart"/>
            <w:r w:rsidRPr="00112579">
              <w:rPr>
                <w:szCs w:val="24"/>
              </w:rPr>
              <w:t>Likuma</w:t>
            </w:r>
            <w:proofErr w:type="spellEnd"/>
            <w:r w:rsidRPr="00112579">
              <w:rPr>
                <w:szCs w:val="24"/>
              </w:rPr>
              <w:t xml:space="preserve"> </w:t>
            </w:r>
            <w:proofErr w:type="gramStart"/>
            <w:r w:rsidRPr="00112579">
              <w:rPr>
                <w:szCs w:val="24"/>
              </w:rPr>
              <w:t>5.panta</w:t>
            </w:r>
            <w:proofErr w:type="gramEnd"/>
            <w:r w:rsidRPr="00112579">
              <w:rPr>
                <w:szCs w:val="24"/>
              </w:rPr>
              <w:t xml:space="preserve"> </w:t>
            </w:r>
            <w:proofErr w:type="spellStart"/>
            <w:r w:rsidRPr="00112579">
              <w:rPr>
                <w:szCs w:val="24"/>
              </w:rPr>
              <w:t>pirmās</w:t>
            </w:r>
            <w:proofErr w:type="spellEnd"/>
            <w:r w:rsidRPr="00112579">
              <w:rPr>
                <w:szCs w:val="24"/>
              </w:rPr>
              <w:t xml:space="preserve"> </w:t>
            </w:r>
            <w:proofErr w:type="spellStart"/>
            <w:r w:rsidRPr="00112579">
              <w:rPr>
                <w:szCs w:val="24"/>
              </w:rPr>
              <w:t>daļas</w:t>
            </w:r>
            <w:proofErr w:type="spellEnd"/>
            <w:r w:rsidRPr="00112579">
              <w:rPr>
                <w:szCs w:val="24"/>
              </w:rPr>
              <w:t xml:space="preserve"> 1.punktu </w:t>
            </w:r>
            <w:proofErr w:type="spellStart"/>
            <w:r w:rsidRPr="00112579">
              <w:rPr>
                <w:szCs w:val="24"/>
              </w:rPr>
              <w:t>vai</w:t>
            </w:r>
            <w:proofErr w:type="spellEnd"/>
            <w:r w:rsidRPr="00112579">
              <w:rPr>
                <w:szCs w:val="24"/>
              </w:rPr>
              <w:t xml:space="preserve"> </w:t>
            </w:r>
            <w:proofErr w:type="spellStart"/>
            <w:r w:rsidRPr="00112579">
              <w:rPr>
                <w:szCs w:val="24"/>
              </w:rPr>
              <w:t>vismaz</w:t>
            </w:r>
            <w:proofErr w:type="spellEnd"/>
            <w:r w:rsidRPr="00112579">
              <w:rPr>
                <w:szCs w:val="24"/>
              </w:rPr>
              <w:t xml:space="preserve"> 15 000 </w:t>
            </w:r>
            <w:r w:rsidRPr="00112579">
              <w:rPr>
                <w:i/>
                <w:szCs w:val="24"/>
              </w:rPr>
              <w:t>euro</w:t>
            </w:r>
            <w:r w:rsidRPr="00112579">
              <w:rPr>
                <w:szCs w:val="24"/>
              </w:rPr>
              <w:t xml:space="preserve"> </w:t>
            </w:r>
            <w:proofErr w:type="spellStart"/>
            <w:r w:rsidRPr="00112579">
              <w:rPr>
                <w:szCs w:val="24"/>
              </w:rPr>
              <w:t>ieguldījumu</w:t>
            </w:r>
            <w:proofErr w:type="spellEnd"/>
            <w:r w:rsidRPr="00112579">
              <w:rPr>
                <w:szCs w:val="24"/>
              </w:rPr>
              <w:t xml:space="preserve"> </w:t>
            </w:r>
            <w:proofErr w:type="spellStart"/>
            <w:r w:rsidRPr="00112579">
              <w:rPr>
                <w:szCs w:val="24"/>
              </w:rPr>
              <w:t>saskaņā</w:t>
            </w:r>
            <w:proofErr w:type="spellEnd"/>
            <w:r w:rsidRPr="00112579">
              <w:rPr>
                <w:szCs w:val="24"/>
              </w:rPr>
              <w:t xml:space="preserve"> </w:t>
            </w:r>
            <w:proofErr w:type="spellStart"/>
            <w:r w:rsidRPr="00112579">
              <w:rPr>
                <w:szCs w:val="24"/>
              </w:rPr>
              <w:t>ar</w:t>
            </w:r>
            <w:proofErr w:type="spellEnd"/>
            <w:r w:rsidRPr="00112579">
              <w:rPr>
                <w:szCs w:val="24"/>
              </w:rPr>
              <w:t xml:space="preserve"> </w:t>
            </w:r>
            <w:proofErr w:type="spellStart"/>
            <w:r w:rsidRPr="00112579">
              <w:rPr>
                <w:szCs w:val="24"/>
              </w:rPr>
              <w:t>šā</w:t>
            </w:r>
            <w:proofErr w:type="spellEnd"/>
            <w:r w:rsidRPr="00112579">
              <w:rPr>
                <w:szCs w:val="24"/>
              </w:rPr>
              <w:t xml:space="preserve"> </w:t>
            </w:r>
            <w:proofErr w:type="spellStart"/>
            <w:r w:rsidRPr="00112579">
              <w:rPr>
                <w:szCs w:val="24"/>
              </w:rPr>
              <w:t>likuma</w:t>
            </w:r>
            <w:proofErr w:type="spellEnd"/>
            <w:r w:rsidRPr="00112579">
              <w:rPr>
                <w:szCs w:val="24"/>
              </w:rPr>
              <w:t xml:space="preserve"> 5.panta </w:t>
            </w:r>
            <w:proofErr w:type="spellStart"/>
            <w:r w:rsidRPr="00112579">
              <w:rPr>
                <w:szCs w:val="24"/>
              </w:rPr>
              <w:t>pirmās</w:t>
            </w:r>
            <w:proofErr w:type="spellEnd"/>
            <w:r w:rsidRPr="00112579">
              <w:rPr>
                <w:szCs w:val="24"/>
              </w:rPr>
              <w:t xml:space="preserve"> </w:t>
            </w:r>
            <w:proofErr w:type="spellStart"/>
            <w:r w:rsidRPr="00112579">
              <w:rPr>
                <w:szCs w:val="24"/>
              </w:rPr>
              <w:t>daļas</w:t>
            </w:r>
            <w:proofErr w:type="spellEnd"/>
            <w:r w:rsidRPr="00112579">
              <w:rPr>
                <w:szCs w:val="24"/>
              </w:rPr>
              <w:t xml:space="preserve"> 2.,3. </w:t>
            </w:r>
            <w:proofErr w:type="spellStart"/>
            <w:r w:rsidRPr="00112579">
              <w:rPr>
                <w:szCs w:val="24"/>
              </w:rPr>
              <w:t>vai</w:t>
            </w:r>
            <w:proofErr w:type="spellEnd"/>
            <w:r w:rsidRPr="00112579">
              <w:rPr>
                <w:szCs w:val="24"/>
              </w:rPr>
              <w:t xml:space="preserve"> 4.punktu</w:t>
            </w:r>
          </w:p>
          <w:p w14:paraId="0D1B5E0B" w14:textId="77777777" w:rsidR="003C7E9D" w:rsidRPr="00112579" w:rsidRDefault="003C7E9D" w:rsidP="00FC5167">
            <w:pPr>
              <w:shd w:val="clear" w:color="auto" w:fill="FFFFFF"/>
              <w:ind w:left="720"/>
              <w:jc w:val="both"/>
              <w:rPr>
                <w:szCs w:val="24"/>
              </w:rPr>
            </w:pPr>
            <w:r w:rsidRPr="00112579">
              <w:rPr>
                <w:szCs w:val="24"/>
              </w:rPr>
              <w:t xml:space="preserve">Par </w:t>
            </w:r>
            <w:proofErr w:type="spellStart"/>
            <w:r w:rsidRPr="00112579">
              <w:rPr>
                <w:szCs w:val="24"/>
              </w:rPr>
              <w:t>sniegto</w:t>
            </w:r>
            <w:proofErr w:type="spellEnd"/>
            <w:r w:rsidRPr="00112579">
              <w:rPr>
                <w:szCs w:val="24"/>
              </w:rPr>
              <w:t xml:space="preserve"> </w:t>
            </w:r>
            <w:proofErr w:type="spellStart"/>
            <w:r w:rsidRPr="00112579">
              <w:rPr>
                <w:szCs w:val="24"/>
              </w:rPr>
              <w:t>informāciju</w:t>
            </w:r>
            <w:proofErr w:type="spellEnd"/>
            <w:r w:rsidRPr="00112579">
              <w:rPr>
                <w:szCs w:val="24"/>
              </w:rPr>
              <w:t xml:space="preserve"> </w:t>
            </w:r>
            <w:proofErr w:type="spellStart"/>
            <w:r w:rsidRPr="00112579">
              <w:rPr>
                <w:szCs w:val="24"/>
              </w:rPr>
              <w:t>pārliecinās</w:t>
            </w:r>
            <w:proofErr w:type="spellEnd"/>
            <w:r w:rsidRPr="00112579">
              <w:rPr>
                <w:szCs w:val="24"/>
              </w:rPr>
              <w:t xml:space="preserve"> </w:t>
            </w:r>
            <w:proofErr w:type="spellStart"/>
            <w:r w:rsidRPr="00112579">
              <w:rPr>
                <w:szCs w:val="24"/>
              </w:rPr>
              <w:t>datu</w:t>
            </w:r>
            <w:proofErr w:type="spellEnd"/>
            <w:r w:rsidRPr="00112579">
              <w:rPr>
                <w:szCs w:val="24"/>
              </w:rPr>
              <w:t xml:space="preserve"> </w:t>
            </w:r>
            <w:proofErr w:type="spellStart"/>
            <w:r w:rsidRPr="00112579">
              <w:rPr>
                <w:szCs w:val="24"/>
              </w:rPr>
              <w:t>bāzē</w:t>
            </w:r>
            <w:proofErr w:type="spellEnd"/>
            <w:r w:rsidRPr="00112579">
              <w:rPr>
                <w:szCs w:val="24"/>
              </w:rPr>
              <w:t xml:space="preserve"> </w:t>
            </w:r>
            <w:proofErr w:type="spellStart"/>
            <w:r w:rsidRPr="00112579">
              <w:rPr>
                <w:szCs w:val="24"/>
              </w:rPr>
              <w:t>Lursoft</w:t>
            </w:r>
            <w:proofErr w:type="spellEnd"/>
            <w:r w:rsidRPr="00112579">
              <w:rPr>
                <w:szCs w:val="24"/>
              </w:rPr>
              <w:t xml:space="preserve"> (ja </w:t>
            </w:r>
            <w:proofErr w:type="spellStart"/>
            <w:r w:rsidRPr="00112579">
              <w:rPr>
                <w:szCs w:val="24"/>
              </w:rPr>
              <w:t>attiecas</w:t>
            </w:r>
            <w:proofErr w:type="spellEnd"/>
            <w:r w:rsidRPr="00112579">
              <w:rPr>
                <w:szCs w:val="24"/>
              </w:rPr>
              <w:t xml:space="preserve">).          </w:t>
            </w:r>
            <w:proofErr w:type="spellStart"/>
            <w:r w:rsidRPr="00112579">
              <w:rPr>
                <w:szCs w:val="24"/>
              </w:rPr>
              <w:t>Izdruku</w:t>
            </w:r>
            <w:proofErr w:type="spellEnd"/>
            <w:r w:rsidRPr="00112579">
              <w:rPr>
                <w:szCs w:val="24"/>
              </w:rPr>
              <w:t xml:space="preserve"> </w:t>
            </w:r>
            <w:proofErr w:type="spellStart"/>
            <w:r w:rsidRPr="00112579">
              <w:rPr>
                <w:szCs w:val="24"/>
              </w:rPr>
              <w:t>pievieno</w:t>
            </w:r>
            <w:proofErr w:type="spellEnd"/>
            <w:r w:rsidRPr="00112579">
              <w:rPr>
                <w:szCs w:val="24"/>
              </w:rPr>
              <w:t xml:space="preserve"> </w:t>
            </w:r>
            <w:proofErr w:type="spellStart"/>
            <w:r w:rsidRPr="00112579">
              <w:rPr>
                <w:szCs w:val="24"/>
              </w:rPr>
              <w:t>atbalsta</w:t>
            </w:r>
            <w:proofErr w:type="spellEnd"/>
            <w:r w:rsidRPr="00112579">
              <w:rPr>
                <w:szCs w:val="24"/>
              </w:rPr>
              <w:t xml:space="preserve"> </w:t>
            </w:r>
            <w:proofErr w:type="spellStart"/>
            <w:r w:rsidRPr="00112579">
              <w:rPr>
                <w:szCs w:val="24"/>
              </w:rPr>
              <w:t>pieteikuma</w:t>
            </w:r>
            <w:proofErr w:type="spellEnd"/>
            <w:r w:rsidRPr="00112579">
              <w:rPr>
                <w:szCs w:val="24"/>
              </w:rPr>
              <w:t xml:space="preserve"> </w:t>
            </w:r>
            <w:proofErr w:type="spellStart"/>
            <w:proofErr w:type="gramStart"/>
            <w:r w:rsidRPr="00112579">
              <w:rPr>
                <w:szCs w:val="24"/>
              </w:rPr>
              <w:lastRenderedPageBreak/>
              <w:t>lietai</w:t>
            </w:r>
            <w:proofErr w:type="spellEnd"/>
            <w:r w:rsidRPr="00112579">
              <w:rPr>
                <w:szCs w:val="24"/>
              </w:rPr>
              <w:t>;</w:t>
            </w:r>
            <w:proofErr w:type="gramEnd"/>
          </w:p>
          <w:p w14:paraId="6DF38FCE" w14:textId="77777777" w:rsidR="003C7E9D" w:rsidRPr="00112579" w:rsidRDefault="003C7E9D" w:rsidP="003C7E9D">
            <w:pPr>
              <w:pStyle w:val="ListParagraph"/>
              <w:widowControl/>
              <w:numPr>
                <w:ilvl w:val="0"/>
                <w:numId w:val="13"/>
              </w:numPr>
              <w:shd w:val="clear" w:color="auto" w:fill="FFFFFF"/>
              <w:spacing w:after="0" w:line="240" w:lineRule="auto"/>
              <w:jc w:val="both"/>
              <w:rPr>
                <w:szCs w:val="24"/>
              </w:rPr>
            </w:pPr>
            <w:proofErr w:type="spellStart"/>
            <w:r w:rsidRPr="00112579">
              <w:rPr>
                <w:szCs w:val="24"/>
              </w:rPr>
              <w:t>ieguldījums</w:t>
            </w:r>
            <w:proofErr w:type="spellEnd"/>
            <w:r w:rsidRPr="00112579">
              <w:rPr>
                <w:szCs w:val="24"/>
              </w:rPr>
              <w:t xml:space="preserve"> </w:t>
            </w:r>
            <w:proofErr w:type="spellStart"/>
            <w:r w:rsidRPr="00112579">
              <w:rPr>
                <w:szCs w:val="24"/>
              </w:rPr>
              <w:t>veikts</w:t>
            </w:r>
            <w:proofErr w:type="spellEnd"/>
            <w:r w:rsidRPr="00112579">
              <w:rPr>
                <w:szCs w:val="24"/>
              </w:rPr>
              <w:t xml:space="preserve"> ne </w:t>
            </w:r>
            <w:proofErr w:type="spellStart"/>
            <w:r w:rsidRPr="00112579">
              <w:rPr>
                <w:szCs w:val="24"/>
              </w:rPr>
              <w:t>vēlāk</w:t>
            </w:r>
            <w:proofErr w:type="spellEnd"/>
            <w:r w:rsidRPr="00112579">
              <w:rPr>
                <w:szCs w:val="24"/>
              </w:rPr>
              <w:t xml:space="preserve"> 24 </w:t>
            </w:r>
            <w:proofErr w:type="spellStart"/>
            <w:r w:rsidRPr="00112579">
              <w:rPr>
                <w:szCs w:val="24"/>
              </w:rPr>
              <w:t>mēnešus</w:t>
            </w:r>
            <w:proofErr w:type="spellEnd"/>
            <w:r w:rsidRPr="00112579">
              <w:rPr>
                <w:szCs w:val="24"/>
              </w:rPr>
              <w:t xml:space="preserve"> </w:t>
            </w:r>
            <w:proofErr w:type="spellStart"/>
            <w:r w:rsidRPr="00112579">
              <w:rPr>
                <w:szCs w:val="24"/>
              </w:rPr>
              <w:t>pirms</w:t>
            </w:r>
            <w:proofErr w:type="spellEnd"/>
            <w:r w:rsidRPr="00112579">
              <w:rPr>
                <w:szCs w:val="24"/>
              </w:rPr>
              <w:t xml:space="preserve"> </w:t>
            </w:r>
            <w:proofErr w:type="spellStart"/>
            <w:r>
              <w:rPr>
                <w:szCs w:val="24"/>
              </w:rPr>
              <w:t>P</w:t>
            </w:r>
            <w:r w:rsidRPr="00112579">
              <w:rPr>
                <w:szCs w:val="24"/>
              </w:rPr>
              <w:t>ieteikuma</w:t>
            </w:r>
            <w:proofErr w:type="spellEnd"/>
            <w:r w:rsidRPr="00112579">
              <w:rPr>
                <w:szCs w:val="24"/>
              </w:rPr>
              <w:t xml:space="preserve"> </w:t>
            </w:r>
            <w:proofErr w:type="spellStart"/>
            <w:r w:rsidRPr="00112579">
              <w:rPr>
                <w:szCs w:val="24"/>
              </w:rPr>
              <w:t>iesniegšanas</w:t>
            </w:r>
            <w:proofErr w:type="spellEnd"/>
            <w:r w:rsidRPr="00112579">
              <w:rPr>
                <w:szCs w:val="24"/>
              </w:rPr>
              <w:t xml:space="preserve"> </w:t>
            </w:r>
            <w:proofErr w:type="spellStart"/>
            <w:r w:rsidRPr="00112579">
              <w:rPr>
                <w:szCs w:val="24"/>
              </w:rPr>
              <w:t>dalībai</w:t>
            </w:r>
            <w:proofErr w:type="spellEnd"/>
            <w:r w:rsidRPr="00112579">
              <w:rPr>
                <w:szCs w:val="24"/>
              </w:rPr>
              <w:t xml:space="preserve"> </w:t>
            </w:r>
            <w:proofErr w:type="spellStart"/>
            <w:r w:rsidRPr="00112579">
              <w:rPr>
                <w:szCs w:val="24"/>
              </w:rPr>
              <w:t>atbalsta</w:t>
            </w:r>
            <w:proofErr w:type="spellEnd"/>
            <w:r w:rsidRPr="00112579">
              <w:rPr>
                <w:szCs w:val="24"/>
              </w:rPr>
              <w:t xml:space="preserve"> </w:t>
            </w:r>
            <w:proofErr w:type="spellStart"/>
            <w:r w:rsidRPr="00112579">
              <w:rPr>
                <w:szCs w:val="24"/>
              </w:rPr>
              <w:t>programmās</w:t>
            </w:r>
            <w:proofErr w:type="spellEnd"/>
            <w:r w:rsidRPr="00112579">
              <w:rPr>
                <w:szCs w:val="24"/>
              </w:rPr>
              <w:t xml:space="preserve">.      Par </w:t>
            </w:r>
            <w:proofErr w:type="spellStart"/>
            <w:r w:rsidRPr="00112579">
              <w:rPr>
                <w:szCs w:val="24"/>
              </w:rPr>
              <w:t>sniegto</w:t>
            </w:r>
            <w:proofErr w:type="spellEnd"/>
            <w:r w:rsidRPr="00112579">
              <w:rPr>
                <w:szCs w:val="24"/>
              </w:rPr>
              <w:t xml:space="preserve"> </w:t>
            </w:r>
            <w:proofErr w:type="spellStart"/>
            <w:r w:rsidRPr="00112579">
              <w:rPr>
                <w:szCs w:val="24"/>
              </w:rPr>
              <w:t>informāciju</w:t>
            </w:r>
            <w:proofErr w:type="spellEnd"/>
            <w:r w:rsidRPr="00112579">
              <w:rPr>
                <w:szCs w:val="24"/>
              </w:rPr>
              <w:t xml:space="preserve"> </w:t>
            </w:r>
            <w:proofErr w:type="spellStart"/>
            <w:r w:rsidRPr="00112579">
              <w:rPr>
                <w:szCs w:val="24"/>
              </w:rPr>
              <w:t>pārliecinās</w:t>
            </w:r>
            <w:proofErr w:type="spellEnd"/>
            <w:r w:rsidRPr="00112579">
              <w:rPr>
                <w:szCs w:val="24"/>
              </w:rPr>
              <w:t xml:space="preserve"> </w:t>
            </w:r>
            <w:proofErr w:type="spellStart"/>
            <w:r w:rsidRPr="00112579">
              <w:rPr>
                <w:szCs w:val="24"/>
              </w:rPr>
              <w:t>datu</w:t>
            </w:r>
            <w:proofErr w:type="spellEnd"/>
            <w:r w:rsidRPr="00112579">
              <w:rPr>
                <w:szCs w:val="24"/>
              </w:rPr>
              <w:t xml:space="preserve"> </w:t>
            </w:r>
            <w:proofErr w:type="spellStart"/>
            <w:r w:rsidRPr="00112579">
              <w:rPr>
                <w:szCs w:val="24"/>
              </w:rPr>
              <w:t>bāzē</w:t>
            </w:r>
            <w:proofErr w:type="spellEnd"/>
            <w:r w:rsidRPr="00112579">
              <w:rPr>
                <w:szCs w:val="24"/>
              </w:rPr>
              <w:t xml:space="preserve"> </w:t>
            </w:r>
            <w:proofErr w:type="spellStart"/>
            <w:r w:rsidRPr="00112579">
              <w:rPr>
                <w:szCs w:val="24"/>
              </w:rPr>
              <w:t>Lursoft</w:t>
            </w:r>
            <w:proofErr w:type="spellEnd"/>
            <w:r w:rsidRPr="00112579">
              <w:rPr>
                <w:szCs w:val="24"/>
              </w:rPr>
              <w:t xml:space="preserve"> (ja </w:t>
            </w:r>
            <w:proofErr w:type="spellStart"/>
            <w:r w:rsidRPr="00112579">
              <w:rPr>
                <w:szCs w:val="24"/>
              </w:rPr>
              <w:t>attiecas</w:t>
            </w:r>
            <w:proofErr w:type="spellEnd"/>
            <w:r w:rsidRPr="00112579">
              <w:rPr>
                <w:szCs w:val="24"/>
              </w:rPr>
              <w:t xml:space="preserve">).         </w:t>
            </w:r>
          </w:p>
          <w:p w14:paraId="33E0BA70" w14:textId="77777777" w:rsidR="003C7E9D" w:rsidRPr="00757CAA" w:rsidRDefault="003C7E9D" w:rsidP="00FC5167">
            <w:pPr>
              <w:jc w:val="both"/>
              <w:rPr>
                <w:szCs w:val="24"/>
              </w:rPr>
            </w:pPr>
          </w:p>
          <w:p w14:paraId="4F5D240B" w14:textId="77777777" w:rsidR="003C7E9D" w:rsidRPr="00757CAA" w:rsidRDefault="003C7E9D" w:rsidP="00FC5167">
            <w:pPr>
              <w:jc w:val="both"/>
              <w:rPr>
                <w:szCs w:val="24"/>
              </w:rPr>
            </w:pPr>
            <w:proofErr w:type="spellStart"/>
            <w:r w:rsidRPr="00757CAA">
              <w:rPr>
                <w:szCs w:val="24"/>
              </w:rPr>
              <w:t>Gadījumā</w:t>
            </w:r>
            <w:proofErr w:type="spellEnd"/>
            <w:r w:rsidRPr="00757CAA">
              <w:rPr>
                <w:szCs w:val="24"/>
              </w:rPr>
              <w:t xml:space="preserve">, ja </w:t>
            </w:r>
            <w:proofErr w:type="spellStart"/>
            <w:r w:rsidRPr="00757CAA">
              <w:rPr>
                <w:szCs w:val="24"/>
              </w:rPr>
              <w:t>Sabiedrība</w:t>
            </w:r>
            <w:proofErr w:type="spellEnd"/>
            <w:r w:rsidRPr="00757CAA">
              <w:rPr>
                <w:szCs w:val="24"/>
              </w:rPr>
              <w:t xml:space="preserve"> nav </w:t>
            </w:r>
            <w:proofErr w:type="spellStart"/>
            <w:r w:rsidRPr="00757CAA">
              <w:rPr>
                <w:szCs w:val="24"/>
              </w:rPr>
              <w:t>Latvijas</w:t>
            </w:r>
            <w:proofErr w:type="spellEnd"/>
            <w:r w:rsidRPr="00757CAA">
              <w:rPr>
                <w:szCs w:val="24"/>
              </w:rPr>
              <w:t xml:space="preserve"> </w:t>
            </w:r>
            <w:proofErr w:type="spellStart"/>
            <w:r w:rsidRPr="00757CAA">
              <w:rPr>
                <w:szCs w:val="24"/>
              </w:rPr>
              <w:t>Republikas</w:t>
            </w:r>
            <w:proofErr w:type="spellEnd"/>
            <w:r w:rsidRPr="00757CAA">
              <w:rPr>
                <w:szCs w:val="24"/>
              </w:rPr>
              <w:t xml:space="preserve"> </w:t>
            </w:r>
            <w:proofErr w:type="spellStart"/>
            <w:r w:rsidRPr="00757CAA">
              <w:rPr>
                <w:szCs w:val="24"/>
              </w:rPr>
              <w:t>Uzņēmumu</w:t>
            </w:r>
            <w:proofErr w:type="spellEnd"/>
            <w:r w:rsidRPr="00757CAA">
              <w:rPr>
                <w:szCs w:val="24"/>
              </w:rPr>
              <w:t xml:space="preserve"> </w:t>
            </w:r>
            <w:proofErr w:type="spellStart"/>
            <w:r w:rsidRPr="00757CAA">
              <w:rPr>
                <w:szCs w:val="24"/>
              </w:rPr>
              <w:t>reģistra</w:t>
            </w:r>
            <w:proofErr w:type="spellEnd"/>
            <w:r w:rsidRPr="00757CAA">
              <w:rPr>
                <w:szCs w:val="24"/>
              </w:rPr>
              <w:t xml:space="preserve"> </w:t>
            </w:r>
            <w:proofErr w:type="spellStart"/>
            <w:r w:rsidRPr="00757CAA">
              <w:rPr>
                <w:szCs w:val="24"/>
              </w:rPr>
              <w:t>komercreģistrā</w:t>
            </w:r>
            <w:proofErr w:type="spellEnd"/>
            <w:r w:rsidRPr="00757CAA">
              <w:rPr>
                <w:szCs w:val="24"/>
              </w:rPr>
              <w:t xml:space="preserve"> </w:t>
            </w:r>
            <w:proofErr w:type="spellStart"/>
            <w:r w:rsidRPr="00757CAA">
              <w:rPr>
                <w:szCs w:val="24"/>
              </w:rPr>
              <w:t>reģistrēta</w:t>
            </w:r>
            <w:proofErr w:type="spellEnd"/>
            <w:r w:rsidRPr="00757CAA">
              <w:rPr>
                <w:szCs w:val="24"/>
              </w:rPr>
              <w:t xml:space="preserve"> </w:t>
            </w:r>
            <w:proofErr w:type="spellStart"/>
            <w:r w:rsidRPr="00757CAA">
              <w:rPr>
                <w:szCs w:val="24"/>
              </w:rPr>
              <w:t>kapitālsabiedrība</w:t>
            </w:r>
            <w:proofErr w:type="spellEnd"/>
            <w:r w:rsidRPr="00757CAA">
              <w:rPr>
                <w:szCs w:val="24"/>
              </w:rPr>
              <w:t xml:space="preserve"> un </w:t>
            </w:r>
            <w:proofErr w:type="spellStart"/>
            <w:r w:rsidRPr="00757CAA">
              <w:rPr>
                <w:rFonts w:eastAsia="ヒラギノ角ゴ Pro W3"/>
                <w:szCs w:val="24"/>
              </w:rPr>
              <w:t>informācija</w:t>
            </w:r>
            <w:proofErr w:type="spellEnd"/>
            <w:r w:rsidRPr="00757CAA">
              <w:rPr>
                <w:rFonts w:eastAsia="ヒラギノ角ゴ Pro W3"/>
                <w:szCs w:val="24"/>
              </w:rPr>
              <w:t xml:space="preserve"> nav </w:t>
            </w:r>
            <w:proofErr w:type="spellStart"/>
            <w:r w:rsidRPr="00757CAA">
              <w:rPr>
                <w:rFonts w:eastAsia="ヒラギノ角ゴ Pro W3"/>
                <w:szCs w:val="24"/>
              </w:rPr>
              <w:t>pieejama</w:t>
            </w:r>
            <w:proofErr w:type="spellEnd"/>
            <w:r w:rsidRPr="00757CAA">
              <w:rPr>
                <w:rFonts w:eastAsia="ヒラギノ角ゴ Pro W3"/>
                <w:szCs w:val="24"/>
              </w:rPr>
              <w:t xml:space="preserve"> </w:t>
            </w:r>
            <w:proofErr w:type="spellStart"/>
            <w:r w:rsidRPr="00757CAA">
              <w:rPr>
                <w:rFonts w:eastAsia="ヒラギノ角ゴ Pro W3"/>
                <w:szCs w:val="24"/>
              </w:rPr>
              <w:t>publiski</w:t>
            </w:r>
            <w:proofErr w:type="spellEnd"/>
            <w:r w:rsidRPr="00757CAA">
              <w:rPr>
                <w:rFonts w:eastAsia="ヒラギノ角ゴ Pro W3"/>
                <w:szCs w:val="24"/>
              </w:rPr>
              <w:t xml:space="preserve"> </w:t>
            </w:r>
            <w:proofErr w:type="spellStart"/>
            <w:r w:rsidRPr="00757CAA">
              <w:rPr>
                <w:rFonts w:eastAsia="ヒラギノ角ゴ Pro W3"/>
                <w:szCs w:val="24"/>
              </w:rPr>
              <w:t>pieejamās</w:t>
            </w:r>
            <w:proofErr w:type="spellEnd"/>
            <w:r w:rsidRPr="00757CAA">
              <w:rPr>
                <w:rFonts w:eastAsia="ヒラギノ角ゴ Pro W3"/>
                <w:szCs w:val="24"/>
              </w:rPr>
              <w:t xml:space="preserve"> </w:t>
            </w:r>
            <w:proofErr w:type="spellStart"/>
            <w:r w:rsidRPr="00757CAA">
              <w:rPr>
                <w:rFonts w:eastAsia="ヒラギノ角ゴ Pro W3"/>
                <w:szCs w:val="24"/>
              </w:rPr>
              <w:t>interneta</w:t>
            </w:r>
            <w:proofErr w:type="spellEnd"/>
            <w:r w:rsidRPr="00757CAA">
              <w:rPr>
                <w:rFonts w:eastAsia="ヒラギノ角ゴ Pro W3"/>
                <w:szCs w:val="24"/>
              </w:rPr>
              <w:t xml:space="preserve"> </w:t>
            </w:r>
            <w:proofErr w:type="spellStart"/>
            <w:r w:rsidRPr="00757CAA">
              <w:rPr>
                <w:rFonts w:eastAsia="ヒラギノ角ゴ Pro W3"/>
                <w:szCs w:val="24"/>
              </w:rPr>
              <w:t>vietnēs</w:t>
            </w:r>
            <w:proofErr w:type="spellEnd"/>
            <w:r w:rsidRPr="00757CAA">
              <w:rPr>
                <w:szCs w:val="24"/>
              </w:rPr>
              <w:t xml:space="preserve">, tad </w:t>
            </w:r>
            <w:proofErr w:type="spellStart"/>
            <w:r w:rsidRPr="00757CAA">
              <w:rPr>
                <w:szCs w:val="24"/>
              </w:rPr>
              <w:t>pieteikuma</w:t>
            </w:r>
            <w:proofErr w:type="spellEnd"/>
            <w:r w:rsidRPr="00757CAA">
              <w:rPr>
                <w:szCs w:val="24"/>
              </w:rPr>
              <w:t xml:space="preserve"> </w:t>
            </w:r>
            <w:proofErr w:type="spellStart"/>
            <w:r w:rsidRPr="00757CAA">
              <w:rPr>
                <w:szCs w:val="24"/>
              </w:rPr>
              <w:t>iesniedzējam</w:t>
            </w:r>
            <w:proofErr w:type="spellEnd"/>
            <w:r w:rsidRPr="00757CAA">
              <w:rPr>
                <w:szCs w:val="24"/>
              </w:rPr>
              <w:t xml:space="preserve"> </w:t>
            </w:r>
            <w:proofErr w:type="spellStart"/>
            <w:r w:rsidRPr="00757CAA">
              <w:rPr>
                <w:szCs w:val="24"/>
              </w:rPr>
              <w:t>jāiesniedz</w:t>
            </w:r>
            <w:proofErr w:type="spellEnd"/>
            <w:r w:rsidRPr="00757CAA">
              <w:rPr>
                <w:szCs w:val="24"/>
              </w:rPr>
              <w:t xml:space="preserve"> </w:t>
            </w:r>
            <w:proofErr w:type="spellStart"/>
            <w:r w:rsidRPr="00757CAA">
              <w:rPr>
                <w:szCs w:val="24"/>
              </w:rPr>
              <w:t>dokuments</w:t>
            </w:r>
            <w:proofErr w:type="spellEnd"/>
            <w:r w:rsidRPr="00757CAA">
              <w:rPr>
                <w:szCs w:val="24"/>
              </w:rPr>
              <w:t>/</w:t>
            </w:r>
            <w:proofErr w:type="spellStart"/>
            <w:r w:rsidRPr="00757CAA">
              <w:rPr>
                <w:szCs w:val="24"/>
              </w:rPr>
              <w:t>i</w:t>
            </w:r>
            <w:proofErr w:type="spellEnd"/>
            <w:r w:rsidRPr="00757CAA">
              <w:rPr>
                <w:szCs w:val="24"/>
              </w:rPr>
              <w:t xml:space="preserve"> (</w:t>
            </w:r>
            <w:proofErr w:type="spellStart"/>
            <w:r w:rsidRPr="00757CAA">
              <w:rPr>
                <w:szCs w:val="24"/>
              </w:rPr>
              <w:t>kopija</w:t>
            </w:r>
            <w:proofErr w:type="spellEnd"/>
            <w:r w:rsidRPr="00757CAA">
              <w:rPr>
                <w:szCs w:val="24"/>
              </w:rPr>
              <w:t xml:space="preserve">), kas </w:t>
            </w:r>
            <w:proofErr w:type="spellStart"/>
            <w:r w:rsidRPr="00757CAA">
              <w:rPr>
                <w:szCs w:val="24"/>
              </w:rPr>
              <w:t>apliecina</w:t>
            </w:r>
            <w:proofErr w:type="spellEnd"/>
            <w:r w:rsidRPr="00757CAA">
              <w:rPr>
                <w:szCs w:val="24"/>
              </w:rPr>
              <w:t xml:space="preserve">, ka </w:t>
            </w:r>
            <w:proofErr w:type="spellStart"/>
            <w:r w:rsidRPr="00757CAA">
              <w:rPr>
                <w:szCs w:val="24"/>
              </w:rPr>
              <w:t>ieguldījuma</w:t>
            </w:r>
            <w:proofErr w:type="spellEnd"/>
            <w:r w:rsidRPr="00757CAA">
              <w:rPr>
                <w:szCs w:val="24"/>
              </w:rPr>
              <w:t xml:space="preserve"> </w:t>
            </w:r>
            <w:proofErr w:type="spellStart"/>
            <w:r w:rsidRPr="00757CAA">
              <w:rPr>
                <w:szCs w:val="24"/>
              </w:rPr>
              <w:t>atbilstību</w:t>
            </w:r>
            <w:proofErr w:type="spellEnd"/>
            <w:r w:rsidRPr="00757CAA">
              <w:rPr>
                <w:szCs w:val="24"/>
              </w:rPr>
              <w:t xml:space="preserve"> </w:t>
            </w:r>
            <w:proofErr w:type="spellStart"/>
            <w:r w:rsidRPr="00757CAA">
              <w:rPr>
                <w:szCs w:val="24"/>
              </w:rPr>
              <w:t>Likuma</w:t>
            </w:r>
            <w:proofErr w:type="spellEnd"/>
            <w:r w:rsidRPr="00757CAA">
              <w:rPr>
                <w:szCs w:val="24"/>
              </w:rPr>
              <w:t xml:space="preserve"> </w:t>
            </w:r>
            <w:proofErr w:type="spellStart"/>
            <w:r w:rsidRPr="00757CAA">
              <w:rPr>
                <w:szCs w:val="24"/>
              </w:rPr>
              <w:t>prasībai</w:t>
            </w:r>
            <w:proofErr w:type="spellEnd"/>
            <w:r w:rsidRPr="00757CAA">
              <w:rPr>
                <w:rFonts w:eastAsia="ヒラギノ角ゴ Pro W3"/>
                <w:szCs w:val="24"/>
              </w:rPr>
              <w:t>.</w:t>
            </w:r>
          </w:p>
          <w:p w14:paraId="433C8D2B" w14:textId="77777777" w:rsidR="003C7E9D" w:rsidRPr="00757CAA" w:rsidRDefault="003C7E9D" w:rsidP="00FC5167">
            <w:pPr>
              <w:shd w:val="clear" w:color="auto" w:fill="FFFFFF"/>
              <w:ind w:left="720"/>
              <w:jc w:val="both"/>
              <w:rPr>
                <w:szCs w:val="24"/>
              </w:rPr>
            </w:pPr>
          </w:p>
          <w:p w14:paraId="050075EE" w14:textId="77777777" w:rsidR="003C7E9D" w:rsidRPr="00757CAA" w:rsidRDefault="003C7E9D" w:rsidP="00FC5167">
            <w:pPr>
              <w:shd w:val="clear" w:color="auto" w:fill="FFFFFF"/>
              <w:jc w:val="both"/>
              <w:rPr>
                <w:szCs w:val="24"/>
              </w:rPr>
            </w:pPr>
            <w:proofErr w:type="spellStart"/>
            <w:r w:rsidRPr="00757CAA">
              <w:rPr>
                <w:szCs w:val="24"/>
              </w:rPr>
              <w:t>Ieguldījumu</w:t>
            </w:r>
            <w:proofErr w:type="spellEnd"/>
            <w:r w:rsidRPr="00757CAA">
              <w:rPr>
                <w:szCs w:val="24"/>
              </w:rPr>
              <w:t xml:space="preserve"> </w:t>
            </w:r>
            <w:proofErr w:type="spellStart"/>
            <w:r w:rsidRPr="00757CAA">
              <w:rPr>
                <w:szCs w:val="24"/>
              </w:rPr>
              <w:t>saņemšanas</w:t>
            </w:r>
            <w:proofErr w:type="spellEnd"/>
            <w:r w:rsidRPr="00757CAA">
              <w:rPr>
                <w:szCs w:val="24"/>
              </w:rPr>
              <w:t xml:space="preserve"> datums:</w:t>
            </w:r>
          </w:p>
          <w:p w14:paraId="7DB8CDA0" w14:textId="77777777" w:rsidR="003C7E9D" w:rsidRPr="00757CAA" w:rsidRDefault="003C7E9D" w:rsidP="003C7E9D">
            <w:pPr>
              <w:pStyle w:val="ListParagraph"/>
              <w:widowControl/>
              <w:numPr>
                <w:ilvl w:val="0"/>
                <w:numId w:val="26"/>
              </w:numPr>
              <w:shd w:val="clear" w:color="auto" w:fill="FFFFFF"/>
              <w:spacing w:after="0" w:line="240" w:lineRule="auto"/>
              <w:jc w:val="both"/>
              <w:rPr>
                <w:szCs w:val="24"/>
              </w:rPr>
            </w:pPr>
            <w:r w:rsidRPr="00757CAA">
              <w:rPr>
                <w:szCs w:val="24"/>
              </w:rPr>
              <w:t xml:space="preserve">ja </w:t>
            </w:r>
            <w:proofErr w:type="spellStart"/>
            <w:r w:rsidRPr="00757CAA">
              <w:rPr>
                <w:szCs w:val="24"/>
              </w:rPr>
              <w:t>ieguldījums</w:t>
            </w:r>
            <w:proofErr w:type="spellEnd"/>
            <w:r w:rsidRPr="00757CAA">
              <w:rPr>
                <w:szCs w:val="24"/>
              </w:rPr>
              <w:t xml:space="preserve"> </w:t>
            </w:r>
            <w:proofErr w:type="spellStart"/>
            <w:r w:rsidRPr="00757CAA">
              <w:rPr>
                <w:szCs w:val="24"/>
              </w:rPr>
              <w:t>veikts</w:t>
            </w:r>
            <w:proofErr w:type="spellEnd"/>
            <w:r w:rsidRPr="00757CAA">
              <w:rPr>
                <w:szCs w:val="24"/>
              </w:rPr>
              <w:t xml:space="preserve"> </w:t>
            </w:r>
            <w:proofErr w:type="spellStart"/>
            <w:r w:rsidRPr="00757CAA">
              <w:rPr>
                <w:szCs w:val="24"/>
              </w:rPr>
              <w:t>pamatkapitālā</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veikts</w:t>
            </w:r>
            <w:proofErr w:type="spellEnd"/>
            <w:r w:rsidRPr="00757CAA">
              <w:rPr>
                <w:szCs w:val="24"/>
              </w:rPr>
              <w:t xml:space="preserve"> </w:t>
            </w:r>
            <w:proofErr w:type="spellStart"/>
            <w:r w:rsidRPr="00757CAA">
              <w:rPr>
                <w:szCs w:val="24"/>
              </w:rPr>
              <w:t>akciju</w:t>
            </w:r>
            <w:proofErr w:type="spellEnd"/>
            <w:r w:rsidRPr="00757CAA">
              <w:rPr>
                <w:szCs w:val="24"/>
              </w:rPr>
              <w:t xml:space="preserve"> </w:t>
            </w:r>
            <w:proofErr w:type="spellStart"/>
            <w:r w:rsidRPr="00757CAA">
              <w:rPr>
                <w:szCs w:val="24"/>
              </w:rPr>
              <w:t>emisijas</w:t>
            </w:r>
            <w:proofErr w:type="spellEnd"/>
            <w:r w:rsidRPr="00757CAA">
              <w:rPr>
                <w:szCs w:val="24"/>
              </w:rPr>
              <w:t xml:space="preserve"> </w:t>
            </w:r>
            <w:proofErr w:type="spellStart"/>
            <w:proofErr w:type="gramStart"/>
            <w:r w:rsidRPr="00757CAA">
              <w:rPr>
                <w:szCs w:val="24"/>
              </w:rPr>
              <w:t>uzcenojums</w:t>
            </w:r>
            <w:proofErr w:type="spellEnd"/>
            <w:r w:rsidRPr="00757CAA">
              <w:rPr>
                <w:szCs w:val="24"/>
              </w:rPr>
              <w:t xml:space="preserve"> ,</w:t>
            </w:r>
            <w:proofErr w:type="gramEnd"/>
            <w:r w:rsidRPr="00757CAA">
              <w:rPr>
                <w:szCs w:val="24"/>
              </w:rPr>
              <w:t xml:space="preserve"> </w:t>
            </w:r>
            <w:proofErr w:type="spellStart"/>
            <w:r w:rsidRPr="00757CAA">
              <w:rPr>
                <w:szCs w:val="24"/>
              </w:rPr>
              <w:t>ieguldījuma</w:t>
            </w:r>
            <w:proofErr w:type="spellEnd"/>
            <w:r w:rsidRPr="00757CAA">
              <w:rPr>
                <w:szCs w:val="24"/>
              </w:rPr>
              <w:t xml:space="preserve"> </w:t>
            </w:r>
            <w:proofErr w:type="spellStart"/>
            <w:r w:rsidRPr="00757CAA">
              <w:rPr>
                <w:szCs w:val="24"/>
              </w:rPr>
              <w:t>veikšanas</w:t>
            </w:r>
            <w:proofErr w:type="spellEnd"/>
            <w:r w:rsidRPr="00757CAA">
              <w:rPr>
                <w:szCs w:val="24"/>
              </w:rPr>
              <w:t xml:space="preserve"> datums </w:t>
            </w:r>
            <w:proofErr w:type="spellStart"/>
            <w:r w:rsidRPr="00757CAA">
              <w:rPr>
                <w:szCs w:val="24"/>
              </w:rPr>
              <w:t>ir</w:t>
            </w:r>
            <w:proofErr w:type="spellEnd"/>
            <w:r w:rsidRPr="00757CAA">
              <w:rPr>
                <w:szCs w:val="24"/>
              </w:rPr>
              <w:t xml:space="preserve"> </w:t>
            </w:r>
            <w:proofErr w:type="spellStart"/>
            <w:r w:rsidRPr="00757CAA">
              <w:rPr>
                <w:szCs w:val="24"/>
              </w:rPr>
              <w:t>komercreģistrā</w:t>
            </w:r>
            <w:proofErr w:type="spellEnd"/>
            <w:r w:rsidRPr="00757CAA">
              <w:rPr>
                <w:szCs w:val="24"/>
              </w:rPr>
              <w:t xml:space="preserve"> </w:t>
            </w:r>
            <w:proofErr w:type="spellStart"/>
            <w:r w:rsidRPr="00757CAA">
              <w:rPr>
                <w:szCs w:val="24"/>
              </w:rPr>
              <w:t>norādītais</w:t>
            </w:r>
            <w:proofErr w:type="spellEnd"/>
            <w:r w:rsidRPr="00757CAA">
              <w:rPr>
                <w:szCs w:val="24"/>
              </w:rPr>
              <w:t xml:space="preserve"> </w:t>
            </w:r>
            <w:proofErr w:type="spellStart"/>
            <w:r w:rsidRPr="00757CAA">
              <w:rPr>
                <w:szCs w:val="24"/>
              </w:rPr>
              <w:t>pamatkapitāla</w:t>
            </w:r>
            <w:proofErr w:type="spellEnd"/>
            <w:r w:rsidRPr="00757CAA">
              <w:rPr>
                <w:szCs w:val="24"/>
              </w:rPr>
              <w:t xml:space="preserve"> </w:t>
            </w:r>
            <w:proofErr w:type="spellStart"/>
            <w:r w:rsidRPr="00757CAA">
              <w:rPr>
                <w:szCs w:val="24"/>
              </w:rPr>
              <w:t>izmaiņu</w:t>
            </w:r>
            <w:proofErr w:type="spellEnd"/>
            <w:r w:rsidRPr="00757CAA">
              <w:rPr>
                <w:szCs w:val="24"/>
              </w:rPr>
              <w:t xml:space="preserve"> datums. </w:t>
            </w:r>
          </w:p>
          <w:p w14:paraId="35B56CBC" w14:textId="77777777" w:rsidR="003C7E9D" w:rsidRPr="00757CAA" w:rsidRDefault="003C7E9D" w:rsidP="003C7E9D">
            <w:pPr>
              <w:pStyle w:val="ListParagraph"/>
              <w:widowControl/>
              <w:numPr>
                <w:ilvl w:val="0"/>
                <w:numId w:val="26"/>
              </w:numPr>
              <w:shd w:val="clear" w:color="auto" w:fill="FFFFFF"/>
              <w:spacing w:after="0" w:line="240" w:lineRule="auto"/>
              <w:jc w:val="both"/>
              <w:rPr>
                <w:szCs w:val="24"/>
              </w:rPr>
            </w:pPr>
            <w:r w:rsidRPr="00757CAA">
              <w:rPr>
                <w:szCs w:val="24"/>
              </w:rPr>
              <w:t xml:space="preserve">ja </w:t>
            </w:r>
            <w:proofErr w:type="spellStart"/>
            <w:r w:rsidRPr="00757CAA">
              <w:rPr>
                <w:szCs w:val="24"/>
              </w:rPr>
              <w:t>ieguldījums</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konvertējamais</w:t>
            </w:r>
            <w:proofErr w:type="spellEnd"/>
            <w:r w:rsidRPr="00757CAA">
              <w:rPr>
                <w:szCs w:val="24"/>
              </w:rPr>
              <w:t xml:space="preserve"> </w:t>
            </w:r>
            <w:proofErr w:type="spellStart"/>
            <w:r w:rsidRPr="00757CAA">
              <w:rPr>
                <w:szCs w:val="24"/>
              </w:rPr>
              <w:t>aizdevums</w:t>
            </w:r>
            <w:proofErr w:type="spellEnd"/>
            <w:r w:rsidRPr="00757CAA">
              <w:rPr>
                <w:szCs w:val="24"/>
              </w:rPr>
              <w:t xml:space="preserve">, tad par </w:t>
            </w:r>
            <w:proofErr w:type="spellStart"/>
            <w:r w:rsidRPr="00757CAA">
              <w:rPr>
                <w:szCs w:val="24"/>
              </w:rPr>
              <w:t>ieguldījuma</w:t>
            </w:r>
            <w:proofErr w:type="spellEnd"/>
            <w:r w:rsidRPr="00757CAA">
              <w:rPr>
                <w:szCs w:val="24"/>
              </w:rPr>
              <w:t xml:space="preserve"> </w:t>
            </w:r>
            <w:proofErr w:type="spellStart"/>
            <w:r w:rsidRPr="00757CAA">
              <w:rPr>
                <w:szCs w:val="24"/>
              </w:rPr>
              <w:t>veikšanu</w:t>
            </w:r>
            <w:proofErr w:type="spellEnd"/>
            <w:r w:rsidRPr="00757CAA">
              <w:rPr>
                <w:szCs w:val="24"/>
              </w:rPr>
              <w:t xml:space="preserve"> </w:t>
            </w:r>
            <w:proofErr w:type="spellStart"/>
            <w:r w:rsidRPr="00757CAA">
              <w:rPr>
                <w:szCs w:val="24"/>
              </w:rPr>
              <w:t>tiek</w:t>
            </w:r>
            <w:proofErr w:type="spellEnd"/>
            <w:r w:rsidRPr="00757CAA">
              <w:rPr>
                <w:szCs w:val="24"/>
              </w:rPr>
              <w:t xml:space="preserve"> </w:t>
            </w:r>
            <w:proofErr w:type="spellStart"/>
            <w:r w:rsidRPr="00757CAA">
              <w:rPr>
                <w:szCs w:val="24"/>
              </w:rPr>
              <w:t>uzskatīta</w:t>
            </w:r>
            <w:proofErr w:type="spellEnd"/>
            <w:r w:rsidRPr="00757CAA">
              <w:rPr>
                <w:szCs w:val="24"/>
              </w:rPr>
              <w:t xml:space="preserve"> </w:t>
            </w:r>
            <w:proofErr w:type="spellStart"/>
            <w:r w:rsidRPr="00757CAA">
              <w:rPr>
                <w:szCs w:val="24"/>
              </w:rPr>
              <w:t>diena</w:t>
            </w:r>
            <w:proofErr w:type="spellEnd"/>
            <w:r w:rsidRPr="00757CAA">
              <w:rPr>
                <w:szCs w:val="24"/>
              </w:rPr>
              <w:t xml:space="preserve">, </w:t>
            </w:r>
            <w:proofErr w:type="spellStart"/>
            <w:r w:rsidRPr="00757CAA">
              <w:rPr>
                <w:szCs w:val="24"/>
              </w:rPr>
              <w:t>kad</w:t>
            </w:r>
            <w:proofErr w:type="spellEnd"/>
            <w:r w:rsidRPr="00757CAA">
              <w:rPr>
                <w:szCs w:val="24"/>
              </w:rPr>
              <w:t xml:space="preserve"> </w:t>
            </w:r>
            <w:proofErr w:type="spellStart"/>
            <w:r w:rsidRPr="00757CAA">
              <w:rPr>
                <w:szCs w:val="24"/>
              </w:rPr>
              <w:t>noslēgts</w:t>
            </w:r>
            <w:proofErr w:type="spellEnd"/>
            <w:r w:rsidRPr="00757CAA">
              <w:rPr>
                <w:szCs w:val="24"/>
              </w:rPr>
              <w:t xml:space="preserve"> </w:t>
            </w:r>
            <w:proofErr w:type="spellStart"/>
            <w:r w:rsidRPr="00757CAA">
              <w:rPr>
                <w:szCs w:val="24"/>
              </w:rPr>
              <w:t>konvertējumā</w:t>
            </w:r>
            <w:proofErr w:type="spellEnd"/>
            <w:r w:rsidRPr="00757CAA">
              <w:rPr>
                <w:szCs w:val="24"/>
              </w:rPr>
              <w:t xml:space="preserve"> </w:t>
            </w:r>
            <w:proofErr w:type="spellStart"/>
            <w:r w:rsidRPr="00757CAA">
              <w:rPr>
                <w:szCs w:val="24"/>
              </w:rPr>
              <w:t>aizdevuma</w:t>
            </w:r>
            <w:proofErr w:type="spellEnd"/>
            <w:r w:rsidRPr="00757CAA">
              <w:rPr>
                <w:szCs w:val="24"/>
              </w:rPr>
              <w:t xml:space="preserve"> </w:t>
            </w:r>
            <w:proofErr w:type="spellStart"/>
            <w:r w:rsidRPr="00757CAA">
              <w:rPr>
                <w:szCs w:val="24"/>
              </w:rPr>
              <w:t>līgums</w:t>
            </w:r>
            <w:proofErr w:type="spellEnd"/>
            <w:r w:rsidRPr="00757CAA">
              <w:rPr>
                <w:szCs w:val="24"/>
              </w:rPr>
              <w:t>.</w:t>
            </w:r>
          </w:p>
          <w:p w14:paraId="0C193AA6" w14:textId="77777777" w:rsidR="003C7E9D" w:rsidRPr="00757CAA" w:rsidRDefault="003C7E9D" w:rsidP="00FC5167">
            <w:pPr>
              <w:pStyle w:val="ListParagraph"/>
              <w:shd w:val="clear" w:color="auto" w:fill="FFFFFF"/>
              <w:jc w:val="both"/>
              <w:rPr>
                <w:szCs w:val="24"/>
              </w:rPr>
            </w:pPr>
          </w:p>
          <w:p w14:paraId="3EEB9752" w14:textId="77777777" w:rsidR="003C7E9D" w:rsidRPr="00757CAA" w:rsidRDefault="003C7E9D" w:rsidP="003C7E9D">
            <w:pPr>
              <w:pStyle w:val="ListParagraph"/>
              <w:widowControl/>
              <w:numPr>
                <w:ilvl w:val="0"/>
                <w:numId w:val="13"/>
              </w:numPr>
              <w:shd w:val="clear" w:color="auto" w:fill="FFFFFF"/>
              <w:spacing w:after="0" w:line="240" w:lineRule="auto"/>
              <w:jc w:val="both"/>
              <w:rPr>
                <w:szCs w:val="24"/>
              </w:rPr>
            </w:pPr>
            <w:proofErr w:type="spellStart"/>
            <w:r w:rsidRPr="00757CAA">
              <w:rPr>
                <w:szCs w:val="24"/>
              </w:rPr>
              <w:t>ieguldījums</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saņemts</w:t>
            </w:r>
            <w:proofErr w:type="spellEnd"/>
            <w:r w:rsidRPr="00757CAA">
              <w:rPr>
                <w:szCs w:val="24"/>
              </w:rPr>
              <w:t xml:space="preserve"> </w:t>
            </w:r>
            <w:proofErr w:type="spellStart"/>
            <w:r w:rsidRPr="00757CAA">
              <w:rPr>
                <w:szCs w:val="24"/>
              </w:rPr>
              <w:t>pieteiktās</w:t>
            </w:r>
            <w:proofErr w:type="spellEnd"/>
            <w:r w:rsidRPr="00757CAA">
              <w:rPr>
                <w:szCs w:val="24"/>
              </w:rPr>
              <w:t xml:space="preserve"> </w:t>
            </w:r>
            <w:proofErr w:type="spellStart"/>
            <w:r w:rsidRPr="00757CAA">
              <w:rPr>
                <w:szCs w:val="24"/>
              </w:rPr>
              <w:t>biznesa</w:t>
            </w:r>
            <w:proofErr w:type="spellEnd"/>
            <w:r w:rsidRPr="00757CAA">
              <w:rPr>
                <w:szCs w:val="24"/>
              </w:rPr>
              <w:t xml:space="preserve"> </w:t>
            </w:r>
            <w:proofErr w:type="spellStart"/>
            <w:r w:rsidRPr="00757CAA">
              <w:rPr>
                <w:szCs w:val="24"/>
              </w:rPr>
              <w:t>idejas</w:t>
            </w:r>
            <w:proofErr w:type="spellEnd"/>
            <w:r w:rsidRPr="00757CAA">
              <w:rPr>
                <w:szCs w:val="24"/>
              </w:rPr>
              <w:t xml:space="preserve"> </w:t>
            </w:r>
            <w:proofErr w:type="spellStart"/>
            <w:r w:rsidRPr="00757CAA">
              <w:rPr>
                <w:szCs w:val="24"/>
              </w:rPr>
              <w:t>īstenošanai</w:t>
            </w:r>
            <w:proofErr w:type="spellEnd"/>
            <w:r w:rsidRPr="00757CAA">
              <w:rPr>
                <w:szCs w:val="24"/>
              </w:rPr>
              <w:t xml:space="preserve">. </w:t>
            </w:r>
            <w:proofErr w:type="spellStart"/>
            <w:r w:rsidRPr="00757CAA">
              <w:rPr>
                <w:szCs w:val="24"/>
              </w:rPr>
              <w:t>Pārbauda</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apliecinājumā</w:t>
            </w:r>
            <w:proofErr w:type="spellEnd"/>
            <w:r w:rsidRPr="00757CAA">
              <w:rPr>
                <w:szCs w:val="24"/>
              </w:rPr>
              <w:t xml:space="preserve"> </w:t>
            </w:r>
            <w:proofErr w:type="spellStart"/>
            <w:r w:rsidRPr="00757CAA">
              <w:rPr>
                <w:szCs w:val="24"/>
              </w:rPr>
              <w:t>minētais</w:t>
            </w:r>
            <w:proofErr w:type="spellEnd"/>
            <w:r w:rsidRPr="00757CAA">
              <w:rPr>
                <w:szCs w:val="24"/>
              </w:rPr>
              <w:t xml:space="preserve"> </w:t>
            </w:r>
            <w:proofErr w:type="spellStart"/>
            <w:r w:rsidRPr="00757CAA">
              <w:rPr>
                <w:szCs w:val="24"/>
              </w:rPr>
              <w:t>ieguldījuma</w:t>
            </w:r>
            <w:proofErr w:type="spellEnd"/>
            <w:r w:rsidRPr="00757CAA">
              <w:rPr>
                <w:szCs w:val="24"/>
              </w:rPr>
              <w:t xml:space="preserve"> </w:t>
            </w:r>
            <w:proofErr w:type="spellStart"/>
            <w:r w:rsidRPr="00757CAA">
              <w:rPr>
                <w:szCs w:val="24"/>
              </w:rPr>
              <w:t>mērķis</w:t>
            </w:r>
            <w:proofErr w:type="spellEnd"/>
            <w:r w:rsidRPr="00757CAA">
              <w:rPr>
                <w:szCs w:val="24"/>
              </w:rPr>
              <w:t>/</w:t>
            </w:r>
            <w:proofErr w:type="spellStart"/>
            <w:r w:rsidRPr="00757CAA">
              <w:rPr>
                <w:szCs w:val="24"/>
              </w:rPr>
              <w:t>apraksts</w:t>
            </w:r>
            <w:proofErr w:type="spellEnd"/>
            <w:r w:rsidRPr="00757CAA">
              <w:rPr>
                <w:szCs w:val="24"/>
              </w:rPr>
              <w:t xml:space="preserve"> </w:t>
            </w:r>
            <w:proofErr w:type="spellStart"/>
            <w:r w:rsidRPr="00757CAA">
              <w:rPr>
                <w:szCs w:val="24"/>
              </w:rPr>
              <w:t>atbilst</w:t>
            </w:r>
            <w:proofErr w:type="spellEnd"/>
            <w:r w:rsidRPr="00757CAA">
              <w:rPr>
                <w:szCs w:val="24"/>
              </w:rPr>
              <w:t xml:space="preserve"> </w:t>
            </w:r>
            <w:proofErr w:type="spellStart"/>
            <w:r>
              <w:rPr>
                <w:szCs w:val="24"/>
              </w:rPr>
              <w:t>P</w:t>
            </w:r>
            <w:r w:rsidRPr="00757CAA">
              <w:rPr>
                <w:szCs w:val="24"/>
              </w:rPr>
              <w:t>ieteikumā</w:t>
            </w:r>
            <w:proofErr w:type="spellEnd"/>
            <w:r w:rsidRPr="00757CAA">
              <w:rPr>
                <w:szCs w:val="24"/>
              </w:rPr>
              <w:t xml:space="preserve"> </w:t>
            </w:r>
            <w:proofErr w:type="spellStart"/>
            <w:r w:rsidRPr="00757CAA">
              <w:rPr>
                <w:szCs w:val="24"/>
              </w:rPr>
              <w:t>minētās</w:t>
            </w:r>
            <w:proofErr w:type="spellEnd"/>
            <w:r w:rsidRPr="00757CAA">
              <w:rPr>
                <w:szCs w:val="24"/>
              </w:rPr>
              <w:t xml:space="preserve"> </w:t>
            </w:r>
            <w:proofErr w:type="spellStart"/>
            <w:r w:rsidRPr="00757CAA">
              <w:rPr>
                <w:szCs w:val="24"/>
              </w:rPr>
              <w:t>biznesa</w:t>
            </w:r>
            <w:proofErr w:type="spellEnd"/>
            <w:r w:rsidRPr="00757CAA">
              <w:rPr>
                <w:szCs w:val="24"/>
              </w:rPr>
              <w:t xml:space="preserve"> </w:t>
            </w:r>
            <w:proofErr w:type="spellStart"/>
            <w:r w:rsidRPr="00757CAA">
              <w:rPr>
                <w:szCs w:val="24"/>
              </w:rPr>
              <w:t>idejas</w:t>
            </w:r>
            <w:proofErr w:type="spellEnd"/>
            <w:r w:rsidRPr="00757CAA">
              <w:rPr>
                <w:szCs w:val="24"/>
              </w:rPr>
              <w:t xml:space="preserve"> </w:t>
            </w:r>
            <w:proofErr w:type="spellStart"/>
            <w:r w:rsidRPr="00757CAA">
              <w:rPr>
                <w:szCs w:val="24"/>
              </w:rPr>
              <w:t>īstenošanai</w:t>
            </w:r>
            <w:proofErr w:type="spellEnd"/>
            <w:r w:rsidRPr="00757CAA">
              <w:rPr>
                <w:szCs w:val="24"/>
              </w:rPr>
              <w:t>.</w:t>
            </w:r>
          </w:p>
          <w:p w14:paraId="6F18F449" w14:textId="77777777" w:rsidR="003C7E9D" w:rsidRPr="00757CAA" w:rsidRDefault="003C7E9D" w:rsidP="00FC5167">
            <w:pPr>
              <w:shd w:val="clear" w:color="auto" w:fill="FFFFFF"/>
              <w:jc w:val="both"/>
              <w:rPr>
                <w:szCs w:val="24"/>
              </w:rPr>
            </w:pPr>
          </w:p>
          <w:p w14:paraId="2B608A02" w14:textId="77777777" w:rsidR="003C7E9D" w:rsidRPr="00757CAA" w:rsidRDefault="003C7E9D" w:rsidP="00FC5167">
            <w:pPr>
              <w:jc w:val="both"/>
              <w:rPr>
                <w:szCs w:val="24"/>
              </w:rPr>
            </w:pPr>
            <w:r w:rsidRPr="00112579">
              <w:rPr>
                <w:szCs w:val="24"/>
              </w:rPr>
              <w:t xml:space="preserve">4.Pārbauda, </w:t>
            </w:r>
            <w:proofErr w:type="spellStart"/>
            <w:r w:rsidRPr="00112579">
              <w:rPr>
                <w:szCs w:val="24"/>
              </w:rPr>
              <w:t>vai</w:t>
            </w:r>
            <w:proofErr w:type="spellEnd"/>
            <w:r w:rsidRPr="00112579">
              <w:rPr>
                <w:szCs w:val="24"/>
              </w:rPr>
              <w:t xml:space="preserve"> </w:t>
            </w:r>
            <w:proofErr w:type="spellStart"/>
            <w:r w:rsidRPr="00112579">
              <w:rPr>
                <w:szCs w:val="24"/>
              </w:rPr>
              <w:t>ir</w:t>
            </w:r>
            <w:proofErr w:type="spellEnd"/>
            <w:r w:rsidRPr="00112579">
              <w:rPr>
                <w:szCs w:val="24"/>
              </w:rPr>
              <w:t xml:space="preserve"> </w:t>
            </w:r>
            <w:proofErr w:type="spellStart"/>
            <w:r w:rsidRPr="00112579">
              <w:rPr>
                <w:szCs w:val="24"/>
              </w:rPr>
              <w:t>pievienots</w:t>
            </w:r>
            <w:proofErr w:type="spellEnd"/>
            <w:r w:rsidRPr="00112579">
              <w:rPr>
                <w:szCs w:val="24"/>
              </w:rPr>
              <w:t xml:space="preserve"> </w:t>
            </w:r>
            <w:proofErr w:type="spellStart"/>
            <w:r w:rsidRPr="00112579">
              <w:rPr>
                <w:szCs w:val="24"/>
              </w:rPr>
              <w:t>izraksts</w:t>
            </w:r>
            <w:proofErr w:type="spellEnd"/>
            <w:r w:rsidRPr="00112579">
              <w:rPr>
                <w:szCs w:val="24"/>
              </w:rPr>
              <w:t xml:space="preserve"> no </w:t>
            </w:r>
            <w:proofErr w:type="spellStart"/>
            <w:r w:rsidRPr="00112579">
              <w:rPr>
                <w:szCs w:val="24"/>
              </w:rPr>
              <w:t>Sabiedrības</w:t>
            </w:r>
            <w:proofErr w:type="spellEnd"/>
            <w:r w:rsidRPr="00112579">
              <w:rPr>
                <w:szCs w:val="24"/>
              </w:rPr>
              <w:t xml:space="preserve"> </w:t>
            </w:r>
            <w:proofErr w:type="spellStart"/>
            <w:r w:rsidRPr="00112579">
              <w:rPr>
                <w:szCs w:val="24"/>
              </w:rPr>
              <w:t>bankas</w:t>
            </w:r>
            <w:proofErr w:type="spellEnd"/>
            <w:r w:rsidRPr="00112579">
              <w:rPr>
                <w:szCs w:val="24"/>
              </w:rPr>
              <w:t xml:space="preserve"> </w:t>
            </w:r>
            <w:proofErr w:type="spellStart"/>
            <w:r w:rsidRPr="00112579">
              <w:rPr>
                <w:szCs w:val="24"/>
              </w:rPr>
              <w:t>konta</w:t>
            </w:r>
            <w:proofErr w:type="spellEnd"/>
            <w:r w:rsidRPr="00112579">
              <w:rPr>
                <w:szCs w:val="24"/>
              </w:rPr>
              <w:t xml:space="preserve">, kas </w:t>
            </w:r>
            <w:proofErr w:type="spellStart"/>
            <w:r w:rsidRPr="00112579">
              <w:rPr>
                <w:szCs w:val="24"/>
              </w:rPr>
              <w:t>apstiprina</w:t>
            </w:r>
            <w:proofErr w:type="spellEnd"/>
            <w:r w:rsidRPr="00112579">
              <w:rPr>
                <w:szCs w:val="24"/>
              </w:rPr>
              <w:t xml:space="preserve"> </w:t>
            </w:r>
            <w:proofErr w:type="spellStart"/>
            <w:r w:rsidRPr="00112579">
              <w:rPr>
                <w:szCs w:val="24"/>
              </w:rPr>
              <w:t>ieguldījuma</w:t>
            </w:r>
            <w:proofErr w:type="spellEnd"/>
            <w:r w:rsidRPr="00112579">
              <w:rPr>
                <w:szCs w:val="24"/>
              </w:rPr>
              <w:t xml:space="preserve"> </w:t>
            </w:r>
            <w:proofErr w:type="spellStart"/>
            <w:r w:rsidRPr="00112579">
              <w:rPr>
                <w:szCs w:val="24"/>
              </w:rPr>
              <w:t>saņemšanu</w:t>
            </w:r>
            <w:proofErr w:type="spellEnd"/>
            <w:r w:rsidRPr="00112579">
              <w:rPr>
                <w:szCs w:val="24"/>
              </w:rPr>
              <w:t>.</w:t>
            </w:r>
          </w:p>
          <w:p w14:paraId="319B4160" w14:textId="77777777" w:rsidR="003C7E9D" w:rsidRPr="00BA6852" w:rsidRDefault="003C7E9D" w:rsidP="00FC5167">
            <w:pPr>
              <w:shd w:val="clear" w:color="auto" w:fill="FFFFFF"/>
              <w:spacing w:before="120"/>
              <w:jc w:val="both"/>
              <w:rPr>
                <w:szCs w:val="24"/>
              </w:rPr>
            </w:pPr>
            <w:r w:rsidRPr="00757CAA">
              <w:rPr>
                <w:szCs w:val="24"/>
              </w:rPr>
              <w:t xml:space="preserve">5. </w:t>
            </w:r>
            <w:proofErr w:type="spellStart"/>
            <w:r w:rsidRPr="00757CAA">
              <w:rPr>
                <w:szCs w:val="24"/>
              </w:rPr>
              <w:t>Atkārtoti</w:t>
            </w:r>
            <w:proofErr w:type="spellEnd"/>
            <w:r w:rsidRPr="00757CAA">
              <w:rPr>
                <w:szCs w:val="24"/>
              </w:rPr>
              <w:t xml:space="preserve"> </w:t>
            </w:r>
            <w:proofErr w:type="spellStart"/>
            <w:r w:rsidRPr="00757CAA">
              <w:rPr>
                <w:szCs w:val="24"/>
              </w:rPr>
              <w:t>piesakoties</w:t>
            </w:r>
            <w:proofErr w:type="spellEnd"/>
            <w:r w:rsidRPr="00757CAA">
              <w:rPr>
                <w:szCs w:val="24"/>
              </w:rPr>
              <w:t xml:space="preserve"> </w:t>
            </w:r>
            <w:proofErr w:type="spellStart"/>
            <w:r w:rsidRPr="00757CAA">
              <w:rPr>
                <w:szCs w:val="24"/>
              </w:rPr>
              <w:t>atbalstam</w:t>
            </w:r>
            <w:proofErr w:type="spellEnd"/>
            <w:r w:rsidRPr="00757CAA">
              <w:rPr>
                <w:szCs w:val="24"/>
              </w:rPr>
              <w:t xml:space="preserve">, </w:t>
            </w:r>
            <w:proofErr w:type="spellStart"/>
            <w:r>
              <w:rPr>
                <w:szCs w:val="24"/>
              </w:rPr>
              <w:t>pieteikuma</w:t>
            </w:r>
            <w:proofErr w:type="spellEnd"/>
            <w:r>
              <w:rPr>
                <w:szCs w:val="24"/>
              </w:rPr>
              <w:t xml:space="preserve"> </w:t>
            </w:r>
            <w:proofErr w:type="spellStart"/>
            <w:r>
              <w:rPr>
                <w:szCs w:val="24"/>
              </w:rPr>
              <w:t>iesniedzējs</w:t>
            </w:r>
            <w:proofErr w:type="spellEnd"/>
            <w:r w:rsidRPr="00757CAA">
              <w:rPr>
                <w:szCs w:val="24"/>
              </w:rPr>
              <w:t xml:space="preserve"> var </w:t>
            </w:r>
            <w:proofErr w:type="spellStart"/>
            <w:r w:rsidRPr="00757CAA">
              <w:rPr>
                <w:szCs w:val="24"/>
              </w:rPr>
              <w:t>pamatot</w:t>
            </w:r>
            <w:proofErr w:type="spellEnd"/>
            <w:r w:rsidRPr="00757CAA">
              <w:rPr>
                <w:szCs w:val="24"/>
              </w:rPr>
              <w:t xml:space="preserve"> </w:t>
            </w:r>
            <w:proofErr w:type="spellStart"/>
            <w:r w:rsidRPr="00757CAA">
              <w:rPr>
                <w:szCs w:val="24"/>
              </w:rPr>
              <w:t>savu</w:t>
            </w:r>
            <w:proofErr w:type="spellEnd"/>
            <w:r w:rsidRPr="00757CAA">
              <w:rPr>
                <w:szCs w:val="24"/>
              </w:rPr>
              <w:t xml:space="preserve"> </w:t>
            </w:r>
            <w:proofErr w:type="spellStart"/>
            <w:r w:rsidRPr="00757CAA">
              <w:rPr>
                <w:szCs w:val="24"/>
              </w:rPr>
              <w:t>atbilstību</w:t>
            </w:r>
            <w:proofErr w:type="spellEnd"/>
            <w:r w:rsidRPr="00757CAA">
              <w:rPr>
                <w:szCs w:val="24"/>
              </w:rPr>
              <w:t xml:space="preserve"> </w:t>
            </w:r>
            <w:proofErr w:type="spellStart"/>
            <w:r w:rsidRPr="00757CAA">
              <w:rPr>
                <w:szCs w:val="24"/>
              </w:rPr>
              <w:t>Likuma</w:t>
            </w:r>
            <w:proofErr w:type="spellEnd"/>
            <w:r w:rsidRPr="00757CAA">
              <w:rPr>
                <w:szCs w:val="24"/>
              </w:rPr>
              <w:t> </w:t>
            </w:r>
            <w:hyperlink r:id="rId26" w:anchor="p4" w:history="1">
              <w:r w:rsidRPr="00757CAA">
                <w:rPr>
                  <w:szCs w:val="24"/>
                </w:rPr>
                <w:t>4.</w:t>
              </w:r>
            </w:hyperlink>
            <w:r w:rsidRPr="00757CAA">
              <w:rPr>
                <w:szCs w:val="24"/>
              </w:rPr>
              <w:t> </w:t>
            </w:r>
            <w:proofErr w:type="spellStart"/>
            <w:r w:rsidRPr="00757CAA">
              <w:rPr>
                <w:szCs w:val="24"/>
              </w:rPr>
              <w:t>panta</w:t>
            </w:r>
            <w:proofErr w:type="spellEnd"/>
            <w:r w:rsidRPr="00757CAA">
              <w:rPr>
                <w:szCs w:val="24"/>
              </w:rPr>
              <w:t xml:space="preserve"> </w:t>
            </w:r>
            <w:proofErr w:type="spellStart"/>
            <w:r w:rsidRPr="00757CAA">
              <w:rPr>
                <w:szCs w:val="24"/>
              </w:rPr>
              <w:t>pirmās</w:t>
            </w:r>
            <w:proofErr w:type="spellEnd"/>
            <w:r w:rsidRPr="00757CAA">
              <w:rPr>
                <w:szCs w:val="24"/>
              </w:rPr>
              <w:t xml:space="preserve"> </w:t>
            </w:r>
            <w:proofErr w:type="spellStart"/>
            <w:r w:rsidRPr="00757CAA">
              <w:rPr>
                <w:szCs w:val="24"/>
              </w:rPr>
              <w:t>daļas</w:t>
            </w:r>
            <w:proofErr w:type="spellEnd"/>
            <w:r w:rsidRPr="00757CAA">
              <w:rPr>
                <w:szCs w:val="24"/>
              </w:rPr>
              <w:t xml:space="preserve"> 1. </w:t>
            </w:r>
            <w:proofErr w:type="spellStart"/>
            <w:r w:rsidRPr="00757CAA">
              <w:rPr>
                <w:szCs w:val="24"/>
              </w:rPr>
              <w:t>punkta</w:t>
            </w:r>
            <w:proofErr w:type="spellEnd"/>
            <w:r w:rsidRPr="00757CAA">
              <w:rPr>
                <w:szCs w:val="24"/>
              </w:rPr>
              <w:t xml:space="preserve"> </w:t>
            </w:r>
            <w:proofErr w:type="spellStart"/>
            <w:r w:rsidRPr="00757CAA">
              <w:rPr>
                <w:szCs w:val="24"/>
              </w:rPr>
              <w:t>prasībai</w:t>
            </w:r>
            <w:proofErr w:type="spellEnd"/>
            <w:r w:rsidRPr="00757CAA">
              <w:rPr>
                <w:szCs w:val="24"/>
              </w:rPr>
              <w:t xml:space="preserve"> par </w:t>
            </w:r>
            <w:proofErr w:type="spellStart"/>
            <w:r w:rsidRPr="00757CAA">
              <w:rPr>
                <w:szCs w:val="24"/>
              </w:rPr>
              <w:t>agrīnās</w:t>
            </w:r>
            <w:proofErr w:type="spellEnd"/>
            <w:r w:rsidRPr="00757CAA">
              <w:rPr>
                <w:szCs w:val="24"/>
              </w:rPr>
              <w:t xml:space="preserve"> </w:t>
            </w:r>
            <w:proofErr w:type="spellStart"/>
            <w:r w:rsidRPr="00757CAA">
              <w:rPr>
                <w:szCs w:val="24"/>
              </w:rPr>
              <w:t>stadijas</w:t>
            </w:r>
            <w:proofErr w:type="spellEnd"/>
            <w:r w:rsidRPr="00757CAA">
              <w:rPr>
                <w:szCs w:val="24"/>
              </w:rPr>
              <w:t xml:space="preserve"> </w:t>
            </w:r>
            <w:proofErr w:type="spellStart"/>
            <w:r w:rsidRPr="00757CAA">
              <w:rPr>
                <w:szCs w:val="24"/>
              </w:rPr>
              <w:t>riska</w:t>
            </w:r>
            <w:proofErr w:type="spellEnd"/>
            <w:r w:rsidRPr="00757CAA">
              <w:rPr>
                <w:szCs w:val="24"/>
              </w:rPr>
              <w:t xml:space="preserve"> </w:t>
            </w:r>
            <w:proofErr w:type="spellStart"/>
            <w:r w:rsidRPr="00757CAA">
              <w:rPr>
                <w:szCs w:val="24"/>
              </w:rPr>
              <w:t>kapitāla</w:t>
            </w:r>
            <w:proofErr w:type="spellEnd"/>
            <w:r w:rsidRPr="00757CAA">
              <w:rPr>
                <w:szCs w:val="24"/>
              </w:rPr>
              <w:t xml:space="preserve"> </w:t>
            </w:r>
            <w:proofErr w:type="spellStart"/>
            <w:r w:rsidRPr="00757CAA">
              <w:rPr>
                <w:szCs w:val="24"/>
              </w:rPr>
              <w:t>ieguldījumu</w:t>
            </w:r>
            <w:proofErr w:type="spellEnd"/>
            <w:r w:rsidRPr="00757CAA">
              <w:rPr>
                <w:szCs w:val="24"/>
              </w:rPr>
              <w:t xml:space="preserve">, </w:t>
            </w:r>
            <w:proofErr w:type="spellStart"/>
            <w:r w:rsidRPr="00757CAA">
              <w:rPr>
                <w:szCs w:val="24"/>
              </w:rPr>
              <w:t>ar</w:t>
            </w:r>
            <w:proofErr w:type="spellEnd"/>
            <w:r w:rsidRPr="00757CAA">
              <w:rPr>
                <w:szCs w:val="24"/>
              </w:rPr>
              <w:t xml:space="preserve"> ko </w:t>
            </w:r>
            <w:proofErr w:type="spellStart"/>
            <w:r w:rsidRPr="00757CAA">
              <w:rPr>
                <w:szCs w:val="24"/>
              </w:rPr>
              <w:t>tas</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kvalificējies</w:t>
            </w:r>
            <w:proofErr w:type="spellEnd"/>
            <w:r w:rsidRPr="00757CAA">
              <w:rPr>
                <w:szCs w:val="24"/>
              </w:rPr>
              <w:t xml:space="preserve"> </w:t>
            </w:r>
            <w:proofErr w:type="spellStart"/>
            <w:r w:rsidRPr="00757CAA">
              <w:rPr>
                <w:szCs w:val="24"/>
              </w:rPr>
              <w:t>atbalstam</w:t>
            </w:r>
            <w:proofErr w:type="spellEnd"/>
            <w:r w:rsidRPr="00757CAA">
              <w:rPr>
                <w:szCs w:val="24"/>
              </w:rPr>
              <w:t xml:space="preserve"> </w:t>
            </w:r>
            <w:proofErr w:type="spellStart"/>
            <w:r w:rsidRPr="00757CAA">
              <w:rPr>
                <w:szCs w:val="24"/>
              </w:rPr>
              <w:t>iepriekš</w:t>
            </w:r>
            <w:proofErr w:type="spellEnd"/>
            <w:r w:rsidRPr="00757CAA">
              <w:rPr>
                <w:szCs w:val="24"/>
              </w:rPr>
              <w:t xml:space="preserve">, ja </w:t>
            </w:r>
            <w:proofErr w:type="spellStart"/>
            <w:r w:rsidRPr="00757CAA">
              <w:rPr>
                <w:szCs w:val="24"/>
              </w:rPr>
              <w:t>atbalsts</w:t>
            </w:r>
            <w:proofErr w:type="spellEnd"/>
            <w:r w:rsidRPr="00757CAA">
              <w:rPr>
                <w:szCs w:val="24"/>
              </w:rPr>
              <w:t xml:space="preserve"> </w:t>
            </w:r>
            <w:proofErr w:type="spellStart"/>
            <w:r w:rsidRPr="00757CAA">
              <w:rPr>
                <w:szCs w:val="24"/>
              </w:rPr>
              <w:t>tiek</w:t>
            </w:r>
            <w:proofErr w:type="spellEnd"/>
            <w:r w:rsidRPr="00757CAA">
              <w:rPr>
                <w:szCs w:val="24"/>
              </w:rPr>
              <w:t xml:space="preserve"> </w:t>
            </w:r>
            <w:proofErr w:type="spellStart"/>
            <w:r w:rsidRPr="00757CAA">
              <w:rPr>
                <w:szCs w:val="24"/>
              </w:rPr>
              <w:t>pieprasīts</w:t>
            </w:r>
            <w:proofErr w:type="spellEnd"/>
            <w:r w:rsidRPr="00757CAA">
              <w:rPr>
                <w:szCs w:val="24"/>
              </w:rPr>
              <w:t xml:space="preserve"> par </w:t>
            </w:r>
            <w:proofErr w:type="spellStart"/>
            <w:r w:rsidRPr="00757CAA">
              <w:rPr>
                <w:szCs w:val="24"/>
              </w:rPr>
              <w:t>periodu</w:t>
            </w:r>
            <w:proofErr w:type="spellEnd"/>
            <w:r w:rsidRPr="00757CAA">
              <w:rPr>
                <w:szCs w:val="24"/>
              </w:rPr>
              <w:t xml:space="preserve">, kas </w:t>
            </w:r>
            <w:proofErr w:type="spellStart"/>
            <w:r w:rsidRPr="00757CAA">
              <w:rPr>
                <w:szCs w:val="24"/>
              </w:rPr>
              <w:t>n</w:t>
            </w:r>
            <w:r w:rsidRPr="00BA6852">
              <w:rPr>
                <w:szCs w:val="24"/>
              </w:rPr>
              <w:t>epārsniedz</w:t>
            </w:r>
            <w:proofErr w:type="spellEnd"/>
            <w:r w:rsidRPr="00BA6852">
              <w:rPr>
                <w:szCs w:val="24"/>
              </w:rPr>
              <w:t xml:space="preserve"> 24 </w:t>
            </w:r>
            <w:proofErr w:type="spellStart"/>
            <w:r w:rsidRPr="00BA6852">
              <w:rPr>
                <w:szCs w:val="24"/>
              </w:rPr>
              <w:t>mēnešus</w:t>
            </w:r>
            <w:proofErr w:type="spellEnd"/>
            <w:r w:rsidRPr="00BA6852">
              <w:rPr>
                <w:szCs w:val="24"/>
              </w:rPr>
              <w:t xml:space="preserve"> no </w:t>
            </w:r>
            <w:proofErr w:type="spellStart"/>
            <w:r w:rsidRPr="00BA6852">
              <w:rPr>
                <w:szCs w:val="24"/>
              </w:rPr>
              <w:t>dienas</w:t>
            </w:r>
            <w:proofErr w:type="spellEnd"/>
            <w:r w:rsidRPr="00BA6852">
              <w:rPr>
                <w:szCs w:val="24"/>
              </w:rPr>
              <w:t xml:space="preserve">, </w:t>
            </w:r>
            <w:proofErr w:type="spellStart"/>
            <w:r w:rsidRPr="00BA6852">
              <w:rPr>
                <w:szCs w:val="24"/>
              </w:rPr>
              <w:t>kad</w:t>
            </w:r>
            <w:proofErr w:type="spellEnd"/>
            <w:r w:rsidRPr="00BA6852">
              <w:rPr>
                <w:szCs w:val="24"/>
              </w:rPr>
              <w:t xml:space="preserve"> </w:t>
            </w:r>
            <w:proofErr w:type="spellStart"/>
            <w:r w:rsidRPr="00BA6852">
              <w:rPr>
                <w:szCs w:val="24"/>
              </w:rPr>
              <w:t>pieņemts</w:t>
            </w:r>
            <w:proofErr w:type="spellEnd"/>
            <w:r w:rsidRPr="00BA6852">
              <w:rPr>
                <w:szCs w:val="24"/>
              </w:rPr>
              <w:t xml:space="preserve"> </w:t>
            </w:r>
            <w:proofErr w:type="spellStart"/>
            <w:r w:rsidRPr="00BA6852">
              <w:rPr>
                <w:szCs w:val="24"/>
              </w:rPr>
              <w:t>iepriekšējais</w:t>
            </w:r>
            <w:proofErr w:type="spellEnd"/>
            <w:r w:rsidRPr="00BA6852">
              <w:rPr>
                <w:szCs w:val="24"/>
              </w:rPr>
              <w:t xml:space="preserve"> </w:t>
            </w:r>
            <w:proofErr w:type="spellStart"/>
            <w:r w:rsidRPr="00BA6852">
              <w:rPr>
                <w:szCs w:val="24"/>
              </w:rPr>
              <w:t>lēmums</w:t>
            </w:r>
            <w:proofErr w:type="spellEnd"/>
            <w:r w:rsidRPr="00BA6852">
              <w:rPr>
                <w:szCs w:val="24"/>
              </w:rPr>
              <w:t xml:space="preserve"> par </w:t>
            </w:r>
            <w:proofErr w:type="spellStart"/>
            <w:r w:rsidRPr="00BA6852">
              <w:rPr>
                <w:szCs w:val="24"/>
              </w:rPr>
              <w:t>atbalsta</w:t>
            </w:r>
            <w:proofErr w:type="spellEnd"/>
            <w:r w:rsidRPr="00BA6852">
              <w:rPr>
                <w:szCs w:val="24"/>
              </w:rPr>
              <w:t xml:space="preserve"> </w:t>
            </w:r>
            <w:proofErr w:type="spellStart"/>
            <w:r w:rsidRPr="00BA6852">
              <w:rPr>
                <w:szCs w:val="24"/>
              </w:rPr>
              <w:t>piešķiršanu</w:t>
            </w:r>
            <w:proofErr w:type="spellEnd"/>
            <w:r w:rsidRPr="00BA6852">
              <w:rPr>
                <w:szCs w:val="24"/>
              </w:rPr>
              <w:t>.</w:t>
            </w:r>
          </w:p>
          <w:p w14:paraId="2C27C0C4" w14:textId="77777777" w:rsidR="003C7E9D" w:rsidRPr="002D0D3E" w:rsidRDefault="003C7E9D" w:rsidP="00FC5167">
            <w:pPr>
              <w:jc w:val="both"/>
              <w:rPr>
                <w:szCs w:val="24"/>
              </w:rPr>
            </w:pPr>
          </w:p>
          <w:p w14:paraId="0C1ADE39" w14:textId="77777777" w:rsidR="003C7E9D" w:rsidRPr="00757CAA" w:rsidRDefault="003C7E9D" w:rsidP="00FC5167">
            <w:pPr>
              <w:jc w:val="both"/>
            </w:pPr>
            <w:proofErr w:type="spellStart"/>
            <w:r w:rsidRPr="008C768C">
              <w:t>Gadījumā</w:t>
            </w:r>
            <w:proofErr w:type="spellEnd"/>
            <w:r w:rsidRPr="008C768C">
              <w:t xml:space="preserve">, ja </w:t>
            </w:r>
            <w:proofErr w:type="spellStart"/>
            <w:r w:rsidRPr="008C768C">
              <w:t>vērtējot</w:t>
            </w:r>
            <w:proofErr w:type="spellEnd"/>
            <w:r w:rsidRPr="008C768C">
              <w:t xml:space="preserve"> </w:t>
            </w:r>
            <w:proofErr w:type="spellStart"/>
            <w:r>
              <w:t>P</w:t>
            </w:r>
            <w:r w:rsidRPr="008C768C">
              <w:t>ieteikumu</w:t>
            </w:r>
            <w:proofErr w:type="spellEnd"/>
            <w:r w:rsidRPr="008C768C">
              <w:t xml:space="preserve"> </w:t>
            </w:r>
            <w:proofErr w:type="spellStart"/>
            <w:r w:rsidRPr="008C768C">
              <w:t>atbilstību</w:t>
            </w:r>
            <w:proofErr w:type="spellEnd"/>
            <w:r w:rsidRPr="008C768C">
              <w:t xml:space="preserve"> </w:t>
            </w:r>
            <w:proofErr w:type="spellStart"/>
            <w:r w:rsidRPr="008C768C">
              <w:t>kritērijam</w:t>
            </w:r>
            <w:proofErr w:type="spellEnd"/>
            <w:r w:rsidRPr="008C768C">
              <w:t xml:space="preserve"> </w:t>
            </w:r>
            <w:proofErr w:type="spellStart"/>
            <w:r w:rsidRPr="008C768C">
              <w:t>tiek</w:t>
            </w:r>
            <w:proofErr w:type="spellEnd"/>
            <w:r w:rsidRPr="008C768C">
              <w:t xml:space="preserve"> </w:t>
            </w:r>
            <w:proofErr w:type="spellStart"/>
            <w:r w:rsidRPr="008C768C">
              <w:t>konstatēta</w:t>
            </w:r>
            <w:proofErr w:type="spellEnd"/>
            <w:r w:rsidRPr="008C768C">
              <w:t xml:space="preserve"> </w:t>
            </w:r>
            <w:proofErr w:type="spellStart"/>
            <w:r w:rsidRPr="008C768C">
              <w:t>neatbilstība</w:t>
            </w:r>
            <w:proofErr w:type="spellEnd"/>
            <w:r w:rsidRPr="008C768C">
              <w:t xml:space="preserve"> ta</w:t>
            </w:r>
            <w:r w:rsidRPr="00757CAA">
              <w:t xml:space="preserve">m un </w:t>
            </w:r>
            <w:proofErr w:type="spellStart"/>
            <w:r w:rsidRPr="00757CAA">
              <w:t>pieteikuma</w:t>
            </w:r>
            <w:proofErr w:type="spellEnd"/>
            <w:r w:rsidRPr="00757CAA">
              <w:t xml:space="preserve"> </w:t>
            </w:r>
            <w:proofErr w:type="spellStart"/>
            <w:r w:rsidRPr="00757CAA">
              <w:t>iesniedzējs</w:t>
            </w:r>
            <w:proofErr w:type="spellEnd"/>
            <w:r w:rsidRPr="00757CAA">
              <w:t xml:space="preserve"> to var </w:t>
            </w:r>
            <w:proofErr w:type="spellStart"/>
            <w:r w:rsidRPr="00757CAA">
              <w:t>novērst</w:t>
            </w:r>
            <w:proofErr w:type="spellEnd"/>
            <w:r w:rsidRPr="00757CAA">
              <w:t xml:space="preserve">, </w:t>
            </w:r>
            <w:proofErr w:type="spellStart"/>
            <w:r w:rsidRPr="00757CAA">
              <w:t>iesniedzot</w:t>
            </w:r>
            <w:proofErr w:type="spellEnd"/>
            <w:r w:rsidRPr="00757CAA">
              <w:t xml:space="preserve"> </w:t>
            </w:r>
            <w:proofErr w:type="spellStart"/>
            <w:r w:rsidRPr="00757CAA">
              <w:t>papildus</w:t>
            </w:r>
            <w:proofErr w:type="spellEnd"/>
            <w:r w:rsidRPr="00757CAA">
              <w:t xml:space="preserve"> </w:t>
            </w:r>
            <w:proofErr w:type="spellStart"/>
            <w:r w:rsidRPr="00757CAA">
              <w:t>informāciju</w:t>
            </w:r>
            <w:proofErr w:type="spellEnd"/>
            <w:r w:rsidRPr="00757CAA">
              <w:t xml:space="preserve">, tad </w:t>
            </w:r>
            <w:proofErr w:type="spellStart"/>
            <w:r w:rsidRPr="00757CAA">
              <w:t>tiek</w:t>
            </w:r>
            <w:proofErr w:type="spellEnd"/>
            <w:r w:rsidRPr="00757CAA">
              <w:t xml:space="preserve"> </w:t>
            </w:r>
            <w:proofErr w:type="spellStart"/>
            <w:r w:rsidRPr="00757CAA">
              <w:t>turpināta</w:t>
            </w:r>
            <w:proofErr w:type="spellEnd"/>
            <w:r w:rsidRPr="00757CAA">
              <w:t xml:space="preserve"> </w:t>
            </w:r>
            <w:proofErr w:type="spellStart"/>
            <w:r>
              <w:t>P</w:t>
            </w:r>
            <w:r w:rsidRPr="00757CAA">
              <w:t>ieteikuma</w:t>
            </w:r>
            <w:proofErr w:type="spellEnd"/>
            <w:r w:rsidRPr="00757CAA">
              <w:t xml:space="preserve"> </w:t>
            </w:r>
            <w:proofErr w:type="spellStart"/>
            <w:r w:rsidRPr="00757CAA">
              <w:t>vērtēšana</w:t>
            </w:r>
            <w:proofErr w:type="spellEnd"/>
            <w:r w:rsidRPr="00757CAA">
              <w:t>.</w:t>
            </w:r>
          </w:p>
          <w:p w14:paraId="7DCBDAF7" w14:textId="77777777" w:rsidR="003C7E9D" w:rsidRPr="00757CAA" w:rsidRDefault="003C7E9D" w:rsidP="00FC5167">
            <w:pPr>
              <w:jc w:val="both"/>
              <w:rPr>
                <w:szCs w:val="24"/>
              </w:rPr>
            </w:pPr>
          </w:p>
          <w:p w14:paraId="109C20A8" w14:textId="77777777" w:rsidR="003C7E9D" w:rsidRPr="00757CAA" w:rsidRDefault="003C7E9D" w:rsidP="00FC5167">
            <w:pPr>
              <w:jc w:val="both"/>
              <w:rPr>
                <w:szCs w:val="24"/>
              </w:rPr>
            </w:pPr>
            <w:proofErr w:type="spellStart"/>
            <w:r w:rsidRPr="00757CAA">
              <w:rPr>
                <w:szCs w:val="24"/>
              </w:rPr>
              <w:t>Savukārt</w:t>
            </w:r>
            <w:proofErr w:type="spellEnd"/>
            <w:r w:rsidRPr="00757CAA">
              <w:rPr>
                <w:szCs w:val="24"/>
              </w:rPr>
              <w:t xml:space="preserve"> </w:t>
            </w:r>
            <w:proofErr w:type="spellStart"/>
            <w:r w:rsidRPr="00757CAA">
              <w:rPr>
                <w:szCs w:val="24"/>
              </w:rPr>
              <w:t>gadījumā</w:t>
            </w:r>
            <w:proofErr w:type="spellEnd"/>
            <w:r w:rsidRPr="00757CAA">
              <w:rPr>
                <w:szCs w:val="24"/>
              </w:rPr>
              <w:t xml:space="preserve">, ja </w:t>
            </w:r>
            <w:proofErr w:type="spellStart"/>
            <w:r w:rsidRPr="00757CAA">
              <w:rPr>
                <w:szCs w:val="24"/>
              </w:rPr>
              <w:t>pieteikuma</w:t>
            </w:r>
            <w:proofErr w:type="spellEnd"/>
            <w:r w:rsidRPr="00757CAA">
              <w:rPr>
                <w:szCs w:val="24"/>
              </w:rPr>
              <w:t xml:space="preserve"> </w:t>
            </w:r>
            <w:proofErr w:type="spellStart"/>
            <w:r w:rsidRPr="00757CAA">
              <w:rPr>
                <w:szCs w:val="24"/>
              </w:rPr>
              <w:t>iesniedzējs</w:t>
            </w:r>
            <w:proofErr w:type="spellEnd"/>
            <w:r w:rsidRPr="00757CAA">
              <w:rPr>
                <w:szCs w:val="24"/>
              </w:rPr>
              <w:t xml:space="preserve"> </w:t>
            </w:r>
            <w:proofErr w:type="spellStart"/>
            <w:r w:rsidRPr="00757CAA">
              <w:rPr>
                <w:szCs w:val="24"/>
              </w:rPr>
              <w:t>nevar</w:t>
            </w:r>
            <w:proofErr w:type="spellEnd"/>
            <w:r w:rsidRPr="00757CAA">
              <w:rPr>
                <w:szCs w:val="24"/>
              </w:rPr>
              <w:t xml:space="preserve"> </w:t>
            </w:r>
            <w:proofErr w:type="spellStart"/>
            <w:r w:rsidRPr="00757CAA">
              <w:rPr>
                <w:szCs w:val="24"/>
              </w:rPr>
              <w:t>novērst</w:t>
            </w:r>
            <w:proofErr w:type="spellEnd"/>
            <w:r w:rsidRPr="00757CAA">
              <w:rPr>
                <w:szCs w:val="24"/>
              </w:rPr>
              <w:t xml:space="preserve"> </w:t>
            </w:r>
            <w:proofErr w:type="spellStart"/>
            <w:r w:rsidRPr="00757CAA">
              <w:rPr>
                <w:szCs w:val="24"/>
              </w:rPr>
              <w:t>konstatēto</w:t>
            </w:r>
            <w:proofErr w:type="spellEnd"/>
            <w:r w:rsidRPr="00757CAA">
              <w:rPr>
                <w:szCs w:val="24"/>
              </w:rPr>
              <w:t xml:space="preserve"> </w:t>
            </w:r>
            <w:proofErr w:type="spellStart"/>
            <w:r w:rsidRPr="00757CAA">
              <w:rPr>
                <w:szCs w:val="24"/>
              </w:rPr>
              <w:t>neatbilstību</w:t>
            </w:r>
            <w:proofErr w:type="spellEnd"/>
            <w:r w:rsidRPr="00757CAA">
              <w:rPr>
                <w:szCs w:val="24"/>
              </w:rPr>
              <w:t xml:space="preserve"> </w:t>
            </w:r>
            <w:proofErr w:type="spellStart"/>
            <w:r w:rsidRPr="00757CAA">
              <w:rPr>
                <w:szCs w:val="24"/>
              </w:rPr>
              <w:t>kritērijam</w:t>
            </w:r>
            <w:proofErr w:type="spellEnd"/>
            <w:r w:rsidRPr="00757CAA">
              <w:rPr>
                <w:szCs w:val="24"/>
              </w:rPr>
              <w:t xml:space="preserve">, </w:t>
            </w:r>
            <w:proofErr w:type="spellStart"/>
            <w:r w:rsidRPr="00757CAA">
              <w:rPr>
                <w:szCs w:val="24"/>
              </w:rPr>
              <w:t>iesniedzot</w:t>
            </w:r>
            <w:proofErr w:type="spellEnd"/>
            <w:r w:rsidRPr="00757CAA">
              <w:rPr>
                <w:szCs w:val="24"/>
              </w:rPr>
              <w:t xml:space="preserve"> </w:t>
            </w:r>
            <w:proofErr w:type="spellStart"/>
            <w:r w:rsidRPr="00757CAA">
              <w:rPr>
                <w:szCs w:val="24"/>
              </w:rPr>
              <w:t>papildu</w:t>
            </w:r>
            <w:proofErr w:type="spellEnd"/>
            <w:r w:rsidRPr="00757CAA">
              <w:rPr>
                <w:szCs w:val="24"/>
              </w:rPr>
              <w:t xml:space="preserve"> </w:t>
            </w:r>
            <w:proofErr w:type="spellStart"/>
            <w:r w:rsidRPr="00757CAA">
              <w:rPr>
                <w:szCs w:val="24"/>
              </w:rPr>
              <w:t>informāciju</w:t>
            </w:r>
            <w:proofErr w:type="spellEnd"/>
            <w:r w:rsidRPr="00757CAA">
              <w:rPr>
                <w:szCs w:val="24"/>
              </w:rPr>
              <w:t xml:space="preserve">, tad </w:t>
            </w:r>
            <w:proofErr w:type="spellStart"/>
            <w:r>
              <w:rPr>
                <w:szCs w:val="24"/>
              </w:rPr>
              <w:t>P</w:t>
            </w:r>
            <w:r w:rsidRPr="00757CAA">
              <w:rPr>
                <w:szCs w:val="24"/>
              </w:rPr>
              <w:t>ieteikums</w:t>
            </w:r>
            <w:proofErr w:type="spellEnd"/>
            <w:r w:rsidRPr="00757CAA">
              <w:rPr>
                <w:szCs w:val="24"/>
              </w:rPr>
              <w:t xml:space="preserve"> </w:t>
            </w:r>
            <w:proofErr w:type="spellStart"/>
            <w:r w:rsidRPr="00757CAA">
              <w:rPr>
                <w:szCs w:val="24"/>
              </w:rPr>
              <w:t>tālāk</w:t>
            </w:r>
            <w:proofErr w:type="spellEnd"/>
            <w:r w:rsidRPr="00757CAA">
              <w:rPr>
                <w:szCs w:val="24"/>
              </w:rPr>
              <w:t xml:space="preserve"> </w:t>
            </w:r>
            <w:proofErr w:type="spellStart"/>
            <w:r w:rsidRPr="00757CAA">
              <w:rPr>
                <w:szCs w:val="24"/>
              </w:rPr>
              <w:t>netiek</w:t>
            </w:r>
            <w:proofErr w:type="spellEnd"/>
            <w:r w:rsidRPr="00757CAA">
              <w:rPr>
                <w:szCs w:val="24"/>
              </w:rPr>
              <w:t xml:space="preserve"> </w:t>
            </w:r>
            <w:proofErr w:type="spellStart"/>
            <w:r w:rsidRPr="00757CAA">
              <w:rPr>
                <w:szCs w:val="24"/>
              </w:rPr>
              <w:t>vērtēts</w:t>
            </w:r>
            <w:proofErr w:type="spellEnd"/>
            <w:r w:rsidRPr="00757CAA">
              <w:rPr>
                <w:szCs w:val="24"/>
              </w:rPr>
              <w:t>.</w:t>
            </w:r>
          </w:p>
        </w:tc>
        <w:tc>
          <w:tcPr>
            <w:tcW w:w="3780" w:type="dxa"/>
          </w:tcPr>
          <w:p w14:paraId="509D884D" w14:textId="77777777" w:rsidR="003C7E9D" w:rsidRPr="00757CAA" w:rsidRDefault="003C7E9D" w:rsidP="00FC5167">
            <w:pPr>
              <w:jc w:val="both"/>
              <w:rPr>
                <w:szCs w:val="24"/>
              </w:rPr>
            </w:pPr>
            <w:r w:rsidRPr="00757CAA">
              <w:rPr>
                <w:szCs w:val="24"/>
              </w:rPr>
              <w:lastRenderedPageBreak/>
              <w:t>1.</w:t>
            </w:r>
            <w:r>
              <w:rPr>
                <w:szCs w:val="24"/>
              </w:rPr>
              <w:t>K</w:t>
            </w:r>
            <w:r w:rsidRPr="00757CAA">
              <w:rPr>
                <w:szCs w:val="24"/>
              </w:rPr>
              <w:t xml:space="preserve">valificēto </w:t>
            </w:r>
            <w:proofErr w:type="spellStart"/>
            <w:r w:rsidRPr="00757CAA">
              <w:rPr>
                <w:szCs w:val="24"/>
              </w:rPr>
              <w:t>riska</w:t>
            </w:r>
            <w:proofErr w:type="spellEnd"/>
            <w:r w:rsidRPr="00757CAA">
              <w:rPr>
                <w:szCs w:val="24"/>
              </w:rPr>
              <w:t xml:space="preserve"> </w:t>
            </w:r>
            <w:proofErr w:type="spellStart"/>
            <w:r w:rsidRPr="00757CAA">
              <w:rPr>
                <w:szCs w:val="24"/>
              </w:rPr>
              <w:t>kapitāla</w:t>
            </w:r>
            <w:proofErr w:type="spellEnd"/>
            <w:r w:rsidRPr="00757CAA">
              <w:rPr>
                <w:szCs w:val="24"/>
              </w:rPr>
              <w:t xml:space="preserve"> </w:t>
            </w:r>
            <w:proofErr w:type="spellStart"/>
            <w:r w:rsidRPr="00757CAA">
              <w:rPr>
                <w:szCs w:val="24"/>
              </w:rPr>
              <w:t>investoru</w:t>
            </w:r>
            <w:proofErr w:type="spellEnd"/>
            <w:r w:rsidRPr="00757CAA">
              <w:rPr>
                <w:szCs w:val="24"/>
              </w:rPr>
              <w:t xml:space="preserve"> </w:t>
            </w:r>
            <w:proofErr w:type="spellStart"/>
            <w:proofErr w:type="gramStart"/>
            <w:r w:rsidRPr="00757CAA">
              <w:rPr>
                <w:szCs w:val="24"/>
              </w:rPr>
              <w:t>sarakst</w:t>
            </w:r>
            <w:r>
              <w:rPr>
                <w:szCs w:val="24"/>
              </w:rPr>
              <w:t>s</w:t>
            </w:r>
            <w:proofErr w:type="spellEnd"/>
            <w:r w:rsidRPr="00757CAA">
              <w:rPr>
                <w:szCs w:val="24"/>
              </w:rPr>
              <w:t>;</w:t>
            </w:r>
            <w:proofErr w:type="gramEnd"/>
          </w:p>
          <w:p w14:paraId="4682BF73" w14:textId="77777777" w:rsidR="003C7E9D" w:rsidRPr="00757CAA" w:rsidRDefault="003C7E9D" w:rsidP="00FC5167">
            <w:pPr>
              <w:jc w:val="both"/>
              <w:rPr>
                <w:szCs w:val="24"/>
              </w:rPr>
            </w:pPr>
            <w:r w:rsidRPr="00757CAA">
              <w:rPr>
                <w:szCs w:val="24"/>
              </w:rPr>
              <w:t xml:space="preserve">2. </w:t>
            </w:r>
            <w:proofErr w:type="spellStart"/>
            <w:r w:rsidRPr="00757CAA">
              <w:rPr>
                <w:szCs w:val="24"/>
              </w:rPr>
              <w:t>Lursoft</w:t>
            </w:r>
            <w:proofErr w:type="spellEnd"/>
            <w:r w:rsidRPr="00757CAA">
              <w:rPr>
                <w:szCs w:val="24"/>
              </w:rPr>
              <w:t xml:space="preserve"> </w:t>
            </w:r>
            <w:proofErr w:type="spellStart"/>
            <w:r w:rsidRPr="00757CAA">
              <w:rPr>
                <w:szCs w:val="24"/>
              </w:rPr>
              <w:t>vai</w:t>
            </w:r>
            <w:proofErr w:type="spellEnd"/>
            <w:r w:rsidRPr="00757CAA">
              <w:rPr>
                <w:szCs w:val="24"/>
              </w:rPr>
              <w:t xml:space="preserve"> tai </w:t>
            </w:r>
            <w:proofErr w:type="spellStart"/>
            <w:r w:rsidRPr="00757CAA">
              <w:rPr>
                <w:szCs w:val="24"/>
              </w:rPr>
              <w:t>pielīdzināma</w:t>
            </w:r>
            <w:proofErr w:type="spellEnd"/>
            <w:r w:rsidRPr="00757CAA">
              <w:rPr>
                <w:szCs w:val="24"/>
              </w:rPr>
              <w:t xml:space="preserve"> </w:t>
            </w:r>
            <w:proofErr w:type="spellStart"/>
            <w:r w:rsidRPr="00757CAA">
              <w:rPr>
                <w:szCs w:val="24"/>
              </w:rPr>
              <w:t>datu</w:t>
            </w:r>
            <w:proofErr w:type="spellEnd"/>
            <w:r w:rsidRPr="00757CAA">
              <w:rPr>
                <w:szCs w:val="24"/>
              </w:rPr>
              <w:t xml:space="preserve"> </w:t>
            </w:r>
            <w:proofErr w:type="spellStart"/>
            <w:proofErr w:type="gramStart"/>
            <w:r w:rsidRPr="00757CAA">
              <w:rPr>
                <w:szCs w:val="24"/>
              </w:rPr>
              <w:t>bāze</w:t>
            </w:r>
            <w:proofErr w:type="spellEnd"/>
            <w:r w:rsidRPr="00757CAA">
              <w:rPr>
                <w:szCs w:val="24"/>
              </w:rPr>
              <w:t>;</w:t>
            </w:r>
            <w:proofErr w:type="gramEnd"/>
          </w:p>
          <w:p w14:paraId="20F77193" w14:textId="77777777" w:rsidR="003C7E9D" w:rsidRPr="00757CAA" w:rsidRDefault="003C7E9D" w:rsidP="00FC5167">
            <w:pPr>
              <w:jc w:val="both"/>
              <w:rPr>
                <w:szCs w:val="24"/>
              </w:rPr>
            </w:pPr>
            <w:r w:rsidRPr="00757CAA">
              <w:rPr>
                <w:szCs w:val="24"/>
              </w:rPr>
              <w:t xml:space="preserve">3. </w:t>
            </w:r>
            <w:proofErr w:type="spellStart"/>
            <w:r>
              <w:rPr>
                <w:szCs w:val="24"/>
              </w:rPr>
              <w:t>Pieteikuma</w:t>
            </w:r>
            <w:proofErr w:type="spellEnd"/>
            <w:r w:rsidRPr="00757CAA">
              <w:rPr>
                <w:szCs w:val="24"/>
              </w:rPr>
              <w:t xml:space="preserve"> </w:t>
            </w:r>
            <w:proofErr w:type="spellStart"/>
            <w:r w:rsidRPr="00757CAA">
              <w:rPr>
                <w:szCs w:val="24"/>
              </w:rPr>
              <w:t>papildu</w:t>
            </w:r>
            <w:proofErr w:type="spellEnd"/>
            <w:r w:rsidRPr="00757CAA">
              <w:rPr>
                <w:szCs w:val="24"/>
              </w:rPr>
              <w:t xml:space="preserve"> </w:t>
            </w:r>
            <w:proofErr w:type="spellStart"/>
            <w:r w:rsidRPr="00757CAA">
              <w:rPr>
                <w:szCs w:val="24"/>
              </w:rPr>
              <w:t>iesniegtie</w:t>
            </w:r>
            <w:proofErr w:type="spellEnd"/>
            <w:r w:rsidRPr="00757CAA">
              <w:rPr>
                <w:szCs w:val="24"/>
              </w:rPr>
              <w:t xml:space="preserve"> </w:t>
            </w:r>
            <w:proofErr w:type="spellStart"/>
            <w:r w:rsidRPr="00757CAA">
              <w:rPr>
                <w:szCs w:val="24"/>
              </w:rPr>
              <w:t>dokumenti</w:t>
            </w:r>
            <w:proofErr w:type="spellEnd"/>
            <w:r w:rsidRPr="00757CAA">
              <w:rPr>
                <w:szCs w:val="24"/>
              </w:rPr>
              <w:t>.</w:t>
            </w:r>
          </w:p>
          <w:p w14:paraId="4FCCE33A" w14:textId="77777777" w:rsidR="003C7E9D" w:rsidRPr="00757CAA" w:rsidRDefault="003C7E9D" w:rsidP="00FC5167">
            <w:pPr>
              <w:jc w:val="both"/>
              <w:rPr>
                <w:szCs w:val="24"/>
              </w:rPr>
            </w:pPr>
          </w:p>
        </w:tc>
      </w:tr>
      <w:tr w:rsidR="003C7E9D" w14:paraId="4458BBFE" w14:textId="77777777" w:rsidTr="00FC5167">
        <w:trPr>
          <w:trHeight w:val="530"/>
        </w:trPr>
        <w:tc>
          <w:tcPr>
            <w:tcW w:w="880" w:type="dxa"/>
          </w:tcPr>
          <w:p w14:paraId="6D7293A0" w14:textId="77777777" w:rsidR="003C7E9D" w:rsidRPr="00757CAA" w:rsidRDefault="003C7E9D" w:rsidP="00FC5167">
            <w:pPr>
              <w:rPr>
                <w:szCs w:val="24"/>
              </w:rPr>
            </w:pPr>
            <w:r w:rsidRPr="00757CAA">
              <w:lastRenderedPageBreak/>
              <w:t>9.2.4.</w:t>
            </w:r>
          </w:p>
        </w:tc>
        <w:tc>
          <w:tcPr>
            <w:tcW w:w="3620" w:type="dxa"/>
          </w:tcPr>
          <w:p w14:paraId="5F964501" w14:textId="77777777" w:rsidR="003C7E9D" w:rsidRPr="00757CAA" w:rsidRDefault="003C7E9D" w:rsidP="00FC5167">
            <w:pPr>
              <w:pStyle w:val="NoSpacing"/>
              <w:jc w:val="both"/>
              <w:rPr>
                <w:rFonts w:ascii="Times New Roman" w:hAnsi="Times New Roman"/>
                <w:sz w:val="24"/>
              </w:rPr>
            </w:pPr>
            <w:r w:rsidRPr="00757CAA">
              <w:rPr>
                <w:rFonts w:ascii="Times New Roman" w:hAnsi="Times New Roman"/>
                <w:sz w:val="24"/>
              </w:rPr>
              <w:t>Atbalsta pieteikuma iesniedzējs un Sabiedrība pilnīgi vai daļēji darbojas vienā vai un tajā pašā tirgū vai blakus tirgos.</w:t>
            </w:r>
          </w:p>
        </w:tc>
        <w:tc>
          <w:tcPr>
            <w:tcW w:w="6300" w:type="dxa"/>
          </w:tcPr>
          <w:p w14:paraId="22E22D14" w14:textId="77777777" w:rsidR="003C7E9D" w:rsidRPr="00757CAA" w:rsidRDefault="003C7E9D" w:rsidP="00FC5167">
            <w:pPr>
              <w:jc w:val="both"/>
            </w:pPr>
            <w:proofErr w:type="spellStart"/>
            <w:r w:rsidRPr="000F5CD2">
              <w:t>Publiski</w:t>
            </w:r>
            <w:proofErr w:type="spellEnd"/>
            <w:r w:rsidRPr="000F5CD2">
              <w:t xml:space="preserve"> </w:t>
            </w:r>
            <w:proofErr w:type="spellStart"/>
            <w:r w:rsidRPr="000F5CD2">
              <w:t>pieejamās</w:t>
            </w:r>
            <w:proofErr w:type="spellEnd"/>
            <w:r w:rsidRPr="000F5CD2">
              <w:t xml:space="preserve"> </w:t>
            </w:r>
            <w:proofErr w:type="spellStart"/>
            <w:r w:rsidRPr="000F5CD2">
              <w:t>interneta</w:t>
            </w:r>
            <w:proofErr w:type="spellEnd"/>
            <w:r w:rsidRPr="000F5CD2">
              <w:t xml:space="preserve"> </w:t>
            </w:r>
            <w:proofErr w:type="spellStart"/>
            <w:r w:rsidRPr="000F5CD2">
              <w:t>vietnēs</w:t>
            </w:r>
            <w:proofErr w:type="spellEnd"/>
            <w:r w:rsidRPr="000F5CD2">
              <w:t xml:space="preserve"> </w:t>
            </w:r>
            <w:proofErr w:type="spellStart"/>
            <w:r w:rsidRPr="000F5CD2">
              <w:t>iespēju</w:t>
            </w:r>
            <w:proofErr w:type="spellEnd"/>
            <w:r w:rsidRPr="000F5CD2">
              <w:t xml:space="preserve"> </w:t>
            </w:r>
            <w:proofErr w:type="spellStart"/>
            <w:r w:rsidRPr="000F5CD2">
              <w:t>robežās</w:t>
            </w:r>
            <w:proofErr w:type="spellEnd"/>
            <w:r w:rsidRPr="000F5CD2">
              <w:t xml:space="preserve"> </w:t>
            </w:r>
            <w:proofErr w:type="spellStart"/>
            <w:r w:rsidRPr="000F5CD2">
              <w:t>pārbauda</w:t>
            </w:r>
            <w:proofErr w:type="spellEnd"/>
            <w:r w:rsidRPr="000F5CD2">
              <w:t xml:space="preserve">, </w:t>
            </w:r>
            <w:proofErr w:type="spellStart"/>
            <w:r w:rsidRPr="000F5CD2">
              <w:t>vai</w:t>
            </w:r>
            <w:proofErr w:type="spellEnd"/>
            <w:r w:rsidRPr="000F5CD2">
              <w:t xml:space="preserve"> </w:t>
            </w:r>
            <w:proofErr w:type="spellStart"/>
            <w:r w:rsidRPr="000F5CD2">
              <w:t>pieteikuma</w:t>
            </w:r>
            <w:proofErr w:type="spellEnd"/>
            <w:r w:rsidRPr="000F5CD2">
              <w:t xml:space="preserve"> </w:t>
            </w:r>
            <w:proofErr w:type="spellStart"/>
            <w:r w:rsidRPr="000F5CD2">
              <w:t>iesniedzējs</w:t>
            </w:r>
            <w:proofErr w:type="spellEnd"/>
            <w:r w:rsidRPr="000F5CD2">
              <w:t xml:space="preserve"> un </w:t>
            </w:r>
            <w:proofErr w:type="spellStart"/>
            <w:proofErr w:type="gramStart"/>
            <w:r w:rsidRPr="000F5CD2">
              <w:t>Sabiedrība</w:t>
            </w:r>
            <w:proofErr w:type="spellEnd"/>
            <w:r w:rsidRPr="000F5CD2">
              <w:t xml:space="preserve">  </w:t>
            </w:r>
            <w:proofErr w:type="spellStart"/>
            <w:r w:rsidRPr="000F5CD2">
              <w:t>pilnīgi</w:t>
            </w:r>
            <w:proofErr w:type="spellEnd"/>
            <w:proofErr w:type="gramEnd"/>
            <w:r w:rsidRPr="000F5CD2">
              <w:t xml:space="preserve"> </w:t>
            </w:r>
            <w:proofErr w:type="spellStart"/>
            <w:r w:rsidRPr="000F5CD2">
              <w:t>vai</w:t>
            </w:r>
            <w:proofErr w:type="spellEnd"/>
            <w:r w:rsidRPr="000F5CD2">
              <w:t xml:space="preserve"> </w:t>
            </w:r>
            <w:proofErr w:type="spellStart"/>
            <w:r w:rsidRPr="000F5CD2">
              <w:t>daļēji</w:t>
            </w:r>
            <w:proofErr w:type="spellEnd"/>
            <w:r w:rsidRPr="000F5CD2">
              <w:t xml:space="preserve"> </w:t>
            </w:r>
            <w:proofErr w:type="spellStart"/>
            <w:r w:rsidRPr="000F5CD2">
              <w:t>darbojas</w:t>
            </w:r>
            <w:proofErr w:type="spellEnd"/>
            <w:r w:rsidRPr="000F5CD2">
              <w:t xml:space="preserve"> </w:t>
            </w:r>
            <w:proofErr w:type="spellStart"/>
            <w:r w:rsidRPr="000F5CD2">
              <w:t>vienā</w:t>
            </w:r>
            <w:proofErr w:type="spellEnd"/>
            <w:r w:rsidRPr="000F5CD2">
              <w:t xml:space="preserve"> un </w:t>
            </w:r>
            <w:proofErr w:type="spellStart"/>
            <w:r w:rsidRPr="000F5CD2">
              <w:t>tajā</w:t>
            </w:r>
            <w:proofErr w:type="spellEnd"/>
            <w:r w:rsidRPr="000F5CD2">
              <w:t xml:space="preserve"> </w:t>
            </w:r>
            <w:proofErr w:type="spellStart"/>
            <w:r w:rsidRPr="000F5CD2">
              <w:t>pašā</w:t>
            </w:r>
            <w:proofErr w:type="spellEnd"/>
            <w:r w:rsidRPr="000F5CD2">
              <w:t xml:space="preserve"> </w:t>
            </w:r>
            <w:proofErr w:type="spellStart"/>
            <w:r w:rsidRPr="000F5CD2">
              <w:t>tirgū</w:t>
            </w:r>
            <w:proofErr w:type="spellEnd"/>
            <w:r w:rsidRPr="000F5CD2">
              <w:t xml:space="preserve"> </w:t>
            </w:r>
            <w:proofErr w:type="spellStart"/>
            <w:r w:rsidRPr="000F5CD2">
              <w:t>vai</w:t>
            </w:r>
            <w:proofErr w:type="spellEnd"/>
            <w:r w:rsidRPr="000F5CD2">
              <w:t xml:space="preserve"> </w:t>
            </w:r>
            <w:proofErr w:type="spellStart"/>
            <w:r w:rsidRPr="000F5CD2">
              <w:t>blakus</w:t>
            </w:r>
            <w:proofErr w:type="spellEnd"/>
            <w:r w:rsidRPr="000F5CD2">
              <w:t xml:space="preserve"> </w:t>
            </w:r>
            <w:proofErr w:type="spellStart"/>
            <w:r w:rsidRPr="000F5CD2">
              <w:t>tirgos</w:t>
            </w:r>
            <w:proofErr w:type="spellEnd"/>
            <w:r w:rsidRPr="000F5CD2">
              <w:t xml:space="preserve">, tai </w:t>
            </w:r>
            <w:proofErr w:type="spellStart"/>
            <w:r w:rsidRPr="000F5CD2">
              <w:t>skaitā</w:t>
            </w:r>
            <w:proofErr w:type="spellEnd"/>
            <w:r w:rsidRPr="000F5CD2">
              <w:t xml:space="preserve"> </w:t>
            </w:r>
            <w:proofErr w:type="spellStart"/>
            <w:r w:rsidRPr="000F5CD2">
              <w:t>pārbaudot</w:t>
            </w:r>
            <w:proofErr w:type="spellEnd"/>
            <w:r w:rsidRPr="000F5CD2">
              <w:t xml:space="preserve"> </w:t>
            </w:r>
            <w:proofErr w:type="spellStart"/>
            <w:r>
              <w:t>P</w:t>
            </w:r>
            <w:r w:rsidRPr="000F5CD2">
              <w:t>ieteikuma</w:t>
            </w:r>
            <w:proofErr w:type="spellEnd"/>
            <w:r w:rsidRPr="000F5CD2">
              <w:t xml:space="preserve"> </w:t>
            </w:r>
            <w:proofErr w:type="spellStart"/>
            <w:r w:rsidRPr="000F5CD2">
              <w:t>veidlapā</w:t>
            </w:r>
            <w:proofErr w:type="spellEnd"/>
            <w:r w:rsidRPr="000F5CD2">
              <w:t xml:space="preserve"> </w:t>
            </w:r>
            <w:proofErr w:type="spellStart"/>
            <w:r w:rsidRPr="000F5CD2">
              <w:t>norādīto</w:t>
            </w:r>
            <w:proofErr w:type="spellEnd"/>
            <w:r w:rsidRPr="000F5CD2">
              <w:t xml:space="preserve"> </w:t>
            </w:r>
            <w:proofErr w:type="spellStart"/>
            <w:r w:rsidRPr="000F5CD2">
              <w:t>informāciju</w:t>
            </w:r>
            <w:proofErr w:type="spellEnd"/>
            <w:r w:rsidRPr="000F5CD2">
              <w:t xml:space="preserve"> par </w:t>
            </w:r>
            <w:bookmarkStart w:id="19" w:name="_Hlk54180109"/>
            <w:proofErr w:type="spellStart"/>
            <w:r w:rsidRPr="000F5CD2">
              <w:t>tirgu</w:t>
            </w:r>
            <w:proofErr w:type="spellEnd"/>
            <w:r w:rsidRPr="000F5CD2">
              <w:t>/</w:t>
            </w:r>
            <w:proofErr w:type="spellStart"/>
            <w:r w:rsidRPr="000F5CD2">
              <w:t>tirgiem</w:t>
            </w:r>
            <w:proofErr w:type="spellEnd"/>
            <w:r w:rsidRPr="000F5CD2">
              <w:t xml:space="preserve">, </w:t>
            </w:r>
            <w:proofErr w:type="spellStart"/>
            <w:r w:rsidRPr="000F5CD2">
              <w:t>kur</w:t>
            </w:r>
            <w:proofErr w:type="spellEnd"/>
            <w:r w:rsidRPr="000F5CD2">
              <w:t xml:space="preserve"> </w:t>
            </w:r>
            <w:proofErr w:type="spellStart"/>
            <w:r w:rsidRPr="000F5CD2">
              <w:t>mātes</w:t>
            </w:r>
            <w:proofErr w:type="spellEnd"/>
            <w:r w:rsidRPr="000F5CD2">
              <w:t xml:space="preserve"> </w:t>
            </w:r>
            <w:proofErr w:type="spellStart"/>
            <w:r w:rsidRPr="000F5CD2">
              <w:t>vai</w:t>
            </w:r>
            <w:proofErr w:type="spellEnd"/>
            <w:r w:rsidRPr="000F5CD2">
              <w:t xml:space="preserve"> </w:t>
            </w:r>
            <w:proofErr w:type="spellStart"/>
            <w:r w:rsidRPr="000F5CD2">
              <w:t>meitas</w:t>
            </w:r>
            <w:proofErr w:type="spellEnd"/>
            <w:r w:rsidRPr="000F5CD2">
              <w:t xml:space="preserve"> </w:t>
            </w:r>
            <w:proofErr w:type="spellStart"/>
            <w:r w:rsidRPr="000F5CD2">
              <w:t>sabiedrība</w:t>
            </w:r>
            <w:proofErr w:type="spellEnd"/>
            <w:r w:rsidRPr="000F5CD2">
              <w:t xml:space="preserve"> </w:t>
            </w:r>
            <w:proofErr w:type="spellStart"/>
            <w:r w:rsidRPr="000F5CD2">
              <w:t>darbojas</w:t>
            </w:r>
            <w:bookmarkEnd w:id="19"/>
            <w:proofErr w:type="spellEnd"/>
            <w:r>
              <w:t xml:space="preserve">. </w:t>
            </w:r>
            <w:proofErr w:type="spellStart"/>
            <w:r w:rsidRPr="00757CAA">
              <w:rPr>
                <w:szCs w:val="24"/>
              </w:rPr>
              <w:lastRenderedPageBreak/>
              <w:t>Gadījumā</w:t>
            </w:r>
            <w:proofErr w:type="spellEnd"/>
            <w:r w:rsidRPr="00757CAA">
              <w:rPr>
                <w:szCs w:val="24"/>
              </w:rPr>
              <w:t xml:space="preserve">, ja </w:t>
            </w:r>
            <w:proofErr w:type="spellStart"/>
            <w:r w:rsidRPr="00757CAA">
              <w:rPr>
                <w:rFonts w:eastAsia="ヒラギノ角ゴ Pro W3"/>
                <w:szCs w:val="24"/>
              </w:rPr>
              <w:t>informācija</w:t>
            </w:r>
            <w:proofErr w:type="spellEnd"/>
            <w:r w:rsidRPr="00757CAA">
              <w:rPr>
                <w:rFonts w:eastAsia="ヒラギノ角ゴ Pro W3"/>
                <w:szCs w:val="24"/>
              </w:rPr>
              <w:t xml:space="preserve"> nav </w:t>
            </w:r>
            <w:proofErr w:type="spellStart"/>
            <w:r w:rsidRPr="00757CAA">
              <w:rPr>
                <w:rFonts w:eastAsia="ヒラギノ角ゴ Pro W3"/>
                <w:szCs w:val="24"/>
              </w:rPr>
              <w:t>pieejama</w:t>
            </w:r>
            <w:proofErr w:type="spellEnd"/>
            <w:r w:rsidRPr="00757CAA">
              <w:rPr>
                <w:rFonts w:eastAsia="ヒラギノ角ゴ Pro W3"/>
                <w:szCs w:val="24"/>
              </w:rPr>
              <w:t xml:space="preserve"> </w:t>
            </w:r>
            <w:proofErr w:type="spellStart"/>
            <w:r w:rsidRPr="00757CAA">
              <w:rPr>
                <w:rFonts w:eastAsia="ヒラギノ角ゴ Pro W3"/>
                <w:szCs w:val="24"/>
              </w:rPr>
              <w:t>publiski</w:t>
            </w:r>
            <w:proofErr w:type="spellEnd"/>
            <w:r w:rsidRPr="00757CAA">
              <w:rPr>
                <w:rFonts w:eastAsia="ヒラギノ角ゴ Pro W3"/>
                <w:szCs w:val="24"/>
              </w:rPr>
              <w:t xml:space="preserve"> </w:t>
            </w:r>
            <w:proofErr w:type="spellStart"/>
            <w:r w:rsidRPr="00757CAA">
              <w:rPr>
                <w:rFonts w:eastAsia="ヒラギノ角ゴ Pro W3"/>
                <w:szCs w:val="24"/>
              </w:rPr>
              <w:t>pieejamās</w:t>
            </w:r>
            <w:proofErr w:type="spellEnd"/>
            <w:r w:rsidRPr="00757CAA">
              <w:rPr>
                <w:rFonts w:eastAsia="ヒラギノ角ゴ Pro W3"/>
                <w:szCs w:val="24"/>
              </w:rPr>
              <w:t xml:space="preserve"> </w:t>
            </w:r>
            <w:proofErr w:type="spellStart"/>
            <w:r w:rsidRPr="00757CAA">
              <w:rPr>
                <w:rFonts w:eastAsia="ヒラギノ角ゴ Pro W3"/>
                <w:szCs w:val="24"/>
              </w:rPr>
              <w:t>interneta</w:t>
            </w:r>
            <w:proofErr w:type="spellEnd"/>
            <w:r w:rsidRPr="00757CAA">
              <w:rPr>
                <w:rFonts w:eastAsia="ヒラギノ角ゴ Pro W3"/>
                <w:szCs w:val="24"/>
              </w:rPr>
              <w:t xml:space="preserve"> </w:t>
            </w:r>
            <w:proofErr w:type="spellStart"/>
            <w:r w:rsidRPr="00757CAA">
              <w:rPr>
                <w:rFonts w:eastAsia="ヒラギノ角ゴ Pro W3"/>
                <w:szCs w:val="24"/>
              </w:rPr>
              <w:t>vietnēs</w:t>
            </w:r>
            <w:proofErr w:type="spellEnd"/>
            <w:r w:rsidRPr="00757CAA">
              <w:t xml:space="preserve">, tad </w:t>
            </w:r>
            <w:proofErr w:type="spellStart"/>
            <w:r w:rsidRPr="00757CAA">
              <w:t>pieteikuma</w:t>
            </w:r>
            <w:proofErr w:type="spellEnd"/>
            <w:r w:rsidRPr="00757CAA">
              <w:t xml:space="preserve"> </w:t>
            </w:r>
            <w:proofErr w:type="spellStart"/>
            <w:r w:rsidRPr="00757CAA">
              <w:t>iesniedzējam</w:t>
            </w:r>
            <w:proofErr w:type="spellEnd"/>
            <w:r w:rsidRPr="00757CAA">
              <w:t xml:space="preserve"> </w:t>
            </w:r>
            <w:proofErr w:type="spellStart"/>
            <w:r w:rsidRPr="00757CAA">
              <w:t>jāiesniedz</w:t>
            </w:r>
            <w:proofErr w:type="spellEnd"/>
            <w:r w:rsidRPr="00757CAA">
              <w:t xml:space="preserve"> </w:t>
            </w:r>
            <w:proofErr w:type="spellStart"/>
            <w:r w:rsidRPr="00757CAA">
              <w:t>dokuments</w:t>
            </w:r>
            <w:proofErr w:type="spellEnd"/>
            <w:r w:rsidRPr="00757CAA">
              <w:t>/</w:t>
            </w:r>
            <w:proofErr w:type="spellStart"/>
            <w:r w:rsidRPr="00757CAA">
              <w:t>i</w:t>
            </w:r>
            <w:proofErr w:type="spellEnd"/>
            <w:r w:rsidRPr="00757CAA">
              <w:t xml:space="preserve"> (</w:t>
            </w:r>
            <w:proofErr w:type="spellStart"/>
            <w:r w:rsidRPr="00757CAA">
              <w:t>kopija</w:t>
            </w:r>
            <w:proofErr w:type="spellEnd"/>
            <w:r w:rsidRPr="00757CAA">
              <w:t xml:space="preserve">), kas </w:t>
            </w:r>
            <w:proofErr w:type="spellStart"/>
            <w:r w:rsidRPr="00757CAA">
              <w:t>apliecina</w:t>
            </w:r>
            <w:proofErr w:type="spellEnd"/>
            <w:r w:rsidRPr="00757CAA">
              <w:t xml:space="preserve">, ka </w:t>
            </w:r>
            <w:proofErr w:type="spellStart"/>
            <w:r w:rsidRPr="00757CAA">
              <w:t>pieteikuma</w:t>
            </w:r>
            <w:proofErr w:type="spellEnd"/>
            <w:r w:rsidRPr="00757CAA">
              <w:t xml:space="preserve"> </w:t>
            </w:r>
            <w:proofErr w:type="spellStart"/>
            <w:r w:rsidRPr="00757CAA">
              <w:t>iesniedzējs</w:t>
            </w:r>
            <w:proofErr w:type="spellEnd"/>
            <w:r w:rsidRPr="00757CAA">
              <w:t xml:space="preserve"> un </w:t>
            </w:r>
            <w:proofErr w:type="spellStart"/>
            <w:r w:rsidRPr="00757CAA">
              <w:t>Sabiedrība</w:t>
            </w:r>
            <w:proofErr w:type="spellEnd"/>
            <w:r w:rsidRPr="00757CAA">
              <w:t xml:space="preserve">, </w:t>
            </w:r>
            <w:proofErr w:type="spellStart"/>
            <w:r w:rsidRPr="00757CAA">
              <w:t>pilnīgi</w:t>
            </w:r>
            <w:proofErr w:type="spellEnd"/>
            <w:r w:rsidRPr="00757CAA">
              <w:t xml:space="preserve"> </w:t>
            </w:r>
            <w:proofErr w:type="spellStart"/>
            <w:r w:rsidRPr="00757CAA">
              <w:t>vai</w:t>
            </w:r>
            <w:proofErr w:type="spellEnd"/>
            <w:r w:rsidRPr="00757CAA">
              <w:t xml:space="preserve"> </w:t>
            </w:r>
            <w:proofErr w:type="spellStart"/>
            <w:r w:rsidRPr="00757CAA">
              <w:t>daļēji</w:t>
            </w:r>
            <w:proofErr w:type="spellEnd"/>
            <w:r w:rsidRPr="00757CAA">
              <w:t xml:space="preserve"> </w:t>
            </w:r>
            <w:proofErr w:type="spellStart"/>
            <w:r w:rsidRPr="00757CAA">
              <w:t>darbojas</w:t>
            </w:r>
            <w:proofErr w:type="spellEnd"/>
            <w:r w:rsidRPr="00757CAA">
              <w:t xml:space="preserve"> </w:t>
            </w:r>
            <w:proofErr w:type="spellStart"/>
            <w:r w:rsidRPr="00757CAA">
              <w:t>vienā</w:t>
            </w:r>
            <w:proofErr w:type="spellEnd"/>
            <w:r w:rsidRPr="00757CAA">
              <w:t xml:space="preserve"> </w:t>
            </w:r>
            <w:proofErr w:type="spellStart"/>
            <w:r w:rsidRPr="00757CAA">
              <w:t>vai</w:t>
            </w:r>
            <w:proofErr w:type="spellEnd"/>
            <w:r w:rsidRPr="00757CAA">
              <w:t xml:space="preserve"> un </w:t>
            </w:r>
            <w:proofErr w:type="spellStart"/>
            <w:r w:rsidRPr="00757CAA">
              <w:t>tajā</w:t>
            </w:r>
            <w:proofErr w:type="spellEnd"/>
            <w:r w:rsidRPr="00757CAA">
              <w:t xml:space="preserve"> </w:t>
            </w:r>
            <w:proofErr w:type="spellStart"/>
            <w:r w:rsidRPr="00757CAA">
              <w:t>pašā</w:t>
            </w:r>
            <w:proofErr w:type="spellEnd"/>
            <w:r w:rsidRPr="00757CAA">
              <w:t xml:space="preserve"> </w:t>
            </w:r>
            <w:proofErr w:type="spellStart"/>
            <w:r w:rsidRPr="00757CAA">
              <w:t>tirgū</w:t>
            </w:r>
            <w:proofErr w:type="spellEnd"/>
            <w:r w:rsidRPr="00757CAA">
              <w:t xml:space="preserve"> </w:t>
            </w:r>
            <w:proofErr w:type="spellStart"/>
            <w:r w:rsidRPr="00757CAA">
              <w:t>vai</w:t>
            </w:r>
            <w:proofErr w:type="spellEnd"/>
            <w:r w:rsidRPr="00757CAA">
              <w:t xml:space="preserve"> </w:t>
            </w:r>
            <w:proofErr w:type="spellStart"/>
            <w:r w:rsidRPr="00757CAA">
              <w:t>blakus</w:t>
            </w:r>
            <w:proofErr w:type="spellEnd"/>
            <w:r w:rsidRPr="00757CAA">
              <w:t xml:space="preserve"> </w:t>
            </w:r>
            <w:proofErr w:type="spellStart"/>
            <w:r w:rsidRPr="00757CAA">
              <w:t>tirgos</w:t>
            </w:r>
            <w:proofErr w:type="spellEnd"/>
            <w:r w:rsidRPr="00757CAA">
              <w:t xml:space="preserve">. </w:t>
            </w:r>
          </w:p>
          <w:p w14:paraId="59E81974" w14:textId="77777777" w:rsidR="003C7E9D" w:rsidRDefault="003C7E9D" w:rsidP="00FC5167">
            <w:pPr>
              <w:jc w:val="both"/>
            </w:pPr>
          </w:p>
          <w:p w14:paraId="38255208" w14:textId="77777777" w:rsidR="003C7E9D" w:rsidRPr="000F5CD2" w:rsidRDefault="003C7E9D" w:rsidP="00FC5167">
            <w:pPr>
              <w:jc w:val="both"/>
            </w:pPr>
            <w:proofErr w:type="spellStart"/>
            <w:r w:rsidRPr="000F5CD2">
              <w:t>Pārbaudot</w:t>
            </w:r>
            <w:proofErr w:type="spellEnd"/>
            <w:r w:rsidRPr="00B56558">
              <w:t xml:space="preserve"> </w:t>
            </w:r>
            <w:proofErr w:type="spellStart"/>
            <w:r w:rsidRPr="000F5CD2">
              <w:t>tirgu</w:t>
            </w:r>
            <w:proofErr w:type="spellEnd"/>
            <w:r w:rsidRPr="000F5CD2">
              <w:t xml:space="preserve">, </w:t>
            </w:r>
            <w:proofErr w:type="spellStart"/>
            <w:r w:rsidRPr="000F5CD2">
              <w:t>kurā</w:t>
            </w:r>
            <w:proofErr w:type="spellEnd"/>
            <w:r w:rsidRPr="000F5CD2">
              <w:t xml:space="preserve"> </w:t>
            </w:r>
            <w:proofErr w:type="spellStart"/>
            <w:r w:rsidRPr="000F5CD2">
              <w:t>mātes</w:t>
            </w:r>
            <w:proofErr w:type="spellEnd"/>
            <w:r w:rsidRPr="000F5CD2">
              <w:t xml:space="preserve"> </w:t>
            </w:r>
            <w:proofErr w:type="spellStart"/>
            <w:r w:rsidRPr="000F5CD2">
              <w:t>vai</w:t>
            </w:r>
            <w:proofErr w:type="spellEnd"/>
            <w:r w:rsidRPr="000F5CD2">
              <w:t xml:space="preserve"> </w:t>
            </w:r>
            <w:proofErr w:type="spellStart"/>
            <w:r w:rsidRPr="000F5CD2">
              <w:t>meitas</w:t>
            </w:r>
            <w:proofErr w:type="spellEnd"/>
            <w:r w:rsidRPr="000F5CD2">
              <w:t xml:space="preserve"> </w:t>
            </w:r>
            <w:proofErr w:type="spellStart"/>
            <w:r w:rsidRPr="000F5CD2">
              <w:t>sabiedrība</w:t>
            </w:r>
            <w:proofErr w:type="spellEnd"/>
            <w:r w:rsidRPr="000F5CD2">
              <w:t xml:space="preserve"> </w:t>
            </w:r>
            <w:proofErr w:type="spellStart"/>
            <w:r w:rsidRPr="000F5CD2">
              <w:t>darbojas</w:t>
            </w:r>
            <w:proofErr w:type="spellEnd"/>
            <w:r w:rsidRPr="000F5CD2">
              <w:t xml:space="preserve">, </w:t>
            </w:r>
            <w:proofErr w:type="spellStart"/>
            <w:r w:rsidRPr="000F5CD2">
              <w:t>vienlaikus</w:t>
            </w:r>
            <w:proofErr w:type="spellEnd"/>
            <w:r w:rsidRPr="000F5CD2">
              <w:t xml:space="preserve"> </w:t>
            </w:r>
            <w:proofErr w:type="spellStart"/>
            <w:r w:rsidRPr="000F5CD2">
              <w:t>pārbauda</w:t>
            </w:r>
            <w:proofErr w:type="spellEnd"/>
            <w:r w:rsidRPr="000F5CD2">
              <w:t xml:space="preserve">, </w:t>
            </w:r>
            <w:proofErr w:type="spellStart"/>
            <w:r w:rsidRPr="000F5CD2">
              <w:t>vai</w:t>
            </w:r>
            <w:proofErr w:type="spellEnd"/>
            <w:r w:rsidRPr="000F5CD2">
              <w:t xml:space="preserve"> </w:t>
            </w:r>
            <w:proofErr w:type="spellStart"/>
            <w:r w:rsidRPr="000F5CD2">
              <w:t>mātes</w:t>
            </w:r>
            <w:proofErr w:type="spellEnd"/>
            <w:r w:rsidRPr="000F5CD2">
              <w:t xml:space="preserve"> </w:t>
            </w:r>
            <w:proofErr w:type="spellStart"/>
            <w:r w:rsidRPr="000F5CD2">
              <w:t>vai</w:t>
            </w:r>
            <w:proofErr w:type="spellEnd"/>
            <w:r w:rsidRPr="000F5CD2">
              <w:t xml:space="preserve"> </w:t>
            </w:r>
            <w:proofErr w:type="spellStart"/>
            <w:r w:rsidRPr="000F5CD2">
              <w:t>meitas</w:t>
            </w:r>
            <w:proofErr w:type="spellEnd"/>
            <w:r w:rsidRPr="000F5CD2">
              <w:t xml:space="preserve"> </w:t>
            </w:r>
            <w:proofErr w:type="spellStart"/>
            <w:r w:rsidRPr="000F5CD2">
              <w:t>sabiedrība</w:t>
            </w:r>
            <w:proofErr w:type="spellEnd"/>
            <w:r w:rsidRPr="000F5CD2">
              <w:t xml:space="preserve"> </w:t>
            </w:r>
            <w:proofErr w:type="spellStart"/>
            <w:r w:rsidRPr="000F5CD2">
              <w:t>neatrodas</w:t>
            </w:r>
            <w:proofErr w:type="spellEnd"/>
            <w:r w:rsidRPr="000F5CD2">
              <w:t xml:space="preserve"> </w:t>
            </w:r>
            <w:proofErr w:type="spellStart"/>
            <w:r w:rsidRPr="000F5CD2">
              <w:t>jurisdikcijās</w:t>
            </w:r>
            <w:proofErr w:type="spellEnd"/>
            <w:r w:rsidRPr="000F5CD2">
              <w:t xml:space="preserve">, kas </w:t>
            </w:r>
            <w:proofErr w:type="spellStart"/>
            <w:r w:rsidRPr="000F5CD2">
              <w:t>nesadarbojas</w:t>
            </w:r>
            <w:proofErr w:type="spellEnd"/>
            <w:r w:rsidRPr="000F5CD2">
              <w:t xml:space="preserve">. </w:t>
            </w:r>
            <w:proofErr w:type="spellStart"/>
            <w:r w:rsidRPr="000F5CD2">
              <w:t>Konstatējot</w:t>
            </w:r>
            <w:proofErr w:type="spellEnd"/>
            <w:r w:rsidRPr="000F5CD2">
              <w:t xml:space="preserve">, ka </w:t>
            </w:r>
            <w:proofErr w:type="spellStart"/>
            <w:r>
              <w:t>S</w:t>
            </w:r>
            <w:r w:rsidRPr="000F5CD2">
              <w:t>abiedrība</w:t>
            </w:r>
            <w:proofErr w:type="spellEnd"/>
            <w:r w:rsidRPr="000F5CD2">
              <w:t xml:space="preserve"> </w:t>
            </w:r>
            <w:proofErr w:type="spellStart"/>
            <w:r w:rsidRPr="000F5CD2">
              <w:t>atrodas</w:t>
            </w:r>
            <w:proofErr w:type="spellEnd"/>
            <w:r w:rsidRPr="000F5CD2">
              <w:t xml:space="preserve"> </w:t>
            </w:r>
            <w:proofErr w:type="spellStart"/>
            <w:r w:rsidRPr="000F5CD2">
              <w:t>jurisdikcijā</w:t>
            </w:r>
            <w:proofErr w:type="spellEnd"/>
            <w:r w:rsidRPr="000F5CD2">
              <w:t xml:space="preserve">, kas </w:t>
            </w:r>
            <w:proofErr w:type="spellStart"/>
            <w:r w:rsidRPr="000F5CD2">
              <w:t>nesadarbojas</w:t>
            </w:r>
            <w:proofErr w:type="spellEnd"/>
            <w:r w:rsidRPr="000F5CD2">
              <w:t xml:space="preserve">, </w:t>
            </w:r>
            <w:proofErr w:type="spellStart"/>
            <w:r w:rsidRPr="000F5CD2">
              <w:t>attiecīga</w:t>
            </w:r>
            <w:proofErr w:type="spellEnd"/>
            <w:r w:rsidRPr="000F5CD2">
              <w:t xml:space="preserve"> </w:t>
            </w:r>
            <w:proofErr w:type="spellStart"/>
            <w:r w:rsidRPr="000F5CD2">
              <w:t>informācija</w:t>
            </w:r>
            <w:proofErr w:type="spellEnd"/>
            <w:r w:rsidRPr="000F5CD2">
              <w:t xml:space="preserve"> </w:t>
            </w:r>
            <w:proofErr w:type="spellStart"/>
            <w:r w:rsidRPr="000F5CD2">
              <w:t>iekļaujama</w:t>
            </w:r>
            <w:proofErr w:type="spellEnd"/>
            <w:r w:rsidRPr="000F5CD2">
              <w:t xml:space="preserve"> </w:t>
            </w:r>
            <w:proofErr w:type="spellStart"/>
            <w:r w:rsidRPr="000F5CD2">
              <w:t>atzinumā</w:t>
            </w:r>
            <w:proofErr w:type="spellEnd"/>
            <w:r>
              <w:t>.</w:t>
            </w:r>
          </w:p>
          <w:p w14:paraId="0AC8BD0C" w14:textId="77777777" w:rsidR="003C7E9D" w:rsidRPr="00757CAA" w:rsidRDefault="003C7E9D" w:rsidP="00FC5167">
            <w:pPr>
              <w:jc w:val="both"/>
            </w:pPr>
          </w:p>
          <w:p w14:paraId="52093B6B" w14:textId="77777777" w:rsidR="003C7E9D" w:rsidRPr="00757CAA" w:rsidRDefault="003C7E9D" w:rsidP="00FC5167">
            <w:pPr>
              <w:jc w:val="both"/>
            </w:pPr>
            <w:proofErr w:type="spellStart"/>
            <w:r w:rsidRPr="00757CAA">
              <w:t>Gadījumā</w:t>
            </w:r>
            <w:proofErr w:type="spellEnd"/>
            <w:r w:rsidRPr="00757CAA">
              <w:t xml:space="preserve">, ja </w:t>
            </w:r>
            <w:proofErr w:type="spellStart"/>
            <w:r w:rsidRPr="00757CAA">
              <w:t>vērtējot</w:t>
            </w:r>
            <w:proofErr w:type="spellEnd"/>
            <w:r w:rsidRPr="00757CAA">
              <w:t xml:space="preserve"> </w:t>
            </w:r>
            <w:proofErr w:type="spellStart"/>
            <w:r>
              <w:t>P</w:t>
            </w:r>
            <w:r w:rsidRPr="00757CAA">
              <w:t>ieteikumu</w:t>
            </w:r>
            <w:proofErr w:type="spellEnd"/>
            <w:r w:rsidRPr="00757CAA">
              <w:t xml:space="preserve"> </w:t>
            </w:r>
            <w:proofErr w:type="spellStart"/>
            <w:r w:rsidRPr="00757CAA">
              <w:t>atbilstību</w:t>
            </w:r>
            <w:proofErr w:type="spellEnd"/>
            <w:r w:rsidRPr="00757CAA">
              <w:t xml:space="preserve"> </w:t>
            </w:r>
            <w:proofErr w:type="spellStart"/>
            <w:r w:rsidRPr="00757CAA">
              <w:t>kritērijam</w:t>
            </w:r>
            <w:proofErr w:type="spellEnd"/>
            <w:r w:rsidRPr="00757CAA">
              <w:t xml:space="preserve"> </w:t>
            </w:r>
            <w:proofErr w:type="spellStart"/>
            <w:r w:rsidRPr="00757CAA">
              <w:t>tiek</w:t>
            </w:r>
            <w:proofErr w:type="spellEnd"/>
            <w:r w:rsidRPr="00757CAA">
              <w:t xml:space="preserve"> </w:t>
            </w:r>
            <w:proofErr w:type="spellStart"/>
            <w:r w:rsidRPr="00757CAA">
              <w:t>konstatēta</w:t>
            </w:r>
            <w:proofErr w:type="spellEnd"/>
            <w:r w:rsidRPr="00757CAA">
              <w:t xml:space="preserve"> </w:t>
            </w:r>
            <w:proofErr w:type="spellStart"/>
            <w:r w:rsidRPr="00757CAA">
              <w:t>neatbilstība</w:t>
            </w:r>
            <w:proofErr w:type="spellEnd"/>
            <w:r w:rsidRPr="00757CAA">
              <w:t xml:space="preserve"> tam un </w:t>
            </w:r>
            <w:proofErr w:type="spellStart"/>
            <w:r w:rsidRPr="00757CAA">
              <w:t>pieteikuma</w:t>
            </w:r>
            <w:proofErr w:type="spellEnd"/>
            <w:r w:rsidRPr="00757CAA">
              <w:t xml:space="preserve"> </w:t>
            </w:r>
            <w:proofErr w:type="spellStart"/>
            <w:r w:rsidRPr="00757CAA">
              <w:t>iesniedzējs</w:t>
            </w:r>
            <w:proofErr w:type="spellEnd"/>
            <w:r w:rsidRPr="00757CAA">
              <w:t xml:space="preserve"> to var </w:t>
            </w:r>
            <w:proofErr w:type="spellStart"/>
            <w:r w:rsidRPr="00757CAA">
              <w:t>novērst</w:t>
            </w:r>
            <w:proofErr w:type="spellEnd"/>
            <w:r w:rsidRPr="00757CAA">
              <w:t xml:space="preserve">, </w:t>
            </w:r>
            <w:proofErr w:type="spellStart"/>
            <w:r w:rsidRPr="00757CAA">
              <w:t>iesniedzot</w:t>
            </w:r>
            <w:proofErr w:type="spellEnd"/>
            <w:r w:rsidRPr="00757CAA">
              <w:t xml:space="preserve"> </w:t>
            </w:r>
            <w:proofErr w:type="spellStart"/>
            <w:r w:rsidRPr="00757CAA">
              <w:t>papildus</w:t>
            </w:r>
            <w:proofErr w:type="spellEnd"/>
            <w:r w:rsidRPr="00757CAA">
              <w:t xml:space="preserve"> </w:t>
            </w:r>
            <w:proofErr w:type="spellStart"/>
            <w:r w:rsidRPr="00757CAA">
              <w:t>informāciju</w:t>
            </w:r>
            <w:proofErr w:type="spellEnd"/>
            <w:r w:rsidRPr="00757CAA">
              <w:t xml:space="preserve">, tad </w:t>
            </w:r>
            <w:proofErr w:type="spellStart"/>
            <w:r w:rsidRPr="00757CAA">
              <w:t>tiek</w:t>
            </w:r>
            <w:proofErr w:type="spellEnd"/>
            <w:r w:rsidRPr="00757CAA">
              <w:t xml:space="preserve"> </w:t>
            </w:r>
            <w:proofErr w:type="spellStart"/>
            <w:r w:rsidRPr="00757CAA">
              <w:t>turpināta</w:t>
            </w:r>
            <w:proofErr w:type="spellEnd"/>
            <w:r w:rsidRPr="00757CAA">
              <w:t xml:space="preserve"> </w:t>
            </w:r>
            <w:proofErr w:type="spellStart"/>
            <w:r>
              <w:t>P</w:t>
            </w:r>
            <w:r w:rsidRPr="00757CAA">
              <w:t>ieteikuma</w:t>
            </w:r>
            <w:proofErr w:type="spellEnd"/>
            <w:r w:rsidRPr="00757CAA">
              <w:t xml:space="preserve"> </w:t>
            </w:r>
            <w:proofErr w:type="spellStart"/>
            <w:r w:rsidRPr="00757CAA">
              <w:t>vērtēšana</w:t>
            </w:r>
            <w:proofErr w:type="spellEnd"/>
            <w:r w:rsidRPr="00757CAA">
              <w:t>.</w:t>
            </w:r>
          </w:p>
          <w:p w14:paraId="47394B57" w14:textId="77777777" w:rsidR="003C7E9D" w:rsidRPr="00757CAA" w:rsidRDefault="003C7E9D" w:rsidP="00FC5167">
            <w:pPr>
              <w:jc w:val="both"/>
            </w:pPr>
          </w:p>
          <w:p w14:paraId="7C0C2FC7" w14:textId="77777777" w:rsidR="003C7E9D" w:rsidRPr="00757CAA" w:rsidRDefault="003C7E9D" w:rsidP="00FC5167">
            <w:pPr>
              <w:jc w:val="both"/>
              <w:rPr>
                <w:szCs w:val="24"/>
              </w:rPr>
            </w:pPr>
            <w:proofErr w:type="spellStart"/>
            <w:r w:rsidRPr="00757CAA">
              <w:t>Savukārt</w:t>
            </w:r>
            <w:proofErr w:type="spellEnd"/>
            <w:r w:rsidRPr="00757CAA">
              <w:t xml:space="preserve"> </w:t>
            </w:r>
            <w:proofErr w:type="spellStart"/>
            <w:r w:rsidRPr="00757CAA">
              <w:t>gadījumā</w:t>
            </w:r>
            <w:proofErr w:type="spellEnd"/>
            <w:r w:rsidRPr="00757CAA">
              <w:t xml:space="preserve">, ja </w:t>
            </w:r>
            <w:proofErr w:type="spellStart"/>
            <w:r w:rsidRPr="00757CAA">
              <w:t>pieteikuma</w:t>
            </w:r>
            <w:proofErr w:type="spellEnd"/>
            <w:r w:rsidRPr="00757CAA">
              <w:t xml:space="preserve"> </w:t>
            </w:r>
            <w:proofErr w:type="spellStart"/>
            <w:r w:rsidRPr="00757CAA">
              <w:t>iesniedzējs</w:t>
            </w:r>
            <w:proofErr w:type="spellEnd"/>
            <w:r w:rsidRPr="00757CAA">
              <w:t xml:space="preserve"> </w:t>
            </w:r>
            <w:proofErr w:type="spellStart"/>
            <w:r w:rsidRPr="00757CAA">
              <w:t>nevar</w:t>
            </w:r>
            <w:proofErr w:type="spellEnd"/>
            <w:r w:rsidRPr="00757CAA">
              <w:t xml:space="preserve"> </w:t>
            </w:r>
            <w:proofErr w:type="spellStart"/>
            <w:r w:rsidRPr="00757CAA">
              <w:t>novērst</w:t>
            </w:r>
            <w:proofErr w:type="spellEnd"/>
            <w:r w:rsidRPr="00757CAA">
              <w:t xml:space="preserve"> </w:t>
            </w:r>
            <w:proofErr w:type="spellStart"/>
            <w:r w:rsidRPr="00757CAA">
              <w:t>konstatēto</w:t>
            </w:r>
            <w:proofErr w:type="spellEnd"/>
            <w:r w:rsidRPr="00757CAA">
              <w:t xml:space="preserve"> </w:t>
            </w:r>
            <w:proofErr w:type="spellStart"/>
            <w:r w:rsidRPr="00757CAA">
              <w:t>neatbilstību</w:t>
            </w:r>
            <w:proofErr w:type="spellEnd"/>
            <w:r w:rsidRPr="00757CAA">
              <w:t xml:space="preserve"> </w:t>
            </w:r>
            <w:proofErr w:type="spellStart"/>
            <w:r w:rsidRPr="00757CAA">
              <w:t>kritērijam</w:t>
            </w:r>
            <w:proofErr w:type="spellEnd"/>
            <w:r w:rsidRPr="00757CAA">
              <w:t xml:space="preserve">, </w:t>
            </w:r>
            <w:proofErr w:type="spellStart"/>
            <w:r w:rsidRPr="00757CAA">
              <w:t>iesniedzot</w:t>
            </w:r>
            <w:proofErr w:type="spellEnd"/>
            <w:r w:rsidRPr="00757CAA">
              <w:t xml:space="preserve"> </w:t>
            </w:r>
            <w:proofErr w:type="spellStart"/>
            <w:r w:rsidRPr="00757CAA">
              <w:t>papildu</w:t>
            </w:r>
            <w:proofErr w:type="spellEnd"/>
            <w:r w:rsidRPr="00757CAA">
              <w:t xml:space="preserve"> </w:t>
            </w:r>
            <w:proofErr w:type="spellStart"/>
            <w:r w:rsidRPr="00757CAA">
              <w:t>informāciju</w:t>
            </w:r>
            <w:proofErr w:type="spellEnd"/>
            <w:r w:rsidRPr="00757CAA">
              <w:t xml:space="preserve">, tad </w:t>
            </w:r>
            <w:proofErr w:type="spellStart"/>
            <w:r>
              <w:t>P</w:t>
            </w:r>
            <w:r w:rsidRPr="00757CAA">
              <w:t>ieteikums</w:t>
            </w:r>
            <w:proofErr w:type="spellEnd"/>
            <w:r w:rsidRPr="00757CAA">
              <w:t xml:space="preserve"> </w:t>
            </w:r>
            <w:proofErr w:type="spellStart"/>
            <w:r w:rsidRPr="00757CAA">
              <w:t>tālāk</w:t>
            </w:r>
            <w:proofErr w:type="spellEnd"/>
            <w:r w:rsidRPr="00757CAA">
              <w:t xml:space="preserve"> </w:t>
            </w:r>
            <w:proofErr w:type="spellStart"/>
            <w:r w:rsidRPr="00757CAA">
              <w:t>netiek</w:t>
            </w:r>
            <w:proofErr w:type="spellEnd"/>
            <w:r w:rsidRPr="00757CAA">
              <w:t xml:space="preserve"> </w:t>
            </w:r>
            <w:proofErr w:type="spellStart"/>
            <w:r w:rsidRPr="00757CAA">
              <w:t>vērtēts</w:t>
            </w:r>
            <w:proofErr w:type="spellEnd"/>
            <w:r w:rsidRPr="00757CAA">
              <w:t>.</w:t>
            </w:r>
          </w:p>
        </w:tc>
        <w:tc>
          <w:tcPr>
            <w:tcW w:w="3780" w:type="dxa"/>
          </w:tcPr>
          <w:p w14:paraId="7A91EA10" w14:textId="77777777" w:rsidR="003C7E9D" w:rsidRPr="00757CAA" w:rsidRDefault="003C7E9D" w:rsidP="00FC5167">
            <w:pPr>
              <w:spacing w:before="120"/>
              <w:jc w:val="both"/>
              <w:rPr>
                <w:szCs w:val="24"/>
              </w:rPr>
            </w:pPr>
            <w:r w:rsidRPr="00757CAA">
              <w:rPr>
                <w:szCs w:val="24"/>
              </w:rPr>
              <w:lastRenderedPageBreak/>
              <w:t xml:space="preserve">1. </w:t>
            </w:r>
            <w:proofErr w:type="gramStart"/>
            <w:r>
              <w:rPr>
                <w:szCs w:val="24"/>
              </w:rPr>
              <w:t>Internets;</w:t>
            </w:r>
            <w:proofErr w:type="gramEnd"/>
            <w:r w:rsidRPr="00757CAA">
              <w:rPr>
                <w:szCs w:val="24"/>
              </w:rPr>
              <w:t xml:space="preserve"> </w:t>
            </w:r>
          </w:p>
          <w:p w14:paraId="4ACD62EB" w14:textId="77777777" w:rsidR="003C7E9D" w:rsidRPr="00757CAA" w:rsidRDefault="003C7E9D" w:rsidP="00FC5167">
            <w:pPr>
              <w:jc w:val="both"/>
              <w:rPr>
                <w:szCs w:val="24"/>
              </w:rPr>
            </w:pPr>
            <w:r w:rsidRPr="00757CAA">
              <w:rPr>
                <w:szCs w:val="24"/>
              </w:rPr>
              <w:t xml:space="preserve">2. </w:t>
            </w:r>
            <w:proofErr w:type="spellStart"/>
            <w:r>
              <w:rPr>
                <w:szCs w:val="24"/>
              </w:rPr>
              <w:t>Pieteikums</w:t>
            </w:r>
            <w:proofErr w:type="spellEnd"/>
            <w:r w:rsidRPr="00757CAA">
              <w:rPr>
                <w:szCs w:val="24"/>
              </w:rPr>
              <w:t xml:space="preserve"> </w:t>
            </w:r>
            <w:r>
              <w:rPr>
                <w:szCs w:val="24"/>
              </w:rPr>
              <w:t xml:space="preserve">un </w:t>
            </w:r>
            <w:proofErr w:type="spellStart"/>
            <w:r w:rsidRPr="00757CAA">
              <w:rPr>
                <w:szCs w:val="24"/>
              </w:rPr>
              <w:t>papildu</w:t>
            </w:r>
            <w:proofErr w:type="spellEnd"/>
            <w:r w:rsidRPr="00757CAA">
              <w:rPr>
                <w:szCs w:val="24"/>
              </w:rPr>
              <w:t xml:space="preserve"> </w:t>
            </w:r>
            <w:proofErr w:type="spellStart"/>
            <w:r w:rsidRPr="00757CAA">
              <w:rPr>
                <w:szCs w:val="24"/>
              </w:rPr>
              <w:t>iesniedzamie</w:t>
            </w:r>
            <w:proofErr w:type="spellEnd"/>
            <w:r w:rsidRPr="00757CAA">
              <w:rPr>
                <w:szCs w:val="24"/>
              </w:rPr>
              <w:t xml:space="preserve"> </w:t>
            </w:r>
            <w:proofErr w:type="spellStart"/>
            <w:r w:rsidRPr="00757CAA">
              <w:rPr>
                <w:szCs w:val="24"/>
              </w:rPr>
              <w:t>dokumenti</w:t>
            </w:r>
            <w:proofErr w:type="spellEnd"/>
            <w:r w:rsidRPr="00757CAA">
              <w:rPr>
                <w:szCs w:val="24"/>
              </w:rPr>
              <w:t>.</w:t>
            </w:r>
          </w:p>
        </w:tc>
      </w:tr>
      <w:tr w:rsidR="003C7E9D" w14:paraId="7F335E48" w14:textId="77777777" w:rsidTr="00FC5167">
        <w:trPr>
          <w:trHeight w:val="530"/>
        </w:trPr>
        <w:tc>
          <w:tcPr>
            <w:tcW w:w="880" w:type="dxa"/>
          </w:tcPr>
          <w:p w14:paraId="1B30EB53" w14:textId="77777777" w:rsidR="003C7E9D" w:rsidRPr="00757CAA" w:rsidRDefault="003C7E9D" w:rsidP="00FC5167">
            <w:pPr>
              <w:rPr>
                <w:szCs w:val="24"/>
              </w:rPr>
            </w:pPr>
            <w:r w:rsidRPr="00757CAA">
              <w:t>9.2.5.</w:t>
            </w:r>
          </w:p>
        </w:tc>
        <w:tc>
          <w:tcPr>
            <w:tcW w:w="3620" w:type="dxa"/>
          </w:tcPr>
          <w:p w14:paraId="3EC07FC8" w14:textId="77777777" w:rsidR="003C7E9D" w:rsidRPr="00757CAA" w:rsidRDefault="003C7E9D" w:rsidP="00FC5167">
            <w:pPr>
              <w:pStyle w:val="NoSpacing"/>
              <w:jc w:val="both"/>
              <w:rPr>
                <w:rFonts w:ascii="Times New Roman" w:hAnsi="Times New Roman"/>
                <w:sz w:val="24"/>
              </w:rPr>
            </w:pPr>
            <w:r w:rsidRPr="00757CAA">
              <w:rPr>
                <w:rFonts w:ascii="Times New Roman" w:hAnsi="Times New Roman"/>
                <w:sz w:val="24"/>
              </w:rPr>
              <w:t xml:space="preserve">Sabiedrības nodokļu vai nodevu parāds kopsummā nepārsniedz 150 </w:t>
            </w:r>
            <w:proofErr w:type="spellStart"/>
            <w:r w:rsidRPr="00757CAA">
              <w:rPr>
                <w:rFonts w:ascii="Times New Roman" w:hAnsi="Times New Roman"/>
                <w:i/>
                <w:iCs/>
                <w:sz w:val="24"/>
              </w:rPr>
              <w:t>euro</w:t>
            </w:r>
            <w:proofErr w:type="spellEnd"/>
            <w:r w:rsidRPr="00757CAA">
              <w:rPr>
                <w:rFonts w:ascii="Times New Roman" w:hAnsi="Times New Roman"/>
                <w:sz w:val="24"/>
              </w:rPr>
              <w:t>.</w:t>
            </w:r>
          </w:p>
        </w:tc>
        <w:tc>
          <w:tcPr>
            <w:tcW w:w="6300" w:type="dxa"/>
          </w:tcPr>
          <w:p w14:paraId="79F2F112" w14:textId="77777777" w:rsidR="003C7E9D" w:rsidRDefault="003C7E9D" w:rsidP="00FC5167">
            <w:pPr>
              <w:pStyle w:val="Noteikumutekstam"/>
            </w:pPr>
            <w:r w:rsidRPr="00757CAA">
              <w:t>1. Ja Sabiedrība ir Latvijas Republikas Uzņēmumu reģistra komercreģistrā reģistrēta kapitālsabiedrība, tad</w:t>
            </w:r>
            <w:r>
              <w:t xml:space="preserve"> p</w:t>
            </w:r>
            <w:r w:rsidRPr="004C3F31">
              <w:t xml:space="preserve">ārbauda vai saskaņā ar VID datu bāzē </w:t>
            </w:r>
            <w:r>
              <w:lastRenderedPageBreak/>
              <w:t>(</w:t>
            </w:r>
            <w:hyperlink r:id="rId27" w:history="1">
              <w:r w:rsidRPr="00757CAA">
                <w:rPr>
                  <w:rStyle w:val="Hyperlink"/>
                </w:rPr>
                <w:t>https://www6.vid.gov.lv/VID_PDB/NPAR</w:t>
              </w:r>
            </w:hyperlink>
            <w:r>
              <w:t xml:space="preserve">) </w:t>
            </w:r>
            <w:r w:rsidRPr="004C3F31">
              <w:t xml:space="preserve">pieejamo jaunāko informāciju uz </w:t>
            </w:r>
            <w:r>
              <w:t>Pieteikuma iesniegšanas</w:t>
            </w:r>
            <w:r w:rsidRPr="004C3F31">
              <w:t xml:space="preserve"> brīdi </w:t>
            </w:r>
            <w:r>
              <w:t xml:space="preserve">sabiedrībai </w:t>
            </w:r>
            <w:r w:rsidRPr="004C3F31">
              <w:t xml:space="preserve">nav nodokļu vai nodevu parādi, kas pārsniedz </w:t>
            </w:r>
            <w:r>
              <w:t>150</w:t>
            </w:r>
            <w:r w:rsidRPr="004C3F31">
              <w:t xml:space="preserve"> </w:t>
            </w:r>
            <w:proofErr w:type="spellStart"/>
            <w:r>
              <w:t>euro</w:t>
            </w:r>
            <w:proofErr w:type="spellEnd"/>
            <w:r w:rsidRPr="004C3F31">
              <w:t xml:space="preserve">, vai, ja parāds kopsummā pārsniedz </w:t>
            </w:r>
            <w:r>
              <w:t>150</w:t>
            </w:r>
            <w:r w:rsidRPr="004C3F31">
              <w:t xml:space="preserve"> </w:t>
            </w:r>
            <w:proofErr w:type="spellStart"/>
            <w:r>
              <w:t>euro</w:t>
            </w:r>
            <w:proofErr w:type="spellEnd"/>
            <w:r>
              <w:t xml:space="preserve">, </w:t>
            </w:r>
            <w:r w:rsidRPr="004C3F31">
              <w:t xml:space="preserve">VID ir pieņēmis lēmumu par nokavēto nodokļu maksājumu labprātīgu izpildi vai lēmumu par atbalstu nokavējuma naudas un soda naudas dzēšanai. </w:t>
            </w:r>
            <w:r>
              <w:t xml:space="preserve">IUAN atbildīgais darbinieks sagatavo izziņu un pievieno Pieteikuma dokumentācijai. </w:t>
            </w:r>
          </w:p>
          <w:p w14:paraId="78174270" w14:textId="77777777" w:rsidR="003C7E9D" w:rsidRDefault="003C7E9D" w:rsidP="00FC5167">
            <w:pPr>
              <w:pStyle w:val="Noteikumutekstam"/>
            </w:pPr>
            <w:r w:rsidRPr="00757CAA">
              <w:t xml:space="preserve">Ja </w:t>
            </w:r>
            <w:r>
              <w:t>P</w:t>
            </w:r>
            <w:r w:rsidRPr="00757CAA">
              <w:t>ieteikumam ir pievienota izziņa no VID Elektroniskās deklarēšanas sistēmas, tad izvērtē tajā sniegto informāciju un pārliecinās, ka izziņā norādītā informācija ir jaunāka par VID administrēto nodokļu (nodevu) parādnieku datu bāzē publiski pieejamo informāciju.</w:t>
            </w:r>
          </w:p>
          <w:p w14:paraId="2F5CA91E" w14:textId="77777777" w:rsidR="003C7E9D" w:rsidRPr="00757CAA" w:rsidRDefault="003C7E9D" w:rsidP="00FC5167">
            <w:pPr>
              <w:shd w:val="clear" w:color="auto" w:fill="FFFFFF"/>
              <w:spacing w:before="120"/>
              <w:jc w:val="both"/>
              <w:rPr>
                <w:szCs w:val="24"/>
              </w:rPr>
            </w:pPr>
            <w:r w:rsidRPr="00465CB4">
              <w:rPr>
                <w:szCs w:val="24"/>
              </w:rPr>
              <w:t xml:space="preserve">Ja </w:t>
            </w:r>
            <w:proofErr w:type="spellStart"/>
            <w:r w:rsidRPr="00465CB4">
              <w:rPr>
                <w:szCs w:val="24"/>
              </w:rPr>
              <w:t>ir</w:t>
            </w:r>
            <w:proofErr w:type="spellEnd"/>
            <w:r w:rsidRPr="00465CB4">
              <w:rPr>
                <w:szCs w:val="24"/>
              </w:rPr>
              <w:t xml:space="preserve"> </w:t>
            </w:r>
            <w:proofErr w:type="spellStart"/>
            <w:r w:rsidRPr="00465CB4">
              <w:rPr>
                <w:szCs w:val="24"/>
              </w:rPr>
              <w:t>nodokļu</w:t>
            </w:r>
            <w:proofErr w:type="spellEnd"/>
            <w:r w:rsidRPr="00465CB4">
              <w:rPr>
                <w:szCs w:val="24"/>
              </w:rPr>
              <w:t xml:space="preserve"> </w:t>
            </w:r>
            <w:proofErr w:type="spellStart"/>
            <w:r w:rsidRPr="00465CB4">
              <w:rPr>
                <w:szCs w:val="24"/>
              </w:rPr>
              <w:t>vai</w:t>
            </w:r>
            <w:proofErr w:type="spellEnd"/>
            <w:r w:rsidRPr="00465CB4">
              <w:rPr>
                <w:szCs w:val="24"/>
              </w:rPr>
              <w:t xml:space="preserve"> </w:t>
            </w:r>
            <w:proofErr w:type="spellStart"/>
            <w:r w:rsidRPr="00465CB4">
              <w:rPr>
                <w:szCs w:val="24"/>
              </w:rPr>
              <w:t>nodevu</w:t>
            </w:r>
            <w:proofErr w:type="spellEnd"/>
            <w:r w:rsidRPr="00465CB4">
              <w:rPr>
                <w:szCs w:val="24"/>
              </w:rPr>
              <w:t xml:space="preserve"> </w:t>
            </w:r>
            <w:proofErr w:type="spellStart"/>
            <w:r w:rsidRPr="00465CB4">
              <w:rPr>
                <w:szCs w:val="24"/>
              </w:rPr>
              <w:t>parāds</w:t>
            </w:r>
            <w:proofErr w:type="spellEnd"/>
            <w:r w:rsidRPr="00465CB4">
              <w:rPr>
                <w:szCs w:val="24"/>
              </w:rPr>
              <w:t xml:space="preserve">, kas </w:t>
            </w:r>
            <w:proofErr w:type="spellStart"/>
            <w:r w:rsidRPr="00465CB4">
              <w:rPr>
                <w:szCs w:val="24"/>
              </w:rPr>
              <w:t>pārsniedz</w:t>
            </w:r>
            <w:proofErr w:type="spellEnd"/>
            <w:r w:rsidRPr="00465CB4">
              <w:rPr>
                <w:szCs w:val="24"/>
              </w:rPr>
              <w:t xml:space="preserve"> 150 </w:t>
            </w:r>
            <w:r w:rsidRPr="00FA1DD5">
              <w:rPr>
                <w:i/>
                <w:iCs/>
                <w:szCs w:val="24"/>
              </w:rPr>
              <w:t>euro</w:t>
            </w:r>
            <w:r w:rsidRPr="00465CB4">
              <w:rPr>
                <w:szCs w:val="24"/>
              </w:rPr>
              <w:t xml:space="preserve">, </w:t>
            </w:r>
            <w:proofErr w:type="gramStart"/>
            <w:r w:rsidRPr="00465CB4">
              <w:rPr>
                <w:szCs w:val="24"/>
              </w:rPr>
              <w:t>un VID</w:t>
            </w:r>
            <w:proofErr w:type="gramEnd"/>
            <w:r w:rsidRPr="00465CB4">
              <w:rPr>
                <w:szCs w:val="24"/>
              </w:rPr>
              <w:t xml:space="preserve"> nav </w:t>
            </w:r>
            <w:proofErr w:type="spellStart"/>
            <w:r w:rsidRPr="00465CB4">
              <w:rPr>
                <w:szCs w:val="24"/>
              </w:rPr>
              <w:t>pieņēmis</w:t>
            </w:r>
            <w:proofErr w:type="spellEnd"/>
            <w:r w:rsidRPr="00465CB4">
              <w:rPr>
                <w:szCs w:val="24"/>
              </w:rPr>
              <w:t xml:space="preserve"> </w:t>
            </w:r>
            <w:proofErr w:type="spellStart"/>
            <w:r w:rsidRPr="00465CB4">
              <w:rPr>
                <w:szCs w:val="24"/>
              </w:rPr>
              <w:t>attiecīgo</w:t>
            </w:r>
            <w:proofErr w:type="spellEnd"/>
            <w:r w:rsidRPr="00465CB4">
              <w:rPr>
                <w:szCs w:val="24"/>
              </w:rPr>
              <w:t xml:space="preserve"> </w:t>
            </w:r>
            <w:proofErr w:type="spellStart"/>
            <w:r w:rsidRPr="00465CB4">
              <w:rPr>
                <w:szCs w:val="24"/>
              </w:rPr>
              <w:t>lēmumu</w:t>
            </w:r>
            <w:proofErr w:type="spellEnd"/>
            <w:r w:rsidRPr="00465CB4">
              <w:rPr>
                <w:szCs w:val="24"/>
              </w:rPr>
              <w:t xml:space="preserve">, IUAN </w:t>
            </w:r>
            <w:proofErr w:type="spellStart"/>
            <w:r w:rsidRPr="00465CB4">
              <w:rPr>
                <w:szCs w:val="24"/>
              </w:rPr>
              <w:t>atbildīgais</w:t>
            </w:r>
            <w:proofErr w:type="spellEnd"/>
            <w:r w:rsidRPr="00465CB4">
              <w:rPr>
                <w:szCs w:val="24"/>
              </w:rPr>
              <w:t xml:space="preserve"> </w:t>
            </w:r>
            <w:proofErr w:type="spellStart"/>
            <w:r w:rsidRPr="00465CB4">
              <w:rPr>
                <w:szCs w:val="24"/>
              </w:rPr>
              <w:t>darbinieks</w:t>
            </w:r>
            <w:proofErr w:type="spellEnd"/>
            <w:r w:rsidRPr="00465CB4">
              <w:rPr>
                <w:szCs w:val="24"/>
              </w:rPr>
              <w:t xml:space="preserve"> </w:t>
            </w:r>
            <w:proofErr w:type="spellStart"/>
            <w:r w:rsidRPr="00465CB4">
              <w:rPr>
                <w:szCs w:val="24"/>
              </w:rPr>
              <w:t>pieprasa</w:t>
            </w:r>
            <w:proofErr w:type="spellEnd"/>
            <w:r w:rsidRPr="00465CB4">
              <w:rPr>
                <w:szCs w:val="24"/>
              </w:rPr>
              <w:t xml:space="preserve"> </w:t>
            </w:r>
            <w:proofErr w:type="spellStart"/>
            <w:r w:rsidRPr="00465CB4">
              <w:rPr>
                <w:szCs w:val="24"/>
              </w:rPr>
              <w:t>iesniegt</w:t>
            </w:r>
            <w:proofErr w:type="spellEnd"/>
            <w:r w:rsidRPr="00465CB4">
              <w:rPr>
                <w:szCs w:val="24"/>
              </w:rPr>
              <w:t xml:space="preserve"> </w:t>
            </w:r>
            <w:proofErr w:type="spellStart"/>
            <w:r w:rsidRPr="00465CB4">
              <w:rPr>
                <w:szCs w:val="24"/>
              </w:rPr>
              <w:t>informāciju</w:t>
            </w:r>
            <w:proofErr w:type="spellEnd"/>
            <w:r w:rsidRPr="00465CB4">
              <w:rPr>
                <w:szCs w:val="24"/>
              </w:rPr>
              <w:t xml:space="preserve"> (VID </w:t>
            </w:r>
            <w:proofErr w:type="spellStart"/>
            <w:r w:rsidRPr="00465CB4">
              <w:rPr>
                <w:szCs w:val="24"/>
              </w:rPr>
              <w:t>izziņu</w:t>
            </w:r>
            <w:proofErr w:type="spellEnd"/>
            <w:r w:rsidRPr="00465CB4">
              <w:rPr>
                <w:szCs w:val="24"/>
              </w:rPr>
              <w:t xml:space="preserve"> par </w:t>
            </w:r>
            <w:proofErr w:type="spellStart"/>
            <w:r w:rsidRPr="00465CB4">
              <w:rPr>
                <w:szCs w:val="24"/>
              </w:rPr>
              <w:t>nodokļu</w:t>
            </w:r>
            <w:proofErr w:type="spellEnd"/>
            <w:r w:rsidRPr="00465CB4">
              <w:rPr>
                <w:szCs w:val="24"/>
              </w:rPr>
              <w:t xml:space="preserve"> </w:t>
            </w:r>
            <w:proofErr w:type="spellStart"/>
            <w:r w:rsidRPr="00465CB4">
              <w:rPr>
                <w:szCs w:val="24"/>
              </w:rPr>
              <w:t>nomaksu</w:t>
            </w:r>
            <w:proofErr w:type="spellEnd"/>
            <w:r w:rsidRPr="00465CB4">
              <w:rPr>
                <w:szCs w:val="24"/>
              </w:rPr>
              <w:t xml:space="preserve">, kas </w:t>
            </w:r>
            <w:proofErr w:type="spellStart"/>
            <w:r w:rsidRPr="00465CB4">
              <w:rPr>
                <w:szCs w:val="24"/>
              </w:rPr>
              <w:t>apliecina</w:t>
            </w:r>
            <w:proofErr w:type="spellEnd"/>
            <w:r w:rsidRPr="00465CB4">
              <w:rPr>
                <w:szCs w:val="24"/>
              </w:rPr>
              <w:t xml:space="preserve">, ka </w:t>
            </w:r>
            <w:proofErr w:type="spellStart"/>
            <w:r>
              <w:rPr>
                <w:szCs w:val="24"/>
              </w:rPr>
              <w:t>Sabiedrībai</w:t>
            </w:r>
            <w:proofErr w:type="spellEnd"/>
            <w:r w:rsidRPr="00465CB4">
              <w:rPr>
                <w:szCs w:val="24"/>
              </w:rPr>
              <w:t xml:space="preserve"> nav </w:t>
            </w:r>
            <w:proofErr w:type="spellStart"/>
            <w:r w:rsidRPr="00465CB4">
              <w:rPr>
                <w:szCs w:val="24"/>
              </w:rPr>
              <w:t>nodokļu</w:t>
            </w:r>
            <w:proofErr w:type="spellEnd"/>
            <w:r w:rsidRPr="00465CB4">
              <w:rPr>
                <w:szCs w:val="24"/>
              </w:rPr>
              <w:t xml:space="preserve"> </w:t>
            </w:r>
            <w:proofErr w:type="spellStart"/>
            <w:r w:rsidRPr="00465CB4">
              <w:rPr>
                <w:szCs w:val="24"/>
              </w:rPr>
              <w:t>vai</w:t>
            </w:r>
            <w:proofErr w:type="spellEnd"/>
            <w:r w:rsidRPr="00465CB4">
              <w:rPr>
                <w:szCs w:val="24"/>
              </w:rPr>
              <w:t xml:space="preserve"> </w:t>
            </w:r>
            <w:proofErr w:type="spellStart"/>
            <w:r w:rsidRPr="00465CB4">
              <w:rPr>
                <w:szCs w:val="24"/>
              </w:rPr>
              <w:t>nodevu</w:t>
            </w:r>
            <w:proofErr w:type="spellEnd"/>
            <w:r w:rsidRPr="00465CB4">
              <w:rPr>
                <w:szCs w:val="24"/>
              </w:rPr>
              <w:t xml:space="preserve"> </w:t>
            </w:r>
            <w:proofErr w:type="spellStart"/>
            <w:r w:rsidRPr="00465CB4">
              <w:rPr>
                <w:szCs w:val="24"/>
              </w:rPr>
              <w:t>parādu</w:t>
            </w:r>
            <w:proofErr w:type="spellEnd"/>
            <w:r w:rsidRPr="00465CB4">
              <w:rPr>
                <w:szCs w:val="24"/>
              </w:rPr>
              <w:t xml:space="preserve">, kas </w:t>
            </w:r>
            <w:proofErr w:type="spellStart"/>
            <w:r w:rsidRPr="00465CB4">
              <w:rPr>
                <w:szCs w:val="24"/>
              </w:rPr>
              <w:t>pārsniedz</w:t>
            </w:r>
            <w:proofErr w:type="spellEnd"/>
            <w:r w:rsidRPr="00465CB4">
              <w:rPr>
                <w:szCs w:val="24"/>
              </w:rPr>
              <w:t xml:space="preserve"> 150 </w:t>
            </w:r>
            <w:r w:rsidRPr="00FA1DD5">
              <w:rPr>
                <w:i/>
                <w:iCs/>
                <w:szCs w:val="24"/>
              </w:rPr>
              <w:t>euro</w:t>
            </w:r>
            <w:r w:rsidRPr="00465CB4">
              <w:rPr>
                <w:szCs w:val="24"/>
              </w:rPr>
              <w:t xml:space="preserve"> </w:t>
            </w:r>
            <w:proofErr w:type="spellStart"/>
            <w:r w:rsidRPr="00465CB4">
              <w:rPr>
                <w:szCs w:val="24"/>
              </w:rPr>
              <w:t>vai</w:t>
            </w:r>
            <w:proofErr w:type="spellEnd"/>
            <w:r w:rsidRPr="00465CB4">
              <w:rPr>
                <w:szCs w:val="24"/>
              </w:rPr>
              <w:t xml:space="preserve"> VID </w:t>
            </w:r>
            <w:proofErr w:type="spellStart"/>
            <w:r w:rsidRPr="00465CB4">
              <w:rPr>
                <w:szCs w:val="24"/>
              </w:rPr>
              <w:t>lēmumu</w:t>
            </w:r>
            <w:proofErr w:type="spellEnd"/>
            <w:r w:rsidRPr="00465CB4">
              <w:rPr>
                <w:szCs w:val="24"/>
              </w:rPr>
              <w:t xml:space="preserve"> </w:t>
            </w:r>
            <w:proofErr w:type="spellStart"/>
            <w:r w:rsidRPr="00465CB4">
              <w:rPr>
                <w:szCs w:val="24"/>
              </w:rPr>
              <w:t>nokavēto</w:t>
            </w:r>
            <w:proofErr w:type="spellEnd"/>
            <w:r w:rsidRPr="00465CB4">
              <w:rPr>
                <w:szCs w:val="24"/>
              </w:rPr>
              <w:t xml:space="preserve"> </w:t>
            </w:r>
            <w:proofErr w:type="spellStart"/>
            <w:r w:rsidRPr="00465CB4">
              <w:rPr>
                <w:szCs w:val="24"/>
              </w:rPr>
              <w:t>nodokļu</w:t>
            </w:r>
            <w:proofErr w:type="spellEnd"/>
            <w:r w:rsidRPr="00465CB4">
              <w:rPr>
                <w:szCs w:val="24"/>
              </w:rPr>
              <w:t xml:space="preserve"> </w:t>
            </w:r>
            <w:proofErr w:type="spellStart"/>
            <w:r w:rsidRPr="00465CB4">
              <w:rPr>
                <w:szCs w:val="24"/>
              </w:rPr>
              <w:t>maksājumu</w:t>
            </w:r>
            <w:proofErr w:type="spellEnd"/>
            <w:r w:rsidRPr="00465CB4">
              <w:rPr>
                <w:szCs w:val="24"/>
              </w:rPr>
              <w:t xml:space="preserve"> </w:t>
            </w:r>
            <w:proofErr w:type="spellStart"/>
            <w:r w:rsidRPr="00465CB4">
              <w:rPr>
                <w:szCs w:val="24"/>
              </w:rPr>
              <w:t>labprātīgu</w:t>
            </w:r>
            <w:proofErr w:type="spellEnd"/>
            <w:r w:rsidRPr="00465CB4">
              <w:rPr>
                <w:szCs w:val="24"/>
              </w:rPr>
              <w:t xml:space="preserve"> </w:t>
            </w:r>
            <w:proofErr w:type="spellStart"/>
            <w:r w:rsidRPr="00465CB4">
              <w:rPr>
                <w:szCs w:val="24"/>
              </w:rPr>
              <w:t>izpildi</w:t>
            </w:r>
            <w:proofErr w:type="spellEnd"/>
            <w:r w:rsidRPr="00465CB4">
              <w:rPr>
                <w:szCs w:val="24"/>
              </w:rPr>
              <w:t xml:space="preserve"> </w:t>
            </w:r>
            <w:proofErr w:type="spellStart"/>
            <w:r w:rsidRPr="00465CB4">
              <w:rPr>
                <w:szCs w:val="24"/>
              </w:rPr>
              <w:t>vai</w:t>
            </w:r>
            <w:proofErr w:type="spellEnd"/>
            <w:r w:rsidRPr="00465CB4">
              <w:rPr>
                <w:szCs w:val="24"/>
              </w:rPr>
              <w:t xml:space="preserve"> </w:t>
            </w:r>
            <w:proofErr w:type="spellStart"/>
            <w:r w:rsidRPr="00465CB4">
              <w:rPr>
                <w:szCs w:val="24"/>
              </w:rPr>
              <w:t>lēmumu</w:t>
            </w:r>
            <w:proofErr w:type="spellEnd"/>
            <w:r w:rsidRPr="00465CB4">
              <w:rPr>
                <w:szCs w:val="24"/>
              </w:rPr>
              <w:t xml:space="preserve"> par </w:t>
            </w:r>
            <w:proofErr w:type="spellStart"/>
            <w:r w:rsidRPr="00465CB4">
              <w:rPr>
                <w:szCs w:val="24"/>
              </w:rPr>
              <w:t>atbalstu</w:t>
            </w:r>
            <w:proofErr w:type="spellEnd"/>
            <w:r w:rsidRPr="00465CB4">
              <w:rPr>
                <w:szCs w:val="24"/>
              </w:rPr>
              <w:t xml:space="preserve"> </w:t>
            </w:r>
            <w:proofErr w:type="spellStart"/>
            <w:r w:rsidRPr="00465CB4">
              <w:rPr>
                <w:szCs w:val="24"/>
              </w:rPr>
              <w:t>nokavējuma</w:t>
            </w:r>
            <w:proofErr w:type="spellEnd"/>
            <w:r w:rsidRPr="00465CB4">
              <w:rPr>
                <w:szCs w:val="24"/>
              </w:rPr>
              <w:t xml:space="preserve"> </w:t>
            </w:r>
            <w:proofErr w:type="spellStart"/>
            <w:r w:rsidRPr="00465CB4">
              <w:rPr>
                <w:szCs w:val="24"/>
              </w:rPr>
              <w:t>naudas</w:t>
            </w:r>
            <w:proofErr w:type="spellEnd"/>
            <w:r w:rsidRPr="00465CB4">
              <w:rPr>
                <w:szCs w:val="24"/>
              </w:rPr>
              <w:t xml:space="preserve"> un soda </w:t>
            </w:r>
            <w:proofErr w:type="spellStart"/>
            <w:r w:rsidRPr="00465CB4">
              <w:rPr>
                <w:szCs w:val="24"/>
              </w:rPr>
              <w:t>naudas</w:t>
            </w:r>
            <w:proofErr w:type="spellEnd"/>
            <w:r w:rsidRPr="00465CB4">
              <w:rPr>
                <w:szCs w:val="24"/>
              </w:rPr>
              <w:t xml:space="preserve"> </w:t>
            </w:r>
            <w:proofErr w:type="spellStart"/>
            <w:r w:rsidRPr="00465CB4">
              <w:rPr>
                <w:szCs w:val="24"/>
              </w:rPr>
              <w:t>dzēšanai</w:t>
            </w:r>
            <w:proofErr w:type="spellEnd"/>
            <w:r w:rsidRPr="00465CB4">
              <w:rPr>
                <w:szCs w:val="24"/>
              </w:rPr>
              <w:t>).</w:t>
            </w:r>
          </w:p>
          <w:p w14:paraId="10D0A311" w14:textId="77777777" w:rsidR="003C7E9D" w:rsidRDefault="003C7E9D" w:rsidP="00FC5167">
            <w:pPr>
              <w:shd w:val="clear" w:color="auto" w:fill="FFFFFF"/>
              <w:spacing w:before="120"/>
              <w:jc w:val="both"/>
            </w:pPr>
            <w:proofErr w:type="spellStart"/>
            <w:r w:rsidRPr="00757CAA">
              <w:rPr>
                <w:szCs w:val="24"/>
              </w:rPr>
              <w:t>Gadījumā</w:t>
            </w:r>
            <w:proofErr w:type="spellEnd"/>
            <w:r w:rsidRPr="00757CAA">
              <w:rPr>
                <w:szCs w:val="24"/>
              </w:rPr>
              <w:t xml:space="preserve">, ja </w:t>
            </w:r>
            <w:proofErr w:type="spellStart"/>
            <w:r w:rsidRPr="00757CAA">
              <w:rPr>
                <w:szCs w:val="24"/>
              </w:rPr>
              <w:t>Sabiedrība</w:t>
            </w:r>
            <w:proofErr w:type="spellEnd"/>
            <w:r w:rsidRPr="00757CAA">
              <w:rPr>
                <w:szCs w:val="24"/>
              </w:rPr>
              <w:t xml:space="preserve"> nav </w:t>
            </w:r>
            <w:proofErr w:type="spellStart"/>
            <w:r w:rsidRPr="00757CAA">
              <w:t>Latvijas</w:t>
            </w:r>
            <w:proofErr w:type="spellEnd"/>
            <w:r w:rsidRPr="00757CAA">
              <w:t xml:space="preserve"> </w:t>
            </w:r>
            <w:proofErr w:type="spellStart"/>
            <w:r w:rsidRPr="00757CAA">
              <w:t>Republikas</w:t>
            </w:r>
            <w:proofErr w:type="spellEnd"/>
            <w:r w:rsidRPr="00757CAA">
              <w:t xml:space="preserve"> </w:t>
            </w:r>
            <w:proofErr w:type="spellStart"/>
            <w:r w:rsidRPr="00757CAA">
              <w:t>Uzņēmumu</w:t>
            </w:r>
            <w:proofErr w:type="spellEnd"/>
            <w:r w:rsidRPr="00757CAA">
              <w:t xml:space="preserve"> </w:t>
            </w:r>
            <w:proofErr w:type="spellStart"/>
            <w:r w:rsidRPr="00757CAA">
              <w:t>reģistra</w:t>
            </w:r>
            <w:proofErr w:type="spellEnd"/>
            <w:r w:rsidRPr="00757CAA">
              <w:t xml:space="preserve"> </w:t>
            </w:r>
            <w:proofErr w:type="spellStart"/>
            <w:r w:rsidRPr="00757CAA">
              <w:t>komercreģistrā</w:t>
            </w:r>
            <w:proofErr w:type="spellEnd"/>
            <w:r w:rsidRPr="00757CAA">
              <w:t xml:space="preserve"> </w:t>
            </w:r>
            <w:proofErr w:type="spellStart"/>
            <w:r w:rsidRPr="00757CAA">
              <w:t>reģistrēta</w:t>
            </w:r>
            <w:proofErr w:type="spellEnd"/>
            <w:r w:rsidRPr="00757CAA">
              <w:t xml:space="preserve"> </w:t>
            </w:r>
            <w:proofErr w:type="spellStart"/>
            <w:r w:rsidRPr="00757CAA">
              <w:t>kapitālsabiedrība</w:t>
            </w:r>
            <w:proofErr w:type="spellEnd"/>
            <w:r w:rsidRPr="00757CAA">
              <w:t xml:space="preserve">, tad </w:t>
            </w:r>
            <w:proofErr w:type="spellStart"/>
            <w:r w:rsidRPr="00757CAA">
              <w:t>pieteikuma</w:t>
            </w:r>
            <w:proofErr w:type="spellEnd"/>
            <w:r w:rsidRPr="00757CAA">
              <w:t xml:space="preserve"> </w:t>
            </w:r>
            <w:proofErr w:type="spellStart"/>
            <w:r w:rsidRPr="00757CAA">
              <w:t>iesniedzējam</w:t>
            </w:r>
            <w:proofErr w:type="spellEnd"/>
            <w:r w:rsidRPr="00757CAA">
              <w:t xml:space="preserve"> </w:t>
            </w:r>
            <w:proofErr w:type="spellStart"/>
            <w:r w:rsidRPr="00757CAA">
              <w:t>jāiesniedz</w:t>
            </w:r>
            <w:proofErr w:type="spellEnd"/>
            <w:r w:rsidRPr="00757CAA">
              <w:rPr>
                <w:szCs w:val="24"/>
              </w:rPr>
              <w:t xml:space="preserve"> </w:t>
            </w:r>
            <w:proofErr w:type="spellStart"/>
            <w:r w:rsidRPr="00757CAA">
              <w:rPr>
                <w:szCs w:val="24"/>
              </w:rPr>
              <w:t>atbilstošās</w:t>
            </w:r>
            <w:proofErr w:type="spellEnd"/>
            <w:r w:rsidRPr="00757CAA">
              <w:rPr>
                <w:szCs w:val="24"/>
              </w:rPr>
              <w:t xml:space="preserve"> </w:t>
            </w:r>
            <w:proofErr w:type="spellStart"/>
            <w:r w:rsidRPr="00757CAA">
              <w:rPr>
                <w:szCs w:val="24"/>
              </w:rPr>
              <w:t>valsts</w:t>
            </w:r>
            <w:proofErr w:type="spellEnd"/>
            <w:r w:rsidRPr="00757CAA">
              <w:rPr>
                <w:szCs w:val="24"/>
              </w:rPr>
              <w:t xml:space="preserve"> </w:t>
            </w:r>
            <w:proofErr w:type="spellStart"/>
            <w:r w:rsidRPr="00757CAA">
              <w:rPr>
                <w:szCs w:val="24"/>
              </w:rPr>
              <w:t>kompetentās</w:t>
            </w:r>
            <w:proofErr w:type="spellEnd"/>
            <w:r w:rsidRPr="00757CAA">
              <w:rPr>
                <w:szCs w:val="24"/>
              </w:rPr>
              <w:t xml:space="preserve"> </w:t>
            </w:r>
            <w:proofErr w:type="spellStart"/>
            <w:r w:rsidRPr="00757CAA">
              <w:rPr>
                <w:szCs w:val="24"/>
              </w:rPr>
              <w:t>iestādes</w:t>
            </w:r>
            <w:proofErr w:type="spellEnd"/>
            <w:r w:rsidRPr="00757CAA">
              <w:rPr>
                <w:szCs w:val="24"/>
              </w:rPr>
              <w:t xml:space="preserve"> </w:t>
            </w:r>
            <w:proofErr w:type="spellStart"/>
            <w:r w:rsidRPr="00757CAA">
              <w:rPr>
                <w:szCs w:val="24"/>
              </w:rPr>
              <w:t>izdotu</w:t>
            </w:r>
            <w:proofErr w:type="spellEnd"/>
            <w:r w:rsidRPr="00757CAA">
              <w:rPr>
                <w:szCs w:val="24"/>
              </w:rPr>
              <w:t xml:space="preserve"> </w:t>
            </w:r>
            <w:proofErr w:type="spellStart"/>
            <w:r w:rsidRPr="00757CAA">
              <w:rPr>
                <w:szCs w:val="24"/>
              </w:rPr>
              <w:t>izziņu</w:t>
            </w:r>
            <w:proofErr w:type="spellEnd"/>
            <w:r w:rsidRPr="00757CAA">
              <w:rPr>
                <w:szCs w:val="24"/>
              </w:rPr>
              <w:t xml:space="preserve">, </w:t>
            </w:r>
            <w:r w:rsidRPr="00757CAA">
              <w:rPr>
                <w:szCs w:val="24"/>
                <w:u w:val="single"/>
              </w:rPr>
              <w:t xml:space="preserve">kas nav </w:t>
            </w:r>
            <w:proofErr w:type="spellStart"/>
            <w:r w:rsidRPr="00757CAA">
              <w:rPr>
                <w:szCs w:val="24"/>
                <w:u w:val="single"/>
              </w:rPr>
              <w:t>vecāka</w:t>
            </w:r>
            <w:proofErr w:type="spellEnd"/>
            <w:r w:rsidRPr="00757CAA">
              <w:rPr>
                <w:szCs w:val="24"/>
                <w:u w:val="single"/>
              </w:rPr>
              <w:t xml:space="preserve"> par </w:t>
            </w:r>
            <w:proofErr w:type="spellStart"/>
            <w:r w:rsidRPr="00757CAA">
              <w:rPr>
                <w:szCs w:val="24"/>
                <w:u w:val="single"/>
              </w:rPr>
              <w:t>vienu</w:t>
            </w:r>
            <w:proofErr w:type="spellEnd"/>
            <w:r w:rsidRPr="00757CAA">
              <w:rPr>
                <w:szCs w:val="24"/>
                <w:u w:val="single"/>
              </w:rPr>
              <w:t xml:space="preserve"> </w:t>
            </w:r>
            <w:proofErr w:type="spellStart"/>
            <w:r w:rsidRPr="00757CAA">
              <w:rPr>
                <w:szCs w:val="24"/>
                <w:u w:val="single"/>
              </w:rPr>
              <w:t>mēnesi</w:t>
            </w:r>
            <w:proofErr w:type="spellEnd"/>
            <w:r w:rsidRPr="00757CAA">
              <w:rPr>
                <w:szCs w:val="24"/>
                <w:u w:val="single"/>
              </w:rPr>
              <w:t xml:space="preserve"> no </w:t>
            </w:r>
            <w:proofErr w:type="spellStart"/>
            <w:r>
              <w:rPr>
                <w:szCs w:val="24"/>
                <w:u w:val="single"/>
              </w:rPr>
              <w:t>Pieteikuma</w:t>
            </w:r>
            <w:proofErr w:type="spellEnd"/>
            <w:r w:rsidRPr="00757CAA">
              <w:rPr>
                <w:szCs w:val="24"/>
                <w:u w:val="single"/>
              </w:rPr>
              <w:t xml:space="preserve"> </w:t>
            </w:r>
            <w:proofErr w:type="spellStart"/>
            <w:r w:rsidRPr="00757CAA">
              <w:rPr>
                <w:szCs w:val="24"/>
                <w:u w:val="single"/>
              </w:rPr>
              <w:t>iesniegšanas</w:t>
            </w:r>
            <w:proofErr w:type="spellEnd"/>
            <w:r w:rsidRPr="00757CAA">
              <w:rPr>
                <w:szCs w:val="24"/>
                <w:u w:val="single"/>
              </w:rPr>
              <w:t xml:space="preserve"> </w:t>
            </w:r>
            <w:proofErr w:type="spellStart"/>
            <w:r w:rsidRPr="00757CAA">
              <w:rPr>
                <w:szCs w:val="24"/>
                <w:u w:val="single"/>
              </w:rPr>
              <w:t>dienas</w:t>
            </w:r>
            <w:proofErr w:type="spellEnd"/>
            <w:r w:rsidRPr="00757CAA">
              <w:rPr>
                <w:szCs w:val="24"/>
              </w:rPr>
              <w:t xml:space="preserve">. </w:t>
            </w:r>
          </w:p>
          <w:p w14:paraId="2F0C7B60" w14:textId="77777777" w:rsidR="003C7E9D" w:rsidRPr="00757CAA" w:rsidRDefault="003C7E9D" w:rsidP="00FC5167">
            <w:pPr>
              <w:shd w:val="clear" w:color="auto" w:fill="FFFFFF"/>
              <w:spacing w:before="120"/>
              <w:jc w:val="both"/>
              <w:rPr>
                <w:szCs w:val="24"/>
              </w:rPr>
            </w:pPr>
            <w:r w:rsidRPr="000F5CD2">
              <w:rPr>
                <w:szCs w:val="24"/>
              </w:rPr>
              <w:t xml:space="preserve">Ja </w:t>
            </w:r>
            <w:proofErr w:type="spellStart"/>
            <w:r w:rsidRPr="000F5CD2">
              <w:rPr>
                <w:szCs w:val="24"/>
              </w:rPr>
              <w:t>pieteikuma</w:t>
            </w:r>
            <w:proofErr w:type="spellEnd"/>
            <w:r w:rsidRPr="000F5CD2">
              <w:rPr>
                <w:szCs w:val="24"/>
              </w:rPr>
              <w:t xml:space="preserve"> </w:t>
            </w:r>
            <w:proofErr w:type="spellStart"/>
            <w:r w:rsidRPr="000F5CD2">
              <w:rPr>
                <w:szCs w:val="24"/>
              </w:rPr>
              <w:t>iesniedzējs</w:t>
            </w:r>
            <w:proofErr w:type="spellEnd"/>
            <w:r w:rsidRPr="000F5CD2">
              <w:rPr>
                <w:szCs w:val="24"/>
              </w:rPr>
              <w:t xml:space="preserve"> nav </w:t>
            </w:r>
            <w:proofErr w:type="spellStart"/>
            <w:r w:rsidRPr="000F5CD2">
              <w:rPr>
                <w:szCs w:val="24"/>
              </w:rPr>
              <w:t>iesniedzis</w:t>
            </w:r>
            <w:proofErr w:type="spellEnd"/>
            <w:r w:rsidRPr="000F5CD2">
              <w:rPr>
                <w:szCs w:val="24"/>
              </w:rPr>
              <w:t xml:space="preserve"> </w:t>
            </w:r>
            <w:proofErr w:type="spellStart"/>
            <w:r w:rsidRPr="000F5CD2">
              <w:rPr>
                <w:szCs w:val="24"/>
              </w:rPr>
              <w:t>šādu</w:t>
            </w:r>
            <w:proofErr w:type="spellEnd"/>
            <w:r w:rsidRPr="000F5CD2">
              <w:rPr>
                <w:szCs w:val="24"/>
              </w:rPr>
              <w:t xml:space="preserve"> </w:t>
            </w:r>
            <w:proofErr w:type="spellStart"/>
            <w:r w:rsidRPr="000F5CD2">
              <w:rPr>
                <w:szCs w:val="24"/>
              </w:rPr>
              <w:t>izziņu</w:t>
            </w:r>
            <w:proofErr w:type="spellEnd"/>
            <w:r w:rsidRPr="000F5CD2">
              <w:rPr>
                <w:szCs w:val="24"/>
              </w:rPr>
              <w:t xml:space="preserve">, jo </w:t>
            </w:r>
            <w:proofErr w:type="spellStart"/>
            <w:r w:rsidRPr="000F5CD2">
              <w:rPr>
                <w:szCs w:val="24"/>
              </w:rPr>
              <w:t>tādu</w:t>
            </w:r>
            <w:proofErr w:type="spellEnd"/>
            <w:r w:rsidRPr="000F5CD2">
              <w:rPr>
                <w:szCs w:val="24"/>
              </w:rPr>
              <w:t xml:space="preserve"> nav </w:t>
            </w:r>
            <w:proofErr w:type="spellStart"/>
            <w:r w:rsidRPr="000F5CD2">
              <w:rPr>
                <w:szCs w:val="24"/>
              </w:rPr>
              <w:t>iespējams</w:t>
            </w:r>
            <w:proofErr w:type="spellEnd"/>
            <w:r w:rsidRPr="000F5CD2">
              <w:rPr>
                <w:szCs w:val="24"/>
              </w:rPr>
              <w:t xml:space="preserve"> </w:t>
            </w:r>
            <w:proofErr w:type="spellStart"/>
            <w:r w:rsidRPr="000F5CD2">
              <w:rPr>
                <w:szCs w:val="24"/>
              </w:rPr>
              <w:t>iegūt</w:t>
            </w:r>
            <w:proofErr w:type="spellEnd"/>
            <w:r w:rsidRPr="000F5CD2">
              <w:rPr>
                <w:szCs w:val="24"/>
              </w:rPr>
              <w:t xml:space="preserve">, par </w:t>
            </w:r>
            <w:proofErr w:type="spellStart"/>
            <w:r w:rsidRPr="000F5CD2">
              <w:rPr>
                <w:szCs w:val="24"/>
              </w:rPr>
              <w:t>nodokļu</w:t>
            </w:r>
            <w:proofErr w:type="spellEnd"/>
            <w:r w:rsidRPr="000F5CD2">
              <w:rPr>
                <w:szCs w:val="24"/>
              </w:rPr>
              <w:t xml:space="preserve"> </w:t>
            </w:r>
            <w:proofErr w:type="spellStart"/>
            <w:r w:rsidRPr="000F5CD2">
              <w:rPr>
                <w:szCs w:val="24"/>
              </w:rPr>
              <w:t>parādiem</w:t>
            </w:r>
            <w:proofErr w:type="spellEnd"/>
            <w:r w:rsidRPr="000F5CD2">
              <w:rPr>
                <w:szCs w:val="24"/>
              </w:rPr>
              <w:t xml:space="preserve"> </w:t>
            </w:r>
            <w:proofErr w:type="spellStart"/>
            <w:r w:rsidRPr="000F5CD2">
              <w:rPr>
                <w:szCs w:val="24"/>
              </w:rPr>
              <w:t>pārliecinās</w:t>
            </w:r>
            <w:proofErr w:type="spellEnd"/>
            <w:r w:rsidRPr="000F5CD2">
              <w:rPr>
                <w:szCs w:val="24"/>
              </w:rPr>
              <w:t xml:space="preserve">, </w:t>
            </w:r>
            <w:proofErr w:type="spellStart"/>
            <w:r w:rsidRPr="000F5CD2">
              <w:rPr>
                <w:szCs w:val="24"/>
              </w:rPr>
              <w:t>izmantojot</w:t>
            </w:r>
            <w:proofErr w:type="spellEnd"/>
            <w:r w:rsidRPr="000F5CD2">
              <w:rPr>
                <w:szCs w:val="24"/>
              </w:rPr>
              <w:t xml:space="preserve"> </w:t>
            </w:r>
            <w:proofErr w:type="spellStart"/>
            <w:r>
              <w:rPr>
                <w:szCs w:val="24"/>
              </w:rPr>
              <w:lastRenderedPageBreak/>
              <w:t>P</w:t>
            </w:r>
            <w:r w:rsidRPr="000F5CD2">
              <w:rPr>
                <w:szCs w:val="24"/>
              </w:rPr>
              <w:t>ieteikuma</w:t>
            </w:r>
            <w:proofErr w:type="spellEnd"/>
            <w:r w:rsidRPr="000F5CD2">
              <w:rPr>
                <w:szCs w:val="24"/>
              </w:rPr>
              <w:t xml:space="preserve"> </w:t>
            </w:r>
            <w:proofErr w:type="spellStart"/>
            <w:r w:rsidRPr="000F5CD2">
              <w:rPr>
                <w:szCs w:val="24"/>
              </w:rPr>
              <w:t>veidlapā</w:t>
            </w:r>
            <w:proofErr w:type="spellEnd"/>
            <w:r w:rsidRPr="000F5CD2">
              <w:rPr>
                <w:szCs w:val="24"/>
              </w:rPr>
              <w:t xml:space="preserve"> </w:t>
            </w:r>
            <w:proofErr w:type="spellStart"/>
            <w:r w:rsidRPr="000F5CD2">
              <w:rPr>
                <w:szCs w:val="24"/>
              </w:rPr>
              <w:t>ietverto</w:t>
            </w:r>
            <w:proofErr w:type="spellEnd"/>
            <w:r w:rsidRPr="000F5CD2">
              <w:rPr>
                <w:szCs w:val="24"/>
              </w:rPr>
              <w:t xml:space="preserve"> </w:t>
            </w:r>
            <w:proofErr w:type="spellStart"/>
            <w:r w:rsidRPr="000F5CD2">
              <w:rPr>
                <w:szCs w:val="24"/>
              </w:rPr>
              <w:t>informāciju</w:t>
            </w:r>
            <w:proofErr w:type="spellEnd"/>
            <w:r w:rsidRPr="000F5CD2">
              <w:rPr>
                <w:szCs w:val="24"/>
              </w:rPr>
              <w:t xml:space="preserve"> par </w:t>
            </w:r>
            <w:proofErr w:type="spellStart"/>
            <w:r w:rsidRPr="000F5CD2">
              <w:rPr>
                <w:szCs w:val="24"/>
              </w:rPr>
              <w:t>publiski</w:t>
            </w:r>
            <w:proofErr w:type="spellEnd"/>
            <w:r w:rsidRPr="000F5CD2">
              <w:rPr>
                <w:szCs w:val="24"/>
              </w:rPr>
              <w:t xml:space="preserve"> </w:t>
            </w:r>
            <w:proofErr w:type="spellStart"/>
            <w:r w:rsidRPr="000F5CD2">
              <w:rPr>
                <w:szCs w:val="24"/>
              </w:rPr>
              <w:t>ticamas</w:t>
            </w:r>
            <w:proofErr w:type="spellEnd"/>
            <w:r w:rsidRPr="000F5CD2">
              <w:rPr>
                <w:szCs w:val="24"/>
              </w:rPr>
              <w:t xml:space="preserve"> </w:t>
            </w:r>
            <w:proofErr w:type="spellStart"/>
            <w:r w:rsidRPr="000F5CD2">
              <w:rPr>
                <w:szCs w:val="24"/>
              </w:rPr>
              <w:t>informācijas</w:t>
            </w:r>
            <w:proofErr w:type="spellEnd"/>
            <w:r w:rsidRPr="000F5CD2">
              <w:rPr>
                <w:szCs w:val="24"/>
              </w:rPr>
              <w:t xml:space="preserve"> </w:t>
            </w:r>
            <w:proofErr w:type="spellStart"/>
            <w:r w:rsidRPr="000F5CD2">
              <w:rPr>
                <w:szCs w:val="24"/>
              </w:rPr>
              <w:t>iegūšanas</w:t>
            </w:r>
            <w:proofErr w:type="spellEnd"/>
            <w:r w:rsidRPr="000F5CD2">
              <w:rPr>
                <w:szCs w:val="24"/>
              </w:rPr>
              <w:t xml:space="preserve"> </w:t>
            </w:r>
            <w:proofErr w:type="spellStart"/>
            <w:r w:rsidRPr="000F5CD2">
              <w:rPr>
                <w:szCs w:val="24"/>
              </w:rPr>
              <w:t>avotu</w:t>
            </w:r>
            <w:proofErr w:type="spellEnd"/>
            <w:r w:rsidRPr="000F5CD2">
              <w:rPr>
                <w:szCs w:val="24"/>
              </w:rPr>
              <w:t xml:space="preserve"> </w:t>
            </w:r>
            <w:proofErr w:type="spellStart"/>
            <w:r w:rsidRPr="000F5CD2">
              <w:rPr>
                <w:szCs w:val="24"/>
              </w:rPr>
              <w:t>vai</w:t>
            </w:r>
            <w:proofErr w:type="spellEnd"/>
            <w:r w:rsidRPr="000F5CD2">
              <w:rPr>
                <w:szCs w:val="24"/>
              </w:rPr>
              <w:t xml:space="preserve"> </w:t>
            </w:r>
            <w:proofErr w:type="spellStart"/>
            <w:r w:rsidRPr="000F5CD2">
              <w:rPr>
                <w:szCs w:val="24"/>
              </w:rPr>
              <w:t>pieprasot</w:t>
            </w:r>
            <w:proofErr w:type="spellEnd"/>
            <w:r w:rsidRPr="000F5CD2">
              <w:rPr>
                <w:szCs w:val="24"/>
              </w:rPr>
              <w:t xml:space="preserve"> </w:t>
            </w:r>
            <w:proofErr w:type="spellStart"/>
            <w:r w:rsidRPr="000F5CD2">
              <w:rPr>
                <w:szCs w:val="24"/>
              </w:rPr>
              <w:t>attiecīgus</w:t>
            </w:r>
            <w:proofErr w:type="spellEnd"/>
            <w:r w:rsidRPr="000F5CD2">
              <w:rPr>
                <w:szCs w:val="24"/>
              </w:rPr>
              <w:t xml:space="preserve"> </w:t>
            </w:r>
            <w:proofErr w:type="spellStart"/>
            <w:r w:rsidRPr="000F5CD2">
              <w:rPr>
                <w:szCs w:val="24"/>
              </w:rPr>
              <w:t>dokumentus</w:t>
            </w:r>
            <w:proofErr w:type="spellEnd"/>
            <w:r w:rsidRPr="000F5CD2">
              <w:rPr>
                <w:szCs w:val="24"/>
              </w:rPr>
              <w:t xml:space="preserve">. Ja </w:t>
            </w:r>
            <w:proofErr w:type="spellStart"/>
            <w:r w:rsidRPr="000F5CD2">
              <w:rPr>
                <w:szCs w:val="24"/>
              </w:rPr>
              <w:t>pieteikuma</w:t>
            </w:r>
            <w:proofErr w:type="spellEnd"/>
            <w:r w:rsidRPr="000F5CD2">
              <w:rPr>
                <w:szCs w:val="24"/>
              </w:rPr>
              <w:t xml:space="preserve"> </w:t>
            </w:r>
            <w:proofErr w:type="spellStart"/>
            <w:r w:rsidRPr="000F5CD2">
              <w:rPr>
                <w:szCs w:val="24"/>
              </w:rPr>
              <w:t>iesniedzējam</w:t>
            </w:r>
            <w:proofErr w:type="spellEnd"/>
            <w:r w:rsidRPr="000F5CD2">
              <w:rPr>
                <w:szCs w:val="24"/>
              </w:rPr>
              <w:t xml:space="preserve"> nav </w:t>
            </w:r>
            <w:proofErr w:type="spellStart"/>
            <w:r w:rsidRPr="000F5CD2">
              <w:rPr>
                <w:szCs w:val="24"/>
              </w:rPr>
              <w:t>iespējams</w:t>
            </w:r>
            <w:proofErr w:type="spellEnd"/>
            <w:r w:rsidRPr="000F5CD2">
              <w:rPr>
                <w:szCs w:val="24"/>
              </w:rPr>
              <w:t xml:space="preserve"> </w:t>
            </w:r>
            <w:proofErr w:type="spellStart"/>
            <w:r w:rsidRPr="000F5CD2">
              <w:rPr>
                <w:szCs w:val="24"/>
              </w:rPr>
              <w:t>iegūt</w:t>
            </w:r>
            <w:proofErr w:type="spellEnd"/>
            <w:r w:rsidRPr="000F5CD2">
              <w:rPr>
                <w:szCs w:val="24"/>
              </w:rPr>
              <w:t xml:space="preserve"> </w:t>
            </w:r>
            <w:proofErr w:type="spellStart"/>
            <w:r w:rsidRPr="000F5CD2">
              <w:rPr>
                <w:szCs w:val="24"/>
              </w:rPr>
              <w:t>nepieciešamos</w:t>
            </w:r>
            <w:proofErr w:type="spellEnd"/>
            <w:r w:rsidRPr="000F5CD2">
              <w:rPr>
                <w:szCs w:val="24"/>
              </w:rPr>
              <w:t xml:space="preserve"> </w:t>
            </w:r>
            <w:proofErr w:type="spellStart"/>
            <w:r w:rsidRPr="000F5CD2">
              <w:rPr>
                <w:szCs w:val="24"/>
              </w:rPr>
              <w:t>dokumentus</w:t>
            </w:r>
            <w:proofErr w:type="spellEnd"/>
            <w:r w:rsidRPr="000F5CD2">
              <w:rPr>
                <w:szCs w:val="24"/>
              </w:rPr>
              <w:t xml:space="preserve">, kas </w:t>
            </w:r>
            <w:proofErr w:type="spellStart"/>
            <w:r w:rsidRPr="000F5CD2">
              <w:rPr>
                <w:szCs w:val="24"/>
              </w:rPr>
              <w:t>apliecina</w:t>
            </w:r>
            <w:proofErr w:type="spellEnd"/>
            <w:r w:rsidRPr="000F5CD2">
              <w:rPr>
                <w:szCs w:val="24"/>
              </w:rPr>
              <w:t xml:space="preserve">, ka </w:t>
            </w:r>
            <w:proofErr w:type="spellStart"/>
            <w:r w:rsidRPr="000F5CD2">
              <w:rPr>
                <w:szCs w:val="24"/>
              </w:rPr>
              <w:t>mātes</w:t>
            </w:r>
            <w:proofErr w:type="spellEnd"/>
            <w:r w:rsidRPr="000F5CD2">
              <w:rPr>
                <w:szCs w:val="24"/>
              </w:rPr>
              <w:t xml:space="preserve"> </w:t>
            </w:r>
            <w:proofErr w:type="spellStart"/>
            <w:r w:rsidRPr="000F5CD2">
              <w:rPr>
                <w:szCs w:val="24"/>
              </w:rPr>
              <w:t>vai</w:t>
            </w:r>
            <w:proofErr w:type="spellEnd"/>
            <w:r w:rsidRPr="000F5CD2">
              <w:rPr>
                <w:szCs w:val="24"/>
              </w:rPr>
              <w:t xml:space="preserve"> </w:t>
            </w:r>
            <w:proofErr w:type="spellStart"/>
            <w:r w:rsidRPr="000F5CD2">
              <w:rPr>
                <w:szCs w:val="24"/>
              </w:rPr>
              <w:t>meitas</w:t>
            </w:r>
            <w:proofErr w:type="spellEnd"/>
            <w:r w:rsidRPr="000F5CD2">
              <w:rPr>
                <w:szCs w:val="24"/>
              </w:rPr>
              <w:t xml:space="preserve"> </w:t>
            </w:r>
            <w:proofErr w:type="spellStart"/>
            <w:r w:rsidRPr="000F5CD2">
              <w:rPr>
                <w:szCs w:val="24"/>
              </w:rPr>
              <w:t>sabiedrībai</w:t>
            </w:r>
            <w:proofErr w:type="spellEnd"/>
            <w:r w:rsidRPr="000F5CD2">
              <w:rPr>
                <w:szCs w:val="24"/>
              </w:rPr>
              <w:t xml:space="preserve"> nav </w:t>
            </w:r>
            <w:proofErr w:type="spellStart"/>
            <w:r w:rsidRPr="000F5CD2">
              <w:rPr>
                <w:szCs w:val="24"/>
              </w:rPr>
              <w:t>nodokļu</w:t>
            </w:r>
            <w:proofErr w:type="spellEnd"/>
            <w:r w:rsidRPr="000F5CD2">
              <w:rPr>
                <w:szCs w:val="24"/>
              </w:rPr>
              <w:t xml:space="preserve"> </w:t>
            </w:r>
            <w:proofErr w:type="spellStart"/>
            <w:r w:rsidRPr="000F5CD2">
              <w:rPr>
                <w:szCs w:val="24"/>
              </w:rPr>
              <w:t>vai</w:t>
            </w:r>
            <w:proofErr w:type="spellEnd"/>
            <w:r w:rsidRPr="000F5CD2">
              <w:rPr>
                <w:szCs w:val="24"/>
              </w:rPr>
              <w:t xml:space="preserve"> </w:t>
            </w:r>
            <w:proofErr w:type="spellStart"/>
            <w:r w:rsidRPr="000F5CD2">
              <w:rPr>
                <w:szCs w:val="24"/>
              </w:rPr>
              <w:t>nodevu</w:t>
            </w:r>
            <w:proofErr w:type="spellEnd"/>
            <w:r w:rsidRPr="000F5CD2">
              <w:rPr>
                <w:szCs w:val="24"/>
              </w:rPr>
              <w:t xml:space="preserve"> </w:t>
            </w:r>
            <w:proofErr w:type="spellStart"/>
            <w:r w:rsidRPr="000F5CD2">
              <w:rPr>
                <w:szCs w:val="24"/>
              </w:rPr>
              <w:t>parāds</w:t>
            </w:r>
            <w:proofErr w:type="spellEnd"/>
            <w:r w:rsidRPr="000F5CD2">
              <w:rPr>
                <w:szCs w:val="24"/>
              </w:rPr>
              <w:t xml:space="preserve">, kas </w:t>
            </w:r>
            <w:proofErr w:type="spellStart"/>
            <w:r w:rsidRPr="000F5CD2">
              <w:rPr>
                <w:szCs w:val="24"/>
              </w:rPr>
              <w:t>pārsniedz</w:t>
            </w:r>
            <w:proofErr w:type="spellEnd"/>
            <w:r w:rsidRPr="000F5CD2">
              <w:rPr>
                <w:szCs w:val="24"/>
              </w:rPr>
              <w:t xml:space="preserve"> 150 </w:t>
            </w:r>
            <w:r w:rsidRPr="00FA1DD5">
              <w:rPr>
                <w:i/>
                <w:iCs/>
                <w:szCs w:val="24"/>
              </w:rPr>
              <w:t>euro</w:t>
            </w:r>
            <w:r w:rsidRPr="000F5CD2">
              <w:rPr>
                <w:szCs w:val="24"/>
              </w:rPr>
              <w:t xml:space="preserve">, LIAA </w:t>
            </w:r>
            <w:proofErr w:type="spellStart"/>
            <w:r w:rsidRPr="000F5CD2">
              <w:rPr>
                <w:szCs w:val="24"/>
              </w:rPr>
              <w:t>sagatavo</w:t>
            </w:r>
            <w:proofErr w:type="spellEnd"/>
            <w:r w:rsidRPr="000F5CD2">
              <w:rPr>
                <w:szCs w:val="24"/>
              </w:rPr>
              <w:t xml:space="preserve"> </w:t>
            </w:r>
            <w:proofErr w:type="spellStart"/>
            <w:r w:rsidRPr="000F5CD2">
              <w:rPr>
                <w:szCs w:val="24"/>
              </w:rPr>
              <w:t>vēstuli</w:t>
            </w:r>
            <w:proofErr w:type="spellEnd"/>
            <w:r w:rsidRPr="000F5CD2">
              <w:rPr>
                <w:szCs w:val="24"/>
              </w:rPr>
              <w:t xml:space="preserve"> VID </w:t>
            </w:r>
            <w:proofErr w:type="spellStart"/>
            <w:r w:rsidRPr="000F5CD2">
              <w:rPr>
                <w:szCs w:val="24"/>
              </w:rPr>
              <w:t>ar</w:t>
            </w:r>
            <w:proofErr w:type="spellEnd"/>
            <w:r w:rsidRPr="000F5CD2">
              <w:rPr>
                <w:szCs w:val="24"/>
              </w:rPr>
              <w:t xml:space="preserve"> </w:t>
            </w:r>
            <w:proofErr w:type="spellStart"/>
            <w:r w:rsidRPr="000F5CD2">
              <w:rPr>
                <w:szCs w:val="24"/>
              </w:rPr>
              <w:t>lūgumu</w:t>
            </w:r>
            <w:proofErr w:type="spellEnd"/>
            <w:r w:rsidRPr="000F5CD2">
              <w:rPr>
                <w:szCs w:val="24"/>
              </w:rPr>
              <w:t xml:space="preserve"> </w:t>
            </w:r>
            <w:proofErr w:type="spellStart"/>
            <w:r w:rsidRPr="000F5CD2">
              <w:rPr>
                <w:szCs w:val="24"/>
              </w:rPr>
              <w:t>sazināties</w:t>
            </w:r>
            <w:proofErr w:type="spellEnd"/>
            <w:r w:rsidRPr="000F5CD2">
              <w:rPr>
                <w:szCs w:val="24"/>
              </w:rPr>
              <w:t xml:space="preserve"> </w:t>
            </w:r>
            <w:proofErr w:type="spellStart"/>
            <w:r w:rsidRPr="000F5CD2">
              <w:rPr>
                <w:szCs w:val="24"/>
              </w:rPr>
              <w:t>ar</w:t>
            </w:r>
            <w:proofErr w:type="spellEnd"/>
            <w:r w:rsidRPr="000F5CD2">
              <w:rPr>
                <w:szCs w:val="24"/>
              </w:rPr>
              <w:t xml:space="preserve"> </w:t>
            </w:r>
            <w:proofErr w:type="spellStart"/>
            <w:r w:rsidRPr="000F5CD2">
              <w:rPr>
                <w:szCs w:val="24"/>
              </w:rPr>
              <w:t>attiecīgās</w:t>
            </w:r>
            <w:proofErr w:type="spellEnd"/>
            <w:r w:rsidRPr="000F5CD2">
              <w:rPr>
                <w:szCs w:val="24"/>
              </w:rPr>
              <w:t xml:space="preserve"> </w:t>
            </w:r>
            <w:proofErr w:type="spellStart"/>
            <w:r w:rsidRPr="000F5CD2">
              <w:rPr>
                <w:szCs w:val="24"/>
              </w:rPr>
              <w:t>valsts</w:t>
            </w:r>
            <w:proofErr w:type="spellEnd"/>
            <w:r w:rsidRPr="000F5CD2">
              <w:rPr>
                <w:szCs w:val="24"/>
              </w:rPr>
              <w:t xml:space="preserve"> </w:t>
            </w:r>
            <w:proofErr w:type="spellStart"/>
            <w:r w:rsidRPr="000F5CD2">
              <w:rPr>
                <w:szCs w:val="24"/>
              </w:rPr>
              <w:t>kompetento</w:t>
            </w:r>
            <w:proofErr w:type="spellEnd"/>
            <w:r w:rsidRPr="000F5CD2">
              <w:rPr>
                <w:szCs w:val="24"/>
              </w:rPr>
              <w:t xml:space="preserve"> </w:t>
            </w:r>
            <w:proofErr w:type="spellStart"/>
            <w:r w:rsidRPr="000F5CD2">
              <w:rPr>
                <w:szCs w:val="24"/>
              </w:rPr>
              <w:t>iestādi</w:t>
            </w:r>
            <w:proofErr w:type="spellEnd"/>
            <w:r w:rsidRPr="000F5CD2">
              <w:rPr>
                <w:szCs w:val="24"/>
              </w:rPr>
              <w:t xml:space="preserve">, </w:t>
            </w:r>
            <w:proofErr w:type="spellStart"/>
            <w:r w:rsidRPr="000F5CD2">
              <w:rPr>
                <w:szCs w:val="24"/>
              </w:rPr>
              <w:t>lai</w:t>
            </w:r>
            <w:proofErr w:type="spellEnd"/>
            <w:r w:rsidRPr="000F5CD2">
              <w:rPr>
                <w:szCs w:val="24"/>
              </w:rPr>
              <w:t xml:space="preserve"> </w:t>
            </w:r>
            <w:proofErr w:type="spellStart"/>
            <w:r w:rsidRPr="000F5CD2">
              <w:rPr>
                <w:szCs w:val="24"/>
              </w:rPr>
              <w:t>pārliecinātos</w:t>
            </w:r>
            <w:proofErr w:type="spellEnd"/>
            <w:r w:rsidRPr="000F5CD2">
              <w:rPr>
                <w:szCs w:val="24"/>
              </w:rPr>
              <w:t xml:space="preserve">, ka </w:t>
            </w:r>
            <w:proofErr w:type="spellStart"/>
            <w:r w:rsidRPr="000F5CD2">
              <w:rPr>
                <w:szCs w:val="24"/>
              </w:rPr>
              <w:t>mātes</w:t>
            </w:r>
            <w:proofErr w:type="spellEnd"/>
            <w:r w:rsidRPr="000F5CD2">
              <w:rPr>
                <w:szCs w:val="24"/>
              </w:rPr>
              <w:t xml:space="preserve"> </w:t>
            </w:r>
            <w:proofErr w:type="spellStart"/>
            <w:r w:rsidRPr="000F5CD2">
              <w:rPr>
                <w:szCs w:val="24"/>
              </w:rPr>
              <w:t>vai</w:t>
            </w:r>
            <w:proofErr w:type="spellEnd"/>
            <w:r w:rsidRPr="000F5CD2">
              <w:rPr>
                <w:szCs w:val="24"/>
              </w:rPr>
              <w:t xml:space="preserve"> </w:t>
            </w:r>
            <w:proofErr w:type="spellStart"/>
            <w:r w:rsidRPr="000F5CD2">
              <w:rPr>
                <w:szCs w:val="24"/>
              </w:rPr>
              <w:t>meitas</w:t>
            </w:r>
            <w:proofErr w:type="spellEnd"/>
            <w:r w:rsidRPr="000F5CD2">
              <w:rPr>
                <w:szCs w:val="24"/>
              </w:rPr>
              <w:t xml:space="preserve"> </w:t>
            </w:r>
            <w:proofErr w:type="spellStart"/>
            <w:r w:rsidRPr="000F5CD2">
              <w:rPr>
                <w:szCs w:val="24"/>
              </w:rPr>
              <w:t>sabiedrībai</w:t>
            </w:r>
            <w:proofErr w:type="spellEnd"/>
            <w:r w:rsidRPr="000F5CD2">
              <w:rPr>
                <w:szCs w:val="24"/>
              </w:rPr>
              <w:t xml:space="preserve"> nav </w:t>
            </w:r>
            <w:proofErr w:type="spellStart"/>
            <w:r w:rsidRPr="000F5CD2">
              <w:rPr>
                <w:szCs w:val="24"/>
              </w:rPr>
              <w:t>nodokļu</w:t>
            </w:r>
            <w:proofErr w:type="spellEnd"/>
            <w:r w:rsidRPr="000F5CD2">
              <w:rPr>
                <w:szCs w:val="24"/>
              </w:rPr>
              <w:t xml:space="preserve"> </w:t>
            </w:r>
            <w:proofErr w:type="spellStart"/>
            <w:r w:rsidRPr="000F5CD2">
              <w:rPr>
                <w:szCs w:val="24"/>
              </w:rPr>
              <w:t>vai</w:t>
            </w:r>
            <w:proofErr w:type="spellEnd"/>
            <w:r w:rsidRPr="000F5CD2">
              <w:rPr>
                <w:szCs w:val="24"/>
              </w:rPr>
              <w:t xml:space="preserve"> </w:t>
            </w:r>
            <w:proofErr w:type="spellStart"/>
            <w:r w:rsidRPr="000F5CD2">
              <w:rPr>
                <w:szCs w:val="24"/>
              </w:rPr>
              <w:t>nodevu</w:t>
            </w:r>
            <w:proofErr w:type="spellEnd"/>
            <w:r w:rsidRPr="000F5CD2">
              <w:rPr>
                <w:szCs w:val="24"/>
              </w:rPr>
              <w:t xml:space="preserve"> </w:t>
            </w:r>
            <w:proofErr w:type="spellStart"/>
            <w:r w:rsidRPr="000F5CD2">
              <w:rPr>
                <w:szCs w:val="24"/>
              </w:rPr>
              <w:t>parāds</w:t>
            </w:r>
            <w:proofErr w:type="spellEnd"/>
            <w:r w:rsidRPr="000F5CD2">
              <w:rPr>
                <w:szCs w:val="24"/>
              </w:rPr>
              <w:t xml:space="preserve">, kas </w:t>
            </w:r>
            <w:proofErr w:type="spellStart"/>
            <w:r w:rsidRPr="000F5CD2">
              <w:rPr>
                <w:szCs w:val="24"/>
              </w:rPr>
              <w:t>pārsniedz</w:t>
            </w:r>
            <w:proofErr w:type="spellEnd"/>
            <w:r w:rsidRPr="000F5CD2">
              <w:rPr>
                <w:szCs w:val="24"/>
              </w:rPr>
              <w:t xml:space="preserve"> 150 </w:t>
            </w:r>
            <w:r w:rsidRPr="00FA1DD5">
              <w:rPr>
                <w:i/>
                <w:iCs/>
                <w:szCs w:val="24"/>
              </w:rPr>
              <w:t>euro</w:t>
            </w:r>
            <w:r>
              <w:rPr>
                <w:szCs w:val="24"/>
              </w:rPr>
              <w:t>.</w:t>
            </w:r>
          </w:p>
        </w:tc>
        <w:tc>
          <w:tcPr>
            <w:tcW w:w="3780" w:type="dxa"/>
          </w:tcPr>
          <w:p w14:paraId="0CE5CE32" w14:textId="77777777" w:rsidR="003C7E9D" w:rsidRPr="00757CAA" w:rsidRDefault="003C7E9D" w:rsidP="00FC5167">
            <w:pPr>
              <w:spacing w:before="120"/>
              <w:jc w:val="both"/>
              <w:rPr>
                <w:szCs w:val="24"/>
              </w:rPr>
            </w:pPr>
            <w:r w:rsidRPr="00757CAA">
              <w:rPr>
                <w:szCs w:val="24"/>
              </w:rPr>
              <w:lastRenderedPageBreak/>
              <w:t xml:space="preserve">1. </w:t>
            </w:r>
            <w:r>
              <w:rPr>
                <w:szCs w:val="24"/>
              </w:rPr>
              <w:t xml:space="preserve">VID </w:t>
            </w:r>
            <w:proofErr w:type="spellStart"/>
            <w:r w:rsidRPr="00757CAA">
              <w:t>administrēto</w:t>
            </w:r>
            <w:proofErr w:type="spellEnd"/>
            <w:r w:rsidRPr="00757CAA">
              <w:t xml:space="preserve"> </w:t>
            </w:r>
            <w:proofErr w:type="spellStart"/>
            <w:r w:rsidRPr="00757CAA">
              <w:t>nodokļu</w:t>
            </w:r>
            <w:proofErr w:type="spellEnd"/>
            <w:r w:rsidRPr="00757CAA">
              <w:t xml:space="preserve"> (</w:t>
            </w:r>
            <w:proofErr w:type="spellStart"/>
            <w:r w:rsidRPr="00757CAA">
              <w:t>nodevu</w:t>
            </w:r>
            <w:proofErr w:type="spellEnd"/>
            <w:r w:rsidRPr="00757CAA">
              <w:t xml:space="preserve">) </w:t>
            </w:r>
            <w:proofErr w:type="spellStart"/>
            <w:r w:rsidRPr="00757CAA">
              <w:t>parādnieku</w:t>
            </w:r>
            <w:proofErr w:type="spellEnd"/>
            <w:r w:rsidRPr="00757CAA">
              <w:t xml:space="preserve"> </w:t>
            </w:r>
            <w:proofErr w:type="spellStart"/>
            <w:r w:rsidRPr="00757CAA">
              <w:t>datu</w:t>
            </w:r>
            <w:proofErr w:type="spellEnd"/>
            <w:r w:rsidRPr="00757CAA">
              <w:t xml:space="preserve"> </w:t>
            </w:r>
            <w:proofErr w:type="spellStart"/>
            <w:proofErr w:type="gramStart"/>
            <w:r w:rsidRPr="00757CAA">
              <w:t>bāz</w:t>
            </w:r>
            <w:r>
              <w:t>e</w:t>
            </w:r>
            <w:proofErr w:type="spellEnd"/>
            <w:r>
              <w:t>;</w:t>
            </w:r>
            <w:proofErr w:type="gramEnd"/>
            <w:r>
              <w:rPr>
                <w:szCs w:val="24"/>
              </w:rPr>
              <w:t xml:space="preserve"> </w:t>
            </w:r>
          </w:p>
          <w:p w14:paraId="6724101B" w14:textId="77777777" w:rsidR="003C7E9D" w:rsidRDefault="003C7E9D" w:rsidP="00FC5167">
            <w:pPr>
              <w:jc w:val="both"/>
              <w:rPr>
                <w:szCs w:val="24"/>
              </w:rPr>
            </w:pPr>
            <w:r w:rsidRPr="00757CAA">
              <w:rPr>
                <w:szCs w:val="24"/>
              </w:rPr>
              <w:lastRenderedPageBreak/>
              <w:t xml:space="preserve">2. </w:t>
            </w:r>
            <w:proofErr w:type="spellStart"/>
            <w:r w:rsidRPr="00757CAA">
              <w:rPr>
                <w:szCs w:val="24"/>
              </w:rPr>
              <w:t>P</w:t>
            </w:r>
            <w:r>
              <w:rPr>
                <w:szCs w:val="24"/>
              </w:rPr>
              <w:t>ieteikums</w:t>
            </w:r>
            <w:proofErr w:type="spellEnd"/>
            <w:r w:rsidRPr="00757CAA">
              <w:rPr>
                <w:szCs w:val="24"/>
              </w:rPr>
              <w:t xml:space="preserve"> </w:t>
            </w:r>
            <w:r>
              <w:rPr>
                <w:szCs w:val="24"/>
              </w:rPr>
              <w:t xml:space="preserve">un </w:t>
            </w:r>
            <w:proofErr w:type="spellStart"/>
            <w:r w:rsidRPr="00757CAA">
              <w:rPr>
                <w:szCs w:val="24"/>
              </w:rPr>
              <w:t>papildu</w:t>
            </w:r>
            <w:proofErr w:type="spellEnd"/>
            <w:r w:rsidRPr="00757CAA">
              <w:rPr>
                <w:szCs w:val="24"/>
              </w:rPr>
              <w:t xml:space="preserve"> </w:t>
            </w:r>
            <w:proofErr w:type="spellStart"/>
            <w:r w:rsidRPr="00757CAA">
              <w:rPr>
                <w:szCs w:val="24"/>
              </w:rPr>
              <w:t>iesniedzamie</w:t>
            </w:r>
            <w:proofErr w:type="spellEnd"/>
            <w:r w:rsidRPr="00757CAA">
              <w:rPr>
                <w:szCs w:val="24"/>
              </w:rPr>
              <w:t xml:space="preserve"> </w:t>
            </w:r>
            <w:proofErr w:type="spellStart"/>
            <w:proofErr w:type="gramStart"/>
            <w:r w:rsidRPr="00757CAA">
              <w:rPr>
                <w:szCs w:val="24"/>
              </w:rPr>
              <w:t>dokumenti</w:t>
            </w:r>
            <w:proofErr w:type="spellEnd"/>
            <w:r>
              <w:rPr>
                <w:szCs w:val="24"/>
              </w:rPr>
              <w:t>;</w:t>
            </w:r>
            <w:proofErr w:type="gramEnd"/>
          </w:p>
          <w:p w14:paraId="6D8AC1A2" w14:textId="77777777" w:rsidR="003C7E9D" w:rsidRPr="00757CAA" w:rsidRDefault="003C7E9D" w:rsidP="00FC5167">
            <w:pPr>
              <w:jc w:val="both"/>
              <w:rPr>
                <w:szCs w:val="24"/>
              </w:rPr>
            </w:pPr>
            <w:r>
              <w:rPr>
                <w:szCs w:val="24"/>
              </w:rPr>
              <w:t>3.Internets.</w:t>
            </w:r>
          </w:p>
        </w:tc>
      </w:tr>
      <w:tr w:rsidR="003C7E9D" w14:paraId="2CA58E27" w14:textId="77777777" w:rsidTr="00FC5167">
        <w:trPr>
          <w:trHeight w:val="530"/>
        </w:trPr>
        <w:tc>
          <w:tcPr>
            <w:tcW w:w="880" w:type="dxa"/>
          </w:tcPr>
          <w:p w14:paraId="70B4E8DD" w14:textId="77777777" w:rsidR="003C7E9D" w:rsidRPr="00757CAA" w:rsidRDefault="003C7E9D" w:rsidP="00FC5167">
            <w:pPr>
              <w:rPr>
                <w:szCs w:val="24"/>
              </w:rPr>
            </w:pPr>
            <w:r w:rsidRPr="00757CAA">
              <w:rPr>
                <w:szCs w:val="24"/>
              </w:rPr>
              <w:lastRenderedPageBreak/>
              <w:t>9.3.</w:t>
            </w:r>
          </w:p>
        </w:tc>
        <w:tc>
          <w:tcPr>
            <w:tcW w:w="3620" w:type="dxa"/>
          </w:tcPr>
          <w:p w14:paraId="67565819" w14:textId="77777777" w:rsidR="003C7E9D" w:rsidRPr="00757CAA" w:rsidRDefault="003C7E9D" w:rsidP="00FC5167">
            <w:pPr>
              <w:pStyle w:val="NoSpacing"/>
              <w:jc w:val="both"/>
              <w:rPr>
                <w:rFonts w:ascii="Times New Roman" w:hAnsi="Times New Roman"/>
                <w:sz w:val="24"/>
              </w:rPr>
            </w:pPr>
            <w:r w:rsidRPr="00757CAA">
              <w:rPr>
                <w:rFonts w:ascii="Times New Roman" w:hAnsi="Times New Roman"/>
                <w:sz w:val="24"/>
              </w:rPr>
              <w:t>Atbalsta pieteikuma iesniedzējs atbilst Likuma 4.panta trešajai daļai</w:t>
            </w:r>
          </w:p>
        </w:tc>
        <w:tc>
          <w:tcPr>
            <w:tcW w:w="6300" w:type="dxa"/>
          </w:tcPr>
          <w:p w14:paraId="767EB3FC" w14:textId="77777777" w:rsidR="003C7E9D" w:rsidRPr="00757CAA" w:rsidRDefault="003C7E9D" w:rsidP="00FC5167">
            <w:pPr>
              <w:pStyle w:val="BodyText"/>
              <w:rPr>
                <w:sz w:val="24"/>
                <w:szCs w:val="24"/>
              </w:rPr>
            </w:pPr>
            <w:r w:rsidRPr="00757CAA">
              <w:rPr>
                <w:sz w:val="24"/>
                <w:szCs w:val="24"/>
              </w:rPr>
              <w:t xml:space="preserve">1. Pārbauda, vai atbilstoši </w:t>
            </w:r>
            <w:r>
              <w:rPr>
                <w:sz w:val="24"/>
                <w:szCs w:val="24"/>
              </w:rPr>
              <w:t>P</w:t>
            </w:r>
            <w:r w:rsidRPr="00757CAA">
              <w:rPr>
                <w:sz w:val="24"/>
                <w:szCs w:val="24"/>
              </w:rPr>
              <w:t xml:space="preserve">ieteikumā sniegtajai informācijai, uzskatāms, ka tas veic inovatīva produkta izstrādi, ražošanu vai attīstību. </w:t>
            </w:r>
          </w:p>
          <w:p w14:paraId="75CBC2E1" w14:textId="77777777" w:rsidR="003C7E9D" w:rsidRPr="00474E36" w:rsidRDefault="003C7E9D" w:rsidP="00FC5167">
            <w:pPr>
              <w:pStyle w:val="BodyText"/>
              <w:rPr>
                <w:sz w:val="24"/>
                <w:szCs w:val="24"/>
              </w:rPr>
            </w:pPr>
            <w:r w:rsidRPr="00757CAA">
              <w:rPr>
                <w:sz w:val="24"/>
                <w:szCs w:val="24"/>
              </w:rPr>
              <w:t xml:space="preserve">1.1. </w:t>
            </w:r>
            <w:r w:rsidRPr="00474E36">
              <w:rPr>
                <w:sz w:val="24"/>
                <w:szCs w:val="24"/>
              </w:rPr>
              <w:t xml:space="preserve">Ja </w:t>
            </w:r>
            <w:r>
              <w:rPr>
                <w:sz w:val="24"/>
                <w:szCs w:val="24"/>
              </w:rPr>
              <w:t>P</w:t>
            </w:r>
            <w:r w:rsidRPr="00474E36">
              <w:rPr>
                <w:sz w:val="24"/>
                <w:szCs w:val="24"/>
              </w:rPr>
              <w:t xml:space="preserve">ieteikumā norādīts, ka tiek veikta produkta izstrāde pārbauda, vai saskaņā ar </w:t>
            </w:r>
            <w:r>
              <w:rPr>
                <w:sz w:val="24"/>
                <w:szCs w:val="24"/>
              </w:rPr>
              <w:t>P</w:t>
            </w:r>
            <w:r w:rsidRPr="00474E36">
              <w:rPr>
                <w:sz w:val="24"/>
                <w:szCs w:val="24"/>
              </w:rPr>
              <w:t xml:space="preserve">ieteikumā norādīto informāciju, pieteikuma  iesniedzējs līdz   </w:t>
            </w:r>
            <w:r>
              <w:rPr>
                <w:sz w:val="24"/>
                <w:szCs w:val="24"/>
              </w:rPr>
              <w:t>P</w:t>
            </w:r>
            <w:r w:rsidRPr="00474E36">
              <w:rPr>
                <w:sz w:val="24"/>
                <w:szCs w:val="24"/>
              </w:rPr>
              <w:t>ieteikuma iesniegšanas brīdim ir veicis pieteiktās biznesa idejas pamatā esošā produkta vai tehnoloģijas izstrādes darbus.</w:t>
            </w:r>
          </w:p>
          <w:p w14:paraId="25002727" w14:textId="77777777" w:rsidR="003C7E9D" w:rsidRPr="00474E36" w:rsidRDefault="003C7E9D" w:rsidP="00FC5167">
            <w:pPr>
              <w:pStyle w:val="BodyText"/>
              <w:rPr>
                <w:sz w:val="24"/>
                <w:szCs w:val="24"/>
              </w:rPr>
            </w:pPr>
          </w:p>
          <w:p w14:paraId="11EACEEC" w14:textId="77777777" w:rsidR="003C7E9D" w:rsidRPr="00474E36" w:rsidRDefault="003C7E9D" w:rsidP="00FC5167">
            <w:pPr>
              <w:pStyle w:val="NoSpacing"/>
              <w:ind w:right="111"/>
              <w:jc w:val="both"/>
              <w:rPr>
                <w:rFonts w:ascii="Times New Roman" w:eastAsia="Times New Roman" w:hAnsi="Times New Roman"/>
                <w:color w:val="auto"/>
                <w:sz w:val="24"/>
                <w:lang w:eastAsia="lv-LV"/>
              </w:rPr>
            </w:pPr>
            <w:r w:rsidRPr="00474E36">
              <w:rPr>
                <w:rFonts w:ascii="Times New Roman" w:eastAsia="Times New Roman" w:hAnsi="Times New Roman"/>
                <w:color w:val="auto"/>
                <w:sz w:val="24"/>
                <w:lang w:eastAsia="lv-LV"/>
              </w:rPr>
              <w:t>Ideja bez tās realizācijas uzsākšanas un starpposma pabeigšanas (piemēram, ir  izstrādāts tā saucamais MVP (</w:t>
            </w:r>
            <w:r w:rsidRPr="009726E3">
              <w:rPr>
                <w:rFonts w:ascii="Times New Roman" w:eastAsia="Times New Roman" w:hAnsi="Times New Roman"/>
                <w:i/>
                <w:iCs/>
                <w:color w:val="auto"/>
                <w:sz w:val="24"/>
                <w:lang w:eastAsia="lv-LV"/>
              </w:rPr>
              <w:t xml:space="preserve">minimum </w:t>
            </w:r>
            <w:proofErr w:type="spellStart"/>
            <w:r w:rsidRPr="009726E3">
              <w:rPr>
                <w:rFonts w:ascii="Times New Roman" w:eastAsia="Times New Roman" w:hAnsi="Times New Roman"/>
                <w:i/>
                <w:iCs/>
                <w:color w:val="auto"/>
                <w:sz w:val="24"/>
                <w:lang w:eastAsia="lv-LV"/>
              </w:rPr>
              <w:t>viable</w:t>
            </w:r>
            <w:proofErr w:type="spellEnd"/>
            <w:r w:rsidRPr="009726E3">
              <w:rPr>
                <w:rFonts w:ascii="Times New Roman" w:eastAsia="Times New Roman" w:hAnsi="Times New Roman"/>
                <w:i/>
                <w:iCs/>
                <w:color w:val="auto"/>
                <w:sz w:val="24"/>
                <w:lang w:eastAsia="lv-LV"/>
              </w:rPr>
              <w:t xml:space="preserve"> </w:t>
            </w:r>
            <w:proofErr w:type="spellStart"/>
            <w:r w:rsidRPr="009726E3">
              <w:rPr>
                <w:rFonts w:ascii="Times New Roman" w:eastAsia="Times New Roman" w:hAnsi="Times New Roman"/>
                <w:i/>
                <w:iCs/>
                <w:color w:val="auto"/>
                <w:sz w:val="24"/>
                <w:lang w:eastAsia="lv-LV"/>
              </w:rPr>
              <w:t>product</w:t>
            </w:r>
            <w:proofErr w:type="spellEnd"/>
            <w:r w:rsidRPr="00474E36">
              <w:rPr>
                <w:rFonts w:ascii="Times New Roman" w:eastAsia="Times New Roman" w:hAnsi="Times New Roman"/>
                <w:color w:val="auto"/>
                <w:sz w:val="24"/>
                <w:lang w:eastAsia="lv-LV"/>
              </w:rPr>
              <w:t xml:space="preserve">), prototips, paraugs, modelis vai makets, izstrādāti jauni </w:t>
            </w:r>
            <w:proofErr w:type="spellStart"/>
            <w:r w:rsidRPr="00474E36">
              <w:rPr>
                <w:rFonts w:ascii="Times New Roman" w:eastAsia="Times New Roman" w:hAnsi="Times New Roman"/>
                <w:color w:val="auto"/>
                <w:sz w:val="24"/>
                <w:lang w:eastAsia="lv-LV"/>
              </w:rPr>
              <w:t>algoritimi</w:t>
            </w:r>
            <w:proofErr w:type="spellEnd"/>
            <w:r w:rsidRPr="00474E36">
              <w:rPr>
                <w:rFonts w:ascii="Times New Roman" w:eastAsia="Times New Roman" w:hAnsi="Times New Roman"/>
                <w:color w:val="auto"/>
                <w:sz w:val="24"/>
                <w:lang w:eastAsia="lv-LV"/>
              </w:rPr>
              <w:t xml:space="preserve">, paņēmieni vai cita veida </w:t>
            </w:r>
            <w:proofErr w:type="spellStart"/>
            <w:r w:rsidRPr="00890855">
              <w:rPr>
                <w:rFonts w:ascii="Times New Roman" w:eastAsia="Times New Roman" w:hAnsi="Times New Roman"/>
                <w:i/>
                <w:iCs/>
                <w:color w:val="auto"/>
                <w:sz w:val="24"/>
                <w:lang w:eastAsia="lv-LV"/>
              </w:rPr>
              <w:t>know-how</w:t>
            </w:r>
            <w:proofErr w:type="spellEnd"/>
            <w:r w:rsidRPr="00474E36">
              <w:rPr>
                <w:rFonts w:ascii="Times New Roman" w:eastAsia="Times New Roman" w:hAnsi="Times New Roman"/>
                <w:color w:val="auto"/>
                <w:sz w:val="24"/>
                <w:lang w:eastAsia="lv-LV"/>
              </w:rPr>
              <w:t>, kas ir biznesa idejas produkta vai tehnoloģijas pamatā un liecina par produkta mērķtiecīgu virzīšanu tirgū) nav uzskatāma par izstrādes  darbiem.</w:t>
            </w:r>
          </w:p>
          <w:p w14:paraId="7810FFB5" w14:textId="77777777" w:rsidR="003C7E9D" w:rsidRPr="00474E36" w:rsidRDefault="003C7E9D" w:rsidP="00FC5167">
            <w:pPr>
              <w:pStyle w:val="BodyText"/>
              <w:rPr>
                <w:sz w:val="24"/>
                <w:szCs w:val="24"/>
              </w:rPr>
            </w:pPr>
          </w:p>
          <w:p w14:paraId="3F2ECA00" w14:textId="77777777" w:rsidR="003C7E9D" w:rsidRPr="00757CAA" w:rsidRDefault="003C7E9D" w:rsidP="00FC5167">
            <w:pPr>
              <w:pStyle w:val="BodyText"/>
              <w:rPr>
                <w:sz w:val="24"/>
                <w:szCs w:val="24"/>
              </w:rPr>
            </w:pPr>
            <w:r w:rsidRPr="00474E36">
              <w:rPr>
                <w:sz w:val="24"/>
                <w:szCs w:val="24"/>
              </w:rPr>
              <w:t xml:space="preserve">Produkta izstrādi apliecina pilotprojekti, funkcionalitātes izstrāde, testēšana, validēšana ar nozares ekspertiem, </w:t>
            </w:r>
            <w:proofErr w:type="spellStart"/>
            <w:r w:rsidRPr="00474E36">
              <w:rPr>
                <w:sz w:val="24"/>
                <w:szCs w:val="24"/>
              </w:rPr>
              <w:t>mentorings</w:t>
            </w:r>
            <w:proofErr w:type="spellEnd"/>
            <w:r w:rsidRPr="00474E36">
              <w:rPr>
                <w:sz w:val="24"/>
                <w:szCs w:val="24"/>
              </w:rPr>
              <w:t xml:space="preserve">, darbs ar vietējiem un ārzemju sadarbības </w:t>
            </w:r>
            <w:r w:rsidRPr="00474E36">
              <w:rPr>
                <w:sz w:val="24"/>
                <w:szCs w:val="24"/>
              </w:rPr>
              <w:lastRenderedPageBreak/>
              <w:t xml:space="preserve">partneriem, dalība atbilstošos pasākumos un apmācībās, atbilstošie maksājumu apliecinājumi, </w:t>
            </w:r>
            <w:proofErr w:type="spellStart"/>
            <w:r w:rsidRPr="00474E36">
              <w:rPr>
                <w:sz w:val="24"/>
                <w:szCs w:val="24"/>
              </w:rPr>
              <w:t>utml</w:t>
            </w:r>
            <w:proofErr w:type="spellEnd"/>
            <w:r w:rsidRPr="00474E36">
              <w:rPr>
                <w:sz w:val="24"/>
                <w:szCs w:val="24"/>
              </w:rPr>
              <w:t>.</w:t>
            </w:r>
          </w:p>
          <w:p w14:paraId="01083699" w14:textId="77777777" w:rsidR="003C7E9D" w:rsidRPr="00757CAA" w:rsidRDefault="003C7E9D" w:rsidP="00FC5167">
            <w:pPr>
              <w:pStyle w:val="NoSpacing"/>
              <w:ind w:right="111"/>
              <w:jc w:val="both"/>
              <w:rPr>
                <w:rFonts w:ascii="Times New Roman" w:eastAsia="Times New Roman" w:hAnsi="Times New Roman"/>
                <w:color w:val="auto"/>
                <w:sz w:val="24"/>
                <w:lang w:eastAsia="lv-LV"/>
              </w:rPr>
            </w:pPr>
          </w:p>
          <w:p w14:paraId="332341D5" w14:textId="77777777" w:rsidR="003C7E9D" w:rsidRPr="00757CAA" w:rsidRDefault="003C7E9D" w:rsidP="00FC5167">
            <w:pPr>
              <w:spacing w:after="160" w:line="259" w:lineRule="auto"/>
              <w:jc w:val="both"/>
              <w:rPr>
                <w:szCs w:val="24"/>
              </w:rPr>
            </w:pPr>
            <w:r w:rsidRPr="00757CAA">
              <w:rPr>
                <w:szCs w:val="24"/>
              </w:rPr>
              <w:t xml:space="preserve">1.2. Ja </w:t>
            </w:r>
            <w:proofErr w:type="spellStart"/>
            <w:r>
              <w:rPr>
                <w:szCs w:val="24"/>
              </w:rPr>
              <w:t>P</w:t>
            </w:r>
            <w:r w:rsidRPr="00757CAA">
              <w:rPr>
                <w:szCs w:val="24"/>
              </w:rPr>
              <w:t>ieteikumā</w:t>
            </w:r>
            <w:proofErr w:type="spellEnd"/>
            <w:r w:rsidRPr="00757CAA">
              <w:rPr>
                <w:szCs w:val="24"/>
              </w:rPr>
              <w:t xml:space="preserve"> </w:t>
            </w:r>
            <w:proofErr w:type="spellStart"/>
            <w:r w:rsidRPr="00757CAA">
              <w:rPr>
                <w:szCs w:val="24"/>
              </w:rPr>
              <w:t>norādīts</w:t>
            </w:r>
            <w:proofErr w:type="spellEnd"/>
            <w:r w:rsidRPr="00757CAA">
              <w:rPr>
                <w:szCs w:val="24"/>
              </w:rPr>
              <w:t xml:space="preserve">, ka </w:t>
            </w:r>
            <w:proofErr w:type="spellStart"/>
            <w:r w:rsidRPr="00757CAA">
              <w:rPr>
                <w:szCs w:val="24"/>
              </w:rPr>
              <w:t>tiek</w:t>
            </w:r>
            <w:proofErr w:type="spellEnd"/>
            <w:r w:rsidRPr="00757CAA">
              <w:rPr>
                <w:szCs w:val="24"/>
              </w:rPr>
              <w:t xml:space="preserve"> </w:t>
            </w:r>
            <w:proofErr w:type="spellStart"/>
            <w:r w:rsidRPr="00757CAA">
              <w:rPr>
                <w:szCs w:val="24"/>
              </w:rPr>
              <w:t>veikta</w:t>
            </w:r>
            <w:proofErr w:type="spellEnd"/>
            <w:r w:rsidRPr="00757CAA">
              <w:rPr>
                <w:szCs w:val="24"/>
              </w:rPr>
              <w:t xml:space="preserve"> </w:t>
            </w:r>
            <w:proofErr w:type="spellStart"/>
            <w:r w:rsidRPr="00757CAA">
              <w:rPr>
                <w:szCs w:val="24"/>
              </w:rPr>
              <w:t>produkta</w:t>
            </w:r>
            <w:proofErr w:type="spellEnd"/>
            <w:r w:rsidRPr="00757CAA">
              <w:rPr>
                <w:szCs w:val="24"/>
              </w:rPr>
              <w:t xml:space="preserve"> </w:t>
            </w:r>
            <w:proofErr w:type="spellStart"/>
            <w:r w:rsidRPr="00757CAA">
              <w:rPr>
                <w:szCs w:val="24"/>
              </w:rPr>
              <w:t>ražošana</w:t>
            </w:r>
            <w:proofErr w:type="spellEnd"/>
            <w:r w:rsidRPr="00757CAA">
              <w:rPr>
                <w:szCs w:val="24"/>
              </w:rPr>
              <w:t xml:space="preserve"> </w:t>
            </w:r>
            <w:proofErr w:type="spellStart"/>
            <w:r w:rsidRPr="00757CAA">
              <w:rPr>
                <w:szCs w:val="24"/>
              </w:rPr>
              <w:t>pārbauda</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gramStart"/>
            <w:r w:rsidRPr="00757CAA">
              <w:rPr>
                <w:szCs w:val="24"/>
              </w:rPr>
              <w:t xml:space="preserve">no  </w:t>
            </w:r>
            <w:proofErr w:type="spellStart"/>
            <w:r>
              <w:rPr>
                <w:szCs w:val="24"/>
              </w:rPr>
              <w:t>P</w:t>
            </w:r>
            <w:r w:rsidRPr="00757CAA">
              <w:rPr>
                <w:szCs w:val="24"/>
              </w:rPr>
              <w:t>ieteikumā</w:t>
            </w:r>
            <w:proofErr w:type="spellEnd"/>
            <w:proofErr w:type="gramEnd"/>
            <w:r w:rsidRPr="00757CAA">
              <w:rPr>
                <w:szCs w:val="24"/>
              </w:rPr>
              <w:t xml:space="preserve"> </w:t>
            </w:r>
            <w:proofErr w:type="spellStart"/>
            <w:r w:rsidRPr="00757CAA">
              <w:rPr>
                <w:szCs w:val="24"/>
              </w:rPr>
              <w:t>sniegtā</w:t>
            </w:r>
            <w:proofErr w:type="spellEnd"/>
            <w:r w:rsidRPr="00757CAA">
              <w:rPr>
                <w:szCs w:val="24"/>
              </w:rPr>
              <w:t xml:space="preserve"> </w:t>
            </w:r>
            <w:proofErr w:type="spellStart"/>
            <w:r w:rsidRPr="00757CAA">
              <w:rPr>
                <w:szCs w:val="24"/>
              </w:rPr>
              <w:t>tirgus</w:t>
            </w:r>
            <w:proofErr w:type="spellEnd"/>
            <w:r w:rsidRPr="00757CAA">
              <w:rPr>
                <w:szCs w:val="24"/>
              </w:rPr>
              <w:t xml:space="preserve">,  </w:t>
            </w:r>
            <w:proofErr w:type="spellStart"/>
            <w:r w:rsidRPr="00757CAA">
              <w:rPr>
                <w:szCs w:val="24"/>
              </w:rPr>
              <w:t>konkurences</w:t>
            </w:r>
            <w:proofErr w:type="spellEnd"/>
            <w:r w:rsidRPr="00757CAA">
              <w:rPr>
                <w:szCs w:val="24"/>
              </w:rPr>
              <w:t xml:space="preserve"> un </w:t>
            </w:r>
            <w:proofErr w:type="spellStart"/>
            <w:r w:rsidRPr="00757CAA">
              <w:rPr>
                <w:szCs w:val="24"/>
              </w:rPr>
              <w:t>komandas</w:t>
            </w:r>
            <w:proofErr w:type="spellEnd"/>
            <w:r w:rsidRPr="00757CAA">
              <w:rPr>
                <w:szCs w:val="24"/>
              </w:rPr>
              <w:t xml:space="preserve"> </w:t>
            </w:r>
            <w:proofErr w:type="spellStart"/>
            <w:r w:rsidRPr="00757CAA">
              <w:rPr>
                <w:szCs w:val="24"/>
              </w:rPr>
              <w:t>apraksts</w:t>
            </w:r>
            <w:proofErr w:type="spellEnd"/>
            <w:r w:rsidRPr="00757CAA">
              <w:rPr>
                <w:szCs w:val="24"/>
              </w:rPr>
              <w:t xml:space="preserve">, var </w:t>
            </w:r>
            <w:proofErr w:type="spellStart"/>
            <w:r w:rsidRPr="00757CAA">
              <w:rPr>
                <w:szCs w:val="24"/>
              </w:rPr>
              <w:t>secināt</w:t>
            </w:r>
            <w:proofErr w:type="spellEnd"/>
            <w:r w:rsidRPr="00757CAA">
              <w:rPr>
                <w:szCs w:val="24"/>
              </w:rPr>
              <w:t xml:space="preserve">, ka </w:t>
            </w:r>
            <w:proofErr w:type="spellStart"/>
            <w:r w:rsidRPr="00757CAA">
              <w:rPr>
                <w:szCs w:val="24"/>
              </w:rPr>
              <w:t>pieteikuma</w:t>
            </w:r>
            <w:proofErr w:type="spellEnd"/>
            <w:r w:rsidRPr="00757CAA">
              <w:rPr>
                <w:szCs w:val="24"/>
              </w:rPr>
              <w:t xml:space="preserve"> </w:t>
            </w:r>
            <w:proofErr w:type="spellStart"/>
            <w:r w:rsidRPr="00757CAA">
              <w:rPr>
                <w:szCs w:val="24"/>
              </w:rPr>
              <w:t>iesniedzējs</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apzinājis</w:t>
            </w:r>
            <w:proofErr w:type="spellEnd"/>
            <w:r w:rsidRPr="00757CAA">
              <w:rPr>
                <w:szCs w:val="24"/>
              </w:rPr>
              <w:t xml:space="preserve"> </w:t>
            </w:r>
            <w:proofErr w:type="spellStart"/>
            <w:r w:rsidRPr="00757CAA">
              <w:rPr>
                <w:szCs w:val="24"/>
              </w:rPr>
              <w:t>savu</w:t>
            </w:r>
            <w:proofErr w:type="spellEnd"/>
            <w:r w:rsidRPr="00757CAA">
              <w:rPr>
                <w:szCs w:val="24"/>
              </w:rPr>
              <w:t xml:space="preserve"> </w:t>
            </w:r>
            <w:proofErr w:type="spellStart"/>
            <w:r w:rsidRPr="00757CAA">
              <w:rPr>
                <w:szCs w:val="24"/>
              </w:rPr>
              <w:t>tirgu</w:t>
            </w:r>
            <w:proofErr w:type="spellEnd"/>
            <w:r w:rsidRPr="00757CAA">
              <w:rPr>
                <w:szCs w:val="24"/>
              </w:rPr>
              <w:t xml:space="preserve">, </w:t>
            </w:r>
            <w:proofErr w:type="spellStart"/>
            <w:r w:rsidRPr="00757CAA">
              <w:rPr>
                <w:szCs w:val="24"/>
              </w:rPr>
              <w:t>savus</w:t>
            </w:r>
            <w:proofErr w:type="spellEnd"/>
            <w:r w:rsidRPr="00757CAA">
              <w:rPr>
                <w:szCs w:val="24"/>
              </w:rPr>
              <w:t xml:space="preserve"> </w:t>
            </w:r>
            <w:proofErr w:type="spellStart"/>
            <w:r w:rsidRPr="00757CAA">
              <w:rPr>
                <w:szCs w:val="24"/>
              </w:rPr>
              <w:t>klientus</w:t>
            </w:r>
            <w:proofErr w:type="spellEnd"/>
            <w:r w:rsidRPr="00757CAA">
              <w:rPr>
                <w:szCs w:val="24"/>
              </w:rPr>
              <w:t xml:space="preserve"> un  </w:t>
            </w:r>
            <w:proofErr w:type="spellStart"/>
            <w:r w:rsidRPr="00757CAA">
              <w:rPr>
                <w:szCs w:val="24"/>
              </w:rPr>
              <w:t>konkurentus</w:t>
            </w:r>
            <w:proofErr w:type="spellEnd"/>
            <w:r w:rsidRPr="00757CAA">
              <w:rPr>
                <w:szCs w:val="24"/>
              </w:rPr>
              <w:t xml:space="preserve">, tam </w:t>
            </w:r>
            <w:proofErr w:type="spellStart"/>
            <w:r w:rsidRPr="00757CAA">
              <w:rPr>
                <w:szCs w:val="24"/>
              </w:rPr>
              <w:t>komandā</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pārdošanas</w:t>
            </w:r>
            <w:proofErr w:type="spellEnd"/>
            <w:r w:rsidRPr="00757CAA">
              <w:rPr>
                <w:szCs w:val="24"/>
              </w:rPr>
              <w:t xml:space="preserve"> </w:t>
            </w:r>
            <w:proofErr w:type="spellStart"/>
            <w:r w:rsidRPr="00757CAA">
              <w:rPr>
                <w:szCs w:val="24"/>
              </w:rPr>
              <w:t>speciālists</w:t>
            </w:r>
            <w:proofErr w:type="spellEnd"/>
            <w:r w:rsidRPr="00757CAA">
              <w:rPr>
                <w:szCs w:val="24"/>
              </w:rPr>
              <w:t xml:space="preserve">. </w:t>
            </w:r>
            <w:proofErr w:type="spellStart"/>
            <w:r w:rsidRPr="00757CAA">
              <w:rPr>
                <w:szCs w:val="24"/>
              </w:rPr>
              <w:t>Tāpat</w:t>
            </w:r>
            <w:proofErr w:type="spellEnd"/>
            <w:r w:rsidRPr="00757CAA">
              <w:rPr>
                <w:szCs w:val="24"/>
              </w:rPr>
              <w:t xml:space="preserve">, </w:t>
            </w:r>
            <w:proofErr w:type="spellStart"/>
            <w:r w:rsidRPr="00757CAA">
              <w:rPr>
                <w:szCs w:val="24"/>
              </w:rPr>
              <w:t>vai</w:t>
            </w:r>
            <w:proofErr w:type="spellEnd"/>
            <w:r w:rsidRPr="00757CAA">
              <w:rPr>
                <w:szCs w:val="24"/>
              </w:rPr>
              <w:t xml:space="preserve"> var </w:t>
            </w:r>
            <w:proofErr w:type="spellStart"/>
            <w:r w:rsidRPr="00757CAA">
              <w:rPr>
                <w:szCs w:val="24"/>
              </w:rPr>
              <w:t>secināt</w:t>
            </w:r>
            <w:proofErr w:type="spellEnd"/>
            <w:r w:rsidRPr="00757CAA">
              <w:rPr>
                <w:szCs w:val="24"/>
              </w:rPr>
              <w:t xml:space="preserve">, ka </w:t>
            </w:r>
            <w:proofErr w:type="spellStart"/>
            <w:r w:rsidRPr="00757CAA">
              <w:rPr>
                <w:szCs w:val="24"/>
              </w:rPr>
              <w:t>pieteikuma</w:t>
            </w:r>
            <w:proofErr w:type="spellEnd"/>
            <w:r w:rsidRPr="00757CAA">
              <w:rPr>
                <w:szCs w:val="24"/>
              </w:rPr>
              <w:t xml:space="preserve"> </w:t>
            </w:r>
            <w:proofErr w:type="spellStart"/>
            <w:r w:rsidRPr="00757CAA">
              <w:rPr>
                <w:szCs w:val="24"/>
              </w:rPr>
              <w:t>iesniedzējs</w:t>
            </w:r>
            <w:proofErr w:type="spellEnd"/>
            <w:r w:rsidRPr="00757CAA">
              <w:rPr>
                <w:szCs w:val="24"/>
              </w:rPr>
              <w:t xml:space="preserve"> </w:t>
            </w:r>
            <w:proofErr w:type="spellStart"/>
            <w:r w:rsidRPr="00757CAA">
              <w:rPr>
                <w:szCs w:val="24"/>
              </w:rPr>
              <w:t>gūst</w:t>
            </w:r>
            <w:proofErr w:type="spellEnd"/>
            <w:r w:rsidRPr="00757CAA">
              <w:rPr>
                <w:szCs w:val="24"/>
              </w:rPr>
              <w:t xml:space="preserve"> </w:t>
            </w:r>
            <w:proofErr w:type="spellStart"/>
            <w:r w:rsidRPr="00757CAA">
              <w:rPr>
                <w:szCs w:val="24"/>
              </w:rPr>
              <w:t>ienākumus</w:t>
            </w:r>
            <w:proofErr w:type="spellEnd"/>
            <w:r w:rsidRPr="00757CAA">
              <w:rPr>
                <w:szCs w:val="24"/>
              </w:rPr>
              <w:t xml:space="preserve"> no </w:t>
            </w:r>
            <w:proofErr w:type="spellStart"/>
            <w:r w:rsidRPr="00757CAA">
              <w:rPr>
                <w:szCs w:val="24"/>
              </w:rPr>
              <w:t>produkta</w:t>
            </w:r>
            <w:proofErr w:type="spellEnd"/>
            <w:r w:rsidRPr="00757CAA">
              <w:rPr>
                <w:szCs w:val="24"/>
              </w:rPr>
              <w:t xml:space="preserve"> </w:t>
            </w:r>
            <w:proofErr w:type="spellStart"/>
            <w:r w:rsidRPr="00757CAA">
              <w:rPr>
                <w:szCs w:val="24"/>
              </w:rPr>
              <w:t>ražošanas</w:t>
            </w:r>
            <w:proofErr w:type="spellEnd"/>
            <w:r w:rsidRPr="00757CAA">
              <w:rPr>
                <w:szCs w:val="24"/>
              </w:rPr>
              <w:t>/</w:t>
            </w:r>
            <w:proofErr w:type="spellStart"/>
            <w:proofErr w:type="gramStart"/>
            <w:r w:rsidRPr="00757CAA">
              <w:rPr>
                <w:szCs w:val="24"/>
              </w:rPr>
              <w:t>pārdošanas</w:t>
            </w:r>
            <w:proofErr w:type="spellEnd"/>
            <w:r w:rsidRPr="00757CAA">
              <w:rPr>
                <w:szCs w:val="24"/>
              </w:rPr>
              <w:t xml:space="preserve">,  </w:t>
            </w:r>
            <w:proofErr w:type="spellStart"/>
            <w:r w:rsidRPr="00757CAA">
              <w:rPr>
                <w:szCs w:val="24"/>
              </w:rPr>
              <w:t>t.i.</w:t>
            </w:r>
            <w:proofErr w:type="spellEnd"/>
            <w:proofErr w:type="gramEnd"/>
            <w:r w:rsidRPr="00757CAA">
              <w:rPr>
                <w:szCs w:val="24"/>
              </w:rPr>
              <w:t xml:space="preserve">, tam </w:t>
            </w:r>
            <w:proofErr w:type="spellStart"/>
            <w:r w:rsidRPr="00757CAA">
              <w:rPr>
                <w:szCs w:val="24"/>
              </w:rPr>
              <w:t>ir</w:t>
            </w:r>
            <w:proofErr w:type="spellEnd"/>
            <w:r w:rsidRPr="00757CAA">
              <w:rPr>
                <w:szCs w:val="24"/>
              </w:rPr>
              <w:t xml:space="preserve"> </w:t>
            </w:r>
            <w:proofErr w:type="spellStart"/>
            <w:r w:rsidRPr="00757CAA">
              <w:rPr>
                <w:szCs w:val="24"/>
              </w:rPr>
              <w:t>maksājoši</w:t>
            </w:r>
            <w:proofErr w:type="spellEnd"/>
            <w:r w:rsidRPr="00757CAA">
              <w:rPr>
                <w:szCs w:val="24"/>
              </w:rPr>
              <w:t xml:space="preserve"> </w:t>
            </w:r>
            <w:proofErr w:type="spellStart"/>
            <w:r w:rsidRPr="00757CAA">
              <w:rPr>
                <w:szCs w:val="24"/>
              </w:rPr>
              <w:t>klienti</w:t>
            </w:r>
            <w:proofErr w:type="spellEnd"/>
            <w:r w:rsidRPr="00757CAA">
              <w:rPr>
                <w:szCs w:val="24"/>
              </w:rPr>
              <w:t xml:space="preserve">. Ja </w:t>
            </w:r>
            <w:proofErr w:type="spellStart"/>
            <w:r w:rsidRPr="00757CAA">
              <w:rPr>
                <w:szCs w:val="24"/>
              </w:rPr>
              <w:t>vērtējot</w:t>
            </w:r>
            <w:proofErr w:type="spellEnd"/>
            <w:r w:rsidRPr="00757CAA">
              <w:rPr>
                <w:szCs w:val="24"/>
              </w:rPr>
              <w:t xml:space="preserve"> </w:t>
            </w:r>
            <w:proofErr w:type="spellStart"/>
            <w:r>
              <w:rPr>
                <w:szCs w:val="24"/>
              </w:rPr>
              <w:t>P</w:t>
            </w:r>
            <w:r w:rsidRPr="00757CAA">
              <w:rPr>
                <w:szCs w:val="24"/>
              </w:rPr>
              <w:t>ieteikumu</w:t>
            </w:r>
            <w:proofErr w:type="spellEnd"/>
            <w:r w:rsidRPr="00757CAA">
              <w:rPr>
                <w:szCs w:val="24"/>
              </w:rPr>
              <w:t xml:space="preserve"> </w:t>
            </w:r>
            <w:proofErr w:type="spellStart"/>
            <w:r w:rsidRPr="00757CAA">
              <w:rPr>
                <w:szCs w:val="24"/>
              </w:rPr>
              <w:t>secināts</w:t>
            </w:r>
            <w:proofErr w:type="spellEnd"/>
            <w:r w:rsidRPr="00757CAA">
              <w:rPr>
                <w:szCs w:val="24"/>
              </w:rPr>
              <w:t xml:space="preserve">, ka </w:t>
            </w:r>
            <w:proofErr w:type="spellStart"/>
            <w:r w:rsidRPr="00757CAA">
              <w:rPr>
                <w:szCs w:val="24"/>
              </w:rPr>
              <w:t>pieteikuma</w:t>
            </w:r>
            <w:proofErr w:type="spellEnd"/>
            <w:r w:rsidRPr="00757CAA">
              <w:rPr>
                <w:szCs w:val="24"/>
              </w:rPr>
              <w:t xml:space="preserve"> </w:t>
            </w:r>
            <w:proofErr w:type="spellStart"/>
            <w:r w:rsidRPr="00757CAA">
              <w:rPr>
                <w:szCs w:val="24"/>
              </w:rPr>
              <w:t>iesniedzējs</w:t>
            </w:r>
            <w:proofErr w:type="spellEnd"/>
            <w:r w:rsidRPr="00757CAA">
              <w:rPr>
                <w:szCs w:val="24"/>
              </w:rPr>
              <w:t xml:space="preserve"> </w:t>
            </w:r>
            <w:proofErr w:type="spellStart"/>
            <w:r w:rsidRPr="00757CAA">
              <w:rPr>
                <w:szCs w:val="24"/>
              </w:rPr>
              <w:t>īsteno</w:t>
            </w:r>
            <w:proofErr w:type="spellEnd"/>
            <w:r w:rsidRPr="00757CAA">
              <w:rPr>
                <w:szCs w:val="24"/>
              </w:rPr>
              <w:t xml:space="preserve"> </w:t>
            </w:r>
            <w:proofErr w:type="spellStart"/>
            <w:r w:rsidRPr="00757CAA">
              <w:rPr>
                <w:szCs w:val="24"/>
              </w:rPr>
              <w:t>tikai</w:t>
            </w:r>
            <w:proofErr w:type="spellEnd"/>
            <w:r w:rsidRPr="00757CAA">
              <w:rPr>
                <w:szCs w:val="24"/>
              </w:rPr>
              <w:t xml:space="preserve"> </w:t>
            </w:r>
            <w:proofErr w:type="spellStart"/>
            <w:r>
              <w:rPr>
                <w:szCs w:val="24"/>
              </w:rPr>
              <w:t>P</w:t>
            </w:r>
            <w:r w:rsidRPr="00757CAA">
              <w:rPr>
                <w:szCs w:val="24"/>
              </w:rPr>
              <w:t>ieteikumā</w:t>
            </w:r>
            <w:proofErr w:type="spellEnd"/>
            <w:r w:rsidRPr="00757CAA">
              <w:rPr>
                <w:szCs w:val="24"/>
              </w:rPr>
              <w:t xml:space="preserve"> </w:t>
            </w:r>
            <w:proofErr w:type="spellStart"/>
            <w:r w:rsidRPr="00757CAA">
              <w:rPr>
                <w:szCs w:val="24"/>
              </w:rPr>
              <w:t>aprakstīto</w:t>
            </w:r>
            <w:proofErr w:type="spellEnd"/>
            <w:r w:rsidRPr="00757CAA">
              <w:rPr>
                <w:szCs w:val="24"/>
              </w:rPr>
              <w:t xml:space="preserve"> </w:t>
            </w:r>
            <w:proofErr w:type="spellStart"/>
            <w:r w:rsidRPr="00757CAA">
              <w:rPr>
                <w:szCs w:val="24"/>
              </w:rPr>
              <w:t>biznesa</w:t>
            </w:r>
            <w:proofErr w:type="spellEnd"/>
            <w:r w:rsidRPr="00757CAA">
              <w:rPr>
                <w:szCs w:val="24"/>
              </w:rPr>
              <w:t xml:space="preserve"> </w:t>
            </w:r>
            <w:proofErr w:type="spellStart"/>
            <w:r w:rsidRPr="00757CAA">
              <w:rPr>
                <w:szCs w:val="24"/>
              </w:rPr>
              <w:t>ideju</w:t>
            </w:r>
            <w:proofErr w:type="spellEnd"/>
            <w:r w:rsidRPr="00757CAA">
              <w:rPr>
                <w:szCs w:val="24"/>
              </w:rPr>
              <w:t xml:space="preserve"> un tam nav </w:t>
            </w:r>
            <w:proofErr w:type="spellStart"/>
            <w:r w:rsidRPr="00757CAA">
              <w:rPr>
                <w:szCs w:val="24"/>
              </w:rPr>
              <w:t>citas</w:t>
            </w:r>
            <w:proofErr w:type="spellEnd"/>
            <w:r w:rsidRPr="00757CAA">
              <w:rPr>
                <w:szCs w:val="24"/>
              </w:rPr>
              <w:t xml:space="preserve"> </w:t>
            </w:r>
            <w:proofErr w:type="spellStart"/>
            <w:r w:rsidRPr="00757CAA">
              <w:rPr>
                <w:szCs w:val="24"/>
              </w:rPr>
              <w:t>pamatdarbības</w:t>
            </w:r>
            <w:proofErr w:type="spellEnd"/>
            <w:r w:rsidRPr="00757CAA">
              <w:rPr>
                <w:szCs w:val="24"/>
              </w:rPr>
              <w:t xml:space="preserve"> </w:t>
            </w:r>
            <w:proofErr w:type="spellStart"/>
            <w:r w:rsidRPr="00757CAA">
              <w:rPr>
                <w:szCs w:val="24"/>
              </w:rPr>
              <w:t>nozares</w:t>
            </w:r>
            <w:proofErr w:type="spellEnd"/>
            <w:r w:rsidRPr="00757CAA">
              <w:rPr>
                <w:szCs w:val="24"/>
              </w:rPr>
              <w:t xml:space="preserve">, tad </w:t>
            </w:r>
            <w:proofErr w:type="spellStart"/>
            <w:r w:rsidRPr="00757CAA">
              <w:rPr>
                <w:szCs w:val="24"/>
              </w:rPr>
              <w:t>tā</w:t>
            </w:r>
            <w:proofErr w:type="spellEnd"/>
            <w:r w:rsidRPr="00757CAA">
              <w:rPr>
                <w:szCs w:val="24"/>
              </w:rPr>
              <w:t xml:space="preserve"> </w:t>
            </w:r>
            <w:proofErr w:type="spellStart"/>
            <w:r w:rsidRPr="00757CAA">
              <w:rPr>
                <w:szCs w:val="24"/>
              </w:rPr>
              <w:t>ienākumsu</w:t>
            </w:r>
            <w:proofErr w:type="spellEnd"/>
            <w:r w:rsidRPr="00757CAA">
              <w:rPr>
                <w:szCs w:val="24"/>
              </w:rPr>
              <w:t xml:space="preserve"> </w:t>
            </w:r>
            <w:proofErr w:type="spellStart"/>
            <w:r w:rsidRPr="00757CAA">
              <w:rPr>
                <w:szCs w:val="24"/>
              </w:rPr>
              <w:t>pārbauda</w:t>
            </w:r>
            <w:proofErr w:type="spellEnd"/>
            <w:r w:rsidRPr="00757CAA">
              <w:rPr>
                <w:szCs w:val="24"/>
              </w:rPr>
              <w:t xml:space="preserve"> </w:t>
            </w:r>
            <w:proofErr w:type="spellStart"/>
            <w:r w:rsidRPr="00757CAA">
              <w:rPr>
                <w:szCs w:val="24"/>
              </w:rPr>
              <w:t>Lursoft</w:t>
            </w:r>
            <w:proofErr w:type="spellEnd"/>
            <w:r w:rsidRPr="00757CAA">
              <w:rPr>
                <w:szCs w:val="24"/>
              </w:rPr>
              <w:t xml:space="preserve"> </w:t>
            </w:r>
            <w:proofErr w:type="spellStart"/>
            <w:r w:rsidRPr="00757CAA">
              <w:rPr>
                <w:szCs w:val="24"/>
              </w:rPr>
              <w:t>vai</w:t>
            </w:r>
            <w:proofErr w:type="spellEnd"/>
            <w:r w:rsidRPr="00757CAA">
              <w:rPr>
                <w:szCs w:val="24"/>
              </w:rPr>
              <w:t xml:space="preserve"> tai </w:t>
            </w:r>
            <w:proofErr w:type="spellStart"/>
            <w:r w:rsidRPr="00757CAA">
              <w:rPr>
                <w:szCs w:val="24"/>
              </w:rPr>
              <w:t>pielīdzināma</w:t>
            </w:r>
            <w:proofErr w:type="spellEnd"/>
            <w:r w:rsidRPr="00757CAA">
              <w:rPr>
                <w:szCs w:val="24"/>
              </w:rPr>
              <w:t xml:space="preserve"> </w:t>
            </w:r>
            <w:proofErr w:type="spellStart"/>
            <w:r w:rsidRPr="00757CAA">
              <w:rPr>
                <w:szCs w:val="24"/>
              </w:rPr>
              <w:t>datu</w:t>
            </w:r>
            <w:proofErr w:type="spellEnd"/>
            <w:r w:rsidRPr="00757CAA">
              <w:rPr>
                <w:szCs w:val="24"/>
              </w:rPr>
              <w:t xml:space="preserve"> </w:t>
            </w:r>
            <w:proofErr w:type="spellStart"/>
            <w:r w:rsidRPr="00757CAA">
              <w:rPr>
                <w:szCs w:val="24"/>
              </w:rPr>
              <w:t>bāze</w:t>
            </w:r>
            <w:proofErr w:type="spellEnd"/>
            <w:r w:rsidRPr="00757CAA">
              <w:rPr>
                <w:szCs w:val="24"/>
              </w:rPr>
              <w:t>.</w:t>
            </w:r>
          </w:p>
          <w:p w14:paraId="6AA14F56" w14:textId="77777777" w:rsidR="003C7E9D" w:rsidRPr="00757CAA" w:rsidRDefault="003C7E9D" w:rsidP="00FC5167">
            <w:pPr>
              <w:spacing w:after="160" w:line="259" w:lineRule="auto"/>
              <w:jc w:val="both"/>
              <w:rPr>
                <w:szCs w:val="24"/>
              </w:rPr>
            </w:pPr>
            <w:proofErr w:type="spellStart"/>
            <w:r w:rsidRPr="00757CAA">
              <w:rPr>
                <w:szCs w:val="24"/>
              </w:rPr>
              <w:t>Produkta</w:t>
            </w:r>
            <w:proofErr w:type="spellEnd"/>
            <w:r w:rsidRPr="00757CAA">
              <w:rPr>
                <w:szCs w:val="24"/>
              </w:rPr>
              <w:t xml:space="preserve"> </w:t>
            </w:r>
            <w:proofErr w:type="spellStart"/>
            <w:r w:rsidRPr="00757CAA">
              <w:rPr>
                <w:szCs w:val="24"/>
              </w:rPr>
              <w:t>ražošanas</w:t>
            </w:r>
            <w:proofErr w:type="spellEnd"/>
            <w:r w:rsidRPr="00757CAA">
              <w:rPr>
                <w:szCs w:val="24"/>
              </w:rPr>
              <w:t>/</w:t>
            </w:r>
            <w:proofErr w:type="spellStart"/>
            <w:r w:rsidRPr="00757CAA">
              <w:rPr>
                <w:szCs w:val="24"/>
              </w:rPr>
              <w:t>pārdošanas</w:t>
            </w:r>
            <w:proofErr w:type="spellEnd"/>
            <w:r w:rsidRPr="00757CAA">
              <w:rPr>
                <w:szCs w:val="24"/>
              </w:rPr>
              <w:t xml:space="preserve"> </w:t>
            </w:r>
            <w:proofErr w:type="spellStart"/>
            <w:r w:rsidRPr="00757CAA">
              <w:rPr>
                <w:szCs w:val="24"/>
              </w:rPr>
              <w:t>apliecinoši</w:t>
            </w:r>
            <w:proofErr w:type="spellEnd"/>
            <w:r w:rsidRPr="00757CAA">
              <w:rPr>
                <w:szCs w:val="24"/>
              </w:rPr>
              <w:t xml:space="preserve"> </w:t>
            </w:r>
            <w:proofErr w:type="spellStart"/>
            <w:r w:rsidRPr="00757CAA">
              <w:rPr>
                <w:szCs w:val="24"/>
              </w:rPr>
              <w:t>dokumenti</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pakalpojuma</w:t>
            </w:r>
            <w:proofErr w:type="spellEnd"/>
            <w:r w:rsidRPr="00757CAA">
              <w:rPr>
                <w:szCs w:val="24"/>
              </w:rPr>
              <w:t xml:space="preserve"> </w:t>
            </w:r>
            <w:proofErr w:type="spellStart"/>
            <w:r w:rsidRPr="00757CAA">
              <w:rPr>
                <w:szCs w:val="24"/>
              </w:rPr>
              <w:t>līgumi</w:t>
            </w:r>
            <w:proofErr w:type="spellEnd"/>
            <w:r w:rsidRPr="00757CAA">
              <w:rPr>
                <w:szCs w:val="24"/>
              </w:rPr>
              <w:t xml:space="preserve">, </w:t>
            </w:r>
            <w:proofErr w:type="spellStart"/>
            <w:r w:rsidRPr="00757CAA">
              <w:rPr>
                <w:szCs w:val="24"/>
              </w:rPr>
              <w:t>piegādes</w:t>
            </w:r>
            <w:proofErr w:type="spellEnd"/>
            <w:r w:rsidRPr="00757CAA">
              <w:rPr>
                <w:szCs w:val="24"/>
              </w:rPr>
              <w:t xml:space="preserve"> </w:t>
            </w:r>
            <w:proofErr w:type="spellStart"/>
            <w:r w:rsidRPr="00757CAA">
              <w:rPr>
                <w:szCs w:val="24"/>
              </w:rPr>
              <w:t>līgumi</w:t>
            </w:r>
            <w:proofErr w:type="spellEnd"/>
            <w:r w:rsidRPr="00757CAA">
              <w:rPr>
                <w:szCs w:val="24"/>
              </w:rPr>
              <w:t xml:space="preserve">, </w:t>
            </w:r>
            <w:proofErr w:type="spellStart"/>
            <w:r w:rsidRPr="00757CAA">
              <w:rPr>
                <w:szCs w:val="24"/>
              </w:rPr>
              <w:t>atbilstošie</w:t>
            </w:r>
            <w:proofErr w:type="spellEnd"/>
            <w:r w:rsidRPr="00757CAA">
              <w:rPr>
                <w:szCs w:val="24"/>
              </w:rPr>
              <w:t xml:space="preserve"> </w:t>
            </w:r>
            <w:proofErr w:type="spellStart"/>
            <w:r w:rsidRPr="00757CAA">
              <w:rPr>
                <w:szCs w:val="24"/>
              </w:rPr>
              <w:t>maksājumu</w:t>
            </w:r>
            <w:proofErr w:type="spellEnd"/>
            <w:r w:rsidRPr="00757CAA">
              <w:rPr>
                <w:szCs w:val="24"/>
              </w:rPr>
              <w:t xml:space="preserve"> </w:t>
            </w:r>
            <w:proofErr w:type="spellStart"/>
            <w:r w:rsidRPr="00757CAA">
              <w:rPr>
                <w:szCs w:val="24"/>
              </w:rPr>
              <w:t>apliecinājumi</w:t>
            </w:r>
            <w:proofErr w:type="spellEnd"/>
            <w:r w:rsidRPr="00757CAA">
              <w:rPr>
                <w:szCs w:val="24"/>
              </w:rPr>
              <w:t xml:space="preserve">, </w:t>
            </w:r>
            <w:proofErr w:type="spellStart"/>
            <w:r w:rsidRPr="00757CAA">
              <w:rPr>
                <w:szCs w:val="24"/>
              </w:rPr>
              <w:t>utml</w:t>
            </w:r>
            <w:proofErr w:type="spellEnd"/>
            <w:r w:rsidRPr="00757CAA">
              <w:rPr>
                <w:szCs w:val="24"/>
              </w:rPr>
              <w:t>.</w:t>
            </w:r>
          </w:p>
          <w:p w14:paraId="496D7C1B" w14:textId="77777777" w:rsidR="003C7E9D" w:rsidRPr="00C45055" w:rsidRDefault="003C7E9D" w:rsidP="00FC5167">
            <w:pPr>
              <w:pStyle w:val="BodyText"/>
              <w:rPr>
                <w:sz w:val="24"/>
                <w:szCs w:val="24"/>
              </w:rPr>
            </w:pPr>
            <w:r w:rsidRPr="00474E36">
              <w:rPr>
                <w:sz w:val="24"/>
                <w:szCs w:val="24"/>
              </w:rPr>
              <w:t>1</w:t>
            </w:r>
            <w:r w:rsidRPr="00757CAA">
              <w:rPr>
                <w:szCs w:val="24"/>
              </w:rPr>
              <w:t>.</w:t>
            </w:r>
            <w:r w:rsidRPr="00474E36">
              <w:rPr>
                <w:sz w:val="24"/>
                <w:szCs w:val="24"/>
              </w:rPr>
              <w:t xml:space="preserve">3. Ja </w:t>
            </w:r>
            <w:r>
              <w:rPr>
                <w:sz w:val="24"/>
                <w:szCs w:val="24"/>
              </w:rPr>
              <w:t>P</w:t>
            </w:r>
            <w:r w:rsidRPr="00474E36">
              <w:rPr>
                <w:sz w:val="24"/>
                <w:szCs w:val="24"/>
              </w:rPr>
              <w:t xml:space="preserve">ieteikumā norādīts, ka tiek veikta produkta attīstība pārbauda, vai </w:t>
            </w:r>
            <w:proofErr w:type="spellStart"/>
            <w:r w:rsidRPr="00474E36">
              <w:rPr>
                <w:sz w:val="24"/>
                <w:szCs w:val="24"/>
              </w:rPr>
              <w:t>vai</w:t>
            </w:r>
            <w:proofErr w:type="spellEnd"/>
            <w:r w:rsidRPr="00474E36">
              <w:rPr>
                <w:sz w:val="24"/>
                <w:szCs w:val="24"/>
              </w:rPr>
              <w:t xml:space="preserve"> no  </w:t>
            </w:r>
            <w:r>
              <w:rPr>
                <w:sz w:val="24"/>
                <w:szCs w:val="24"/>
              </w:rPr>
              <w:t>P</w:t>
            </w:r>
            <w:r w:rsidRPr="00474E36">
              <w:rPr>
                <w:sz w:val="24"/>
                <w:szCs w:val="24"/>
              </w:rPr>
              <w:t xml:space="preserve">ieteikumā sniegtā tirgus, komandas  apraksta var secināt, ka atbilstošajam produktam ir pieprasījums tirgū un komandā ir speciālisti, kas nodarbojas ar produkta attīstību. </w:t>
            </w:r>
            <w:r w:rsidRPr="00C45055">
              <w:rPr>
                <w:sz w:val="24"/>
                <w:szCs w:val="24"/>
              </w:rPr>
              <w:t>Produkta attīstību ap</w:t>
            </w:r>
            <w:r w:rsidRPr="00A47E81">
              <w:rPr>
                <w:sz w:val="24"/>
                <w:szCs w:val="24"/>
              </w:rPr>
              <w:t xml:space="preserve">liecinoši dokumenti ir produkta validēšana ar potenciālajiem </w:t>
            </w:r>
            <w:r w:rsidRPr="00C45055">
              <w:rPr>
                <w:sz w:val="24"/>
                <w:szCs w:val="24"/>
              </w:rPr>
              <w:t>klientiem, dalība atbilstošos pasākumos, tai skaitā "</w:t>
            </w:r>
            <w:proofErr w:type="spellStart"/>
            <w:r w:rsidRPr="00C45055">
              <w:rPr>
                <w:sz w:val="24"/>
                <w:szCs w:val="24"/>
              </w:rPr>
              <w:t>pitch</w:t>
            </w:r>
            <w:proofErr w:type="spellEnd"/>
            <w:r w:rsidRPr="00C45055">
              <w:rPr>
                <w:sz w:val="24"/>
                <w:szCs w:val="24"/>
              </w:rPr>
              <w:t xml:space="preserve">" prezentāciju sacensībās, apmācībās, piegādes ķēdes attīstība, atbilstošie maksājumu apliecinājumi, </w:t>
            </w:r>
            <w:proofErr w:type="spellStart"/>
            <w:r w:rsidRPr="00C45055">
              <w:rPr>
                <w:sz w:val="24"/>
                <w:szCs w:val="24"/>
              </w:rPr>
              <w:t>utml</w:t>
            </w:r>
            <w:proofErr w:type="spellEnd"/>
            <w:r w:rsidRPr="00C45055">
              <w:rPr>
                <w:sz w:val="24"/>
                <w:szCs w:val="24"/>
              </w:rPr>
              <w:t>.</w:t>
            </w:r>
          </w:p>
          <w:p w14:paraId="083F0283" w14:textId="77777777" w:rsidR="003C7E9D" w:rsidRPr="00C45055" w:rsidRDefault="003C7E9D" w:rsidP="00FC5167">
            <w:pPr>
              <w:pStyle w:val="BodyText"/>
              <w:ind w:left="360"/>
              <w:rPr>
                <w:sz w:val="24"/>
                <w:szCs w:val="24"/>
              </w:rPr>
            </w:pPr>
          </w:p>
          <w:p w14:paraId="745001E0" w14:textId="77777777" w:rsidR="003C7E9D" w:rsidRPr="00757CAA" w:rsidRDefault="003C7E9D" w:rsidP="00FC5167">
            <w:pPr>
              <w:pStyle w:val="BodyText"/>
              <w:rPr>
                <w:sz w:val="24"/>
                <w:szCs w:val="24"/>
              </w:rPr>
            </w:pPr>
            <w:r w:rsidRPr="00757CAA">
              <w:rPr>
                <w:sz w:val="24"/>
                <w:szCs w:val="24"/>
              </w:rPr>
              <w:t xml:space="preserve">Par </w:t>
            </w:r>
            <w:r>
              <w:rPr>
                <w:sz w:val="24"/>
                <w:szCs w:val="24"/>
              </w:rPr>
              <w:t>P</w:t>
            </w:r>
            <w:r w:rsidRPr="00757CAA">
              <w:rPr>
                <w:sz w:val="24"/>
                <w:szCs w:val="24"/>
              </w:rPr>
              <w:t>ieteikumā sniegto informāciju iespēju robežās pārliecinās publiski pieejamās interneta vietnēs.</w:t>
            </w:r>
          </w:p>
          <w:p w14:paraId="3C64E79C" w14:textId="77777777" w:rsidR="003C7E9D" w:rsidRPr="00757CAA" w:rsidRDefault="003C7E9D" w:rsidP="00FC5167">
            <w:pPr>
              <w:pStyle w:val="BodyText"/>
              <w:rPr>
                <w:sz w:val="24"/>
                <w:szCs w:val="24"/>
              </w:rPr>
            </w:pPr>
          </w:p>
          <w:p w14:paraId="0616219E" w14:textId="77777777" w:rsidR="003C7E9D" w:rsidRPr="00BA6852" w:rsidRDefault="003C7E9D" w:rsidP="00FC5167">
            <w:pPr>
              <w:pStyle w:val="BodyText"/>
              <w:rPr>
                <w:sz w:val="24"/>
                <w:szCs w:val="24"/>
              </w:rPr>
            </w:pPr>
            <w:r w:rsidRPr="00757CAA">
              <w:rPr>
                <w:sz w:val="24"/>
                <w:szCs w:val="24"/>
              </w:rPr>
              <w:t xml:space="preserve">2. Ja </w:t>
            </w:r>
            <w:r>
              <w:rPr>
                <w:sz w:val="24"/>
                <w:szCs w:val="24"/>
              </w:rPr>
              <w:t>P</w:t>
            </w:r>
            <w:r w:rsidRPr="00757CAA">
              <w:rPr>
                <w:sz w:val="24"/>
                <w:szCs w:val="24"/>
              </w:rPr>
              <w:t xml:space="preserve">ieteikumam pievienots </w:t>
            </w:r>
            <w:proofErr w:type="spellStart"/>
            <w:r w:rsidRPr="00757CAA">
              <w:rPr>
                <w:sz w:val="24"/>
                <w:szCs w:val="24"/>
              </w:rPr>
              <w:t>jaunuzņēmumus</w:t>
            </w:r>
            <w:proofErr w:type="spellEnd"/>
            <w:r w:rsidRPr="00757CAA">
              <w:rPr>
                <w:sz w:val="24"/>
                <w:szCs w:val="24"/>
              </w:rPr>
              <w:t xml:space="preserve"> pārstāvošo organizāciju atzinums par </w:t>
            </w:r>
            <w:proofErr w:type="spellStart"/>
            <w:r>
              <w:rPr>
                <w:sz w:val="24"/>
                <w:szCs w:val="24"/>
              </w:rPr>
              <w:t>Pietikuma</w:t>
            </w:r>
            <w:proofErr w:type="spellEnd"/>
            <w:r>
              <w:rPr>
                <w:sz w:val="24"/>
                <w:szCs w:val="24"/>
              </w:rPr>
              <w:t xml:space="preserve"> iesniedzēja</w:t>
            </w:r>
            <w:r w:rsidRPr="00757CAA">
              <w:rPr>
                <w:sz w:val="24"/>
                <w:szCs w:val="24"/>
              </w:rPr>
              <w:t xml:space="preserve"> atbilstību </w:t>
            </w:r>
            <w:r w:rsidRPr="00474E36">
              <w:rPr>
                <w:sz w:val="24"/>
                <w:szCs w:val="24"/>
              </w:rPr>
              <w:t>Likuma </w:t>
            </w:r>
            <w:hyperlink r:id="rId28" w:anchor="p1" w:history="1">
              <w:r w:rsidRPr="00474E36">
                <w:rPr>
                  <w:rStyle w:val="Hyperlink"/>
                  <w:sz w:val="24"/>
                  <w:szCs w:val="24"/>
                </w:rPr>
                <w:t>1.</w:t>
              </w:r>
            </w:hyperlink>
            <w:r w:rsidRPr="00474E36">
              <w:rPr>
                <w:sz w:val="24"/>
                <w:szCs w:val="24"/>
              </w:rPr>
              <w:t xml:space="preserve"> panta </w:t>
            </w:r>
            <w:r w:rsidRPr="00757CAA">
              <w:rPr>
                <w:sz w:val="24"/>
                <w:szCs w:val="24"/>
              </w:rPr>
              <w:t xml:space="preserve">5. punkta prasībām, tad vērtētājs iepazīstas ar atzinumā sniegto informāciju un šo atzinumu nodod </w:t>
            </w:r>
            <w:proofErr w:type="spellStart"/>
            <w:r w:rsidRPr="00757CAA">
              <w:rPr>
                <w:sz w:val="24"/>
                <w:szCs w:val="24"/>
              </w:rPr>
              <w:t>jaunuzņēmumu</w:t>
            </w:r>
            <w:proofErr w:type="spellEnd"/>
            <w:r w:rsidRPr="00757CAA">
              <w:rPr>
                <w:sz w:val="24"/>
                <w:szCs w:val="24"/>
              </w:rPr>
              <w:t xml:space="preserve"> vērtēšanas komisijai.</w:t>
            </w:r>
          </w:p>
          <w:p w14:paraId="1A146AFD" w14:textId="77777777" w:rsidR="003C7E9D" w:rsidRPr="00BA6852" w:rsidRDefault="003C7E9D" w:rsidP="00FC5167">
            <w:pPr>
              <w:pStyle w:val="BodyText"/>
              <w:rPr>
                <w:sz w:val="24"/>
                <w:szCs w:val="24"/>
              </w:rPr>
            </w:pPr>
          </w:p>
          <w:p w14:paraId="1C59356B" w14:textId="77777777" w:rsidR="003C7E9D" w:rsidRPr="00757CAA" w:rsidRDefault="003C7E9D" w:rsidP="00FC5167">
            <w:pPr>
              <w:jc w:val="both"/>
              <w:rPr>
                <w:szCs w:val="24"/>
              </w:rPr>
            </w:pPr>
            <w:r w:rsidRPr="002D0D3E">
              <w:rPr>
                <w:szCs w:val="24"/>
              </w:rPr>
              <w:t xml:space="preserve">Par </w:t>
            </w:r>
            <w:proofErr w:type="spellStart"/>
            <w:r w:rsidRPr="002D0D3E">
              <w:rPr>
                <w:szCs w:val="24"/>
              </w:rPr>
              <w:t>atzinumā</w:t>
            </w:r>
            <w:proofErr w:type="spellEnd"/>
            <w:r w:rsidRPr="002D0D3E">
              <w:rPr>
                <w:szCs w:val="24"/>
              </w:rPr>
              <w:t xml:space="preserve"> </w:t>
            </w:r>
            <w:proofErr w:type="spellStart"/>
            <w:r w:rsidRPr="002D0D3E">
              <w:rPr>
                <w:szCs w:val="24"/>
              </w:rPr>
              <w:t>sniegto</w:t>
            </w:r>
            <w:proofErr w:type="spellEnd"/>
            <w:r w:rsidRPr="002D0D3E">
              <w:rPr>
                <w:szCs w:val="24"/>
              </w:rPr>
              <w:t xml:space="preserve"> </w:t>
            </w:r>
            <w:proofErr w:type="spellStart"/>
            <w:r w:rsidRPr="002D0D3E">
              <w:rPr>
                <w:szCs w:val="24"/>
              </w:rPr>
              <w:t>informāciju</w:t>
            </w:r>
            <w:proofErr w:type="spellEnd"/>
            <w:r w:rsidRPr="002D0D3E">
              <w:rPr>
                <w:szCs w:val="24"/>
              </w:rPr>
              <w:t xml:space="preserve"> </w:t>
            </w:r>
            <w:proofErr w:type="spellStart"/>
            <w:r w:rsidRPr="002D0D3E">
              <w:rPr>
                <w:szCs w:val="24"/>
              </w:rPr>
              <w:t>iespēju</w:t>
            </w:r>
            <w:proofErr w:type="spellEnd"/>
            <w:r w:rsidRPr="002D0D3E">
              <w:rPr>
                <w:szCs w:val="24"/>
              </w:rPr>
              <w:t xml:space="preserve"> </w:t>
            </w:r>
            <w:proofErr w:type="spellStart"/>
            <w:r w:rsidRPr="002D0D3E">
              <w:rPr>
                <w:szCs w:val="24"/>
              </w:rPr>
              <w:t>robežās</w:t>
            </w:r>
            <w:proofErr w:type="spellEnd"/>
            <w:r w:rsidRPr="002D0D3E">
              <w:rPr>
                <w:szCs w:val="24"/>
              </w:rPr>
              <w:t xml:space="preserve"> </w:t>
            </w:r>
            <w:proofErr w:type="spellStart"/>
            <w:r w:rsidRPr="002D0D3E">
              <w:rPr>
                <w:szCs w:val="24"/>
              </w:rPr>
              <w:t>pārliecinās</w:t>
            </w:r>
            <w:proofErr w:type="spellEnd"/>
            <w:r w:rsidRPr="002D0D3E">
              <w:rPr>
                <w:szCs w:val="24"/>
              </w:rPr>
              <w:t xml:space="preserve"> </w:t>
            </w:r>
            <w:proofErr w:type="spellStart"/>
            <w:r w:rsidRPr="002D0D3E">
              <w:rPr>
                <w:szCs w:val="24"/>
              </w:rPr>
              <w:t>publiski</w:t>
            </w:r>
            <w:proofErr w:type="spellEnd"/>
            <w:r w:rsidRPr="002D0D3E">
              <w:rPr>
                <w:szCs w:val="24"/>
              </w:rPr>
              <w:t xml:space="preserve"> </w:t>
            </w:r>
            <w:proofErr w:type="spellStart"/>
            <w:r w:rsidRPr="002D0D3E">
              <w:rPr>
                <w:szCs w:val="24"/>
              </w:rPr>
              <w:t>pieejamās</w:t>
            </w:r>
            <w:proofErr w:type="spellEnd"/>
            <w:r w:rsidRPr="002D0D3E">
              <w:rPr>
                <w:szCs w:val="24"/>
              </w:rPr>
              <w:t xml:space="preserve"> </w:t>
            </w:r>
            <w:proofErr w:type="spellStart"/>
            <w:r w:rsidRPr="002D0D3E">
              <w:rPr>
                <w:szCs w:val="24"/>
              </w:rPr>
              <w:t>interneta</w:t>
            </w:r>
            <w:proofErr w:type="spellEnd"/>
            <w:r w:rsidRPr="002D0D3E">
              <w:rPr>
                <w:szCs w:val="24"/>
              </w:rPr>
              <w:t xml:space="preserve"> </w:t>
            </w:r>
            <w:proofErr w:type="spellStart"/>
            <w:r w:rsidRPr="002D0D3E">
              <w:rPr>
                <w:szCs w:val="24"/>
              </w:rPr>
              <w:t>vietnēs</w:t>
            </w:r>
            <w:proofErr w:type="spellEnd"/>
            <w:r w:rsidRPr="002D0D3E">
              <w:rPr>
                <w:szCs w:val="24"/>
              </w:rPr>
              <w:t>.</w:t>
            </w:r>
          </w:p>
        </w:tc>
        <w:tc>
          <w:tcPr>
            <w:tcW w:w="3780" w:type="dxa"/>
          </w:tcPr>
          <w:p w14:paraId="2563049E" w14:textId="77777777" w:rsidR="003C7E9D" w:rsidRPr="00BA6852" w:rsidRDefault="003C7E9D" w:rsidP="00FC5167">
            <w:pPr>
              <w:jc w:val="both"/>
              <w:rPr>
                <w:szCs w:val="24"/>
              </w:rPr>
            </w:pPr>
            <w:r w:rsidRPr="00757CAA">
              <w:rPr>
                <w:szCs w:val="24"/>
              </w:rPr>
              <w:lastRenderedPageBreak/>
              <w:t xml:space="preserve">1. </w:t>
            </w:r>
            <w:proofErr w:type="spellStart"/>
            <w:r w:rsidRPr="00757CAA">
              <w:rPr>
                <w:szCs w:val="24"/>
              </w:rPr>
              <w:t>P</w:t>
            </w:r>
            <w:r>
              <w:rPr>
                <w:szCs w:val="24"/>
              </w:rPr>
              <w:t>ieteikums</w:t>
            </w:r>
            <w:proofErr w:type="spellEnd"/>
            <w:r w:rsidRPr="00757CAA">
              <w:rPr>
                <w:szCs w:val="24"/>
              </w:rPr>
              <w:t xml:space="preserve"> un </w:t>
            </w:r>
            <w:proofErr w:type="spellStart"/>
            <w:r w:rsidRPr="00757CAA">
              <w:rPr>
                <w:szCs w:val="24"/>
              </w:rPr>
              <w:t>papildu</w:t>
            </w:r>
            <w:proofErr w:type="spellEnd"/>
            <w:r w:rsidRPr="00757CAA">
              <w:rPr>
                <w:szCs w:val="24"/>
              </w:rPr>
              <w:t xml:space="preserve"> </w:t>
            </w:r>
            <w:proofErr w:type="spellStart"/>
            <w:r w:rsidRPr="00757CAA">
              <w:rPr>
                <w:szCs w:val="24"/>
              </w:rPr>
              <w:t>iesniedzamie</w:t>
            </w:r>
            <w:proofErr w:type="spellEnd"/>
            <w:r w:rsidRPr="00757CAA">
              <w:rPr>
                <w:szCs w:val="24"/>
              </w:rPr>
              <w:t xml:space="preserve"> </w:t>
            </w:r>
            <w:proofErr w:type="spellStart"/>
            <w:proofErr w:type="gramStart"/>
            <w:r w:rsidRPr="00757CAA">
              <w:rPr>
                <w:szCs w:val="24"/>
              </w:rPr>
              <w:t>dokumenti</w:t>
            </w:r>
            <w:proofErr w:type="spellEnd"/>
            <w:r>
              <w:rPr>
                <w:szCs w:val="24"/>
              </w:rPr>
              <w:t>;</w:t>
            </w:r>
            <w:proofErr w:type="gramEnd"/>
          </w:p>
          <w:p w14:paraId="62B4E475" w14:textId="77777777" w:rsidR="003C7E9D" w:rsidRPr="00552D20" w:rsidRDefault="003C7E9D" w:rsidP="00FC5167">
            <w:pPr>
              <w:jc w:val="both"/>
              <w:rPr>
                <w:szCs w:val="24"/>
              </w:rPr>
            </w:pPr>
            <w:r w:rsidRPr="00BA6852">
              <w:rPr>
                <w:szCs w:val="24"/>
              </w:rPr>
              <w:t>2.</w:t>
            </w:r>
            <w:r w:rsidRPr="002D0D3E">
              <w:rPr>
                <w:szCs w:val="24"/>
              </w:rPr>
              <w:t xml:space="preserve"> </w:t>
            </w:r>
            <w:proofErr w:type="spellStart"/>
            <w:r w:rsidRPr="002D0D3E">
              <w:rPr>
                <w:szCs w:val="24"/>
              </w:rPr>
              <w:t>Atzinums</w:t>
            </w:r>
            <w:proofErr w:type="spellEnd"/>
            <w:r w:rsidRPr="002D0D3E">
              <w:rPr>
                <w:szCs w:val="24"/>
              </w:rPr>
              <w:t xml:space="preserve"> no </w:t>
            </w:r>
            <w:proofErr w:type="spellStart"/>
            <w:r w:rsidRPr="008C768C">
              <w:rPr>
                <w:szCs w:val="24"/>
              </w:rPr>
              <w:t>jaunuzņēmumus</w:t>
            </w:r>
            <w:proofErr w:type="spellEnd"/>
            <w:r w:rsidRPr="008C768C">
              <w:rPr>
                <w:szCs w:val="24"/>
              </w:rPr>
              <w:t xml:space="preserve"> </w:t>
            </w:r>
            <w:proofErr w:type="spellStart"/>
            <w:r w:rsidRPr="008C768C">
              <w:rPr>
                <w:szCs w:val="24"/>
              </w:rPr>
              <w:t>pārstāvoš</w:t>
            </w:r>
            <w:r w:rsidRPr="00C45055">
              <w:rPr>
                <w:szCs w:val="24"/>
              </w:rPr>
              <w:t>as</w:t>
            </w:r>
            <w:proofErr w:type="spellEnd"/>
            <w:r w:rsidRPr="00A47E81">
              <w:rPr>
                <w:szCs w:val="24"/>
              </w:rPr>
              <w:t xml:space="preserve"> </w:t>
            </w:r>
            <w:proofErr w:type="spellStart"/>
            <w:proofErr w:type="gramStart"/>
            <w:r w:rsidRPr="00A47E81">
              <w:rPr>
                <w:szCs w:val="24"/>
              </w:rPr>
              <w:t>organizācija</w:t>
            </w:r>
            <w:proofErr w:type="spellEnd"/>
            <w:r w:rsidRPr="00F53F53">
              <w:rPr>
                <w:szCs w:val="24"/>
              </w:rPr>
              <w:t>;</w:t>
            </w:r>
            <w:proofErr w:type="gramEnd"/>
          </w:p>
          <w:p w14:paraId="50AD4C25" w14:textId="77777777" w:rsidR="003C7E9D" w:rsidRDefault="003C7E9D" w:rsidP="00FC5167">
            <w:pPr>
              <w:jc w:val="both"/>
              <w:rPr>
                <w:szCs w:val="24"/>
              </w:rPr>
            </w:pPr>
            <w:r w:rsidRPr="00757CAA">
              <w:rPr>
                <w:szCs w:val="24"/>
              </w:rPr>
              <w:t xml:space="preserve">3. </w:t>
            </w:r>
            <w:proofErr w:type="spellStart"/>
            <w:r w:rsidRPr="00757CAA">
              <w:rPr>
                <w:szCs w:val="24"/>
              </w:rPr>
              <w:t>Lursoft</w:t>
            </w:r>
            <w:proofErr w:type="spellEnd"/>
            <w:r w:rsidRPr="00757CAA">
              <w:rPr>
                <w:szCs w:val="24"/>
              </w:rPr>
              <w:t xml:space="preserve"> </w:t>
            </w:r>
            <w:proofErr w:type="spellStart"/>
            <w:r w:rsidRPr="00757CAA">
              <w:rPr>
                <w:szCs w:val="24"/>
              </w:rPr>
              <w:t>vai</w:t>
            </w:r>
            <w:proofErr w:type="spellEnd"/>
            <w:r w:rsidRPr="00757CAA">
              <w:rPr>
                <w:szCs w:val="24"/>
              </w:rPr>
              <w:t xml:space="preserve"> tai </w:t>
            </w:r>
            <w:proofErr w:type="spellStart"/>
            <w:r w:rsidRPr="00757CAA">
              <w:rPr>
                <w:szCs w:val="24"/>
              </w:rPr>
              <w:t>pielīdzināma</w:t>
            </w:r>
            <w:proofErr w:type="spellEnd"/>
            <w:r w:rsidRPr="00757CAA">
              <w:rPr>
                <w:szCs w:val="24"/>
              </w:rPr>
              <w:t xml:space="preserve"> </w:t>
            </w:r>
            <w:proofErr w:type="spellStart"/>
            <w:r w:rsidRPr="00757CAA">
              <w:rPr>
                <w:szCs w:val="24"/>
              </w:rPr>
              <w:t>datu</w:t>
            </w:r>
            <w:proofErr w:type="spellEnd"/>
            <w:r w:rsidRPr="00757CAA">
              <w:rPr>
                <w:szCs w:val="24"/>
              </w:rPr>
              <w:t xml:space="preserve"> </w:t>
            </w:r>
            <w:proofErr w:type="spellStart"/>
            <w:proofErr w:type="gramStart"/>
            <w:r w:rsidRPr="00757CAA">
              <w:rPr>
                <w:szCs w:val="24"/>
              </w:rPr>
              <w:t>bāze</w:t>
            </w:r>
            <w:proofErr w:type="spellEnd"/>
            <w:r>
              <w:rPr>
                <w:szCs w:val="24"/>
              </w:rPr>
              <w:t>;</w:t>
            </w:r>
            <w:proofErr w:type="gramEnd"/>
          </w:p>
          <w:p w14:paraId="234F1A02" w14:textId="77777777" w:rsidR="003C7E9D" w:rsidRPr="00757CAA" w:rsidRDefault="003C7E9D" w:rsidP="00FC5167">
            <w:pPr>
              <w:jc w:val="both"/>
              <w:rPr>
                <w:szCs w:val="24"/>
              </w:rPr>
            </w:pPr>
            <w:r>
              <w:rPr>
                <w:szCs w:val="24"/>
              </w:rPr>
              <w:t>4.Internets.</w:t>
            </w:r>
          </w:p>
        </w:tc>
      </w:tr>
    </w:tbl>
    <w:p w14:paraId="664B3652" w14:textId="77777777" w:rsidR="003C7E9D" w:rsidRPr="00757CAA" w:rsidRDefault="003C7E9D" w:rsidP="003C7E9D">
      <w:pPr>
        <w:spacing w:after="240" w:line="360" w:lineRule="auto"/>
        <w:rPr>
          <w:rFonts w:eastAsia="ヒラギノ角ゴ Pro W3"/>
          <w:b/>
          <w:color w:val="000000"/>
          <w:szCs w:val="24"/>
        </w:rPr>
      </w:pPr>
    </w:p>
    <w:p w14:paraId="6E6FE4EB" w14:textId="77777777" w:rsidR="003C7E9D" w:rsidRPr="00757CAA" w:rsidRDefault="003C7E9D" w:rsidP="003C7E9D">
      <w:pPr>
        <w:spacing w:after="240" w:line="360" w:lineRule="auto"/>
        <w:jc w:val="center"/>
        <w:rPr>
          <w:rFonts w:eastAsia="ヒラギノ角ゴ Pro W3"/>
          <w:b/>
          <w:color w:val="000000"/>
          <w:szCs w:val="24"/>
        </w:rPr>
      </w:pPr>
      <w:r w:rsidRPr="00757CAA">
        <w:rPr>
          <w:rFonts w:eastAsia="ヒラギノ角ゴ Pro W3"/>
          <w:b/>
          <w:color w:val="000000"/>
          <w:szCs w:val="24"/>
        </w:rPr>
        <w:t xml:space="preserve">II </w:t>
      </w:r>
      <w:proofErr w:type="spellStart"/>
      <w:r w:rsidRPr="00757CAA">
        <w:rPr>
          <w:rFonts w:eastAsia="ヒラギノ角ゴ Pro W3"/>
          <w:b/>
          <w:color w:val="000000"/>
          <w:szCs w:val="24"/>
        </w:rPr>
        <w:t>daļa</w:t>
      </w:r>
      <w:proofErr w:type="spellEnd"/>
      <w:r w:rsidRPr="00757CAA">
        <w:rPr>
          <w:rFonts w:eastAsia="ヒラギノ角ゴ Pro W3"/>
          <w:b/>
          <w:color w:val="000000"/>
          <w:szCs w:val="24"/>
        </w:rPr>
        <w:t xml:space="preserve">. </w:t>
      </w:r>
      <w:proofErr w:type="spellStart"/>
      <w:r w:rsidRPr="00757CAA">
        <w:rPr>
          <w:rFonts w:eastAsia="ヒラギノ角ゴ Pro W3"/>
          <w:b/>
          <w:color w:val="000000"/>
          <w:szCs w:val="24"/>
        </w:rPr>
        <w:t>Vērtēšanas</w:t>
      </w:r>
      <w:proofErr w:type="spellEnd"/>
      <w:r w:rsidRPr="00757CAA">
        <w:rPr>
          <w:rFonts w:eastAsia="ヒラギノ角ゴ Pro W3"/>
          <w:b/>
          <w:color w:val="000000"/>
          <w:szCs w:val="24"/>
        </w:rPr>
        <w:t xml:space="preserve"> </w:t>
      </w:r>
      <w:proofErr w:type="spellStart"/>
      <w:r w:rsidRPr="00757CAA">
        <w:rPr>
          <w:rFonts w:eastAsia="ヒラギノ角ゴ Pro W3"/>
          <w:b/>
          <w:color w:val="000000"/>
          <w:szCs w:val="24"/>
        </w:rPr>
        <w:t>kritēriji</w:t>
      </w:r>
      <w:proofErr w:type="spellEnd"/>
      <w:r w:rsidRPr="00757CAA">
        <w:rPr>
          <w:rFonts w:eastAsia="ヒラギノ角ゴ Pro W3"/>
          <w:b/>
          <w:color w:val="000000"/>
          <w:szCs w:val="24"/>
        </w:rPr>
        <w:t xml:space="preserve"> </w:t>
      </w:r>
      <w:proofErr w:type="spellStart"/>
      <w:r w:rsidRPr="00757CAA">
        <w:rPr>
          <w:rFonts w:eastAsia="ヒラギノ角ゴ Pro W3"/>
          <w:b/>
          <w:color w:val="000000"/>
          <w:szCs w:val="24"/>
        </w:rPr>
        <w:t>nodokļu</w:t>
      </w:r>
      <w:proofErr w:type="spellEnd"/>
      <w:r w:rsidRPr="00757CAA">
        <w:rPr>
          <w:rFonts w:eastAsia="ヒラギノ角ゴ Pro W3"/>
          <w:b/>
          <w:color w:val="000000"/>
          <w:szCs w:val="24"/>
        </w:rPr>
        <w:t xml:space="preserve"> </w:t>
      </w:r>
      <w:proofErr w:type="spellStart"/>
      <w:r w:rsidRPr="00757CAA">
        <w:rPr>
          <w:rFonts w:eastAsia="ヒラギノ角ゴ Pro W3"/>
          <w:b/>
          <w:color w:val="000000"/>
          <w:szCs w:val="24"/>
        </w:rPr>
        <w:t>atvieglojumu</w:t>
      </w:r>
      <w:proofErr w:type="spellEnd"/>
      <w:r w:rsidRPr="00757CAA">
        <w:rPr>
          <w:rFonts w:eastAsia="ヒラギノ角ゴ Pro W3"/>
          <w:b/>
          <w:color w:val="000000"/>
          <w:szCs w:val="24"/>
        </w:rPr>
        <w:t xml:space="preserve"> </w:t>
      </w:r>
      <w:proofErr w:type="spellStart"/>
      <w:r w:rsidRPr="00757CAA">
        <w:rPr>
          <w:rFonts w:eastAsia="ヒラギノ角ゴ Pro W3"/>
          <w:b/>
          <w:color w:val="000000"/>
          <w:szCs w:val="24"/>
        </w:rPr>
        <w:t>atbalsta</w:t>
      </w:r>
      <w:proofErr w:type="spellEnd"/>
      <w:r w:rsidRPr="00757CAA">
        <w:rPr>
          <w:rFonts w:eastAsia="ヒラギノ角ゴ Pro W3"/>
          <w:b/>
          <w:color w:val="000000"/>
          <w:szCs w:val="24"/>
        </w:rPr>
        <w:t xml:space="preserve"> </w:t>
      </w:r>
      <w:proofErr w:type="spellStart"/>
      <w:r w:rsidRPr="00757CAA">
        <w:rPr>
          <w:rFonts w:eastAsia="ヒラギノ角ゴ Pro W3"/>
          <w:b/>
          <w:color w:val="000000"/>
          <w:szCs w:val="24"/>
        </w:rPr>
        <w:t>programmai</w:t>
      </w:r>
      <w:proofErr w:type="spellEnd"/>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
        <w:gridCol w:w="3780"/>
        <w:gridCol w:w="6300"/>
        <w:gridCol w:w="3780"/>
      </w:tblGrid>
      <w:tr w:rsidR="003C7E9D" w14:paraId="60E3DC31" w14:textId="77777777" w:rsidTr="00FC5167">
        <w:tc>
          <w:tcPr>
            <w:tcW w:w="720" w:type="dxa"/>
            <w:gridSpan w:val="2"/>
            <w:tcBorders>
              <w:top w:val="single" w:sz="4" w:space="0" w:color="auto"/>
              <w:left w:val="single" w:sz="4" w:space="0" w:color="auto"/>
              <w:bottom w:val="single" w:sz="4" w:space="0" w:color="auto"/>
              <w:right w:val="single" w:sz="4" w:space="0" w:color="auto"/>
            </w:tcBorders>
          </w:tcPr>
          <w:p w14:paraId="55ADF23F" w14:textId="77777777" w:rsidR="003C7E9D" w:rsidRPr="00757CAA" w:rsidRDefault="003C7E9D" w:rsidP="00FC5167">
            <w:pPr>
              <w:jc w:val="center"/>
              <w:rPr>
                <w:b/>
                <w:szCs w:val="24"/>
              </w:rPr>
            </w:pPr>
            <w:r w:rsidRPr="00757CAA">
              <w:rPr>
                <w:b/>
                <w:szCs w:val="24"/>
              </w:rPr>
              <w:t>Nr.</w:t>
            </w:r>
          </w:p>
        </w:tc>
        <w:tc>
          <w:tcPr>
            <w:tcW w:w="3780" w:type="dxa"/>
            <w:tcBorders>
              <w:top w:val="single" w:sz="4" w:space="0" w:color="auto"/>
              <w:left w:val="single" w:sz="4" w:space="0" w:color="auto"/>
              <w:bottom w:val="single" w:sz="4" w:space="0" w:color="auto"/>
              <w:right w:val="single" w:sz="4" w:space="0" w:color="auto"/>
            </w:tcBorders>
          </w:tcPr>
          <w:p w14:paraId="0D3343DD" w14:textId="77777777" w:rsidR="003C7E9D" w:rsidRPr="00757CAA" w:rsidRDefault="003C7E9D" w:rsidP="00FC5167">
            <w:pPr>
              <w:pStyle w:val="Noteikumutekstam"/>
            </w:pPr>
            <w:r w:rsidRPr="00757CAA">
              <w:t>Kritēriji (jā/nē)</w:t>
            </w:r>
          </w:p>
        </w:tc>
        <w:tc>
          <w:tcPr>
            <w:tcW w:w="6300" w:type="dxa"/>
            <w:tcBorders>
              <w:top w:val="single" w:sz="4" w:space="0" w:color="auto"/>
              <w:left w:val="single" w:sz="4" w:space="0" w:color="auto"/>
              <w:bottom w:val="single" w:sz="4" w:space="0" w:color="auto"/>
              <w:right w:val="single" w:sz="4" w:space="0" w:color="auto"/>
            </w:tcBorders>
          </w:tcPr>
          <w:p w14:paraId="02BF3B1F" w14:textId="77777777" w:rsidR="003C7E9D" w:rsidRPr="00757CAA" w:rsidRDefault="003C7E9D" w:rsidP="00FC5167">
            <w:pPr>
              <w:pStyle w:val="BodyText"/>
              <w:spacing w:before="120"/>
              <w:ind w:left="74"/>
              <w:rPr>
                <w:b/>
                <w:sz w:val="24"/>
                <w:szCs w:val="24"/>
              </w:rPr>
            </w:pPr>
            <w:r w:rsidRPr="00757CAA">
              <w:rPr>
                <w:b/>
                <w:sz w:val="24"/>
                <w:szCs w:val="24"/>
              </w:rPr>
              <w:t>Procedūra</w:t>
            </w:r>
          </w:p>
        </w:tc>
        <w:tc>
          <w:tcPr>
            <w:tcW w:w="3780" w:type="dxa"/>
            <w:tcBorders>
              <w:top w:val="single" w:sz="4" w:space="0" w:color="auto"/>
              <w:left w:val="single" w:sz="4" w:space="0" w:color="auto"/>
              <w:bottom w:val="single" w:sz="4" w:space="0" w:color="auto"/>
              <w:right w:val="single" w:sz="4" w:space="0" w:color="auto"/>
            </w:tcBorders>
          </w:tcPr>
          <w:p w14:paraId="7D4BD2D3" w14:textId="77777777" w:rsidR="003C7E9D" w:rsidRPr="00757CAA" w:rsidRDefault="003C7E9D" w:rsidP="00FC5167">
            <w:pPr>
              <w:tabs>
                <w:tab w:val="num" w:pos="360"/>
              </w:tabs>
              <w:spacing w:before="120"/>
              <w:ind w:left="357" w:hanging="357"/>
              <w:jc w:val="both"/>
              <w:rPr>
                <w:b/>
                <w:szCs w:val="24"/>
              </w:rPr>
            </w:pPr>
            <w:proofErr w:type="spellStart"/>
            <w:r w:rsidRPr="00757CAA">
              <w:rPr>
                <w:b/>
                <w:szCs w:val="24"/>
              </w:rPr>
              <w:t>Informācijas</w:t>
            </w:r>
            <w:proofErr w:type="spellEnd"/>
            <w:r w:rsidRPr="00757CAA">
              <w:rPr>
                <w:b/>
                <w:szCs w:val="24"/>
              </w:rPr>
              <w:t xml:space="preserve"> </w:t>
            </w:r>
            <w:proofErr w:type="spellStart"/>
            <w:r w:rsidRPr="00757CAA">
              <w:rPr>
                <w:b/>
                <w:szCs w:val="24"/>
              </w:rPr>
              <w:t>avots</w:t>
            </w:r>
            <w:proofErr w:type="spellEnd"/>
          </w:p>
        </w:tc>
      </w:tr>
      <w:tr w:rsidR="003C7E9D" w14:paraId="650E8077" w14:textId="77777777" w:rsidTr="00FC5167">
        <w:trPr>
          <w:trHeight w:val="530"/>
        </w:trPr>
        <w:tc>
          <w:tcPr>
            <w:tcW w:w="14580" w:type="dxa"/>
            <w:gridSpan w:val="5"/>
            <w:tcBorders>
              <w:top w:val="single" w:sz="4" w:space="0" w:color="auto"/>
              <w:left w:val="single" w:sz="4" w:space="0" w:color="auto"/>
              <w:bottom w:val="single" w:sz="4" w:space="0" w:color="auto"/>
              <w:right w:val="single" w:sz="4" w:space="0" w:color="auto"/>
            </w:tcBorders>
            <w:shd w:val="clear" w:color="auto" w:fill="CCCCCC"/>
          </w:tcPr>
          <w:p w14:paraId="2083382B" w14:textId="77777777" w:rsidR="003C7E9D" w:rsidRPr="00757CAA" w:rsidRDefault="003C7E9D" w:rsidP="00FC5167">
            <w:pPr>
              <w:jc w:val="both"/>
              <w:rPr>
                <w:b/>
                <w:szCs w:val="24"/>
              </w:rPr>
            </w:pPr>
            <w:proofErr w:type="spellStart"/>
            <w:r w:rsidRPr="00757CAA">
              <w:rPr>
                <w:b/>
                <w:szCs w:val="24"/>
              </w:rPr>
              <w:t>Atbilstības</w:t>
            </w:r>
            <w:proofErr w:type="spellEnd"/>
            <w:r w:rsidRPr="00757CAA">
              <w:rPr>
                <w:b/>
                <w:szCs w:val="24"/>
              </w:rPr>
              <w:t xml:space="preserve"> </w:t>
            </w:r>
            <w:proofErr w:type="spellStart"/>
            <w:r w:rsidRPr="00757CAA">
              <w:rPr>
                <w:b/>
                <w:szCs w:val="24"/>
              </w:rPr>
              <w:t>kritēriji</w:t>
            </w:r>
            <w:proofErr w:type="spellEnd"/>
          </w:p>
        </w:tc>
      </w:tr>
      <w:tr w:rsidR="003C7E9D" w14:paraId="3DFB21D0" w14:textId="77777777" w:rsidTr="00FC5167">
        <w:trPr>
          <w:trHeight w:val="530"/>
        </w:trPr>
        <w:tc>
          <w:tcPr>
            <w:tcW w:w="709" w:type="dxa"/>
          </w:tcPr>
          <w:p w14:paraId="786353EE" w14:textId="77777777" w:rsidR="003C7E9D" w:rsidRPr="00757CAA" w:rsidRDefault="003C7E9D" w:rsidP="00FC5167">
            <w:pPr>
              <w:jc w:val="center"/>
              <w:rPr>
                <w:szCs w:val="24"/>
              </w:rPr>
            </w:pPr>
            <w:r w:rsidRPr="00757CAA">
              <w:rPr>
                <w:szCs w:val="24"/>
              </w:rPr>
              <w:t>10.</w:t>
            </w:r>
          </w:p>
        </w:tc>
        <w:tc>
          <w:tcPr>
            <w:tcW w:w="3791" w:type="dxa"/>
            <w:gridSpan w:val="2"/>
          </w:tcPr>
          <w:p w14:paraId="1597D796" w14:textId="77777777" w:rsidR="003C7E9D" w:rsidRPr="00757CAA" w:rsidRDefault="003C7E9D" w:rsidP="00FC5167">
            <w:pPr>
              <w:pStyle w:val="BodyText"/>
              <w:rPr>
                <w:sz w:val="24"/>
                <w:szCs w:val="24"/>
              </w:rPr>
            </w:pPr>
            <w:r w:rsidRPr="00757CAA">
              <w:rPr>
                <w:sz w:val="24"/>
                <w:szCs w:val="24"/>
              </w:rPr>
              <w:t xml:space="preserve">Pieprasītais atbalsta apmērs ir aprēķināts pareizi un nav pārsniegts </w:t>
            </w:r>
            <w:proofErr w:type="spellStart"/>
            <w:r w:rsidRPr="00757CAA">
              <w:rPr>
                <w:i/>
                <w:sz w:val="24"/>
                <w:szCs w:val="24"/>
              </w:rPr>
              <w:t>de</w:t>
            </w:r>
            <w:proofErr w:type="spellEnd"/>
            <w:r w:rsidRPr="00757CAA">
              <w:rPr>
                <w:i/>
                <w:sz w:val="24"/>
                <w:szCs w:val="24"/>
              </w:rPr>
              <w:t xml:space="preserve"> </w:t>
            </w:r>
            <w:proofErr w:type="spellStart"/>
            <w:r w:rsidRPr="00757CAA">
              <w:rPr>
                <w:i/>
                <w:sz w:val="24"/>
                <w:szCs w:val="24"/>
              </w:rPr>
              <w:t>minimis</w:t>
            </w:r>
            <w:proofErr w:type="spellEnd"/>
            <w:r w:rsidRPr="00757CAA">
              <w:rPr>
                <w:sz w:val="24"/>
                <w:szCs w:val="24"/>
              </w:rPr>
              <w:t xml:space="preserve"> slieksnis.</w:t>
            </w:r>
          </w:p>
        </w:tc>
        <w:tc>
          <w:tcPr>
            <w:tcW w:w="6300" w:type="dxa"/>
          </w:tcPr>
          <w:p w14:paraId="7D364E5C" w14:textId="77777777" w:rsidR="003C7E9D" w:rsidRPr="00757CAA" w:rsidRDefault="003C7E9D" w:rsidP="00FC5167">
            <w:pPr>
              <w:jc w:val="both"/>
              <w:rPr>
                <w:szCs w:val="24"/>
              </w:rPr>
            </w:pPr>
            <w:r w:rsidRPr="00757CAA">
              <w:rPr>
                <w:szCs w:val="24"/>
              </w:rPr>
              <w:t xml:space="preserve">1. </w:t>
            </w:r>
            <w:proofErr w:type="spellStart"/>
            <w:r w:rsidRPr="00757CAA">
              <w:rPr>
                <w:szCs w:val="24"/>
              </w:rPr>
              <w:t>Pārbauda</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P</w:t>
            </w:r>
            <w:r>
              <w:rPr>
                <w:szCs w:val="24"/>
              </w:rPr>
              <w:t>ieteikuma</w:t>
            </w:r>
            <w:proofErr w:type="spellEnd"/>
            <w:r w:rsidRPr="00757CAA">
              <w:rPr>
                <w:szCs w:val="24"/>
              </w:rPr>
              <w:t xml:space="preserve"> </w:t>
            </w:r>
            <w:proofErr w:type="gramStart"/>
            <w:r w:rsidRPr="00757CAA">
              <w:rPr>
                <w:szCs w:val="24"/>
              </w:rPr>
              <w:t>4.sadaļa</w:t>
            </w:r>
            <w:proofErr w:type="gramEnd"/>
            <w:r w:rsidRPr="00757CAA">
              <w:rPr>
                <w:szCs w:val="24"/>
              </w:rPr>
              <w:t xml:space="preserve">’”Pieprasītais </w:t>
            </w:r>
            <w:proofErr w:type="spellStart"/>
            <w:r w:rsidRPr="00757CAA">
              <w:rPr>
                <w:szCs w:val="24"/>
              </w:rPr>
              <w:t>atbalsta</w:t>
            </w:r>
            <w:proofErr w:type="spellEnd"/>
            <w:r w:rsidRPr="00757CAA">
              <w:rPr>
                <w:szCs w:val="24"/>
              </w:rPr>
              <w:t xml:space="preserve"> </w:t>
            </w:r>
            <w:proofErr w:type="spellStart"/>
            <w:r w:rsidRPr="00757CAA">
              <w:rPr>
                <w:szCs w:val="24"/>
              </w:rPr>
              <w:t>aprēķins</w:t>
            </w:r>
            <w:proofErr w:type="spellEnd"/>
            <w:r w:rsidRPr="00757CAA">
              <w:rPr>
                <w:szCs w:val="24"/>
              </w:rPr>
              <w:t xml:space="preserve">” </w:t>
            </w:r>
          </w:p>
          <w:p w14:paraId="27691A75" w14:textId="77777777" w:rsidR="003C7E9D" w:rsidRPr="00757CAA" w:rsidRDefault="003C7E9D" w:rsidP="003C7E9D">
            <w:pPr>
              <w:pStyle w:val="ListParagraph"/>
              <w:widowControl/>
              <w:numPr>
                <w:ilvl w:val="0"/>
                <w:numId w:val="20"/>
              </w:numPr>
              <w:shd w:val="clear" w:color="auto" w:fill="FFFFFF"/>
              <w:spacing w:before="120" w:after="0" w:line="240" w:lineRule="auto"/>
              <w:jc w:val="both"/>
              <w:rPr>
                <w:szCs w:val="24"/>
              </w:rPr>
            </w:pPr>
            <w:proofErr w:type="spellStart"/>
            <w:r w:rsidRPr="00757CAA">
              <w:rPr>
                <w:szCs w:val="24"/>
              </w:rPr>
              <w:t>ir</w:t>
            </w:r>
            <w:proofErr w:type="spellEnd"/>
            <w:r w:rsidRPr="00757CAA">
              <w:rPr>
                <w:szCs w:val="24"/>
              </w:rPr>
              <w:t xml:space="preserve"> </w:t>
            </w:r>
            <w:proofErr w:type="spellStart"/>
            <w:r w:rsidRPr="00757CAA">
              <w:rPr>
                <w:szCs w:val="24"/>
              </w:rPr>
              <w:t>norādīts</w:t>
            </w:r>
            <w:proofErr w:type="spellEnd"/>
            <w:r w:rsidRPr="00757CAA">
              <w:rPr>
                <w:szCs w:val="24"/>
              </w:rPr>
              <w:t xml:space="preserve"> </w:t>
            </w:r>
            <w:proofErr w:type="spellStart"/>
            <w:r w:rsidRPr="00757CAA">
              <w:rPr>
                <w:szCs w:val="24"/>
              </w:rPr>
              <w:t>pieprasītais</w:t>
            </w:r>
            <w:proofErr w:type="spellEnd"/>
            <w:r w:rsidRPr="00757CAA">
              <w:rPr>
                <w:szCs w:val="24"/>
              </w:rPr>
              <w:t xml:space="preserve"> </w:t>
            </w:r>
            <w:proofErr w:type="spellStart"/>
            <w:r w:rsidRPr="00757CAA">
              <w:rPr>
                <w:szCs w:val="24"/>
              </w:rPr>
              <w:t>atbalsts</w:t>
            </w:r>
            <w:proofErr w:type="spellEnd"/>
            <w:r w:rsidRPr="00757CAA">
              <w:rPr>
                <w:szCs w:val="24"/>
              </w:rPr>
              <w:t xml:space="preserve"> </w:t>
            </w:r>
            <w:proofErr w:type="spellStart"/>
            <w:r w:rsidRPr="00757CAA">
              <w:rPr>
                <w:szCs w:val="24"/>
              </w:rPr>
              <w:t>katrai</w:t>
            </w:r>
            <w:proofErr w:type="spellEnd"/>
            <w:r w:rsidRPr="00757CAA">
              <w:rPr>
                <w:szCs w:val="24"/>
              </w:rPr>
              <w:t xml:space="preserve"> </w:t>
            </w:r>
            <w:proofErr w:type="spellStart"/>
            <w:r w:rsidRPr="00757CAA">
              <w:rPr>
                <w:szCs w:val="24"/>
              </w:rPr>
              <w:t>atbalsta</w:t>
            </w:r>
            <w:proofErr w:type="spellEnd"/>
            <w:r w:rsidRPr="00757CAA">
              <w:rPr>
                <w:szCs w:val="24"/>
              </w:rPr>
              <w:t xml:space="preserve"> </w:t>
            </w:r>
            <w:proofErr w:type="spellStart"/>
            <w:r w:rsidRPr="00757CAA">
              <w:rPr>
                <w:szCs w:val="24"/>
              </w:rPr>
              <w:t>programmai</w:t>
            </w:r>
            <w:proofErr w:type="spellEnd"/>
            <w:r w:rsidRPr="00757CAA">
              <w:rPr>
                <w:szCs w:val="24"/>
              </w:rPr>
              <w:t xml:space="preserve"> </w:t>
            </w:r>
            <w:proofErr w:type="spellStart"/>
            <w:proofErr w:type="gramStart"/>
            <w:r w:rsidRPr="00757CAA">
              <w:rPr>
                <w:szCs w:val="24"/>
              </w:rPr>
              <w:t>atsevišķi</w:t>
            </w:r>
            <w:proofErr w:type="spellEnd"/>
            <w:r w:rsidRPr="00757CAA">
              <w:rPr>
                <w:szCs w:val="24"/>
              </w:rPr>
              <w:t>;</w:t>
            </w:r>
            <w:proofErr w:type="gramEnd"/>
          </w:p>
          <w:p w14:paraId="0628B7E0" w14:textId="77777777" w:rsidR="003C7E9D" w:rsidRPr="00757CAA" w:rsidRDefault="003C7E9D" w:rsidP="003C7E9D">
            <w:pPr>
              <w:pStyle w:val="ListParagraph"/>
              <w:widowControl/>
              <w:numPr>
                <w:ilvl w:val="0"/>
                <w:numId w:val="20"/>
              </w:numPr>
              <w:spacing w:after="0" w:line="240" w:lineRule="auto"/>
              <w:jc w:val="both"/>
              <w:rPr>
                <w:szCs w:val="24"/>
              </w:rPr>
            </w:pPr>
            <w:proofErr w:type="spellStart"/>
            <w:r w:rsidRPr="00757CAA">
              <w:rPr>
                <w:szCs w:val="24"/>
              </w:rPr>
              <w:t>attiecināmās</w:t>
            </w:r>
            <w:proofErr w:type="spellEnd"/>
            <w:r w:rsidRPr="00757CAA">
              <w:rPr>
                <w:szCs w:val="24"/>
              </w:rPr>
              <w:t xml:space="preserve"> </w:t>
            </w:r>
            <w:proofErr w:type="spellStart"/>
            <w:r w:rsidRPr="00757CAA">
              <w:rPr>
                <w:szCs w:val="24"/>
              </w:rPr>
              <w:t>izmaksas</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aprēķinātas</w:t>
            </w:r>
            <w:proofErr w:type="spellEnd"/>
            <w:r w:rsidRPr="00757CAA">
              <w:rPr>
                <w:szCs w:val="24"/>
              </w:rPr>
              <w:t xml:space="preserve"> </w:t>
            </w:r>
            <w:proofErr w:type="spellStart"/>
            <w:r w:rsidRPr="00757CAA">
              <w:rPr>
                <w:szCs w:val="24"/>
              </w:rPr>
              <w:t>tikai</w:t>
            </w:r>
            <w:proofErr w:type="spellEnd"/>
            <w:r w:rsidRPr="00757CAA">
              <w:rPr>
                <w:szCs w:val="24"/>
              </w:rPr>
              <w:t xml:space="preserve"> par </w:t>
            </w:r>
            <w:proofErr w:type="spellStart"/>
            <w:r w:rsidRPr="00757CAA">
              <w:rPr>
                <w:szCs w:val="24"/>
              </w:rPr>
              <w:t>P</w:t>
            </w:r>
            <w:r>
              <w:rPr>
                <w:szCs w:val="24"/>
              </w:rPr>
              <w:t>ieteikuma</w:t>
            </w:r>
            <w:proofErr w:type="spellEnd"/>
            <w:r w:rsidRPr="00757CAA">
              <w:rPr>
                <w:szCs w:val="24"/>
              </w:rPr>
              <w:t xml:space="preserve"> 3.</w:t>
            </w:r>
            <w:proofErr w:type="gramStart"/>
            <w:r w:rsidRPr="00757CAA">
              <w:rPr>
                <w:szCs w:val="24"/>
              </w:rPr>
              <w:t>1.sadaļā</w:t>
            </w:r>
            <w:proofErr w:type="gramEnd"/>
            <w:r w:rsidRPr="00757CAA">
              <w:rPr>
                <w:szCs w:val="24"/>
              </w:rPr>
              <w:t xml:space="preserve"> </w:t>
            </w:r>
            <w:proofErr w:type="spellStart"/>
            <w:r w:rsidRPr="00757CAA">
              <w:rPr>
                <w:szCs w:val="24"/>
              </w:rPr>
              <w:t>pieteiktajiem</w:t>
            </w:r>
            <w:proofErr w:type="spellEnd"/>
            <w:r w:rsidRPr="00757CAA">
              <w:rPr>
                <w:szCs w:val="24"/>
              </w:rPr>
              <w:t xml:space="preserve"> </w:t>
            </w:r>
            <w:proofErr w:type="spellStart"/>
            <w:r w:rsidRPr="00757CAA">
              <w:rPr>
                <w:szCs w:val="24"/>
              </w:rPr>
              <w:t>darbiniekiem</w:t>
            </w:r>
            <w:proofErr w:type="spellEnd"/>
            <w:r>
              <w:rPr>
                <w:szCs w:val="24"/>
              </w:rPr>
              <w:t>;</w:t>
            </w:r>
          </w:p>
          <w:p w14:paraId="6322B6C8" w14:textId="77777777" w:rsidR="003C7E9D" w:rsidRPr="00757CAA" w:rsidRDefault="003C7E9D" w:rsidP="003C7E9D">
            <w:pPr>
              <w:pStyle w:val="ListParagraph"/>
              <w:widowControl/>
              <w:numPr>
                <w:ilvl w:val="0"/>
                <w:numId w:val="20"/>
              </w:numPr>
              <w:spacing w:after="0" w:line="240" w:lineRule="auto"/>
              <w:jc w:val="both"/>
              <w:rPr>
                <w:szCs w:val="24"/>
              </w:rPr>
            </w:pPr>
            <w:proofErr w:type="spellStart"/>
            <w:r w:rsidRPr="00757CAA">
              <w:rPr>
                <w:szCs w:val="24"/>
              </w:rPr>
              <w:t>ir</w:t>
            </w:r>
            <w:proofErr w:type="spellEnd"/>
            <w:r w:rsidRPr="00757CAA">
              <w:rPr>
                <w:szCs w:val="24"/>
              </w:rPr>
              <w:t xml:space="preserve"> </w:t>
            </w:r>
            <w:proofErr w:type="spellStart"/>
            <w:r w:rsidRPr="00757CAA">
              <w:rPr>
                <w:szCs w:val="24"/>
              </w:rPr>
              <w:t>iekļautas</w:t>
            </w:r>
            <w:proofErr w:type="spellEnd"/>
            <w:r w:rsidRPr="00757CAA">
              <w:rPr>
                <w:szCs w:val="24"/>
              </w:rPr>
              <w:t xml:space="preserve"> </w:t>
            </w:r>
            <w:proofErr w:type="spellStart"/>
            <w:r w:rsidRPr="00757CAA">
              <w:rPr>
                <w:szCs w:val="24"/>
              </w:rPr>
              <w:t>tikai</w:t>
            </w:r>
            <w:proofErr w:type="spellEnd"/>
            <w:r w:rsidRPr="00757CAA">
              <w:rPr>
                <w:szCs w:val="24"/>
              </w:rPr>
              <w:t xml:space="preserve"> </w:t>
            </w:r>
            <w:proofErr w:type="spellStart"/>
            <w:r w:rsidRPr="00757CAA">
              <w:rPr>
                <w:szCs w:val="24"/>
              </w:rPr>
              <w:t>fiksētā</w:t>
            </w:r>
            <w:proofErr w:type="spellEnd"/>
            <w:r w:rsidRPr="00757CAA">
              <w:rPr>
                <w:szCs w:val="24"/>
              </w:rPr>
              <w:t xml:space="preserve"> </w:t>
            </w:r>
            <w:proofErr w:type="spellStart"/>
            <w:r w:rsidRPr="00757CAA">
              <w:rPr>
                <w:szCs w:val="24"/>
              </w:rPr>
              <w:t>maksājuma</w:t>
            </w:r>
            <w:proofErr w:type="spellEnd"/>
            <w:r w:rsidRPr="00757CAA">
              <w:rPr>
                <w:szCs w:val="24"/>
              </w:rPr>
              <w:t xml:space="preserve"> un </w:t>
            </w:r>
            <w:proofErr w:type="spellStart"/>
            <w:r w:rsidRPr="00757CAA">
              <w:rPr>
                <w:szCs w:val="24"/>
              </w:rPr>
              <w:t>darbinieka</w:t>
            </w:r>
            <w:proofErr w:type="spellEnd"/>
            <w:r w:rsidRPr="00757CAA">
              <w:rPr>
                <w:szCs w:val="24"/>
              </w:rPr>
              <w:t xml:space="preserve"> IIN </w:t>
            </w:r>
            <w:proofErr w:type="spellStart"/>
            <w:proofErr w:type="gramStart"/>
            <w:r w:rsidRPr="00757CAA">
              <w:rPr>
                <w:szCs w:val="24"/>
              </w:rPr>
              <w:t>izmaksas</w:t>
            </w:r>
            <w:proofErr w:type="spellEnd"/>
            <w:r>
              <w:rPr>
                <w:szCs w:val="24"/>
              </w:rPr>
              <w:t>;</w:t>
            </w:r>
            <w:proofErr w:type="gramEnd"/>
          </w:p>
          <w:p w14:paraId="45CB0F84" w14:textId="77777777" w:rsidR="003C7E9D" w:rsidRPr="00757CAA" w:rsidRDefault="003C7E9D" w:rsidP="003C7E9D">
            <w:pPr>
              <w:pStyle w:val="ListParagraph"/>
              <w:widowControl/>
              <w:numPr>
                <w:ilvl w:val="0"/>
                <w:numId w:val="20"/>
              </w:numPr>
              <w:shd w:val="clear" w:color="auto" w:fill="FFFFFF"/>
              <w:spacing w:before="120" w:after="0" w:line="240" w:lineRule="auto"/>
              <w:jc w:val="both"/>
              <w:rPr>
                <w:szCs w:val="24"/>
              </w:rPr>
            </w:pPr>
            <w:proofErr w:type="spellStart"/>
            <w:r w:rsidRPr="00757CAA">
              <w:rPr>
                <w:szCs w:val="24"/>
              </w:rPr>
              <w:t>izmaksas</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aprēķinātas</w:t>
            </w:r>
            <w:proofErr w:type="spellEnd"/>
            <w:r w:rsidRPr="00757CAA">
              <w:rPr>
                <w:szCs w:val="24"/>
              </w:rPr>
              <w:t xml:space="preserve"> par ne </w:t>
            </w:r>
            <w:proofErr w:type="spellStart"/>
            <w:r w:rsidRPr="00757CAA">
              <w:rPr>
                <w:szCs w:val="24"/>
              </w:rPr>
              <w:t>vairāk</w:t>
            </w:r>
            <w:proofErr w:type="spellEnd"/>
            <w:r w:rsidRPr="00757CAA">
              <w:rPr>
                <w:szCs w:val="24"/>
              </w:rPr>
              <w:t xml:space="preserve"> </w:t>
            </w:r>
            <w:proofErr w:type="spellStart"/>
            <w:r w:rsidRPr="00757CAA">
              <w:rPr>
                <w:szCs w:val="24"/>
              </w:rPr>
              <w:t>kā</w:t>
            </w:r>
            <w:proofErr w:type="spellEnd"/>
            <w:r w:rsidRPr="00757CAA">
              <w:rPr>
                <w:szCs w:val="24"/>
              </w:rPr>
              <w:t xml:space="preserve"> 12 </w:t>
            </w:r>
            <w:proofErr w:type="spellStart"/>
            <w:r w:rsidRPr="00757CAA">
              <w:rPr>
                <w:szCs w:val="24"/>
              </w:rPr>
              <w:t>mēnešiem</w:t>
            </w:r>
            <w:proofErr w:type="spellEnd"/>
            <w:r w:rsidRPr="00757CAA">
              <w:rPr>
                <w:szCs w:val="24"/>
              </w:rPr>
              <w:t xml:space="preserve">, </w:t>
            </w:r>
            <w:proofErr w:type="spellStart"/>
            <w:r w:rsidRPr="00757CAA">
              <w:rPr>
                <w:szCs w:val="24"/>
              </w:rPr>
              <w:t>izņemot</w:t>
            </w:r>
            <w:proofErr w:type="spellEnd"/>
            <w:r w:rsidRPr="00757CAA">
              <w:rPr>
                <w:szCs w:val="24"/>
              </w:rPr>
              <w:t xml:space="preserve"> </w:t>
            </w:r>
            <w:proofErr w:type="spellStart"/>
            <w:r w:rsidRPr="00757CAA">
              <w:rPr>
                <w:szCs w:val="24"/>
              </w:rPr>
              <w:t>gadījumu</w:t>
            </w:r>
            <w:proofErr w:type="spellEnd"/>
            <w:r w:rsidRPr="00757CAA">
              <w:rPr>
                <w:szCs w:val="24"/>
              </w:rPr>
              <w:t xml:space="preserve">, ja </w:t>
            </w:r>
            <w:proofErr w:type="spellStart"/>
            <w:r w:rsidRPr="00757CAA">
              <w:rPr>
                <w:szCs w:val="24"/>
              </w:rPr>
              <w:t>kvalificēts</w:t>
            </w:r>
            <w:proofErr w:type="spellEnd"/>
            <w:r w:rsidRPr="00757CAA">
              <w:rPr>
                <w:szCs w:val="24"/>
              </w:rPr>
              <w:t xml:space="preserve"> </w:t>
            </w:r>
            <w:proofErr w:type="spellStart"/>
            <w:r w:rsidRPr="00757CAA">
              <w:rPr>
                <w:szCs w:val="24"/>
              </w:rPr>
              <w:t>riska</w:t>
            </w:r>
            <w:proofErr w:type="spellEnd"/>
            <w:r w:rsidRPr="00757CAA">
              <w:rPr>
                <w:szCs w:val="24"/>
              </w:rPr>
              <w:t xml:space="preserve"> </w:t>
            </w:r>
            <w:proofErr w:type="spellStart"/>
            <w:r w:rsidRPr="00757CAA">
              <w:rPr>
                <w:szCs w:val="24"/>
              </w:rPr>
              <w:t>kapitāla</w:t>
            </w:r>
            <w:proofErr w:type="spellEnd"/>
            <w:r w:rsidRPr="00757CAA">
              <w:rPr>
                <w:szCs w:val="24"/>
              </w:rPr>
              <w:t xml:space="preserve"> investors </w:t>
            </w:r>
            <w:proofErr w:type="spellStart"/>
            <w:r w:rsidRPr="00757CAA">
              <w:rPr>
                <w:szCs w:val="24"/>
              </w:rPr>
              <w:t>ieguldījumu</w:t>
            </w:r>
            <w:proofErr w:type="spellEnd"/>
            <w:r w:rsidRPr="00757CAA">
              <w:rPr>
                <w:szCs w:val="24"/>
              </w:rPr>
              <w:t xml:space="preserve"> </w:t>
            </w:r>
            <w:proofErr w:type="spellStart"/>
            <w:r>
              <w:rPr>
                <w:szCs w:val="24"/>
              </w:rPr>
              <w:t>pieteikuma</w:t>
            </w:r>
            <w:proofErr w:type="spellEnd"/>
            <w:r>
              <w:rPr>
                <w:szCs w:val="24"/>
              </w:rPr>
              <w:t xml:space="preserve"> </w:t>
            </w:r>
            <w:proofErr w:type="spellStart"/>
            <w:r>
              <w:rPr>
                <w:szCs w:val="24"/>
              </w:rPr>
              <w:t>iesniedzējā</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veicis</w:t>
            </w:r>
            <w:proofErr w:type="spellEnd"/>
            <w:r w:rsidRPr="00757CAA">
              <w:rPr>
                <w:szCs w:val="24"/>
              </w:rPr>
              <w:t xml:space="preserve"> </w:t>
            </w:r>
            <w:proofErr w:type="spellStart"/>
            <w:r w:rsidRPr="00757CAA">
              <w:rPr>
                <w:szCs w:val="24"/>
              </w:rPr>
              <w:t>vismaz</w:t>
            </w:r>
            <w:proofErr w:type="spellEnd"/>
            <w:r w:rsidRPr="00757CAA">
              <w:rPr>
                <w:szCs w:val="24"/>
              </w:rPr>
              <w:t xml:space="preserve"> </w:t>
            </w:r>
            <w:proofErr w:type="gramStart"/>
            <w:r w:rsidRPr="00757CAA">
              <w:rPr>
                <w:szCs w:val="24"/>
              </w:rPr>
              <w:t xml:space="preserve">150 </w:t>
            </w:r>
            <w:r w:rsidRPr="00757CAA">
              <w:rPr>
                <w:szCs w:val="24"/>
              </w:rPr>
              <w:lastRenderedPageBreak/>
              <w:t xml:space="preserve">000 </w:t>
            </w:r>
            <w:r w:rsidRPr="00890855">
              <w:rPr>
                <w:i/>
                <w:iCs/>
                <w:szCs w:val="24"/>
              </w:rPr>
              <w:t>euro</w:t>
            </w:r>
            <w:proofErr w:type="gramEnd"/>
            <w:r w:rsidRPr="00757CAA">
              <w:rPr>
                <w:szCs w:val="24"/>
              </w:rPr>
              <w:t xml:space="preserve"> </w:t>
            </w:r>
            <w:proofErr w:type="spellStart"/>
            <w:r w:rsidRPr="00757CAA">
              <w:rPr>
                <w:szCs w:val="24"/>
              </w:rPr>
              <w:t>apmērā</w:t>
            </w:r>
            <w:proofErr w:type="spellEnd"/>
            <w:r w:rsidRPr="00757CAA">
              <w:rPr>
                <w:szCs w:val="24"/>
              </w:rPr>
              <w:t xml:space="preserve"> </w:t>
            </w:r>
            <w:proofErr w:type="spellStart"/>
            <w:r w:rsidRPr="00757CAA">
              <w:rPr>
                <w:szCs w:val="24"/>
              </w:rPr>
              <w:t>pēdējo</w:t>
            </w:r>
            <w:proofErr w:type="spellEnd"/>
            <w:r w:rsidRPr="00757CAA">
              <w:rPr>
                <w:szCs w:val="24"/>
              </w:rPr>
              <w:t xml:space="preserve"> 24 </w:t>
            </w:r>
            <w:proofErr w:type="spellStart"/>
            <w:r w:rsidRPr="00757CAA">
              <w:rPr>
                <w:szCs w:val="24"/>
              </w:rPr>
              <w:t>mēnešu</w:t>
            </w:r>
            <w:proofErr w:type="spellEnd"/>
            <w:r w:rsidRPr="00757CAA">
              <w:rPr>
                <w:szCs w:val="24"/>
              </w:rPr>
              <w:t xml:space="preserve"> </w:t>
            </w:r>
            <w:proofErr w:type="spellStart"/>
            <w:r w:rsidRPr="00757CAA">
              <w:rPr>
                <w:szCs w:val="24"/>
              </w:rPr>
              <w:t>laikā</w:t>
            </w:r>
            <w:proofErr w:type="spellEnd"/>
            <w:r w:rsidRPr="00757CAA">
              <w:rPr>
                <w:szCs w:val="24"/>
              </w:rPr>
              <w:t xml:space="preserve"> no </w:t>
            </w:r>
            <w:proofErr w:type="spellStart"/>
            <w:r>
              <w:rPr>
                <w:szCs w:val="24"/>
              </w:rPr>
              <w:t>P</w:t>
            </w:r>
            <w:r w:rsidRPr="00757CAA">
              <w:rPr>
                <w:szCs w:val="24"/>
              </w:rPr>
              <w:t>ieteikuma</w:t>
            </w:r>
            <w:proofErr w:type="spellEnd"/>
            <w:r w:rsidRPr="00757CAA">
              <w:rPr>
                <w:szCs w:val="24"/>
              </w:rPr>
              <w:t xml:space="preserve"> </w:t>
            </w:r>
            <w:proofErr w:type="spellStart"/>
            <w:r w:rsidRPr="00757CAA">
              <w:rPr>
                <w:szCs w:val="24"/>
              </w:rPr>
              <w:t>iesniegšanas</w:t>
            </w:r>
            <w:proofErr w:type="spellEnd"/>
            <w:r w:rsidRPr="00757CAA">
              <w:rPr>
                <w:szCs w:val="24"/>
              </w:rPr>
              <w:t xml:space="preserve"> </w:t>
            </w:r>
            <w:proofErr w:type="spellStart"/>
            <w:r w:rsidRPr="00757CAA">
              <w:rPr>
                <w:szCs w:val="24"/>
              </w:rPr>
              <w:t>dienas</w:t>
            </w:r>
            <w:proofErr w:type="spellEnd"/>
            <w:r w:rsidRPr="00757CAA">
              <w:rPr>
                <w:szCs w:val="24"/>
              </w:rPr>
              <w:t>;</w:t>
            </w:r>
          </w:p>
          <w:p w14:paraId="1A1F1445" w14:textId="77777777" w:rsidR="003C7E9D" w:rsidRPr="00757CAA" w:rsidRDefault="003C7E9D" w:rsidP="003C7E9D">
            <w:pPr>
              <w:pStyle w:val="ListParagraph"/>
              <w:widowControl/>
              <w:numPr>
                <w:ilvl w:val="0"/>
                <w:numId w:val="20"/>
              </w:numPr>
              <w:shd w:val="clear" w:color="auto" w:fill="FFFFFF"/>
              <w:spacing w:before="120" w:after="0" w:line="240" w:lineRule="auto"/>
              <w:jc w:val="both"/>
              <w:rPr>
                <w:szCs w:val="24"/>
              </w:rPr>
            </w:pPr>
            <w:r w:rsidRPr="00757CAA">
              <w:rPr>
                <w:szCs w:val="24"/>
              </w:rPr>
              <w:t xml:space="preserve">ja </w:t>
            </w:r>
            <w:proofErr w:type="spellStart"/>
            <w:r>
              <w:rPr>
                <w:szCs w:val="24"/>
              </w:rPr>
              <w:t>p</w:t>
            </w:r>
            <w:r w:rsidRPr="00757CAA">
              <w:rPr>
                <w:szCs w:val="24"/>
              </w:rPr>
              <w:t>ieteikuma</w:t>
            </w:r>
            <w:proofErr w:type="spellEnd"/>
            <w:r w:rsidRPr="00757CAA">
              <w:rPr>
                <w:szCs w:val="24"/>
              </w:rPr>
              <w:t xml:space="preserve"> </w:t>
            </w:r>
            <w:proofErr w:type="spellStart"/>
            <w:r w:rsidRPr="00757CAA">
              <w:rPr>
                <w:szCs w:val="24"/>
              </w:rPr>
              <w:t>iesniedzējs</w:t>
            </w:r>
            <w:proofErr w:type="spellEnd"/>
            <w:r w:rsidRPr="00757CAA">
              <w:rPr>
                <w:szCs w:val="24"/>
              </w:rPr>
              <w:t xml:space="preserve"> </w:t>
            </w:r>
            <w:proofErr w:type="spellStart"/>
            <w:r w:rsidRPr="00757CAA">
              <w:rPr>
                <w:szCs w:val="24"/>
              </w:rPr>
              <w:t>norādījis</w:t>
            </w:r>
            <w:proofErr w:type="spellEnd"/>
            <w:r w:rsidRPr="00757CAA">
              <w:rPr>
                <w:szCs w:val="24"/>
              </w:rPr>
              <w:t xml:space="preserve">, ka </w:t>
            </w:r>
            <w:proofErr w:type="spellStart"/>
            <w:r w:rsidRPr="00757CAA">
              <w:rPr>
                <w:szCs w:val="24"/>
              </w:rPr>
              <w:t>plāno</w:t>
            </w:r>
            <w:proofErr w:type="spellEnd"/>
            <w:r w:rsidRPr="00757CAA">
              <w:rPr>
                <w:szCs w:val="24"/>
              </w:rPr>
              <w:t xml:space="preserve"> </w:t>
            </w:r>
            <w:proofErr w:type="spellStart"/>
            <w:r w:rsidRPr="00757CAA">
              <w:rPr>
                <w:szCs w:val="24"/>
              </w:rPr>
              <w:t>veikt</w:t>
            </w:r>
            <w:proofErr w:type="spellEnd"/>
            <w:r w:rsidRPr="00757CAA">
              <w:rPr>
                <w:szCs w:val="24"/>
              </w:rPr>
              <w:t xml:space="preserve"> ja </w:t>
            </w:r>
            <w:proofErr w:type="spellStart"/>
            <w:r w:rsidRPr="00757CAA">
              <w:rPr>
                <w:szCs w:val="24"/>
              </w:rPr>
              <w:t>plāno</w:t>
            </w:r>
            <w:proofErr w:type="spellEnd"/>
            <w:r w:rsidRPr="00757CAA">
              <w:rPr>
                <w:szCs w:val="24"/>
              </w:rPr>
              <w:t xml:space="preserve"> </w:t>
            </w:r>
            <w:proofErr w:type="spellStart"/>
            <w:r w:rsidRPr="00757CAA">
              <w:rPr>
                <w:szCs w:val="24"/>
              </w:rPr>
              <w:t>veikt</w:t>
            </w:r>
            <w:proofErr w:type="spellEnd"/>
            <w:r w:rsidRPr="00757CAA">
              <w:rPr>
                <w:szCs w:val="24"/>
              </w:rPr>
              <w:t xml:space="preserve"> </w:t>
            </w:r>
            <w:proofErr w:type="spellStart"/>
            <w:r w:rsidRPr="00757CAA">
              <w:rPr>
                <w:szCs w:val="24"/>
              </w:rPr>
              <w:t>atbalsta</w:t>
            </w:r>
            <w:proofErr w:type="spellEnd"/>
            <w:r w:rsidRPr="00757CAA">
              <w:rPr>
                <w:szCs w:val="24"/>
              </w:rPr>
              <w:t xml:space="preserve"> </w:t>
            </w:r>
            <w:proofErr w:type="spellStart"/>
            <w:r w:rsidRPr="00757CAA">
              <w:rPr>
                <w:szCs w:val="24"/>
              </w:rPr>
              <w:t>kumulāciju</w:t>
            </w:r>
            <w:proofErr w:type="spellEnd"/>
            <w:r w:rsidRPr="00757CAA">
              <w:rPr>
                <w:szCs w:val="24"/>
              </w:rPr>
              <w:t xml:space="preserve">, </w:t>
            </w:r>
            <w:proofErr w:type="spellStart"/>
            <w:r w:rsidRPr="00757CAA">
              <w:rPr>
                <w:szCs w:val="24"/>
              </w:rPr>
              <w:t>ievērojot</w:t>
            </w:r>
            <w:proofErr w:type="spellEnd"/>
            <w:r w:rsidRPr="00757CAA">
              <w:rPr>
                <w:szCs w:val="24"/>
              </w:rPr>
              <w:t xml:space="preserve"> </w:t>
            </w:r>
            <w:proofErr w:type="spellStart"/>
            <w:r>
              <w:rPr>
                <w:szCs w:val="24"/>
              </w:rPr>
              <w:t>L</w:t>
            </w:r>
            <w:r w:rsidRPr="00757CAA">
              <w:rPr>
                <w:szCs w:val="24"/>
              </w:rPr>
              <w:t>ikuma</w:t>
            </w:r>
            <w:proofErr w:type="spellEnd"/>
            <w:r w:rsidRPr="00757CAA">
              <w:rPr>
                <w:szCs w:val="24"/>
              </w:rPr>
              <w:t xml:space="preserve"> </w:t>
            </w:r>
            <w:proofErr w:type="gramStart"/>
            <w:r w:rsidRPr="00757CAA">
              <w:rPr>
                <w:szCs w:val="24"/>
              </w:rPr>
              <w:t>9.panta</w:t>
            </w:r>
            <w:proofErr w:type="gramEnd"/>
            <w:r w:rsidRPr="00757CAA">
              <w:rPr>
                <w:szCs w:val="24"/>
              </w:rPr>
              <w:t xml:space="preserve"> </w:t>
            </w:r>
            <w:proofErr w:type="spellStart"/>
            <w:r w:rsidRPr="00757CAA">
              <w:rPr>
                <w:szCs w:val="24"/>
              </w:rPr>
              <w:t>trešajā</w:t>
            </w:r>
            <w:proofErr w:type="spellEnd"/>
            <w:r w:rsidRPr="00757CAA">
              <w:rPr>
                <w:szCs w:val="24"/>
              </w:rPr>
              <w:t xml:space="preserve"> </w:t>
            </w:r>
            <w:proofErr w:type="spellStart"/>
            <w:r w:rsidRPr="00757CAA">
              <w:rPr>
                <w:szCs w:val="24"/>
              </w:rPr>
              <w:t>daļā</w:t>
            </w:r>
            <w:proofErr w:type="spellEnd"/>
            <w:r w:rsidRPr="00757CAA">
              <w:rPr>
                <w:szCs w:val="24"/>
              </w:rPr>
              <w:t xml:space="preserve"> </w:t>
            </w:r>
            <w:proofErr w:type="spellStart"/>
            <w:r w:rsidRPr="00757CAA">
              <w:rPr>
                <w:szCs w:val="24"/>
              </w:rPr>
              <w:t>noteikto</w:t>
            </w:r>
            <w:proofErr w:type="spellEnd"/>
            <w:r w:rsidRPr="00757CAA">
              <w:rPr>
                <w:szCs w:val="24"/>
              </w:rPr>
              <w:t xml:space="preserve">, </w:t>
            </w:r>
            <w:proofErr w:type="spellStart"/>
            <w:r w:rsidRPr="00757CAA">
              <w:rPr>
                <w:szCs w:val="24"/>
              </w:rPr>
              <w:t>pārbauda</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ievēroti</w:t>
            </w:r>
            <w:proofErr w:type="spellEnd"/>
            <w:r w:rsidRPr="00757CAA">
              <w:rPr>
                <w:szCs w:val="24"/>
              </w:rPr>
              <w:t xml:space="preserve"> </w:t>
            </w:r>
            <w:proofErr w:type="spellStart"/>
            <w:r w:rsidRPr="00757CAA">
              <w:rPr>
                <w:szCs w:val="24"/>
              </w:rPr>
              <w:t>kumulācijas</w:t>
            </w:r>
            <w:proofErr w:type="spellEnd"/>
            <w:r w:rsidRPr="00757CAA">
              <w:rPr>
                <w:szCs w:val="24"/>
              </w:rPr>
              <w:t xml:space="preserve"> </w:t>
            </w:r>
            <w:proofErr w:type="spellStart"/>
            <w:r w:rsidRPr="00757CAA">
              <w:rPr>
                <w:szCs w:val="24"/>
              </w:rPr>
              <w:t>nosacījumi</w:t>
            </w:r>
            <w:proofErr w:type="spellEnd"/>
            <w:r w:rsidRPr="00757CAA">
              <w:rPr>
                <w:szCs w:val="24"/>
              </w:rPr>
              <w:t>.</w:t>
            </w:r>
          </w:p>
          <w:p w14:paraId="35596253" w14:textId="77777777" w:rsidR="003C7E9D" w:rsidRPr="00BA6852" w:rsidRDefault="003C7E9D" w:rsidP="00FC5167">
            <w:pPr>
              <w:pStyle w:val="ListParagraph"/>
              <w:shd w:val="clear" w:color="auto" w:fill="FFFFFF"/>
              <w:spacing w:before="120"/>
              <w:jc w:val="both"/>
              <w:rPr>
                <w:szCs w:val="24"/>
              </w:rPr>
            </w:pPr>
            <w:proofErr w:type="spellStart"/>
            <w:r w:rsidRPr="00757CAA">
              <w:rPr>
                <w:szCs w:val="24"/>
              </w:rPr>
              <w:t>Komersants</w:t>
            </w:r>
            <w:proofErr w:type="spellEnd"/>
            <w:r w:rsidRPr="00757CAA">
              <w:rPr>
                <w:szCs w:val="24"/>
              </w:rPr>
              <w:t xml:space="preserve">, </w:t>
            </w:r>
            <w:proofErr w:type="spellStart"/>
            <w:r w:rsidRPr="00757CAA">
              <w:rPr>
                <w:szCs w:val="24"/>
              </w:rPr>
              <w:t>ievērojot</w:t>
            </w:r>
            <w:proofErr w:type="spellEnd"/>
            <w:r w:rsidRPr="00757CAA">
              <w:rPr>
                <w:szCs w:val="24"/>
              </w:rPr>
              <w:t xml:space="preserve"> </w:t>
            </w:r>
            <w:proofErr w:type="spellStart"/>
            <w:r w:rsidRPr="00757CAA">
              <w:rPr>
                <w:szCs w:val="24"/>
              </w:rPr>
              <w:t>Komisijas</w:t>
            </w:r>
            <w:proofErr w:type="spellEnd"/>
            <w:r w:rsidRPr="00757CAA">
              <w:rPr>
                <w:szCs w:val="24"/>
              </w:rPr>
              <w:t xml:space="preserve"> </w:t>
            </w:r>
            <w:proofErr w:type="spellStart"/>
            <w:r w:rsidRPr="00757CAA">
              <w:rPr>
                <w:szCs w:val="24"/>
              </w:rPr>
              <w:t>regulas</w:t>
            </w:r>
            <w:proofErr w:type="spellEnd"/>
            <w:r w:rsidRPr="00757CAA">
              <w:rPr>
                <w:szCs w:val="24"/>
              </w:rPr>
              <w:t xml:space="preserve"> Nr.1407/2013 </w:t>
            </w:r>
            <w:proofErr w:type="gramStart"/>
            <w:r w:rsidRPr="00757CAA">
              <w:rPr>
                <w:szCs w:val="24"/>
              </w:rPr>
              <w:t>5.panta</w:t>
            </w:r>
            <w:proofErr w:type="gramEnd"/>
            <w:r w:rsidRPr="00757CAA">
              <w:rPr>
                <w:szCs w:val="24"/>
              </w:rPr>
              <w:t xml:space="preserve"> 1. un </w:t>
            </w:r>
            <w:proofErr w:type="gramStart"/>
            <w:r w:rsidRPr="00757CAA">
              <w:rPr>
                <w:szCs w:val="24"/>
              </w:rPr>
              <w:t>2.punktu</w:t>
            </w:r>
            <w:proofErr w:type="gramEnd"/>
            <w:r w:rsidRPr="00757CAA">
              <w:rPr>
                <w:szCs w:val="24"/>
              </w:rPr>
              <w:t xml:space="preserve">, </w:t>
            </w:r>
            <w:r w:rsidRPr="00757CAA">
              <w:rPr>
                <w:i/>
                <w:szCs w:val="24"/>
              </w:rPr>
              <w:t>de minimis</w:t>
            </w:r>
            <w:r w:rsidRPr="00757CAA">
              <w:rPr>
                <w:szCs w:val="24"/>
              </w:rPr>
              <w:t xml:space="preserve"> </w:t>
            </w:r>
            <w:proofErr w:type="spellStart"/>
            <w:r w:rsidRPr="00757CAA">
              <w:rPr>
                <w:szCs w:val="24"/>
              </w:rPr>
              <w:t>atbalstu</w:t>
            </w:r>
            <w:proofErr w:type="spellEnd"/>
            <w:r w:rsidRPr="00757CAA">
              <w:rPr>
                <w:szCs w:val="24"/>
              </w:rPr>
              <w:t xml:space="preserve"> </w:t>
            </w:r>
            <w:proofErr w:type="spellStart"/>
            <w:r w:rsidRPr="00757CAA">
              <w:rPr>
                <w:szCs w:val="24"/>
              </w:rPr>
              <w:t>drīkst</w:t>
            </w:r>
            <w:proofErr w:type="spellEnd"/>
            <w:r w:rsidRPr="00757CAA">
              <w:rPr>
                <w:szCs w:val="24"/>
              </w:rPr>
              <w:t xml:space="preserve"> </w:t>
            </w:r>
            <w:proofErr w:type="spellStart"/>
            <w:r w:rsidRPr="00757CAA">
              <w:rPr>
                <w:szCs w:val="24"/>
              </w:rPr>
              <w:t>kumulēt</w:t>
            </w:r>
            <w:proofErr w:type="spellEnd"/>
            <w:r w:rsidRPr="00757CAA">
              <w:rPr>
                <w:szCs w:val="24"/>
              </w:rPr>
              <w:t xml:space="preserve"> </w:t>
            </w:r>
            <w:proofErr w:type="spellStart"/>
            <w:r w:rsidRPr="00757CAA">
              <w:rPr>
                <w:szCs w:val="24"/>
              </w:rPr>
              <w:t>ar</w:t>
            </w:r>
            <w:proofErr w:type="spellEnd"/>
            <w:r w:rsidRPr="00757CAA">
              <w:rPr>
                <w:szCs w:val="24"/>
              </w:rPr>
              <w:t xml:space="preserve"> </w:t>
            </w:r>
            <w:proofErr w:type="spellStart"/>
            <w:r w:rsidRPr="00757CAA">
              <w:rPr>
                <w:szCs w:val="24"/>
              </w:rPr>
              <w:t>citu</w:t>
            </w:r>
            <w:proofErr w:type="spellEnd"/>
            <w:r w:rsidRPr="00757CAA">
              <w:rPr>
                <w:szCs w:val="24"/>
              </w:rPr>
              <w:t xml:space="preserve"> </w:t>
            </w:r>
            <w:r w:rsidRPr="00757CAA">
              <w:rPr>
                <w:i/>
                <w:szCs w:val="24"/>
              </w:rPr>
              <w:t xml:space="preserve">de minimis </w:t>
            </w:r>
            <w:proofErr w:type="spellStart"/>
            <w:r w:rsidRPr="00757CAA">
              <w:rPr>
                <w:szCs w:val="24"/>
              </w:rPr>
              <w:t>atbalstu</w:t>
            </w:r>
            <w:proofErr w:type="spellEnd"/>
            <w:r w:rsidRPr="00757CAA">
              <w:rPr>
                <w:szCs w:val="24"/>
              </w:rPr>
              <w:t xml:space="preserve"> </w:t>
            </w:r>
            <w:proofErr w:type="spellStart"/>
            <w:r w:rsidRPr="00757CAA">
              <w:rPr>
                <w:szCs w:val="24"/>
              </w:rPr>
              <w:t>līdz</w:t>
            </w:r>
            <w:proofErr w:type="spellEnd"/>
            <w:r w:rsidRPr="00757CAA">
              <w:rPr>
                <w:szCs w:val="24"/>
              </w:rPr>
              <w:t xml:space="preserve"> </w:t>
            </w:r>
            <w:proofErr w:type="spellStart"/>
            <w:r w:rsidRPr="00757CAA">
              <w:rPr>
                <w:szCs w:val="24"/>
              </w:rPr>
              <w:t>Komisijas</w:t>
            </w:r>
            <w:proofErr w:type="spellEnd"/>
            <w:r w:rsidRPr="00757CAA">
              <w:rPr>
                <w:szCs w:val="24"/>
              </w:rPr>
              <w:t xml:space="preserve"> </w:t>
            </w:r>
            <w:proofErr w:type="spellStart"/>
            <w:r w:rsidRPr="00757CAA">
              <w:rPr>
                <w:szCs w:val="24"/>
              </w:rPr>
              <w:t>regulas</w:t>
            </w:r>
            <w:proofErr w:type="spellEnd"/>
            <w:r w:rsidRPr="00757CAA">
              <w:rPr>
                <w:szCs w:val="24"/>
              </w:rPr>
              <w:t xml:space="preserve"> Nr.1407/2013 3.panta 2.punktā </w:t>
            </w:r>
            <w:proofErr w:type="spellStart"/>
            <w:r w:rsidRPr="00757CAA">
              <w:rPr>
                <w:szCs w:val="24"/>
              </w:rPr>
              <w:t>noteiktajam</w:t>
            </w:r>
            <w:proofErr w:type="spellEnd"/>
            <w:r w:rsidRPr="00757CAA">
              <w:rPr>
                <w:szCs w:val="24"/>
              </w:rPr>
              <w:t xml:space="preserve"> </w:t>
            </w:r>
            <w:proofErr w:type="spellStart"/>
            <w:r w:rsidRPr="00757CAA">
              <w:rPr>
                <w:szCs w:val="24"/>
              </w:rPr>
              <w:t>attiecīgajam</w:t>
            </w:r>
            <w:proofErr w:type="spellEnd"/>
            <w:r w:rsidRPr="00757CAA">
              <w:rPr>
                <w:szCs w:val="24"/>
              </w:rPr>
              <w:t xml:space="preserve"> </w:t>
            </w:r>
            <w:proofErr w:type="spellStart"/>
            <w:r w:rsidRPr="00757CAA">
              <w:rPr>
                <w:szCs w:val="24"/>
              </w:rPr>
              <w:t>robežlielumam</w:t>
            </w:r>
            <w:proofErr w:type="spellEnd"/>
            <w:r w:rsidRPr="00757CAA">
              <w:rPr>
                <w:szCs w:val="24"/>
              </w:rPr>
              <w:t xml:space="preserve">, </w:t>
            </w:r>
            <w:proofErr w:type="spellStart"/>
            <w:r w:rsidRPr="00757CAA">
              <w:rPr>
                <w:szCs w:val="24"/>
              </w:rPr>
              <w:t>kā</w:t>
            </w:r>
            <w:proofErr w:type="spellEnd"/>
            <w:r w:rsidRPr="00757CAA">
              <w:rPr>
                <w:szCs w:val="24"/>
              </w:rPr>
              <w:t xml:space="preserve"> </w:t>
            </w:r>
            <w:proofErr w:type="spellStart"/>
            <w:r w:rsidRPr="00757CAA">
              <w:rPr>
                <w:szCs w:val="24"/>
              </w:rPr>
              <w:t>arī</w:t>
            </w:r>
            <w:proofErr w:type="spellEnd"/>
            <w:r w:rsidRPr="00757CAA">
              <w:rPr>
                <w:szCs w:val="24"/>
              </w:rPr>
              <w:t xml:space="preserve"> </w:t>
            </w:r>
            <w:proofErr w:type="spellStart"/>
            <w:r w:rsidRPr="00757CAA">
              <w:rPr>
                <w:szCs w:val="24"/>
              </w:rPr>
              <w:t>drīkst</w:t>
            </w:r>
            <w:proofErr w:type="spellEnd"/>
            <w:r w:rsidRPr="00757CAA">
              <w:rPr>
                <w:szCs w:val="24"/>
              </w:rPr>
              <w:t xml:space="preserve"> </w:t>
            </w:r>
            <w:proofErr w:type="spellStart"/>
            <w:r w:rsidRPr="00757CAA">
              <w:rPr>
                <w:szCs w:val="24"/>
              </w:rPr>
              <w:t>kumulēt</w:t>
            </w:r>
            <w:proofErr w:type="spellEnd"/>
            <w:r w:rsidRPr="00757CAA">
              <w:rPr>
                <w:szCs w:val="24"/>
              </w:rPr>
              <w:t xml:space="preserve"> </w:t>
            </w:r>
            <w:proofErr w:type="spellStart"/>
            <w:r w:rsidRPr="00757CAA">
              <w:rPr>
                <w:szCs w:val="24"/>
              </w:rPr>
              <w:t>ar</w:t>
            </w:r>
            <w:proofErr w:type="spellEnd"/>
            <w:r w:rsidRPr="00757CAA">
              <w:rPr>
                <w:szCs w:val="24"/>
              </w:rPr>
              <w:t xml:space="preserve"> </w:t>
            </w:r>
            <w:proofErr w:type="spellStart"/>
            <w:r w:rsidRPr="00757CAA">
              <w:rPr>
                <w:szCs w:val="24"/>
              </w:rPr>
              <w:t>citu</w:t>
            </w:r>
            <w:proofErr w:type="spellEnd"/>
            <w:r w:rsidRPr="00757CAA">
              <w:rPr>
                <w:szCs w:val="24"/>
              </w:rPr>
              <w:t xml:space="preserve"> </w:t>
            </w:r>
            <w:r w:rsidRPr="009726E3">
              <w:rPr>
                <w:i/>
                <w:iCs/>
                <w:szCs w:val="24"/>
              </w:rPr>
              <w:t>de minimis</w:t>
            </w:r>
            <w:r w:rsidRPr="00757CAA">
              <w:rPr>
                <w:szCs w:val="24"/>
              </w:rPr>
              <w:t xml:space="preserve"> </w:t>
            </w:r>
            <w:proofErr w:type="spellStart"/>
            <w:r w:rsidRPr="00757CAA">
              <w:rPr>
                <w:szCs w:val="24"/>
              </w:rPr>
              <w:t>atbalstu</w:t>
            </w:r>
            <w:proofErr w:type="spellEnd"/>
            <w:r w:rsidRPr="00757CAA">
              <w:rPr>
                <w:szCs w:val="24"/>
              </w:rPr>
              <w:t xml:space="preserve"> </w:t>
            </w:r>
            <w:proofErr w:type="spellStart"/>
            <w:r w:rsidRPr="00757CAA">
              <w:rPr>
                <w:szCs w:val="24"/>
              </w:rPr>
              <w:t>līdz</w:t>
            </w:r>
            <w:proofErr w:type="spellEnd"/>
            <w:r w:rsidRPr="00757CAA">
              <w:rPr>
                <w:szCs w:val="24"/>
              </w:rPr>
              <w:t xml:space="preserve"> </w:t>
            </w:r>
            <w:proofErr w:type="spellStart"/>
            <w:r w:rsidRPr="00757CAA">
              <w:rPr>
                <w:szCs w:val="24"/>
              </w:rPr>
              <w:t>Komisijas</w:t>
            </w:r>
            <w:proofErr w:type="spellEnd"/>
            <w:r w:rsidRPr="00757CAA">
              <w:rPr>
                <w:szCs w:val="24"/>
              </w:rPr>
              <w:t xml:space="preserve"> </w:t>
            </w:r>
            <w:proofErr w:type="spellStart"/>
            <w:r w:rsidRPr="00757CAA">
              <w:rPr>
                <w:szCs w:val="24"/>
              </w:rPr>
              <w:t>regulas</w:t>
            </w:r>
            <w:proofErr w:type="spellEnd"/>
            <w:r w:rsidRPr="00757CAA">
              <w:rPr>
                <w:szCs w:val="24"/>
              </w:rPr>
              <w:t xml:space="preserve"> Nr. </w:t>
            </w:r>
            <w:hyperlink r:id="rId29" w:tgtFrame="_blank" w:history="1">
              <w:r w:rsidRPr="00757CAA">
                <w:rPr>
                  <w:szCs w:val="24"/>
                </w:rPr>
                <w:t>1407/2013</w:t>
              </w:r>
            </w:hyperlink>
            <w:r w:rsidRPr="00757CAA">
              <w:rPr>
                <w:szCs w:val="24"/>
              </w:rPr>
              <w:t xml:space="preserve"> 3. </w:t>
            </w:r>
            <w:proofErr w:type="spellStart"/>
            <w:r w:rsidRPr="00757CAA">
              <w:rPr>
                <w:szCs w:val="24"/>
              </w:rPr>
              <w:t>panta</w:t>
            </w:r>
            <w:proofErr w:type="spellEnd"/>
            <w:r w:rsidRPr="00757CAA">
              <w:rPr>
                <w:szCs w:val="24"/>
              </w:rPr>
              <w:t xml:space="preserve"> 2. </w:t>
            </w:r>
            <w:proofErr w:type="spellStart"/>
            <w:r w:rsidRPr="00757CAA">
              <w:rPr>
                <w:szCs w:val="24"/>
              </w:rPr>
              <w:t>punktā</w:t>
            </w:r>
            <w:proofErr w:type="spellEnd"/>
            <w:r w:rsidRPr="00757CAA">
              <w:rPr>
                <w:szCs w:val="24"/>
              </w:rPr>
              <w:t xml:space="preserve"> </w:t>
            </w:r>
            <w:proofErr w:type="spellStart"/>
            <w:r w:rsidRPr="00757CAA">
              <w:rPr>
                <w:szCs w:val="24"/>
              </w:rPr>
              <w:t>noteiktajam</w:t>
            </w:r>
            <w:proofErr w:type="spellEnd"/>
            <w:r w:rsidRPr="00757CAA">
              <w:rPr>
                <w:szCs w:val="24"/>
              </w:rPr>
              <w:t xml:space="preserve"> </w:t>
            </w:r>
            <w:proofErr w:type="spellStart"/>
            <w:r w:rsidRPr="00757CAA">
              <w:rPr>
                <w:szCs w:val="24"/>
              </w:rPr>
              <w:t>attiecīgajam</w:t>
            </w:r>
            <w:proofErr w:type="spellEnd"/>
            <w:r w:rsidRPr="00757CAA">
              <w:rPr>
                <w:szCs w:val="24"/>
              </w:rPr>
              <w:t xml:space="preserve"> </w:t>
            </w:r>
            <w:proofErr w:type="spellStart"/>
            <w:r w:rsidRPr="00757CAA">
              <w:rPr>
                <w:szCs w:val="24"/>
              </w:rPr>
              <w:t>robežlielumam</w:t>
            </w:r>
            <w:proofErr w:type="spellEnd"/>
            <w:r w:rsidRPr="00757CAA">
              <w:rPr>
                <w:szCs w:val="24"/>
              </w:rPr>
              <w:t xml:space="preserve">, </w:t>
            </w:r>
            <w:proofErr w:type="spellStart"/>
            <w:r w:rsidRPr="00757CAA">
              <w:rPr>
                <w:szCs w:val="24"/>
              </w:rPr>
              <w:t>kā</w:t>
            </w:r>
            <w:proofErr w:type="spellEnd"/>
            <w:r w:rsidRPr="00757CAA">
              <w:rPr>
                <w:szCs w:val="24"/>
              </w:rPr>
              <w:t xml:space="preserve"> </w:t>
            </w:r>
            <w:proofErr w:type="spellStart"/>
            <w:r w:rsidRPr="00757CAA">
              <w:rPr>
                <w:szCs w:val="24"/>
              </w:rPr>
              <w:t>arī</w:t>
            </w:r>
            <w:proofErr w:type="spellEnd"/>
            <w:r w:rsidRPr="00757CAA">
              <w:rPr>
                <w:szCs w:val="24"/>
              </w:rPr>
              <w:t xml:space="preserve"> </w:t>
            </w:r>
            <w:proofErr w:type="spellStart"/>
            <w:r w:rsidRPr="00757CAA">
              <w:rPr>
                <w:szCs w:val="24"/>
              </w:rPr>
              <w:t>drīkst</w:t>
            </w:r>
            <w:proofErr w:type="spellEnd"/>
            <w:r w:rsidRPr="00757CAA">
              <w:rPr>
                <w:szCs w:val="24"/>
              </w:rPr>
              <w:t xml:space="preserve"> </w:t>
            </w:r>
            <w:proofErr w:type="spellStart"/>
            <w:r w:rsidRPr="00757CAA">
              <w:rPr>
                <w:szCs w:val="24"/>
              </w:rPr>
              <w:t>kumulēt</w:t>
            </w:r>
            <w:proofErr w:type="spellEnd"/>
            <w:r w:rsidRPr="00757CAA">
              <w:rPr>
                <w:szCs w:val="24"/>
              </w:rPr>
              <w:t xml:space="preserve"> </w:t>
            </w:r>
            <w:proofErr w:type="spellStart"/>
            <w:r w:rsidRPr="00757CAA">
              <w:rPr>
                <w:szCs w:val="24"/>
              </w:rPr>
              <w:t>ar</w:t>
            </w:r>
            <w:proofErr w:type="spellEnd"/>
            <w:r w:rsidRPr="00757CAA">
              <w:rPr>
                <w:szCs w:val="24"/>
              </w:rPr>
              <w:t xml:space="preserve"> </w:t>
            </w:r>
            <w:proofErr w:type="spellStart"/>
            <w:r w:rsidRPr="00757CAA">
              <w:rPr>
                <w:szCs w:val="24"/>
              </w:rPr>
              <w:t>citu</w:t>
            </w:r>
            <w:proofErr w:type="spellEnd"/>
            <w:r w:rsidRPr="00757CAA">
              <w:rPr>
                <w:szCs w:val="24"/>
              </w:rPr>
              <w:t xml:space="preserve"> </w:t>
            </w:r>
            <w:proofErr w:type="spellStart"/>
            <w:r w:rsidRPr="00757CAA">
              <w:rPr>
                <w:szCs w:val="24"/>
              </w:rPr>
              <w:t>valsts</w:t>
            </w:r>
            <w:proofErr w:type="spellEnd"/>
            <w:r w:rsidRPr="00757CAA">
              <w:rPr>
                <w:szCs w:val="24"/>
              </w:rPr>
              <w:t xml:space="preserve"> </w:t>
            </w:r>
            <w:proofErr w:type="spellStart"/>
            <w:r w:rsidRPr="00757CAA">
              <w:rPr>
                <w:szCs w:val="24"/>
              </w:rPr>
              <w:t>atbalstu</w:t>
            </w:r>
            <w:proofErr w:type="spellEnd"/>
            <w:r w:rsidRPr="00757CAA">
              <w:rPr>
                <w:szCs w:val="24"/>
              </w:rPr>
              <w:t xml:space="preserve"> </w:t>
            </w:r>
            <w:proofErr w:type="spellStart"/>
            <w:r w:rsidRPr="00757CAA">
              <w:rPr>
                <w:szCs w:val="24"/>
              </w:rPr>
              <w:t>attiecībā</w:t>
            </w:r>
            <w:proofErr w:type="spellEnd"/>
            <w:r w:rsidRPr="00757CAA">
              <w:rPr>
                <w:szCs w:val="24"/>
              </w:rPr>
              <w:t xml:space="preserve"> </w:t>
            </w:r>
            <w:proofErr w:type="spellStart"/>
            <w:r w:rsidRPr="00757CAA">
              <w:rPr>
                <w:szCs w:val="24"/>
              </w:rPr>
              <w:t>uz</w:t>
            </w:r>
            <w:proofErr w:type="spellEnd"/>
            <w:r w:rsidRPr="00757CAA">
              <w:rPr>
                <w:szCs w:val="24"/>
              </w:rPr>
              <w:t xml:space="preserve"> </w:t>
            </w:r>
            <w:proofErr w:type="spellStart"/>
            <w:r w:rsidRPr="00757CAA">
              <w:rPr>
                <w:szCs w:val="24"/>
              </w:rPr>
              <w:t>vienām</w:t>
            </w:r>
            <w:proofErr w:type="spellEnd"/>
            <w:r w:rsidRPr="00757CAA">
              <w:rPr>
                <w:szCs w:val="24"/>
              </w:rPr>
              <w:t xml:space="preserve"> un </w:t>
            </w:r>
            <w:proofErr w:type="spellStart"/>
            <w:r w:rsidRPr="00757CAA">
              <w:rPr>
                <w:szCs w:val="24"/>
              </w:rPr>
              <w:t>tām</w:t>
            </w:r>
            <w:proofErr w:type="spellEnd"/>
            <w:r w:rsidRPr="00757CAA">
              <w:rPr>
                <w:szCs w:val="24"/>
              </w:rPr>
              <w:t xml:space="preserve"> </w:t>
            </w:r>
            <w:proofErr w:type="spellStart"/>
            <w:r w:rsidRPr="00757CAA">
              <w:rPr>
                <w:szCs w:val="24"/>
              </w:rPr>
              <w:t>pašām</w:t>
            </w:r>
            <w:proofErr w:type="spellEnd"/>
            <w:r w:rsidRPr="00757CAA">
              <w:rPr>
                <w:szCs w:val="24"/>
              </w:rPr>
              <w:t xml:space="preserve"> </w:t>
            </w:r>
            <w:proofErr w:type="spellStart"/>
            <w:r w:rsidRPr="00757CAA">
              <w:rPr>
                <w:szCs w:val="24"/>
              </w:rPr>
              <w:t>attiecināmajām</w:t>
            </w:r>
            <w:proofErr w:type="spellEnd"/>
            <w:r w:rsidRPr="00757CAA">
              <w:rPr>
                <w:szCs w:val="24"/>
              </w:rPr>
              <w:t xml:space="preserve"> </w:t>
            </w:r>
            <w:proofErr w:type="spellStart"/>
            <w:r w:rsidRPr="00757CAA">
              <w:rPr>
                <w:szCs w:val="24"/>
              </w:rPr>
              <w:t>izmaksām</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citu</w:t>
            </w:r>
            <w:proofErr w:type="spellEnd"/>
            <w:r w:rsidRPr="00757CAA">
              <w:rPr>
                <w:szCs w:val="24"/>
              </w:rPr>
              <w:t xml:space="preserve"> </w:t>
            </w:r>
            <w:proofErr w:type="spellStart"/>
            <w:r w:rsidRPr="00757CAA">
              <w:rPr>
                <w:szCs w:val="24"/>
              </w:rPr>
              <w:t>valsts</w:t>
            </w:r>
            <w:proofErr w:type="spellEnd"/>
            <w:r w:rsidRPr="00757CAA">
              <w:rPr>
                <w:szCs w:val="24"/>
              </w:rPr>
              <w:t xml:space="preserve"> </w:t>
            </w:r>
            <w:proofErr w:type="spellStart"/>
            <w:r w:rsidRPr="00757CAA">
              <w:rPr>
                <w:szCs w:val="24"/>
              </w:rPr>
              <w:t>atbalstu</w:t>
            </w:r>
            <w:proofErr w:type="spellEnd"/>
            <w:r w:rsidRPr="00757CAA">
              <w:rPr>
                <w:szCs w:val="24"/>
              </w:rPr>
              <w:t xml:space="preserve"> tam </w:t>
            </w:r>
            <w:proofErr w:type="spellStart"/>
            <w:r w:rsidRPr="00757CAA">
              <w:rPr>
                <w:szCs w:val="24"/>
              </w:rPr>
              <w:t>pašam</w:t>
            </w:r>
            <w:proofErr w:type="spellEnd"/>
            <w:r w:rsidRPr="00757CAA">
              <w:rPr>
                <w:szCs w:val="24"/>
              </w:rPr>
              <w:t xml:space="preserve"> </w:t>
            </w:r>
            <w:proofErr w:type="spellStart"/>
            <w:r w:rsidRPr="00757CAA">
              <w:rPr>
                <w:szCs w:val="24"/>
              </w:rPr>
              <w:t>riska</w:t>
            </w:r>
            <w:proofErr w:type="spellEnd"/>
            <w:r w:rsidRPr="00757CAA">
              <w:rPr>
                <w:szCs w:val="24"/>
              </w:rPr>
              <w:t xml:space="preserve"> </w:t>
            </w:r>
            <w:proofErr w:type="spellStart"/>
            <w:r w:rsidRPr="00757CAA">
              <w:rPr>
                <w:szCs w:val="24"/>
              </w:rPr>
              <w:t>finansējuma</w:t>
            </w:r>
            <w:proofErr w:type="spellEnd"/>
            <w:r w:rsidRPr="00757CAA">
              <w:rPr>
                <w:szCs w:val="24"/>
              </w:rPr>
              <w:t xml:space="preserve"> </w:t>
            </w:r>
            <w:proofErr w:type="spellStart"/>
            <w:r w:rsidRPr="00757CAA">
              <w:rPr>
                <w:szCs w:val="24"/>
              </w:rPr>
              <w:t>pasākumam</w:t>
            </w:r>
            <w:proofErr w:type="spellEnd"/>
            <w:r w:rsidRPr="00757CAA">
              <w:rPr>
                <w:szCs w:val="24"/>
              </w:rPr>
              <w:t xml:space="preserve">, ja </w:t>
            </w:r>
            <w:proofErr w:type="spellStart"/>
            <w:r w:rsidRPr="00757CAA">
              <w:rPr>
                <w:szCs w:val="24"/>
              </w:rPr>
              <w:t>šīs</w:t>
            </w:r>
            <w:proofErr w:type="spellEnd"/>
            <w:r w:rsidRPr="00757CAA">
              <w:rPr>
                <w:szCs w:val="24"/>
              </w:rPr>
              <w:t xml:space="preserve"> </w:t>
            </w:r>
            <w:proofErr w:type="spellStart"/>
            <w:r w:rsidRPr="00757CAA">
              <w:rPr>
                <w:szCs w:val="24"/>
              </w:rPr>
              <w:t>kumulācijas</w:t>
            </w:r>
            <w:proofErr w:type="spellEnd"/>
            <w:r w:rsidRPr="00757CAA">
              <w:rPr>
                <w:szCs w:val="24"/>
              </w:rPr>
              <w:t xml:space="preserve"> </w:t>
            </w:r>
            <w:proofErr w:type="spellStart"/>
            <w:r w:rsidRPr="00757CAA">
              <w:rPr>
                <w:szCs w:val="24"/>
              </w:rPr>
              <w:t>rezultātā</w:t>
            </w:r>
            <w:proofErr w:type="spellEnd"/>
            <w:r w:rsidRPr="00757CAA">
              <w:rPr>
                <w:szCs w:val="24"/>
              </w:rPr>
              <w:t xml:space="preserve"> </w:t>
            </w:r>
            <w:proofErr w:type="spellStart"/>
            <w:r w:rsidRPr="00757CAA">
              <w:rPr>
                <w:szCs w:val="24"/>
              </w:rPr>
              <w:t>netiek</w:t>
            </w:r>
            <w:proofErr w:type="spellEnd"/>
            <w:r w:rsidRPr="00757CAA">
              <w:rPr>
                <w:szCs w:val="24"/>
              </w:rPr>
              <w:t xml:space="preserve"> </w:t>
            </w:r>
            <w:proofErr w:type="spellStart"/>
            <w:r w:rsidRPr="00757CAA">
              <w:rPr>
                <w:szCs w:val="24"/>
              </w:rPr>
              <w:t>pārsniegta</w:t>
            </w:r>
            <w:proofErr w:type="spellEnd"/>
            <w:r w:rsidRPr="00757CAA">
              <w:rPr>
                <w:szCs w:val="24"/>
              </w:rPr>
              <w:t xml:space="preserve"> </w:t>
            </w:r>
            <w:proofErr w:type="spellStart"/>
            <w:r w:rsidRPr="00757CAA">
              <w:rPr>
                <w:szCs w:val="24"/>
              </w:rPr>
              <w:t>attiecīgā</w:t>
            </w:r>
            <w:proofErr w:type="spellEnd"/>
            <w:r w:rsidRPr="00757CAA">
              <w:rPr>
                <w:szCs w:val="24"/>
              </w:rPr>
              <w:t xml:space="preserve"> </w:t>
            </w:r>
            <w:proofErr w:type="spellStart"/>
            <w:r w:rsidRPr="00757CAA">
              <w:rPr>
                <w:szCs w:val="24"/>
              </w:rPr>
              <w:t>ma</w:t>
            </w:r>
            <w:r w:rsidRPr="00BA6852">
              <w:rPr>
                <w:szCs w:val="24"/>
              </w:rPr>
              <w:t>ksimālā</w:t>
            </w:r>
            <w:proofErr w:type="spellEnd"/>
            <w:r w:rsidRPr="00BA6852">
              <w:rPr>
                <w:szCs w:val="24"/>
              </w:rPr>
              <w:t xml:space="preserve"> </w:t>
            </w:r>
            <w:proofErr w:type="spellStart"/>
            <w:r w:rsidRPr="00BA6852">
              <w:rPr>
                <w:szCs w:val="24"/>
              </w:rPr>
              <w:t>atbalsta</w:t>
            </w:r>
            <w:proofErr w:type="spellEnd"/>
            <w:r w:rsidRPr="00BA6852">
              <w:rPr>
                <w:szCs w:val="24"/>
              </w:rPr>
              <w:t xml:space="preserve"> </w:t>
            </w:r>
            <w:proofErr w:type="spellStart"/>
            <w:r w:rsidRPr="00BA6852">
              <w:rPr>
                <w:szCs w:val="24"/>
              </w:rPr>
              <w:t>intensitāte</w:t>
            </w:r>
            <w:proofErr w:type="spellEnd"/>
            <w:r w:rsidRPr="00BA6852">
              <w:rPr>
                <w:szCs w:val="24"/>
              </w:rPr>
              <w:t xml:space="preserve"> </w:t>
            </w:r>
            <w:proofErr w:type="spellStart"/>
            <w:r w:rsidRPr="00BA6852">
              <w:rPr>
                <w:szCs w:val="24"/>
              </w:rPr>
              <w:t>vai</w:t>
            </w:r>
            <w:proofErr w:type="spellEnd"/>
            <w:r w:rsidRPr="00BA6852">
              <w:rPr>
                <w:szCs w:val="24"/>
              </w:rPr>
              <w:t xml:space="preserve"> </w:t>
            </w:r>
            <w:proofErr w:type="spellStart"/>
            <w:r w:rsidRPr="00BA6852">
              <w:rPr>
                <w:szCs w:val="24"/>
              </w:rPr>
              <w:t>atbalsta</w:t>
            </w:r>
            <w:proofErr w:type="spellEnd"/>
            <w:r w:rsidRPr="00BA6852">
              <w:rPr>
                <w:szCs w:val="24"/>
              </w:rPr>
              <w:t xml:space="preserve"> summa, </w:t>
            </w:r>
            <w:proofErr w:type="spellStart"/>
            <w:r w:rsidRPr="00BA6852">
              <w:rPr>
                <w:szCs w:val="24"/>
              </w:rPr>
              <w:t>kāda</w:t>
            </w:r>
            <w:proofErr w:type="spellEnd"/>
            <w:r w:rsidRPr="00BA6852">
              <w:rPr>
                <w:szCs w:val="24"/>
              </w:rPr>
              <w:t xml:space="preserve"> </w:t>
            </w:r>
            <w:proofErr w:type="spellStart"/>
            <w:r w:rsidRPr="00BA6852">
              <w:rPr>
                <w:szCs w:val="24"/>
              </w:rPr>
              <w:t>noteikta</w:t>
            </w:r>
            <w:proofErr w:type="spellEnd"/>
            <w:r w:rsidRPr="00BA6852">
              <w:rPr>
                <w:szCs w:val="24"/>
              </w:rPr>
              <w:t xml:space="preserve"> </w:t>
            </w:r>
            <w:proofErr w:type="spellStart"/>
            <w:r w:rsidRPr="00BA6852">
              <w:rPr>
                <w:szCs w:val="24"/>
              </w:rPr>
              <w:t>valsts</w:t>
            </w:r>
            <w:proofErr w:type="spellEnd"/>
            <w:r w:rsidRPr="00BA6852">
              <w:rPr>
                <w:szCs w:val="24"/>
              </w:rPr>
              <w:t xml:space="preserve"> </w:t>
            </w:r>
            <w:proofErr w:type="spellStart"/>
            <w:r w:rsidRPr="00BA6852">
              <w:rPr>
                <w:szCs w:val="24"/>
              </w:rPr>
              <w:t>atbalsta</w:t>
            </w:r>
            <w:proofErr w:type="spellEnd"/>
            <w:r w:rsidRPr="00BA6852">
              <w:rPr>
                <w:szCs w:val="24"/>
              </w:rPr>
              <w:t xml:space="preserve"> </w:t>
            </w:r>
            <w:proofErr w:type="spellStart"/>
            <w:r w:rsidRPr="00BA6852">
              <w:rPr>
                <w:szCs w:val="24"/>
              </w:rPr>
              <w:t>programmā</w:t>
            </w:r>
            <w:proofErr w:type="spellEnd"/>
            <w:r w:rsidRPr="00BA6852">
              <w:rPr>
                <w:szCs w:val="24"/>
              </w:rPr>
              <w:t xml:space="preserve">, </w:t>
            </w:r>
            <w:proofErr w:type="spellStart"/>
            <w:r w:rsidRPr="00BA6852">
              <w:rPr>
                <w:szCs w:val="24"/>
              </w:rPr>
              <w:t>individuālajā</w:t>
            </w:r>
            <w:proofErr w:type="spellEnd"/>
            <w:r w:rsidRPr="00BA6852">
              <w:rPr>
                <w:szCs w:val="24"/>
              </w:rPr>
              <w:t xml:space="preserve"> </w:t>
            </w:r>
            <w:proofErr w:type="spellStart"/>
            <w:r w:rsidRPr="00BA6852">
              <w:rPr>
                <w:szCs w:val="24"/>
              </w:rPr>
              <w:t>atbalsta</w:t>
            </w:r>
            <w:proofErr w:type="spellEnd"/>
            <w:r w:rsidRPr="00BA6852">
              <w:rPr>
                <w:szCs w:val="24"/>
              </w:rPr>
              <w:t xml:space="preserve"> </w:t>
            </w:r>
            <w:proofErr w:type="spellStart"/>
            <w:r w:rsidRPr="00BA6852">
              <w:rPr>
                <w:szCs w:val="24"/>
              </w:rPr>
              <w:t>projektā</w:t>
            </w:r>
            <w:proofErr w:type="spellEnd"/>
            <w:r w:rsidRPr="00BA6852">
              <w:rPr>
                <w:szCs w:val="24"/>
              </w:rPr>
              <w:t xml:space="preserve"> </w:t>
            </w:r>
            <w:proofErr w:type="spellStart"/>
            <w:r w:rsidRPr="00BA6852">
              <w:rPr>
                <w:szCs w:val="24"/>
              </w:rPr>
              <w:t>vai</w:t>
            </w:r>
            <w:proofErr w:type="spellEnd"/>
            <w:r w:rsidRPr="00BA6852">
              <w:rPr>
                <w:szCs w:val="24"/>
              </w:rPr>
              <w:t xml:space="preserve"> </w:t>
            </w:r>
            <w:proofErr w:type="spellStart"/>
            <w:r w:rsidRPr="00BA6852">
              <w:rPr>
                <w:szCs w:val="24"/>
              </w:rPr>
              <w:t>Eiropas</w:t>
            </w:r>
            <w:proofErr w:type="spellEnd"/>
            <w:r w:rsidRPr="00BA6852">
              <w:rPr>
                <w:szCs w:val="24"/>
              </w:rPr>
              <w:t xml:space="preserve"> </w:t>
            </w:r>
            <w:proofErr w:type="spellStart"/>
            <w:r w:rsidRPr="00BA6852">
              <w:rPr>
                <w:szCs w:val="24"/>
              </w:rPr>
              <w:t>Komisijas</w:t>
            </w:r>
            <w:proofErr w:type="spellEnd"/>
            <w:r w:rsidRPr="00BA6852">
              <w:rPr>
                <w:szCs w:val="24"/>
              </w:rPr>
              <w:t xml:space="preserve"> </w:t>
            </w:r>
            <w:proofErr w:type="spellStart"/>
            <w:r w:rsidRPr="00BA6852">
              <w:rPr>
                <w:szCs w:val="24"/>
              </w:rPr>
              <w:t>lēmumā</w:t>
            </w:r>
            <w:proofErr w:type="spellEnd"/>
            <w:r w:rsidRPr="00BA6852">
              <w:rPr>
                <w:szCs w:val="24"/>
              </w:rPr>
              <w:t>.</w:t>
            </w:r>
          </w:p>
          <w:p w14:paraId="411DDA07" w14:textId="77777777" w:rsidR="003C7E9D" w:rsidRPr="002D0D3E" w:rsidRDefault="003C7E9D" w:rsidP="00FC5167">
            <w:pPr>
              <w:pStyle w:val="ListParagraph"/>
              <w:shd w:val="clear" w:color="auto" w:fill="FFFFFF"/>
              <w:spacing w:before="120"/>
              <w:jc w:val="both"/>
            </w:pPr>
          </w:p>
          <w:p w14:paraId="31420A26" w14:textId="77777777" w:rsidR="003C7E9D" w:rsidRDefault="003C7E9D" w:rsidP="00FC5167">
            <w:pPr>
              <w:jc w:val="both"/>
              <w:rPr>
                <w:szCs w:val="24"/>
              </w:rPr>
            </w:pPr>
            <w:r w:rsidRPr="008C768C">
              <w:rPr>
                <w:color w:val="000000"/>
                <w:szCs w:val="24"/>
              </w:rPr>
              <w:t xml:space="preserve">2. </w:t>
            </w:r>
            <w:proofErr w:type="spellStart"/>
            <w:r w:rsidRPr="008C768C">
              <w:rPr>
                <w:color w:val="000000"/>
                <w:szCs w:val="24"/>
              </w:rPr>
              <w:t>Pārbauda</w:t>
            </w:r>
            <w:proofErr w:type="spellEnd"/>
            <w:r w:rsidRPr="008C768C">
              <w:rPr>
                <w:color w:val="000000"/>
                <w:szCs w:val="24"/>
              </w:rPr>
              <w:t xml:space="preserve"> </w:t>
            </w:r>
            <w:r w:rsidRPr="00C45055">
              <w:rPr>
                <w:i/>
                <w:color w:val="000000"/>
                <w:szCs w:val="24"/>
              </w:rPr>
              <w:t>de minimis</w:t>
            </w:r>
            <w:r w:rsidRPr="00C45055">
              <w:rPr>
                <w:color w:val="000000"/>
                <w:szCs w:val="24"/>
              </w:rPr>
              <w:t xml:space="preserve"> </w:t>
            </w:r>
            <w:proofErr w:type="spellStart"/>
            <w:r w:rsidRPr="00C45055">
              <w:rPr>
                <w:color w:val="000000"/>
                <w:szCs w:val="24"/>
              </w:rPr>
              <w:t>atbalsta</w:t>
            </w:r>
            <w:proofErr w:type="spellEnd"/>
            <w:r w:rsidRPr="00C45055">
              <w:rPr>
                <w:color w:val="000000"/>
                <w:szCs w:val="24"/>
              </w:rPr>
              <w:t xml:space="preserve"> </w:t>
            </w:r>
            <w:proofErr w:type="spellStart"/>
            <w:r w:rsidRPr="00C45055">
              <w:rPr>
                <w:color w:val="000000"/>
                <w:szCs w:val="24"/>
              </w:rPr>
              <w:t>uzskaites</w:t>
            </w:r>
            <w:proofErr w:type="spellEnd"/>
            <w:r w:rsidRPr="00C45055">
              <w:rPr>
                <w:color w:val="000000"/>
                <w:szCs w:val="24"/>
              </w:rPr>
              <w:t xml:space="preserve"> </w:t>
            </w:r>
            <w:proofErr w:type="spellStart"/>
            <w:r w:rsidRPr="00C45055">
              <w:rPr>
                <w:color w:val="000000"/>
                <w:szCs w:val="24"/>
              </w:rPr>
              <w:t>sistēmā</w:t>
            </w:r>
            <w:proofErr w:type="spellEnd"/>
            <w:r w:rsidRPr="00C45055">
              <w:rPr>
                <w:color w:val="000000"/>
                <w:szCs w:val="24"/>
              </w:rPr>
              <w:t xml:space="preserve"> </w:t>
            </w:r>
            <w:proofErr w:type="spellStart"/>
            <w:r w:rsidRPr="00C45055">
              <w:rPr>
                <w:color w:val="000000"/>
                <w:szCs w:val="24"/>
              </w:rPr>
              <w:t>sagatavoto</w:t>
            </w:r>
            <w:proofErr w:type="spellEnd"/>
            <w:r w:rsidRPr="00C45055">
              <w:rPr>
                <w:color w:val="000000"/>
                <w:szCs w:val="24"/>
              </w:rPr>
              <w:t xml:space="preserve"> </w:t>
            </w:r>
            <w:proofErr w:type="spellStart"/>
            <w:r>
              <w:rPr>
                <w:color w:val="000000"/>
                <w:szCs w:val="24"/>
              </w:rPr>
              <w:t>veidlapu</w:t>
            </w:r>
            <w:proofErr w:type="spellEnd"/>
            <w:r>
              <w:rPr>
                <w:color w:val="000000"/>
                <w:szCs w:val="24"/>
              </w:rPr>
              <w:t xml:space="preserve"> </w:t>
            </w:r>
            <w:r w:rsidRPr="00C45055">
              <w:rPr>
                <w:color w:val="000000"/>
                <w:szCs w:val="24"/>
              </w:rPr>
              <w:t xml:space="preserve">un </w:t>
            </w:r>
            <w:proofErr w:type="spellStart"/>
            <w:r w:rsidRPr="00C45055">
              <w:rPr>
                <w:color w:val="000000"/>
                <w:szCs w:val="24"/>
              </w:rPr>
              <w:t>tajā</w:t>
            </w:r>
            <w:proofErr w:type="spellEnd"/>
            <w:r w:rsidRPr="00C45055">
              <w:rPr>
                <w:color w:val="000000"/>
                <w:szCs w:val="24"/>
              </w:rPr>
              <w:t xml:space="preserve"> </w:t>
            </w:r>
            <w:proofErr w:type="spellStart"/>
            <w:r w:rsidRPr="00C45055">
              <w:rPr>
                <w:color w:val="000000"/>
                <w:szCs w:val="24"/>
              </w:rPr>
              <w:t>norādīto</w:t>
            </w:r>
            <w:proofErr w:type="spellEnd"/>
            <w:r w:rsidRPr="00C45055">
              <w:rPr>
                <w:color w:val="000000"/>
                <w:szCs w:val="24"/>
              </w:rPr>
              <w:t xml:space="preserve"> </w:t>
            </w:r>
            <w:proofErr w:type="spellStart"/>
            <w:r w:rsidRPr="00C45055">
              <w:rPr>
                <w:color w:val="000000"/>
                <w:szCs w:val="24"/>
              </w:rPr>
              <w:t>saņemto</w:t>
            </w:r>
            <w:proofErr w:type="spellEnd"/>
            <w:r w:rsidRPr="00C45055">
              <w:rPr>
                <w:color w:val="000000"/>
                <w:szCs w:val="24"/>
              </w:rPr>
              <w:t xml:space="preserve"> </w:t>
            </w:r>
            <w:r w:rsidRPr="00C45055">
              <w:rPr>
                <w:i/>
                <w:color w:val="000000"/>
                <w:szCs w:val="24"/>
              </w:rPr>
              <w:t>de minimis</w:t>
            </w:r>
            <w:r w:rsidRPr="00A47E81">
              <w:rPr>
                <w:color w:val="000000"/>
                <w:szCs w:val="24"/>
              </w:rPr>
              <w:t xml:space="preserve"> </w:t>
            </w:r>
            <w:proofErr w:type="spellStart"/>
            <w:r w:rsidRPr="00A47E81">
              <w:rPr>
                <w:color w:val="000000"/>
                <w:szCs w:val="24"/>
              </w:rPr>
              <w:t>atbalstu</w:t>
            </w:r>
            <w:proofErr w:type="spellEnd"/>
            <w:r w:rsidRPr="00A47E81">
              <w:rPr>
                <w:color w:val="000000"/>
                <w:szCs w:val="24"/>
              </w:rPr>
              <w:t xml:space="preserve"> </w:t>
            </w:r>
            <w:proofErr w:type="spellStart"/>
            <w:r w:rsidRPr="00757CAA">
              <w:rPr>
                <w:szCs w:val="24"/>
              </w:rPr>
              <w:t>saskaņā</w:t>
            </w:r>
            <w:proofErr w:type="spellEnd"/>
            <w:r w:rsidRPr="00757CAA">
              <w:rPr>
                <w:szCs w:val="24"/>
              </w:rPr>
              <w:t xml:space="preserve"> </w:t>
            </w:r>
            <w:proofErr w:type="spellStart"/>
            <w:r w:rsidRPr="00757CAA">
              <w:rPr>
                <w:szCs w:val="24"/>
              </w:rPr>
              <w:t>ar</w:t>
            </w:r>
            <w:proofErr w:type="spellEnd"/>
            <w:r w:rsidRPr="00757CAA">
              <w:rPr>
                <w:szCs w:val="24"/>
              </w:rPr>
              <w:t xml:space="preserve"> </w:t>
            </w:r>
            <w:proofErr w:type="spellStart"/>
            <w:r w:rsidRPr="00757CAA">
              <w:rPr>
                <w:szCs w:val="24"/>
              </w:rPr>
              <w:t>normatīvajiem</w:t>
            </w:r>
            <w:proofErr w:type="spellEnd"/>
            <w:r w:rsidRPr="00757CAA">
              <w:rPr>
                <w:szCs w:val="24"/>
              </w:rPr>
              <w:t xml:space="preserve"> </w:t>
            </w:r>
            <w:proofErr w:type="spellStart"/>
            <w:r w:rsidRPr="00757CAA">
              <w:rPr>
                <w:szCs w:val="24"/>
              </w:rPr>
              <w:t>aktiem</w:t>
            </w:r>
            <w:proofErr w:type="spellEnd"/>
            <w:r w:rsidRPr="00757CAA">
              <w:rPr>
                <w:szCs w:val="24"/>
              </w:rPr>
              <w:t xml:space="preserve"> par </w:t>
            </w:r>
            <w:r w:rsidRPr="00757CAA">
              <w:rPr>
                <w:i/>
                <w:szCs w:val="24"/>
              </w:rPr>
              <w:t>de minimis</w:t>
            </w:r>
            <w:r w:rsidRPr="00757CAA">
              <w:rPr>
                <w:szCs w:val="24"/>
              </w:rPr>
              <w:t xml:space="preserve"> </w:t>
            </w:r>
            <w:proofErr w:type="spellStart"/>
            <w:r w:rsidRPr="00757CAA">
              <w:rPr>
                <w:szCs w:val="24"/>
              </w:rPr>
              <w:t>atbalsta</w:t>
            </w:r>
            <w:proofErr w:type="spellEnd"/>
            <w:r w:rsidRPr="00757CAA">
              <w:rPr>
                <w:szCs w:val="24"/>
              </w:rPr>
              <w:t xml:space="preserve"> </w:t>
            </w:r>
            <w:proofErr w:type="spellStart"/>
            <w:r w:rsidRPr="00757CAA">
              <w:rPr>
                <w:szCs w:val="24"/>
              </w:rPr>
              <w:t>uzskaites</w:t>
            </w:r>
            <w:proofErr w:type="spellEnd"/>
            <w:r w:rsidRPr="00757CAA">
              <w:rPr>
                <w:szCs w:val="24"/>
              </w:rPr>
              <w:t xml:space="preserve"> un </w:t>
            </w:r>
            <w:proofErr w:type="spellStart"/>
            <w:r w:rsidRPr="00757CAA">
              <w:rPr>
                <w:szCs w:val="24"/>
              </w:rPr>
              <w:t>piešķiršanas</w:t>
            </w:r>
            <w:proofErr w:type="spellEnd"/>
            <w:r w:rsidRPr="00757CAA">
              <w:rPr>
                <w:szCs w:val="24"/>
              </w:rPr>
              <w:t xml:space="preserve"> </w:t>
            </w:r>
            <w:proofErr w:type="spellStart"/>
            <w:r w:rsidRPr="00757CAA">
              <w:rPr>
                <w:szCs w:val="24"/>
              </w:rPr>
              <w:t>kārtību</w:t>
            </w:r>
            <w:proofErr w:type="spellEnd"/>
            <w:r w:rsidRPr="00757CAA">
              <w:rPr>
                <w:szCs w:val="24"/>
              </w:rPr>
              <w:t xml:space="preserve"> (MK </w:t>
            </w:r>
            <w:proofErr w:type="spellStart"/>
            <w:r w:rsidRPr="00757CAA">
              <w:rPr>
                <w:szCs w:val="24"/>
              </w:rPr>
              <w:t>noteikumi</w:t>
            </w:r>
            <w:proofErr w:type="spellEnd"/>
            <w:r w:rsidRPr="00757CAA">
              <w:rPr>
                <w:szCs w:val="24"/>
              </w:rPr>
              <w:t xml:space="preserve"> Nr.715 “</w:t>
            </w:r>
            <w:proofErr w:type="spellStart"/>
            <w:r w:rsidRPr="00757CAA">
              <w:rPr>
                <w:szCs w:val="24"/>
              </w:rPr>
              <w:t>Noteikumi</w:t>
            </w:r>
            <w:proofErr w:type="spellEnd"/>
            <w:r w:rsidRPr="00757CAA">
              <w:rPr>
                <w:szCs w:val="24"/>
              </w:rPr>
              <w:t xml:space="preserve"> par </w:t>
            </w:r>
            <w:r w:rsidRPr="00757CAA">
              <w:rPr>
                <w:i/>
                <w:szCs w:val="24"/>
              </w:rPr>
              <w:t>de minimis</w:t>
            </w:r>
            <w:r w:rsidRPr="00757CAA">
              <w:rPr>
                <w:szCs w:val="24"/>
              </w:rPr>
              <w:t xml:space="preserve"> </w:t>
            </w:r>
            <w:proofErr w:type="spellStart"/>
            <w:r w:rsidRPr="00757CAA">
              <w:rPr>
                <w:szCs w:val="24"/>
              </w:rPr>
              <w:t>atbalsta</w:t>
            </w:r>
            <w:proofErr w:type="spellEnd"/>
            <w:r w:rsidRPr="00757CAA">
              <w:rPr>
                <w:szCs w:val="24"/>
              </w:rPr>
              <w:t xml:space="preserve"> </w:t>
            </w:r>
            <w:proofErr w:type="spellStart"/>
            <w:r w:rsidRPr="00757CAA">
              <w:rPr>
                <w:szCs w:val="24"/>
              </w:rPr>
              <w:t>uzskaites</w:t>
            </w:r>
            <w:proofErr w:type="spellEnd"/>
            <w:r w:rsidRPr="00757CAA">
              <w:rPr>
                <w:szCs w:val="24"/>
              </w:rPr>
              <w:t xml:space="preserve"> un </w:t>
            </w:r>
            <w:proofErr w:type="spellStart"/>
            <w:r w:rsidRPr="00757CAA">
              <w:rPr>
                <w:szCs w:val="24"/>
              </w:rPr>
              <w:t>piešķiršanas</w:t>
            </w:r>
            <w:proofErr w:type="spellEnd"/>
            <w:r w:rsidRPr="00757CAA">
              <w:rPr>
                <w:szCs w:val="24"/>
              </w:rPr>
              <w:t xml:space="preserve"> </w:t>
            </w:r>
            <w:proofErr w:type="spellStart"/>
            <w:r w:rsidRPr="00757CAA">
              <w:rPr>
                <w:szCs w:val="24"/>
              </w:rPr>
              <w:t>kārtību</w:t>
            </w:r>
            <w:proofErr w:type="spellEnd"/>
            <w:r w:rsidRPr="00757CAA">
              <w:rPr>
                <w:szCs w:val="24"/>
              </w:rPr>
              <w:t xml:space="preserve"> un </w:t>
            </w:r>
            <w:r w:rsidRPr="00757CAA">
              <w:rPr>
                <w:i/>
                <w:szCs w:val="24"/>
              </w:rPr>
              <w:t>de minimis</w:t>
            </w:r>
            <w:r w:rsidRPr="00757CAA">
              <w:rPr>
                <w:szCs w:val="24"/>
              </w:rPr>
              <w:t xml:space="preserve"> </w:t>
            </w:r>
            <w:proofErr w:type="spellStart"/>
            <w:r w:rsidRPr="00757CAA">
              <w:rPr>
                <w:szCs w:val="24"/>
              </w:rPr>
              <w:lastRenderedPageBreak/>
              <w:t>atbalsta</w:t>
            </w:r>
            <w:proofErr w:type="spellEnd"/>
            <w:r w:rsidRPr="00757CAA">
              <w:rPr>
                <w:szCs w:val="24"/>
              </w:rPr>
              <w:t xml:space="preserve"> </w:t>
            </w:r>
            <w:proofErr w:type="spellStart"/>
            <w:r w:rsidRPr="00757CAA">
              <w:rPr>
                <w:szCs w:val="24"/>
              </w:rPr>
              <w:t>uzskaites</w:t>
            </w:r>
            <w:proofErr w:type="spellEnd"/>
            <w:r w:rsidRPr="00757CAA">
              <w:rPr>
                <w:szCs w:val="24"/>
              </w:rPr>
              <w:t xml:space="preserve"> </w:t>
            </w:r>
            <w:proofErr w:type="spellStart"/>
            <w:r w:rsidRPr="00757CAA">
              <w:rPr>
                <w:szCs w:val="24"/>
              </w:rPr>
              <w:t>veidlapu</w:t>
            </w:r>
            <w:proofErr w:type="spellEnd"/>
            <w:r w:rsidRPr="00757CAA">
              <w:rPr>
                <w:szCs w:val="24"/>
              </w:rPr>
              <w:t xml:space="preserve"> </w:t>
            </w:r>
            <w:proofErr w:type="spellStart"/>
            <w:r w:rsidRPr="00757CAA">
              <w:rPr>
                <w:szCs w:val="24"/>
              </w:rPr>
              <w:t>paraugiem</w:t>
            </w:r>
            <w:proofErr w:type="spellEnd"/>
            <w:r w:rsidRPr="00757CAA">
              <w:rPr>
                <w:szCs w:val="24"/>
              </w:rPr>
              <w:t>” (</w:t>
            </w:r>
            <w:proofErr w:type="spellStart"/>
            <w:r w:rsidRPr="00757CAA">
              <w:rPr>
                <w:szCs w:val="24"/>
              </w:rPr>
              <w:t>turpmāk</w:t>
            </w:r>
            <w:proofErr w:type="spellEnd"/>
            <w:r w:rsidRPr="00757CAA">
              <w:rPr>
                <w:szCs w:val="24"/>
              </w:rPr>
              <w:t xml:space="preserve"> – MK </w:t>
            </w:r>
            <w:proofErr w:type="spellStart"/>
            <w:r w:rsidRPr="00757CAA">
              <w:rPr>
                <w:szCs w:val="24"/>
              </w:rPr>
              <w:t>noteikumi</w:t>
            </w:r>
            <w:proofErr w:type="spellEnd"/>
            <w:r w:rsidRPr="00757CAA">
              <w:rPr>
                <w:szCs w:val="24"/>
              </w:rPr>
              <w:t xml:space="preserve"> Nr.715)</w:t>
            </w:r>
            <w:r>
              <w:rPr>
                <w:szCs w:val="24"/>
              </w:rPr>
              <w:t xml:space="preserve">). </w:t>
            </w:r>
          </w:p>
          <w:p w14:paraId="4D8C11D8" w14:textId="77777777" w:rsidR="003C7E9D" w:rsidRPr="00757CAA" w:rsidRDefault="003C7E9D" w:rsidP="00FC5167">
            <w:pPr>
              <w:jc w:val="both"/>
              <w:rPr>
                <w:szCs w:val="24"/>
              </w:rPr>
            </w:pPr>
            <w:proofErr w:type="spellStart"/>
            <w:r>
              <w:rPr>
                <w:szCs w:val="24"/>
              </w:rPr>
              <w:t>Pārbauda</w:t>
            </w:r>
            <w:proofErr w:type="spellEnd"/>
            <w:r>
              <w:rPr>
                <w:szCs w:val="24"/>
              </w:rPr>
              <w:t>:</w:t>
            </w:r>
            <w:r w:rsidRPr="00757CAA">
              <w:rPr>
                <w:szCs w:val="24"/>
              </w:rPr>
              <w:t xml:space="preserve"> </w:t>
            </w:r>
            <w:r>
              <w:rPr>
                <w:szCs w:val="24"/>
              </w:rPr>
              <w:t xml:space="preserve"> </w:t>
            </w:r>
          </w:p>
          <w:p w14:paraId="11957499" w14:textId="77777777" w:rsidR="003C7E9D" w:rsidRPr="00757CAA" w:rsidRDefault="003C7E9D" w:rsidP="00FC5167">
            <w:pPr>
              <w:jc w:val="both"/>
              <w:rPr>
                <w:szCs w:val="24"/>
              </w:rPr>
            </w:pPr>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informācija</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sniegta</w:t>
            </w:r>
            <w:proofErr w:type="spellEnd"/>
            <w:r w:rsidRPr="00757CAA">
              <w:rPr>
                <w:szCs w:val="24"/>
              </w:rPr>
              <w:t xml:space="preserve"> par </w:t>
            </w:r>
            <w:proofErr w:type="spellStart"/>
            <w:r w:rsidRPr="00757CAA">
              <w:rPr>
                <w:szCs w:val="24"/>
              </w:rPr>
              <w:t>visiem</w:t>
            </w:r>
            <w:proofErr w:type="spellEnd"/>
            <w:r w:rsidRPr="00757CAA">
              <w:rPr>
                <w:szCs w:val="24"/>
              </w:rPr>
              <w:t xml:space="preserve"> </w:t>
            </w:r>
            <w:proofErr w:type="spellStart"/>
            <w:r>
              <w:rPr>
                <w:szCs w:val="24"/>
              </w:rPr>
              <w:t>pieteikuma</w:t>
            </w:r>
            <w:proofErr w:type="spellEnd"/>
            <w:r w:rsidRPr="00757CAA">
              <w:rPr>
                <w:szCs w:val="24"/>
              </w:rPr>
              <w:t xml:space="preserve"> </w:t>
            </w:r>
            <w:proofErr w:type="spellStart"/>
            <w:r w:rsidRPr="00757CAA">
              <w:rPr>
                <w:szCs w:val="24"/>
              </w:rPr>
              <w:t>iesniedzēja</w:t>
            </w:r>
            <w:proofErr w:type="spellEnd"/>
            <w:r w:rsidRPr="00757CAA">
              <w:rPr>
                <w:szCs w:val="24"/>
              </w:rPr>
              <w:t xml:space="preserve"> “</w:t>
            </w:r>
            <w:proofErr w:type="spellStart"/>
            <w:r w:rsidRPr="00757CAA">
              <w:rPr>
                <w:szCs w:val="24"/>
              </w:rPr>
              <w:t>viens</w:t>
            </w:r>
            <w:proofErr w:type="spellEnd"/>
            <w:r w:rsidRPr="00757CAA">
              <w:rPr>
                <w:szCs w:val="24"/>
              </w:rPr>
              <w:t xml:space="preserve"> </w:t>
            </w:r>
            <w:proofErr w:type="spellStart"/>
            <w:r w:rsidRPr="00757CAA">
              <w:rPr>
                <w:szCs w:val="24"/>
              </w:rPr>
              <w:t>vienots</w:t>
            </w:r>
            <w:proofErr w:type="spellEnd"/>
            <w:r w:rsidRPr="00757CAA">
              <w:rPr>
                <w:szCs w:val="24"/>
              </w:rPr>
              <w:t xml:space="preserve"> </w:t>
            </w:r>
            <w:proofErr w:type="spellStart"/>
            <w:r w:rsidRPr="00757CAA">
              <w:rPr>
                <w:szCs w:val="24"/>
              </w:rPr>
              <w:t>uzņēmums</w:t>
            </w:r>
            <w:proofErr w:type="spellEnd"/>
            <w:r w:rsidRPr="00757CAA">
              <w:rPr>
                <w:szCs w:val="24"/>
              </w:rPr>
              <w:t xml:space="preserve">” </w:t>
            </w:r>
            <w:proofErr w:type="spellStart"/>
            <w:proofErr w:type="gramStart"/>
            <w:r w:rsidRPr="00757CAA">
              <w:rPr>
                <w:szCs w:val="24"/>
              </w:rPr>
              <w:t>uzņēmumiem</w:t>
            </w:r>
            <w:proofErr w:type="spellEnd"/>
            <w:r>
              <w:rPr>
                <w:szCs w:val="24"/>
              </w:rPr>
              <w:t>;</w:t>
            </w:r>
            <w:proofErr w:type="gramEnd"/>
          </w:p>
          <w:p w14:paraId="2DA6BEFD" w14:textId="77777777" w:rsidR="003C7E9D" w:rsidRPr="00757CAA" w:rsidRDefault="003C7E9D" w:rsidP="00FC5167">
            <w:pPr>
              <w:jc w:val="both"/>
              <w:rPr>
                <w:szCs w:val="24"/>
              </w:rPr>
            </w:pPr>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maksimāli</w:t>
            </w:r>
            <w:proofErr w:type="spellEnd"/>
            <w:r w:rsidRPr="00757CAA">
              <w:rPr>
                <w:szCs w:val="24"/>
              </w:rPr>
              <w:t xml:space="preserve"> </w:t>
            </w:r>
            <w:proofErr w:type="spellStart"/>
            <w:r w:rsidRPr="00757CAA">
              <w:rPr>
                <w:szCs w:val="24"/>
              </w:rPr>
              <w:t>pieļaujamais</w:t>
            </w:r>
            <w:proofErr w:type="spellEnd"/>
            <w:r w:rsidRPr="00757CAA">
              <w:rPr>
                <w:szCs w:val="24"/>
              </w:rPr>
              <w:t xml:space="preserve"> </w:t>
            </w:r>
            <w:proofErr w:type="spellStart"/>
            <w:r w:rsidRPr="00757CAA">
              <w:rPr>
                <w:szCs w:val="24"/>
              </w:rPr>
              <w:t>finansējuma</w:t>
            </w:r>
            <w:proofErr w:type="spellEnd"/>
            <w:r w:rsidRPr="00757CAA">
              <w:rPr>
                <w:szCs w:val="24"/>
              </w:rPr>
              <w:t xml:space="preserve"> </w:t>
            </w:r>
            <w:proofErr w:type="spellStart"/>
            <w:r w:rsidRPr="00757CAA">
              <w:rPr>
                <w:szCs w:val="24"/>
              </w:rPr>
              <w:t>apjoms</w:t>
            </w:r>
            <w:proofErr w:type="spellEnd"/>
            <w:r w:rsidRPr="00757CAA">
              <w:rPr>
                <w:szCs w:val="24"/>
              </w:rPr>
              <w:t xml:space="preserve"> </w:t>
            </w:r>
            <w:proofErr w:type="spellStart"/>
            <w:proofErr w:type="gramStart"/>
            <w:r w:rsidRPr="00757CAA">
              <w:rPr>
                <w:szCs w:val="24"/>
              </w:rPr>
              <w:t>piteikuma</w:t>
            </w:r>
            <w:proofErr w:type="spellEnd"/>
            <w:r w:rsidRPr="00757CAA">
              <w:rPr>
                <w:szCs w:val="24"/>
              </w:rPr>
              <w:t xml:space="preserve">  </w:t>
            </w:r>
            <w:proofErr w:type="spellStart"/>
            <w:r w:rsidRPr="00757CAA">
              <w:rPr>
                <w:szCs w:val="24"/>
              </w:rPr>
              <w:t>iesniedzējam</w:t>
            </w:r>
            <w:proofErr w:type="spellEnd"/>
            <w:proofErr w:type="gramEnd"/>
            <w:r w:rsidRPr="00757CAA">
              <w:rPr>
                <w:szCs w:val="24"/>
              </w:rPr>
              <w:t xml:space="preserve"> </w:t>
            </w:r>
            <w:proofErr w:type="spellStart"/>
            <w:r w:rsidRPr="00757CAA">
              <w:rPr>
                <w:szCs w:val="24"/>
              </w:rPr>
              <w:t>viena</w:t>
            </w:r>
            <w:proofErr w:type="spellEnd"/>
            <w:r w:rsidRPr="00757CAA">
              <w:rPr>
                <w:szCs w:val="24"/>
              </w:rPr>
              <w:t xml:space="preserve"> </w:t>
            </w:r>
            <w:proofErr w:type="spellStart"/>
            <w:r w:rsidRPr="00757CAA">
              <w:rPr>
                <w:szCs w:val="24"/>
              </w:rPr>
              <w:t>vienota</w:t>
            </w:r>
            <w:proofErr w:type="spellEnd"/>
            <w:r w:rsidRPr="00757CAA">
              <w:rPr>
                <w:szCs w:val="24"/>
              </w:rPr>
              <w:t xml:space="preserve"> </w:t>
            </w:r>
            <w:proofErr w:type="spellStart"/>
            <w:r w:rsidRPr="00757CAA">
              <w:rPr>
                <w:szCs w:val="24"/>
              </w:rPr>
              <w:t>uzņēmuma</w:t>
            </w:r>
            <w:proofErr w:type="spellEnd"/>
            <w:r w:rsidRPr="00757CAA">
              <w:rPr>
                <w:szCs w:val="24"/>
              </w:rPr>
              <w:t xml:space="preserve"> </w:t>
            </w:r>
            <w:proofErr w:type="spellStart"/>
            <w:r>
              <w:rPr>
                <w:szCs w:val="24"/>
              </w:rPr>
              <w:t>ie</w:t>
            </w:r>
            <w:r w:rsidRPr="00757CAA">
              <w:rPr>
                <w:szCs w:val="24"/>
              </w:rPr>
              <w:t>tvaros</w:t>
            </w:r>
            <w:proofErr w:type="spellEnd"/>
            <w:r w:rsidRPr="00757CAA">
              <w:rPr>
                <w:szCs w:val="24"/>
              </w:rPr>
              <w:t xml:space="preserve"> </w:t>
            </w:r>
            <w:proofErr w:type="spellStart"/>
            <w:r w:rsidRPr="00757CAA">
              <w:rPr>
                <w:szCs w:val="24"/>
              </w:rPr>
              <w:t>trīs</w:t>
            </w:r>
            <w:proofErr w:type="spellEnd"/>
            <w:r w:rsidRPr="00757CAA">
              <w:rPr>
                <w:szCs w:val="24"/>
              </w:rPr>
              <w:t xml:space="preserve"> </w:t>
            </w:r>
            <w:proofErr w:type="spellStart"/>
            <w:r w:rsidRPr="00757CAA">
              <w:rPr>
                <w:szCs w:val="24"/>
              </w:rPr>
              <w:t>gadu</w:t>
            </w:r>
            <w:proofErr w:type="spellEnd"/>
            <w:r w:rsidRPr="00757CAA">
              <w:rPr>
                <w:szCs w:val="24"/>
              </w:rPr>
              <w:t xml:space="preserve"> </w:t>
            </w:r>
            <w:proofErr w:type="spellStart"/>
            <w:r w:rsidRPr="00757CAA">
              <w:rPr>
                <w:szCs w:val="24"/>
              </w:rPr>
              <w:t>periodā</w:t>
            </w:r>
            <w:proofErr w:type="spellEnd"/>
            <w:r w:rsidRPr="00757CAA">
              <w:rPr>
                <w:szCs w:val="24"/>
              </w:rPr>
              <w:t xml:space="preserve"> </w:t>
            </w:r>
            <w:proofErr w:type="spellStart"/>
            <w:r w:rsidRPr="00757CAA">
              <w:rPr>
                <w:szCs w:val="24"/>
              </w:rPr>
              <w:t>nepārsniedz</w:t>
            </w:r>
            <w:proofErr w:type="spellEnd"/>
            <w:r w:rsidRPr="00757CAA">
              <w:rPr>
                <w:szCs w:val="24"/>
              </w:rPr>
              <w:t xml:space="preserve"> 200 000 </w:t>
            </w:r>
            <w:r w:rsidRPr="00757CAA">
              <w:rPr>
                <w:i/>
                <w:szCs w:val="24"/>
              </w:rPr>
              <w:t>euro</w:t>
            </w:r>
            <w:r w:rsidRPr="00757CAA">
              <w:rPr>
                <w:szCs w:val="24"/>
              </w:rPr>
              <w:t xml:space="preserve"> un </w:t>
            </w:r>
            <w:proofErr w:type="spellStart"/>
            <w:r w:rsidRPr="00757CAA">
              <w:rPr>
                <w:szCs w:val="24"/>
              </w:rPr>
              <w:t>autotransporta</w:t>
            </w:r>
            <w:proofErr w:type="spellEnd"/>
            <w:r w:rsidRPr="00757CAA">
              <w:rPr>
                <w:szCs w:val="24"/>
              </w:rPr>
              <w:t xml:space="preserve"> </w:t>
            </w:r>
            <w:proofErr w:type="spellStart"/>
            <w:r w:rsidRPr="00757CAA">
              <w:rPr>
                <w:szCs w:val="24"/>
              </w:rPr>
              <w:t>nozares</w:t>
            </w:r>
            <w:proofErr w:type="spellEnd"/>
            <w:r w:rsidRPr="00757CAA">
              <w:rPr>
                <w:szCs w:val="24"/>
              </w:rPr>
              <w:t xml:space="preserve"> </w:t>
            </w:r>
            <w:proofErr w:type="spellStart"/>
            <w:r w:rsidRPr="00757CAA">
              <w:rPr>
                <w:szCs w:val="24"/>
              </w:rPr>
              <w:t>uzņēmumam</w:t>
            </w:r>
            <w:proofErr w:type="spellEnd"/>
            <w:r w:rsidRPr="00757CAA">
              <w:rPr>
                <w:szCs w:val="24"/>
              </w:rPr>
              <w:t xml:space="preserve"> - 100 000 </w:t>
            </w:r>
            <w:r w:rsidRPr="00757CAA">
              <w:rPr>
                <w:i/>
                <w:szCs w:val="24"/>
              </w:rPr>
              <w:t>euro</w:t>
            </w:r>
            <w:r>
              <w:rPr>
                <w:szCs w:val="24"/>
              </w:rPr>
              <w:t>.</w:t>
            </w:r>
          </w:p>
          <w:p w14:paraId="70F9CC98" w14:textId="77777777" w:rsidR="003C7E9D" w:rsidRPr="00757CAA" w:rsidRDefault="003C7E9D" w:rsidP="00FC5167">
            <w:pPr>
              <w:jc w:val="both"/>
              <w:rPr>
                <w:szCs w:val="24"/>
              </w:rPr>
            </w:pPr>
          </w:p>
          <w:p w14:paraId="3A2AD782" w14:textId="77777777" w:rsidR="003C7E9D" w:rsidRPr="00757CAA" w:rsidRDefault="003C7E9D" w:rsidP="00FC5167">
            <w:pPr>
              <w:pStyle w:val="tv2132"/>
              <w:spacing w:line="240" w:lineRule="auto"/>
              <w:ind w:firstLine="0"/>
              <w:jc w:val="both"/>
              <w:rPr>
                <w:color w:val="auto"/>
                <w:sz w:val="24"/>
                <w:szCs w:val="24"/>
              </w:rPr>
            </w:pPr>
            <w:r w:rsidRPr="00757CAA">
              <w:rPr>
                <w:color w:val="auto"/>
                <w:sz w:val="24"/>
                <w:szCs w:val="24"/>
              </w:rPr>
              <w:t>Gadījumos, kad pieteikuma ies</w:t>
            </w:r>
            <w:r>
              <w:rPr>
                <w:color w:val="auto"/>
                <w:sz w:val="24"/>
                <w:szCs w:val="24"/>
              </w:rPr>
              <w:t>n</w:t>
            </w:r>
            <w:r w:rsidRPr="00757CAA">
              <w:rPr>
                <w:color w:val="auto"/>
                <w:sz w:val="24"/>
                <w:szCs w:val="24"/>
              </w:rPr>
              <w:t xml:space="preserve">iedzējs piesakās uz vairākām atbalsta programmām, bet tiek konstatēts, ka tiek pārsniegts pieļaujamais </w:t>
            </w:r>
            <w:proofErr w:type="spellStart"/>
            <w:r w:rsidRPr="00757CAA">
              <w:rPr>
                <w:i/>
                <w:color w:val="auto"/>
                <w:sz w:val="24"/>
                <w:szCs w:val="24"/>
              </w:rPr>
              <w:t>de</w:t>
            </w:r>
            <w:proofErr w:type="spellEnd"/>
            <w:r w:rsidRPr="00757CAA">
              <w:rPr>
                <w:i/>
                <w:color w:val="auto"/>
                <w:sz w:val="24"/>
                <w:szCs w:val="24"/>
              </w:rPr>
              <w:t xml:space="preserve"> </w:t>
            </w:r>
            <w:proofErr w:type="spellStart"/>
            <w:r w:rsidRPr="00757CAA">
              <w:rPr>
                <w:i/>
                <w:color w:val="auto"/>
                <w:sz w:val="24"/>
                <w:szCs w:val="24"/>
              </w:rPr>
              <w:t>minimis</w:t>
            </w:r>
            <w:proofErr w:type="spellEnd"/>
            <w:r w:rsidRPr="00757CAA">
              <w:rPr>
                <w:color w:val="auto"/>
                <w:sz w:val="24"/>
                <w:szCs w:val="24"/>
              </w:rPr>
              <w:t xml:space="preserve"> apjoms, tad atbalsts atbalsta programmu ietvaros tiek piešķirts šādā secībā:</w:t>
            </w:r>
          </w:p>
          <w:p w14:paraId="189A6C79" w14:textId="77777777" w:rsidR="003C7E9D" w:rsidRPr="00757CAA" w:rsidRDefault="003C7E9D" w:rsidP="00FC5167">
            <w:pPr>
              <w:pStyle w:val="NoSpacing"/>
              <w:rPr>
                <w:rFonts w:ascii="Times New Roman" w:eastAsia="Times New Roman" w:hAnsi="Times New Roman"/>
                <w:color w:val="auto"/>
                <w:sz w:val="24"/>
                <w:lang w:eastAsia="lv-LV"/>
              </w:rPr>
            </w:pPr>
            <w:r w:rsidRPr="00757CAA">
              <w:rPr>
                <w:sz w:val="24"/>
              </w:rPr>
              <w:t>1</w:t>
            </w:r>
            <w:r w:rsidRPr="00757CAA">
              <w:rPr>
                <w:rFonts w:ascii="Times New Roman" w:eastAsia="Times New Roman" w:hAnsi="Times New Roman"/>
                <w:color w:val="auto"/>
                <w:sz w:val="24"/>
                <w:lang w:eastAsia="lv-LV"/>
              </w:rPr>
              <w:t>) atbalsta programma augsti kvalificētu darba ņēmēju piesaistei;</w:t>
            </w:r>
          </w:p>
          <w:p w14:paraId="7740140D" w14:textId="77777777" w:rsidR="003C7E9D" w:rsidRPr="00757CAA" w:rsidRDefault="003C7E9D" w:rsidP="00FC5167">
            <w:pPr>
              <w:pStyle w:val="NoSpacing"/>
              <w:rPr>
                <w:rFonts w:ascii="Times New Roman" w:eastAsia="Times New Roman" w:hAnsi="Times New Roman"/>
                <w:color w:val="auto"/>
                <w:sz w:val="24"/>
                <w:lang w:eastAsia="lv-LV"/>
              </w:rPr>
            </w:pPr>
            <w:r w:rsidRPr="00757CAA">
              <w:rPr>
                <w:rFonts w:ascii="Times New Roman" w:eastAsia="Times New Roman" w:hAnsi="Times New Roman"/>
                <w:color w:val="auto"/>
                <w:sz w:val="24"/>
                <w:lang w:eastAsia="lv-LV"/>
              </w:rPr>
              <w:t>2) atbalsta programma fiksētā maksājuma veikšanai;</w:t>
            </w:r>
          </w:p>
          <w:p w14:paraId="704E3C78" w14:textId="77777777" w:rsidR="003C7E9D" w:rsidRPr="00757CAA" w:rsidRDefault="003C7E9D" w:rsidP="00FC5167">
            <w:pPr>
              <w:jc w:val="both"/>
              <w:rPr>
                <w:szCs w:val="24"/>
              </w:rPr>
            </w:pPr>
            <w:r w:rsidRPr="00757CAA">
              <w:t xml:space="preserve">3) </w:t>
            </w:r>
            <w:proofErr w:type="spellStart"/>
            <w:r w:rsidRPr="00757CAA">
              <w:t>iedzīvotāju</w:t>
            </w:r>
            <w:proofErr w:type="spellEnd"/>
            <w:r w:rsidRPr="00757CAA">
              <w:t xml:space="preserve"> </w:t>
            </w:r>
            <w:proofErr w:type="spellStart"/>
            <w:r w:rsidRPr="00757CAA">
              <w:t>ienākuma</w:t>
            </w:r>
            <w:proofErr w:type="spellEnd"/>
            <w:r w:rsidRPr="00757CAA">
              <w:t xml:space="preserve"> </w:t>
            </w:r>
            <w:proofErr w:type="spellStart"/>
            <w:r w:rsidRPr="00757CAA">
              <w:t>nodokļa</w:t>
            </w:r>
            <w:proofErr w:type="spellEnd"/>
            <w:r w:rsidRPr="00757CAA">
              <w:t xml:space="preserve"> </w:t>
            </w:r>
            <w:proofErr w:type="spellStart"/>
            <w:r w:rsidRPr="00757CAA">
              <w:t>atlaide</w:t>
            </w:r>
            <w:proofErr w:type="spellEnd"/>
            <w:r w:rsidRPr="00757CAA">
              <w:t>.</w:t>
            </w:r>
          </w:p>
        </w:tc>
        <w:tc>
          <w:tcPr>
            <w:tcW w:w="3780" w:type="dxa"/>
          </w:tcPr>
          <w:p w14:paraId="0472AA47" w14:textId="77777777" w:rsidR="003C7E9D" w:rsidRPr="00757CAA" w:rsidRDefault="003C7E9D" w:rsidP="00FC5167">
            <w:pPr>
              <w:spacing w:before="120"/>
              <w:jc w:val="both"/>
              <w:rPr>
                <w:szCs w:val="24"/>
              </w:rPr>
            </w:pPr>
            <w:proofErr w:type="spellStart"/>
            <w:r w:rsidRPr="00757CAA">
              <w:rPr>
                <w:szCs w:val="24"/>
              </w:rPr>
              <w:lastRenderedPageBreak/>
              <w:t>P</w:t>
            </w:r>
            <w:r>
              <w:rPr>
                <w:szCs w:val="24"/>
              </w:rPr>
              <w:t>ieteikums</w:t>
            </w:r>
            <w:proofErr w:type="spellEnd"/>
            <w:r w:rsidRPr="00757CAA">
              <w:rPr>
                <w:szCs w:val="24"/>
              </w:rPr>
              <w:t xml:space="preserve"> un </w:t>
            </w:r>
            <w:proofErr w:type="spellStart"/>
            <w:r w:rsidRPr="00757CAA">
              <w:rPr>
                <w:szCs w:val="24"/>
              </w:rPr>
              <w:t>papildu</w:t>
            </w:r>
            <w:proofErr w:type="spellEnd"/>
            <w:r w:rsidRPr="00757CAA">
              <w:rPr>
                <w:szCs w:val="24"/>
              </w:rPr>
              <w:t xml:space="preserve"> </w:t>
            </w:r>
            <w:proofErr w:type="spellStart"/>
            <w:r w:rsidRPr="00757CAA">
              <w:rPr>
                <w:szCs w:val="24"/>
              </w:rPr>
              <w:t>iesniedzamie</w:t>
            </w:r>
            <w:proofErr w:type="spellEnd"/>
            <w:r w:rsidRPr="00757CAA">
              <w:rPr>
                <w:szCs w:val="24"/>
              </w:rPr>
              <w:t xml:space="preserve"> </w:t>
            </w:r>
            <w:proofErr w:type="spellStart"/>
            <w:r w:rsidRPr="00757CAA">
              <w:rPr>
                <w:szCs w:val="24"/>
              </w:rPr>
              <w:t>dokumenti</w:t>
            </w:r>
            <w:proofErr w:type="spellEnd"/>
            <w:r w:rsidRPr="00757CAA">
              <w:rPr>
                <w:szCs w:val="24"/>
              </w:rPr>
              <w:t>.</w:t>
            </w:r>
          </w:p>
        </w:tc>
      </w:tr>
      <w:tr w:rsidR="003C7E9D" w14:paraId="43A335C5" w14:textId="77777777" w:rsidTr="00FC5167">
        <w:trPr>
          <w:trHeight w:val="530"/>
        </w:trPr>
        <w:tc>
          <w:tcPr>
            <w:tcW w:w="709" w:type="dxa"/>
          </w:tcPr>
          <w:p w14:paraId="664CEEFE" w14:textId="77777777" w:rsidR="003C7E9D" w:rsidRPr="00757CAA" w:rsidRDefault="003C7E9D" w:rsidP="00FC5167">
            <w:pPr>
              <w:jc w:val="center"/>
              <w:rPr>
                <w:szCs w:val="24"/>
              </w:rPr>
            </w:pPr>
            <w:r w:rsidRPr="00757CAA">
              <w:rPr>
                <w:szCs w:val="24"/>
              </w:rPr>
              <w:lastRenderedPageBreak/>
              <w:t>11.</w:t>
            </w:r>
          </w:p>
        </w:tc>
        <w:tc>
          <w:tcPr>
            <w:tcW w:w="3791" w:type="dxa"/>
            <w:gridSpan w:val="2"/>
          </w:tcPr>
          <w:p w14:paraId="30797C96" w14:textId="77777777" w:rsidR="003C7E9D" w:rsidRPr="00757CAA" w:rsidRDefault="003C7E9D" w:rsidP="00FC5167">
            <w:pPr>
              <w:pStyle w:val="BodyText"/>
              <w:rPr>
                <w:sz w:val="24"/>
                <w:szCs w:val="24"/>
              </w:rPr>
            </w:pPr>
            <w:r w:rsidRPr="00757CAA">
              <w:rPr>
                <w:sz w:val="24"/>
              </w:rPr>
              <w:t xml:space="preserve">Atbalsta pieteikuma iesniedzējam saskaņā ar Valsts ieņēmumu dienesta administrēto nodokļu (nodevu) parādnieku datubāzē pieejamo informāciju nav nodokļu vai nodevu parādu, tai skaitā valsts sociālās apdrošināšanas obligāto iemaksu </w:t>
            </w:r>
            <w:r w:rsidRPr="00757CAA">
              <w:rPr>
                <w:sz w:val="24"/>
              </w:rPr>
              <w:lastRenderedPageBreak/>
              <w:t xml:space="preserve">parādu, kas kopsummā pārsniedz 150 </w:t>
            </w:r>
            <w:proofErr w:type="spellStart"/>
            <w:r w:rsidRPr="00757CAA">
              <w:rPr>
                <w:i/>
                <w:sz w:val="24"/>
              </w:rPr>
              <w:t>euro</w:t>
            </w:r>
            <w:proofErr w:type="spellEnd"/>
            <w:r w:rsidRPr="00757CAA">
              <w:rPr>
                <w:i/>
                <w:sz w:val="24"/>
              </w:rPr>
              <w:t>.</w:t>
            </w:r>
          </w:p>
        </w:tc>
        <w:tc>
          <w:tcPr>
            <w:tcW w:w="6300" w:type="dxa"/>
          </w:tcPr>
          <w:p w14:paraId="3FAD5910" w14:textId="77777777" w:rsidR="003C7E9D" w:rsidRPr="00BD4197" w:rsidRDefault="003C7E9D" w:rsidP="00FC5167">
            <w:pPr>
              <w:pStyle w:val="Noteikumutekstam"/>
            </w:pPr>
            <w:r>
              <w:lastRenderedPageBreak/>
              <w:t>P</w:t>
            </w:r>
            <w:r w:rsidRPr="00BD4197">
              <w:t>ārbauda vai saskaņā ar VID datu bāzē (</w:t>
            </w:r>
            <w:hyperlink r:id="rId30" w:history="1">
              <w:r w:rsidRPr="00BD4197">
                <w:rPr>
                  <w:rStyle w:val="Hyperlink"/>
                </w:rPr>
                <w:t>https://www6.vid.gov.lv/VID_PDB/NPAR</w:t>
              </w:r>
            </w:hyperlink>
            <w:r w:rsidRPr="00BD4197">
              <w:t xml:space="preserve">) pieejamo jaunāko informāciju uz </w:t>
            </w:r>
            <w:r>
              <w:t>P</w:t>
            </w:r>
            <w:r w:rsidRPr="00BD4197">
              <w:t xml:space="preserve">ieteikuma iesniegšanas brīdi </w:t>
            </w:r>
            <w:r>
              <w:t xml:space="preserve">pieteikuma iesniedzējam </w:t>
            </w:r>
            <w:r w:rsidRPr="00BD4197">
              <w:t xml:space="preserve">nav nodokļu vai nodevu parādi, kas pārsniedz 150 </w:t>
            </w:r>
            <w:proofErr w:type="spellStart"/>
            <w:r w:rsidRPr="009726E3">
              <w:rPr>
                <w:i/>
                <w:iCs/>
              </w:rPr>
              <w:t>euro</w:t>
            </w:r>
            <w:proofErr w:type="spellEnd"/>
            <w:r w:rsidRPr="00BD4197">
              <w:t xml:space="preserve">, vai, ja parāds kopsummā pārsniedz 150 </w:t>
            </w:r>
            <w:proofErr w:type="spellStart"/>
            <w:r w:rsidRPr="009726E3">
              <w:rPr>
                <w:i/>
                <w:iCs/>
              </w:rPr>
              <w:t>euro</w:t>
            </w:r>
            <w:proofErr w:type="spellEnd"/>
            <w:r w:rsidRPr="00BD4197">
              <w:t xml:space="preserve">, VID ir pieņēmis lēmumu par nokavēto nodokļu maksājumu labprātīgu izpildi vai lēmumu par atbalstu nokavējuma naudas un soda </w:t>
            </w:r>
            <w:r w:rsidRPr="00BD4197">
              <w:lastRenderedPageBreak/>
              <w:t xml:space="preserve">naudas dzēšanai. IUAN atbildīgais darbinieks sagatavo izziņu un pievieno </w:t>
            </w:r>
            <w:r>
              <w:t>P</w:t>
            </w:r>
            <w:r w:rsidRPr="00BD4197">
              <w:t xml:space="preserve">ieteikuma dokumentācijai. </w:t>
            </w:r>
          </w:p>
          <w:p w14:paraId="783E9B18" w14:textId="77777777" w:rsidR="003C7E9D" w:rsidRPr="00757CAA" w:rsidRDefault="003C7E9D" w:rsidP="00FC5167">
            <w:pPr>
              <w:jc w:val="both"/>
              <w:rPr>
                <w:szCs w:val="24"/>
              </w:rPr>
            </w:pPr>
            <w:r w:rsidRPr="00C45055">
              <w:rPr>
                <w:szCs w:val="24"/>
              </w:rPr>
              <w:t xml:space="preserve">Ja </w:t>
            </w:r>
            <w:proofErr w:type="spellStart"/>
            <w:r>
              <w:rPr>
                <w:szCs w:val="24"/>
              </w:rPr>
              <w:t>P</w:t>
            </w:r>
            <w:r w:rsidRPr="00C45055">
              <w:rPr>
                <w:szCs w:val="24"/>
              </w:rPr>
              <w:t>ieteikumam</w:t>
            </w:r>
            <w:proofErr w:type="spellEnd"/>
            <w:r w:rsidRPr="00C45055">
              <w:rPr>
                <w:szCs w:val="24"/>
              </w:rPr>
              <w:t xml:space="preserve"> </w:t>
            </w:r>
            <w:proofErr w:type="spellStart"/>
            <w:r w:rsidRPr="00C45055">
              <w:rPr>
                <w:szCs w:val="24"/>
              </w:rPr>
              <w:t>ir</w:t>
            </w:r>
            <w:proofErr w:type="spellEnd"/>
            <w:r w:rsidRPr="00C45055">
              <w:rPr>
                <w:szCs w:val="24"/>
              </w:rPr>
              <w:t xml:space="preserve"> </w:t>
            </w:r>
            <w:proofErr w:type="spellStart"/>
            <w:r w:rsidRPr="00C45055">
              <w:rPr>
                <w:szCs w:val="24"/>
              </w:rPr>
              <w:t>pievienota</w:t>
            </w:r>
            <w:proofErr w:type="spellEnd"/>
            <w:r w:rsidRPr="00C45055">
              <w:rPr>
                <w:szCs w:val="24"/>
              </w:rPr>
              <w:t xml:space="preserve"> </w:t>
            </w:r>
            <w:proofErr w:type="spellStart"/>
            <w:r w:rsidRPr="00C45055">
              <w:rPr>
                <w:szCs w:val="24"/>
              </w:rPr>
              <w:t>izziņa</w:t>
            </w:r>
            <w:proofErr w:type="spellEnd"/>
            <w:r w:rsidRPr="00C45055">
              <w:rPr>
                <w:szCs w:val="24"/>
              </w:rPr>
              <w:t xml:space="preserve"> no VID </w:t>
            </w:r>
            <w:proofErr w:type="spellStart"/>
            <w:r w:rsidRPr="00C45055">
              <w:rPr>
                <w:szCs w:val="24"/>
              </w:rPr>
              <w:t>Elektroniskās</w:t>
            </w:r>
            <w:proofErr w:type="spellEnd"/>
            <w:r w:rsidRPr="00C45055">
              <w:rPr>
                <w:szCs w:val="24"/>
              </w:rPr>
              <w:t xml:space="preserve"> </w:t>
            </w:r>
            <w:proofErr w:type="spellStart"/>
            <w:r w:rsidRPr="00C45055">
              <w:rPr>
                <w:szCs w:val="24"/>
              </w:rPr>
              <w:t>deklarēšanas</w:t>
            </w:r>
            <w:proofErr w:type="spellEnd"/>
            <w:r w:rsidRPr="00C45055">
              <w:rPr>
                <w:szCs w:val="24"/>
              </w:rPr>
              <w:t xml:space="preserve"> </w:t>
            </w:r>
            <w:proofErr w:type="spellStart"/>
            <w:r w:rsidRPr="00C45055">
              <w:rPr>
                <w:szCs w:val="24"/>
              </w:rPr>
              <w:t>sistēmas</w:t>
            </w:r>
            <w:proofErr w:type="spellEnd"/>
            <w:r w:rsidRPr="00C45055">
              <w:rPr>
                <w:szCs w:val="24"/>
              </w:rPr>
              <w:t xml:space="preserve">, tad </w:t>
            </w:r>
            <w:proofErr w:type="spellStart"/>
            <w:r w:rsidRPr="00C45055">
              <w:rPr>
                <w:szCs w:val="24"/>
              </w:rPr>
              <w:t>izvērtē</w:t>
            </w:r>
            <w:proofErr w:type="spellEnd"/>
            <w:r w:rsidRPr="00C45055">
              <w:rPr>
                <w:szCs w:val="24"/>
              </w:rPr>
              <w:t xml:space="preserve"> </w:t>
            </w:r>
            <w:proofErr w:type="spellStart"/>
            <w:r w:rsidRPr="00C45055">
              <w:rPr>
                <w:szCs w:val="24"/>
              </w:rPr>
              <w:t>tajā</w:t>
            </w:r>
            <w:proofErr w:type="spellEnd"/>
            <w:r w:rsidRPr="00C45055">
              <w:rPr>
                <w:szCs w:val="24"/>
              </w:rPr>
              <w:t xml:space="preserve"> </w:t>
            </w:r>
            <w:proofErr w:type="spellStart"/>
            <w:r w:rsidRPr="00C45055">
              <w:rPr>
                <w:szCs w:val="24"/>
              </w:rPr>
              <w:t>sniegto</w:t>
            </w:r>
            <w:proofErr w:type="spellEnd"/>
            <w:r w:rsidRPr="00C45055">
              <w:rPr>
                <w:szCs w:val="24"/>
              </w:rPr>
              <w:t xml:space="preserve"> </w:t>
            </w:r>
            <w:proofErr w:type="spellStart"/>
            <w:r w:rsidRPr="00C45055">
              <w:rPr>
                <w:szCs w:val="24"/>
              </w:rPr>
              <w:t>informāciju</w:t>
            </w:r>
            <w:proofErr w:type="spellEnd"/>
            <w:r w:rsidRPr="00C45055">
              <w:rPr>
                <w:szCs w:val="24"/>
              </w:rPr>
              <w:t xml:space="preserve"> un </w:t>
            </w:r>
            <w:proofErr w:type="spellStart"/>
            <w:r w:rsidRPr="00C45055">
              <w:rPr>
                <w:szCs w:val="24"/>
              </w:rPr>
              <w:t>pārliecinās</w:t>
            </w:r>
            <w:proofErr w:type="spellEnd"/>
            <w:r w:rsidRPr="00C45055">
              <w:rPr>
                <w:szCs w:val="24"/>
              </w:rPr>
              <w:t xml:space="preserve">, ka </w:t>
            </w:r>
            <w:proofErr w:type="spellStart"/>
            <w:r w:rsidRPr="00C45055">
              <w:rPr>
                <w:szCs w:val="24"/>
              </w:rPr>
              <w:t>izziņā</w:t>
            </w:r>
            <w:proofErr w:type="spellEnd"/>
            <w:r w:rsidRPr="00C45055">
              <w:rPr>
                <w:szCs w:val="24"/>
              </w:rPr>
              <w:t xml:space="preserve"> </w:t>
            </w:r>
            <w:proofErr w:type="spellStart"/>
            <w:r w:rsidRPr="00C45055">
              <w:rPr>
                <w:szCs w:val="24"/>
              </w:rPr>
              <w:t>norādītā</w:t>
            </w:r>
            <w:proofErr w:type="spellEnd"/>
            <w:r w:rsidRPr="00C45055">
              <w:rPr>
                <w:szCs w:val="24"/>
              </w:rPr>
              <w:t xml:space="preserve"> </w:t>
            </w:r>
            <w:proofErr w:type="spellStart"/>
            <w:r w:rsidRPr="00C45055">
              <w:rPr>
                <w:szCs w:val="24"/>
              </w:rPr>
              <w:t>informācija</w:t>
            </w:r>
            <w:proofErr w:type="spellEnd"/>
            <w:r w:rsidRPr="00C45055">
              <w:rPr>
                <w:szCs w:val="24"/>
              </w:rPr>
              <w:t xml:space="preserve"> </w:t>
            </w:r>
            <w:proofErr w:type="spellStart"/>
            <w:r w:rsidRPr="00C45055">
              <w:rPr>
                <w:szCs w:val="24"/>
              </w:rPr>
              <w:t>ir</w:t>
            </w:r>
            <w:proofErr w:type="spellEnd"/>
            <w:r w:rsidRPr="00C45055">
              <w:rPr>
                <w:szCs w:val="24"/>
              </w:rPr>
              <w:t xml:space="preserve"> </w:t>
            </w:r>
            <w:proofErr w:type="spellStart"/>
            <w:r w:rsidRPr="00C45055">
              <w:rPr>
                <w:szCs w:val="24"/>
              </w:rPr>
              <w:t>jaunāka</w:t>
            </w:r>
            <w:proofErr w:type="spellEnd"/>
            <w:r w:rsidRPr="00C45055">
              <w:rPr>
                <w:szCs w:val="24"/>
              </w:rPr>
              <w:t xml:space="preserve"> par VID </w:t>
            </w:r>
            <w:proofErr w:type="spellStart"/>
            <w:r w:rsidRPr="00C45055">
              <w:rPr>
                <w:szCs w:val="24"/>
              </w:rPr>
              <w:t>administrēto</w:t>
            </w:r>
            <w:proofErr w:type="spellEnd"/>
            <w:r w:rsidRPr="00C45055">
              <w:rPr>
                <w:szCs w:val="24"/>
              </w:rPr>
              <w:t xml:space="preserve"> </w:t>
            </w:r>
            <w:proofErr w:type="spellStart"/>
            <w:r w:rsidRPr="00C45055">
              <w:rPr>
                <w:szCs w:val="24"/>
              </w:rPr>
              <w:t>nodokļu</w:t>
            </w:r>
            <w:proofErr w:type="spellEnd"/>
            <w:r w:rsidRPr="00C45055">
              <w:rPr>
                <w:szCs w:val="24"/>
              </w:rPr>
              <w:t xml:space="preserve"> (</w:t>
            </w:r>
            <w:proofErr w:type="spellStart"/>
            <w:r w:rsidRPr="00C45055">
              <w:rPr>
                <w:szCs w:val="24"/>
              </w:rPr>
              <w:t>nodevu</w:t>
            </w:r>
            <w:proofErr w:type="spellEnd"/>
            <w:r w:rsidRPr="00C45055">
              <w:rPr>
                <w:szCs w:val="24"/>
              </w:rPr>
              <w:t xml:space="preserve">) </w:t>
            </w:r>
            <w:proofErr w:type="spellStart"/>
            <w:r w:rsidRPr="00757CAA">
              <w:rPr>
                <w:szCs w:val="24"/>
              </w:rPr>
              <w:t>parādnieku</w:t>
            </w:r>
            <w:proofErr w:type="spellEnd"/>
            <w:r w:rsidRPr="00757CAA">
              <w:rPr>
                <w:szCs w:val="24"/>
              </w:rPr>
              <w:t xml:space="preserve"> </w:t>
            </w:r>
            <w:proofErr w:type="spellStart"/>
            <w:r w:rsidRPr="00757CAA">
              <w:rPr>
                <w:szCs w:val="24"/>
              </w:rPr>
              <w:t>datu</w:t>
            </w:r>
            <w:proofErr w:type="spellEnd"/>
            <w:r w:rsidRPr="00757CAA">
              <w:rPr>
                <w:szCs w:val="24"/>
              </w:rPr>
              <w:t xml:space="preserve"> </w:t>
            </w:r>
            <w:proofErr w:type="spellStart"/>
            <w:r w:rsidRPr="00757CAA">
              <w:rPr>
                <w:szCs w:val="24"/>
              </w:rPr>
              <w:t>bāzē</w:t>
            </w:r>
            <w:proofErr w:type="spellEnd"/>
            <w:r w:rsidRPr="00757CAA">
              <w:rPr>
                <w:szCs w:val="24"/>
              </w:rPr>
              <w:t xml:space="preserve"> </w:t>
            </w:r>
            <w:proofErr w:type="spellStart"/>
            <w:r w:rsidRPr="00757CAA">
              <w:rPr>
                <w:szCs w:val="24"/>
              </w:rPr>
              <w:t>publiski</w:t>
            </w:r>
            <w:proofErr w:type="spellEnd"/>
            <w:r w:rsidRPr="00757CAA">
              <w:rPr>
                <w:szCs w:val="24"/>
              </w:rPr>
              <w:t xml:space="preserve"> </w:t>
            </w:r>
            <w:proofErr w:type="spellStart"/>
            <w:r w:rsidRPr="00757CAA">
              <w:rPr>
                <w:szCs w:val="24"/>
              </w:rPr>
              <w:t>pieejamo</w:t>
            </w:r>
            <w:proofErr w:type="spellEnd"/>
            <w:r w:rsidRPr="00757CAA">
              <w:rPr>
                <w:szCs w:val="24"/>
              </w:rPr>
              <w:t xml:space="preserve"> </w:t>
            </w:r>
            <w:proofErr w:type="spellStart"/>
            <w:r w:rsidRPr="00757CAA">
              <w:rPr>
                <w:szCs w:val="24"/>
              </w:rPr>
              <w:t>informāciju</w:t>
            </w:r>
            <w:proofErr w:type="spellEnd"/>
            <w:r w:rsidRPr="00757CAA">
              <w:rPr>
                <w:szCs w:val="24"/>
              </w:rPr>
              <w:t>.</w:t>
            </w:r>
          </w:p>
        </w:tc>
        <w:tc>
          <w:tcPr>
            <w:tcW w:w="3780" w:type="dxa"/>
          </w:tcPr>
          <w:p w14:paraId="14D0D139" w14:textId="77777777" w:rsidR="003C7E9D" w:rsidRPr="00757CAA" w:rsidRDefault="003C7E9D" w:rsidP="00FC5167">
            <w:pPr>
              <w:spacing w:before="120"/>
              <w:jc w:val="both"/>
              <w:rPr>
                <w:szCs w:val="24"/>
              </w:rPr>
            </w:pPr>
            <w:r w:rsidRPr="00757CAA">
              <w:rPr>
                <w:szCs w:val="24"/>
              </w:rPr>
              <w:lastRenderedPageBreak/>
              <w:t xml:space="preserve">1. </w:t>
            </w:r>
            <w:r>
              <w:rPr>
                <w:szCs w:val="24"/>
              </w:rPr>
              <w:t xml:space="preserve">VID </w:t>
            </w:r>
            <w:proofErr w:type="spellStart"/>
            <w:r w:rsidRPr="00757CAA">
              <w:t>administrēto</w:t>
            </w:r>
            <w:proofErr w:type="spellEnd"/>
            <w:r w:rsidRPr="00757CAA">
              <w:t xml:space="preserve"> </w:t>
            </w:r>
            <w:proofErr w:type="spellStart"/>
            <w:r w:rsidRPr="00757CAA">
              <w:t>nodokļu</w:t>
            </w:r>
            <w:proofErr w:type="spellEnd"/>
            <w:r w:rsidRPr="00757CAA">
              <w:t xml:space="preserve"> (</w:t>
            </w:r>
            <w:proofErr w:type="spellStart"/>
            <w:r w:rsidRPr="00757CAA">
              <w:t>nodevu</w:t>
            </w:r>
            <w:proofErr w:type="spellEnd"/>
            <w:r w:rsidRPr="00757CAA">
              <w:t xml:space="preserve">) </w:t>
            </w:r>
            <w:proofErr w:type="spellStart"/>
            <w:r w:rsidRPr="00757CAA">
              <w:t>parādnieku</w:t>
            </w:r>
            <w:proofErr w:type="spellEnd"/>
            <w:r w:rsidRPr="00757CAA">
              <w:t xml:space="preserve"> </w:t>
            </w:r>
            <w:proofErr w:type="spellStart"/>
            <w:r w:rsidRPr="00757CAA">
              <w:t>datu</w:t>
            </w:r>
            <w:proofErr w:type="spellEnd"/>
            <w:r w:rsidRPr="00757CAA">
              <w:t xml:space="preserve"> </w:t>
            </w:r>
            <w:proofErr w:type="spellStart"/>
            <w:proofErr w:type="gramStart"/>
            <w:r w:rsidRPr="00757CAA">
              <w:t>bāz</w:t>
            </w:r>
            <w:r>
              <w:t>e</w:t>
            </w:r>
            <w:proofErr w:type="spellEnd"/>
            <w:r>
              <w:t>;</w:t>
            </w:r>
            <w:proofErr w:type="gramEnd"/>
            <w:r>
              <w:rPr>
                <w:szCs w:val="24"/>
              </w:rPr>
              <w:t xml:space="preserve"> </w:t>
            </w:r>
          </w:p>
          <w:p w14:paraId="29F72198" w14:textId="77777777" w:rsidR="003C7E9D" w:rsidRDefault="003C7E9D" w:rsidP="00FC5167">
            <w:pPr>
              <w:jc w:val="both"/>
              <w:rPr>
                <w:szCs w:val="24"/>
              </w:rPr>
            </w:pPr>
            <w:r w:rsidRPr="00757CAA">
              <w:rPr>
                <w:szCs w:val="24"/>
              </w:rPr>
              <w:t xml:space="preserve">2. </w:t>
            </w:r>
            <w:proofErr w:type="spellStart"/>
            <w:r>
              <w:rPr>
                <w:szCs w:val="24"/>
              </w:rPr>
              <w:t>Pieteikums</w:t>
            </w:r>
            <w:proofErr w:type="spellEnd"/>
            <w:r w:rsidRPr="00757CAA">
              <w:rPr>
                <w:szCs w:val="24"/>
              </w:rPr>
              <w:t xml:space="preserve"> </w:t>
            </w:r>
            <w:r>
              <w:rPr>
                <w:szCs w:val="24"/>
              </w:rPr>
              <w:t xml:space="preserve">un </w:t>
            </w:r>
            <w:proofErr w:type="spellStart"/>
            <w:r w:rsidRPr="00757CAA">
              <w:rPr>
                <w:szCs w:val="24"/>
              </w:rPr>
              <w:t>papildu</w:t>
            </w:r>
            <w:proofErr w:type="spellEnd"/>
            <w:r w:rsidRPr="00757CAA">
              <w:rPr>
                <w:szCs w:val="24"/>
              </w:rPr>
              <w:t xml:space="preserve"> </w:t>
            </w:r>
            <w:proofErr w:type="spellStart"/>
            <w:r w:rsidRPr="00757CAA">
              <w:rPr>
                <w:szCs w:val="24"/>
              </w:rPr>
              <w:t>iesniedzamie</w:t>
            </w:r>
            <w:proofErr w:type="spellEnd"/>
            <w:r w:rsidRPr="00757CAA">
              <w:rPr>
                <w:szCs w:val="24"/>
              </w:rPr>
              <w:t xml:space="preserve"> </w:t>
            </w:r>
            <w:proofErr w:type="spellStart"/>
            <w:proofErr w:type="gramStart"/>
            <w:r w:rsidRPr="00757CAA">
              <w:rPr>
                <w:szCs w:val="24"/>
              </w:rPr>
              <w:t>dokumenti</w:t>
            </w:r>
            <w:proofErr w:type="spellEnd"/>
            <w:r>
              <w:rPr>
                <w:szCs w:val="24"/>
              </w:rPr>
              <w:t>;</w:t>
            </w:r>
            <w:proofErr w:type="gramEnd"/>
          </w:p>
          <w:p w14:paraId="08D08C4E" w14:textId="77777777" w:rsidR="003C7E9D" w:rsidRPr="00757CAA" w:rsidRDefault="003C7E9D" w:rsidP="00FC5167">
            <w:pPr>
              <w:spacing w:before="120"/>
              <w:jc w:val="both"/>
              <w:rPr>
                <w:szCs w:val="24"/>
              </w:rPr>
            </w:pPr>
            <w:r>
              <w:rPr>
                <w:szCs w:val="24"/>
              </w:rPr>
              <w:lastRenderedPageBreak/>
              <w:t>3.Internets.</w:t>
            </w:r>
          </w:p>
        </w:tc>
      </w:tr>
      <w:tr w:rsidR="003C7E9D" w14:paraId="70D03809" w14:textId="77777777" w:rsidTr="00FC5167">
        <w:trPr>
          <w:trHeight w:val="530"/>
        </w:trPr>
        <w:tc>
          <w:tcPr>
            <w:tcW w:w="709" w:type="dxa"/>
          </w:tcPr>
          <w:p w14:paraId="6752B190" w14:textId="77777777" w:rsidR="003C7E9D" w:rsidRPr="00757CAA" w:rsidRDefault="003C7E9D" w:rsidP="00FC5167">
            <w:pPr>
              <w:jc w:val="center"/>
              <w:rPr>
                <w:szCs w:val="24"/>
              </w:rPr>
            </w:pPr>
            <w:r w:rsidRPr="00757CAA">
              <w:rPr>
                <w:szCs w:val="24"/>
              </w:rPr>
              <w:lastRenderedPageBreak/>
              <w:t>12.</w:t>
            </w:r>
          </w:p>
        </w:tc>
        <w:tc>
          <w:tcPr>
            <w:tcW w:w="3791" w:type="dxa"/>
            <w:gridSpan w:val="2"/>
          </w:tcPr>
          <w:p w14:paraId="6A72C9D6" w14:textId="77777777" w:rsidR="003C7E9D" w:rsidRPr="00757CAA" w:rsidRDefault="003C7E9D" w:rsidP="00FC5167">
            <w:pPr>
              <w:pStyle w:val="BodyText"/>
              <w:rPr>
                <w:sz w:val="24"/>
              </w:rPr>
            </w:pPr>
            <w:r w:rsidRPr="00757CAA">
              <w:rPr>
                <w:sz w:val="24"/>
              </w:rPr>
              <w:t xml:space="preserve">Atbalsta pieteikuma iesniedzējs nav pārkāpis Likuma 11.panta atbalsta programmu izmantošanas ierobežojumus saistībā ar atbalsta periodu. </w:t>
            </w:r>
          </w:p>
        </w:tc>
        <w:tc>
          <w:tcPr>
            <w:tcW w:w="6300" w:type="dxa"/>
          </w:tcPr>
          <w:p w14:paraId="50B5FF7E" w14:textId="77777777" w:rsidR="003C7E9D" w:rsidRPr="00757CAA" w:rsidRDefault="003C7E9D" w:rsidP="00FC5167">
            <w:pPr>
              <w:pStyle w:val="Noteikumutekstam"/>
            </w:pPr>
            <w:r w:rsidRPr="00757CAA">
              <w:t xml:space="preserve">1.Pārbauda vai </w:t>
            </w:r>
            <w:r>
              <w:t>p</w:t>
            </w:r>
            <w:r w:rsidRPr="00757CAA">
              <w:t xml:space="preserve">ieteikuma iesniedzējs nav pieteicis atbalstam darba ņēmēju, par kuru tam vai citam </w:t>
            </w:r>
            <w:proofErr w:type="spellStart"/>
            <w:r w:rsidRPr="00757CAA">
              <w:t>jaunuzņēmumam</w:t>
            </w:r>
            <w:proofErr w:type="spellEnd"/>
            <w:r w:rsidRPr="00757CAA">
              <w:t xml:space="preserve"> atbalsta periodā ir piešķirts Likumā minētais atbalsts:</w:t>
            </w:r>
          </w:p>
          <w:p w14:paraId="71175C10" w14:textId="77777777" w:rsidR="003C7E9D" w:rsidRPr="00757CAA" w:rsidRDefault="003C7E9D" w:rsidP="00FC5167">
            <w:pPr>
              <w:pStyle w:val="Noteikumutekstam"/>
            </w:pPr>
            <w:r w:rsidRPr="00757CAA">
              <w:t xml:space="preserve">1.1.Tiek pieprasīta informācija no VID, vai darbinieks nav nodarbināts citā uzņēmumā; </w:t>
            </w:r>
          </w:p>
          <w:p w14:paraId="2833C31B" w14:textId="77777777" w:rsidR="003C7E9D" w:rsidRPr="00757CAA" w:rsidRDefault="003C7E9D" w:rsidP="00FC5167">
            <w:pPr>
              <w:pStyle w:val="Noteikumutekstam"/>
            </w:pPr>
            <w:r w:rsidRPr="00757CAA">
              <w:t xml:space="preserve">1.2. ja atbilstoši VID sniegtajai informācijai darbinieks tiek </w:t>
            </w:r>
            <w:proofErr w:type="spellStart"/>
            <w:r w:rsidRPr="00757CAA">
              <w:t>nodarbināst</w:t>
            </w:r>
            <w:proofErr w:type="spellEnd"/>
            <w:r w:rsidRPr="00757CAA">
              <w:t xml:space="preserve"> citā uzņēmumā, pārbauda, vai šis uzņēmums nav reģistrēts atbalstīto </w:t>
            </w:r>
            <w:proofErr w:type="spellStart"/>
            <w:r w:rsidRPr="00757CAA">
              <w:t>jaunuzņēmumu</w:t>
            </w:r>
            <w:proofErr w:type="spellEnd"/>
            <w:r w:rsidRPr="00757CAA">
              <w:t xml:space="preserve"> reģistrā un par šo darbinieku nesaņem atbalstu.</w:t>
            </w:r>
          </w:p>
          <w:p w14:paraId="64D0AEDC" w14:textId="77777777" w:rsidR="003C7E9D" w:rsidRPr="00757CAA" w:rsidRDefault="003C7E9D" w:rsidP="00FC5167">
            <w:pPr>
              <w:pStyle w:val="Noteikumutekstam"/>
            </w:pPr>
            <w:r w:rsidRPr="00757CAA">
              <w:t xml:space="preserve">2. Gadījumā, ja </w:t>
            </w:r>
            <w:r>
              <w:t>p</w:t>
            </w:r>
            <w:r w:rsidRPr="00757CAA">
              <w:t>ieteikuma iesniedzējs ir pieteicies papildu atbalstam, pārbauda vai papildu atbalsta periods nav ilgāks par sākotnēji pieteikto un Komisijas apstiprināto atbalsta periodu.</w:t>
            </w:r>
          </w:p>
          <w:p w14:paraId="34D115C6" w14:textId="77777777" w:rsidR="003C7E9D" w:rsidRPr="00757CAA" w:rsidRDefault="003C7E9D" w:rsidP="00FC5167">
            <w:pPr>
              <w:pStyle w:val="Noteikumutekstam"/>
            </w:pPr>
            <w:r w:rsidRPr="00757CAA">
              <w:t xml:space="preserve">3.Gadījumā, ja </w:t>
            </w:r>
            <w:r>
              <w:t>p</w:t>
            </w:r>
            <w:r w:rsidRPr="00757CAA">
              <w:t>ieteikuma iesniedzējs ir pieteicies atkārtoti pārbauda vai ir izpildīti Likumā  noteiktie pienākumi iepriekšējā atbalsta saņemšanas periodā.</w:t>
            </w:r>
          </w:p>
          <w:p w14:paraId="543D1D54" w14:textId="77777777" w:rsidR="003C7E9D" w:rsidRPr="00757CAA" w:rsidRDefault="003C7E9D" w:rsidP="00FC5167">
            <w:pPr>
              <w:pStyle w:val="Noteikumutekstam"/>
            </w:pPr>
            <w:r w:rsidRPr="00757CAA">
              <w:t xml:space="preserve">4. Gadījumā, ja </w:t>
            </w:r>
            <w:r>
              <w:t>p</w:t>
            </w:r>
            <w:r w:rsidRPr="00757CAA">
              <w:t xml:space="preserve">ieteikuma iesniedzējs ir pieteicies atkārtoti pārbauda vai atbalsta periods nav ilgāks par pieciem gadiem no pirmreizējās atbalsta piešķiršanas dienas. </w:t>
            </w:r>
          </w:p>
        </w:tc>
        <w:tc>
          <w:tcPr>
            <w:tcW w:w="3780" w:type="dxa"/>
          </w:tcPr>
          <w:p w14:paraId="479AF588" w14:textId="77777777" w:rsidR="003C7E9D" w:rsidRPr="00757CAA" w:rsidRDefault="003C7E9D" w:rsidP="00FC5167">
            <w:pPr>
              <w:jc w:val="both"/>
              <w:rPr>
                <w:szCs w:val="24"/>
              </w:rPr>
            </w:pPr>
            <w:r w:rsidRPr="00757CAA">
              <w:rPr>
                <w:szCs w:val="24"/>
              </w:rPr>
              <w:t xml:space="preserve">1. VID </w:t>
            </w:r>
            <w:proofErr w:type="spellStart"/>
            <w:r w:rsidRPr="00757CAA">
              <w:rPr>
                <w:szCs w:val="24"/>
              </w:rPr>
              <w:t>sniegtā</w:t>
            </w:r>
            <w:proofErr w:type="spellEnd"/>
            <w:r w:rsidRPr="00757CAA">
              <w:rPr>
                <w:szCs w:val="24"/>
              </w:rPr>
              <w:t xml:space="preserve"> </w:t>
            </w:r>
            <w:proofErr w:type="spellStart"/>
            <w:proofErr w:type="gramStart"/>
            <w:r w:rsidRPr="00757CAA">
              <w:rPr>
                <w:szCs w:val="24"/>
              </w:rPr>
              <w:t>informācija</w:t>
            </w:r>
            <w:proofErr w:type="spellEnd"/>
            <w:r>
              <w:rPr>
                <w:szCs w:val="24"/>
              </w:rPr>
              <w:t>;</w:t>
            </w:r>
            <w:proofErr w:type="gramEnd"/>
            <w:r w:rsidRPr="00757CAA">
              <w:rPr>
                <w:szCs w:val="24"/>
              </w:rPr>
              <w:t xml:space="preserve"> </w:t>
            </w:r>
          </w:p>
          <w:p w14:paraId="1ECA5054" w14:textId="77777777" w:rsidR="003C7E9D" w:rsidRPr="00757CAA" w:rsidRDefault="003C7E9D" w:rsidP="00FC5167">
            <w:pPr>
              <w:jc w:val="both"/>
              <w:rPr>
                <w:szCs w:val="24"/>
              </w:rPr>
            </w:pPr>
            <w:r w:rsidRPr="00757CAA">
              <w:rPr>
                <w:szCs w:val="24"/>
              </w:rPr>
              <w:t xml:space="preserve">2. </w:t>
            </w:r>
            <w:proofErr w:type="spellStart"/>
            <w:r w:rsidRPr="00757CAA">
              <w:rPr>
                <w:szCs w:val="24"/>
              </w:rPr>
              <w:t>Atbalstīto</w:t>
            </w:r>
            <w:proofErr w:type="spellEnd"/>
            <w:r w:rsidRPr="00757CAA">
              <w:rPr>
                <w:szCs w:val="24"/>
              </w:rPr>
              <w:t xml:space="preserve"> </w:t>
            </w:r>
            <w:proofErr w:type="spellStart"/>
            <w:r w:rsidRPr="00757CAA">
              <w:rPr>
                <w:szCs w:val="24"/>
              </w:rPr>
              <w:t>jaunuzņēmu</w:t>
            </w:r>
            <w:proofErr w:type="spellEnd"/>
            <w:r w:rsidRPr="00757CAA">
              <w:rPr>
                <w:szCs w:val="24"/>
              </w:rPr>
              <w:t xml:space="preserve"> </w:t>
            </w:r>
            <w:proofErr w:type="spellStart"/>
            <w:proofErr w:type="gramStart"/>
            <w:r w:rsidRPr="00757CAA">
              <w:rPr>
                <w:szCs w:val="24"/>
              </w:rPr>
              <w:t>reģistrs</w:t>
            </w:r>
            <w:proofErr w:type="spellEnd"/>
            <w:r>
              <w:rPr>
                <w:szCs w:val="24"/>
              </w:rPr>
              <w:t>;</w:t>
            </w:r>
            <w:proofErr w:type="gramEnd"/>
          </w:p>
          <w:p w14:paraId="52786BE6" w14:textId="77777777" w:rsidR="003C7E9D" w:rsidRPr="00757CAA" w:rsidRDefault="003C7E9D" w:rsidP="00FC5167">
            <w:pPr>
              <w:jc w:val="both"/>
              <w:rPr>
                <w:szCs w:val="24"/>
              </w:rPr>
            </w:pPr>
            <w:r w:rsidRPr="00757CAA">
              <w:rPr>
                <w:szCs w:val="24"/>
              </w:rPr>
              <w:t xml:space="preserve">3. LIAA </w:t>
            </w:r>
            <w:proofErr w:type="spellStart"/>
            <w:r w:rsidRPr="00757CAA">
              <w:rPr>
                <w:szCs w:val="24"/>
              </w:rPr>
              <w:t>iesni</w:t>
            </w:r>
            <w:r>
              <w:rPr>
                <w:szCs w:val="24"/>
              </w:rPr>
              <w:t>e</w:t>
            </w:r>
            <w:r w:rsidRPr="00757CAA">
              <w:rPr>
                <w:szCs w:val="24"/>
              </w:rPr>
              <w:t>gto</w:t>
            </w:r>
            <w:proofErr w:type="spellEnd"/>
            <w:r w:rsidRPr="00757CAA">
              <w:rPr>
                <w:szCs w:val="24"/>
              </w:rPr>
              <w:t xml:space="preserve"> </w:t>
            </w:r>
            <w:proofErr w:type="spellStart"/>
            <w:r w:rsidRPr="00757CAA">
              <w:rPr>
                <w:szCs w:val="24"/>
              </w:rPr>
              <w:t>pieteikumu</w:t>
            </w:r>
            <w:proofErr w:type="spellEnd"/>
            <w:r w:rsidRPr="00757CAA">
              <w:rPr>
                <w:szCs w:val="24"/>
              </w:rPr>
              <w:t xml:space="preserve"> </w:t>
            </w:r>
            <w:proofErr w:type="spellStart"/>
            <w:r w:rsidRPr="00757CAA">
              <w:rPr>
                <w:szCs w:val="24"/>
              </w:rPr>
              <w:t>lietas</w:t>
            </w:r>
            <w:proofErr w:type="spellEnd"/>
            <w:r>
              <w:rPr>
                <w:szCs w:val="24"/>
              </w:rPr>
              <w:t>.</w:t>
            </w:r>
          </w:p>
        </w:tc>
      </w:tr>
      <w:tr w:rsidR="003C7E9D" w14:paraId="216E4E06" w14:textId="77777777" w:rsidTr="00FC5167">
        <w:trPr>
          <w:trHeight w:val="530"/>
        </w:trPr>
        <w:tc>
          <w:tcPr>
            <w:tcW w:w="14580" w:type="dxa"/>
            <w:gridSpan w:val="5"/>
            <w:tcBorders>
              <w:top w:val="single" w:sz="4" w:space="0" w:color="auto"/>
              <w:left w:val="single" w:sz="4" w:space="0" w:color="auto"/>
              <w:bottom w:val="single" w:sz="4" w:space="0" w:color="auto"/>
              <w:right w:val="single" w:sz="4" w:space="0" w:color="auto"/>
            </w:tcBorders>
            <w:shd w:val="clear" w:color="auto" w:fill="CCCCCC"/>
          </w:tcPr>
          <w:p w14:paraId="7F02972B" w14:textId="77777777" w:rsidR="003C7E9D" w:rsidRPr="00757CAA" w:rsidRDefault="003C7E9D" w:rsidP="00FC5167">
            <w:pPr>
              <w:spacing w:before="120"/>
              <w:ind w:left="252"/>
              <w:jc w:val="both"/>
              <w:rPr>
                <w:szCs w:val="24"/>
              </w:rPr>
            </w:pPr>
            <w:proofErr w:type="spellStart"/>
            <w:r w:rsidRPr="00757CAA">
              <w:rPr>
                <w:szCs w:val="24"/>
              </w:rPr>
              <w:lastRenderedPageBreak/>
              <w:t>Administratīvie</w:t>
            </w:r>
            <w:proofErr w:type="spellEnd"/>
            <w:r w:rsidRPr="00757CAA">
              <w:rPr>
                <w:szCs w:val="24"/>
              </w:rPr>
              <w:t xml:space="preserve"> </w:t>
            </w:r>
            <w:proofErr w:type="spellStart"/>
            <w:r w:rsidRPr="00757CAA">
              <w:rPr>
                <w:szCs w:val="24"/>
              </w:rPr>
              <w:t>kritēriji</w:t>
            </w:r>
            <w:proofErr w:type="spellEnd"/>
          </w:p>
        </w:tc>
      </w:tr>
      <w:tr w:rsidR="003C7E9D" w14:paraId="04E3C74E" w14:textId="77777777" w:rsidTr="00FC5167">
        <w:trPr>
          <w:trHeight w:val="530"/>
        </w:trPr>
        <w:tc>
          <w:tcPr>
            <w:tcW w:w="720" w:type="dxa"/>
            <w:gridSpan w:val="2"/>
          </w:tcPr>
          <w:p w14:paraId="1FB40A55" w14:textId="77777777" w:rsidR="003C7E9D" w:rsidRPr="00757CAA" w:rsidRDefault="003C7E9D" w:rsidP="00FC5167">
            <w:pPr>
              <w:jc w:val="center"/>
              <w:rPr>
                <w:szCs w:val="24"/>
              </w:rPr>
            </w:pPr>
            <w:r w:rsidRPr="00757CAA">
              <w:rPr>
                <w:szCs w:val="24"/>
              </w:rPr>
              <w:t>13.</w:t>
            </w:r>
          </w:p>
        </w:tc>
        <w:tc>
          <w:tcPr>
            <w:tcW w:w="3780" w:type="dxa"/>
          </w:tcPr>
          <w:p w14:paraId="58FD23A9" w14:textId="77777777" w:rsidR="003C7E9D" w:rsidRPr="00757CAA" w:rsidRDefault="003C7E9D" w:rsidP="00FC5167">
            <w:pPr>
              <w:pStyle w:val="BodyText"/>
              <w:rPr>
                <w:sz w:val="24"/>
                <w:szCs w:val="24"/>
              </w:rPr>
            </w:pPr>
            <w:r w:rsidRPr="00757CAA">
              <w:rPr>
                <w:sz w:val="24"/>
                <w:szCs w:val="24"/>
              </w:rPr>
              <w:t>Atbalsta pieteikums ir sagatavots atbilstoši Ministru kabineta 2017.gada 7.februāra noteikumu Nr.74  “</w:t>
            </w:r>
            <w:proofErr w:type="spellStart"/>
            <w:r w:rsidRPr="00757CAA">
              <w:rPr>
                <w:sz w:val="24"/>
                <w:szCs w:val="24"/>
              </w:rPr>
              <w:t>Jaunuzņēmumu</w:t>
            </w:r>
            <w:proofErr w:type="spellEnd"/>
            <w:r w:rsidRPr="00757CAA">
              <w:rPr>
                <w:sz w:val="24"/>
                <w:szCs w:val="24"/>
              </w:rPr>
              <w:t xml:space="preserve"> atbalsta programmu pieteikšanas un administrēšanas kārtība” (turpmāk – MK noteikumi Nr.74), 1.pielikumam, un ir pievienoti visi papildu iesniedzamie dokumenti, tas </w:t>
            </w:r>
            <w:r w:rsidRPr="00757CAA">
              <w:rPr>
                <w:sz w:val="24"/>
              </w:rPr>
              <w:t>noformēts atbilstoši Latvijas Republikas normatīvo aktu prasībām par dokumentu izstrādāšanu un noformēšanu un tam ir juridisks spēks</w:t>
            </w:r>
            <w:r>
              <w:rPr>
                <w:sz w:val="24"/>
              </w:rPr>
              <w:t>.</w:t>
            </w:r>
          </w:p>
        </w:tc>
        <w:tc>
          <w:tcPr>
            <w:tcW w:w="6300" w:type="dxa"/>
          </w:tcPr>
          <w:p w14:paraId="024E00DC" w14:textId="77777777" w:rsidR="003C7E9D" w:rsidRPr="00757CAA" w:rsidRDefault="003C7E9D" w:rsidP="00FC5167">
            <w:pPr>
              <w:jc w:val="both"/>
              <w:rPr>
                <w:szCs w:val="24"/>
              </w:rPr>
            </w:pPr>
            <w:proofErr w:type="spellStart"/>
            <w:r w:rsidRPr="00757CAA">
              <w:rPr>
                <w:szCs w:val="24"/>
              </w:rPr>
              <w:t>Pārbauda</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P</w:t>
            </w:r>
            <w:r>
              <w:rPr>
                <w:szCs w:val="24"/>
              </w:rPr>
              <w:t>ieteikums</w:t>
            </w:r>
            <w:proofErr w:type="spellEnd"/>
            <w:r w:rsidRPr="00757CAA">
              <w:rPr>
                <w:szCs w:val="24"/>
              </w:rPr>
              <w:t>:</w:t>
            </w:r>
          </w:p>
          <w:p w14:paraId="0583B212" w14:textId="77777777" w:rsidR="003C7E9D" w:rsidRPr="00757CAA" w:rsidRDefault="003C7E9D" w:rsidP="003C7E9D">
            <w:pPr>
              <w:pStyle w:val="ListParagraph"/>
              <w:widowControl/>
              <w:numPr>
                <w:ilvl w:val="0"/>
                <w:numId w:val="15"/>
              </w:numPr>
              <w:spacing w:after="0" w:line="240" w:lineRule="auto"/>
              <w:jc w:val="both"/>
              <w:rPr>
                <w:szCs w:val="24"/>
              </w:rPr>
            </w:pPr>
            <w:proofErr w:type="spellStart"/>
            <w:r w:rsidRPr="00757CAA">
              <w:rPr>
                <w:szCs w:val="24"/>
              </w:rPr>
              <w:t>ir</w:t>
            </w:r>
            <w:proofErr w:type="spellEnd"/>
            <w:r w:rsidRPr="00757CAA">
              <w:rPr>
                <w:szCs w:val="24"/>
              </w:rPr>
              <w:t xml:space="preserve"> </w:t>
            </w:r>
            <w:proofErr w:type="spellStart"/>
            <w:r w:rsidRPr="00757CAA">
              <w:rPr>
                <w:szCs w:val="24"/>
              </w:rPr>
              <w:t>sagatavota</w:t>
            </w:r>
            <w:proofErr w:type="spellEnd"/>
            <w:r w:rsidRPr="00757CAA">
              <w:rPr>
                <w:szCs w:val="24"/>
              </w:rPr>
              <w:t xml:space="preserve"> </w:t>
            </w:r>
            <w:proofErr w:type="spellStart"/>
            <w:r w:rsidRPr="00757CAA">
              <w:rPr>
                <w:szCs w:val="24"/>
              </w:rPr>
              <w:t>atbilstoši</w:t>
            </w:r>
            <w:proofErr w:type="spellEnd"/>
            <w:r w:rsidRPr="00757CAA">
              <w:rPr>
                <w:szCs w:val="24"/>
              </w:rPr>
              <w:t xml:space="preserve"> MK </w:t>
            </w:r>
            <w:proofErr w:type="spellStart"/>
            <w:r w:rsidRPr="00757CAA">
              <w:rPr>
                <w:szCs w:val="24"/>
              </w:rPr>
              <w:t>noteikumu</w:t>
            </w:r>
            <w:proofErr w:type="spellEnd"/>
            <w:r w:rsidRPr="00757CAA">
              <w:rPr>
                <w:szCs w:val="24"/>
              </w:rPr>
              <w:t xml:space="preserve"> Nr.74 </w:t>
            </w:r>
            <w:proofErr w:type="gramStart"/>
            <w:r w:rsidRPr="00757CAA">
              <w:rPr>
                <w:szCs w:val="24"/>
              </w:rPr>
              <w:t>1.pielikuma</w:t>
            </w:r>
            <w:proofErr w:type="gramEnd"/>
            <w:r w:rsidRPr="00757CAA">
              <w:rPr>
                <w:szCs w:val="24"/>
              </w:rPr>
              <w:t xml:space="preserve"> </w:t>
            </w:r>
            <w:proofErr w:type="spellStart"/>
            <w:r w:rsidRPr="00757CAA">
              <w:rPr>
                <w:szCs w:val="24"/>
              </w:rPr>
              <w:t>formai</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arī</w:t>
            </w:r>
            <w:proofErr w:type="spellEnd"/>
            <w:r w:rsidRPr="00757CAA">
              <w:rPr>
                <w:szCs w:val="24"/>
              </w:rPr>
              <w:t xml:space="preserve"> </w:t>
            </w:r>
            <w:proofErr w:type="spellStart"/>
            <w:r w:rsidRPr="00757CAA">
              <w:rPr>
                <w:szCs w:val="24"/>
              </w:rPr>
              <w:t>brīvā</w:t>
            </w:r>
            <w:proofErr w:type="spellEnd"/>
            <w:r w:rsidRPr="00757CAA">
              <w:rPr>
                <w:szCs w:val="24"/>
              </w:rPr>
              <w:t xml:space="preserve"> </w:t>
            </w:r>
            <w:proofErr w:type="spellStart"/>
            <w:r w:rsidRPr="00757CAA">
              <w:rPr>
                <w:szCs w:val="24"/>
              </w:rPr>
              <w:t>formā</w:t>
            </w:r>
            <w:proofErr w:type="spellEnd"/>
            <w:r w:rsidRPr="00757CAA">
              <w:rPr>
                <w:szCs w:val="24"/>
              </w:rPr>
              <w:t xml:space="preserve"> </w:t>
            </w:r>
            <w:proofErr w:type="spellStart"/>
            <w:r w:rsidRPr="00757CAA">
              <w:rPr>
                <w:szCs w:val="24"/>
              </w:rPr>
              <w:t>sagatavotie</w:t>
            </w:r>
            <w:proofErr w:type="spellEnd"/>
            <w:r w:rsidRPr="00757CAA">
              <w:rPr>
                <w:szCs w:val="24"/>
              </w:rPr>
              <w:t xml:space="preserve"> </w:t>
            </w:r>
            <w:proofErr w:type="spellStart"/>
            <w:r w:rsidRPr="00757CAA">
              <w:rPr>
                <w:szCs w:val="24"/>
              </w:rPr>
              <w:t>dokumenti</w:t>
            </w:r>
            <w:proofErr w:type="spellEnd"/>
            <w:r w:rsidRPr="00757CAA">
              <w:rPr>
                <w:szCs w:val="24"/>
              </w:rPr>
              <w:t xml:space="preserve"> </w:t>
            </w:r>
            <w:proofErr w:type="spellStart"/>
            <w:r w:rsidRPr="00757CAA">
              <w:rPr>
                <w:szCs w:val="24"/>
              </w:rPr>
              <w:t>ietver</w:t>
            </w:r>
            <w:proofErr w:type="spellEnd"/>
            <w:r w:rsidRPr="00757CAA">
              <w:rPr>
                <w:szCs w:val="24"/>
              </w:rPr>
              <w:t xml:space="preserve"> </w:t>
            </w:r>
            <w:proofErr w:type="spellStart"/>
            <w:r w:rsidRPr="00757CAA">
              <w:rPr>
                <w:szCs w:val="24"/>
              </w:rPr>
              <w:t>visu</w:t>
            </w:r>
            <w:proofErr w:type="spellEnd"/>
            <w:r w:rsidRPr="00757CAA">
              <w:rPr>
                <w:szCs w:val="24"/>
              </w:rPr>
              <w:t xml:space="preserve"> 1.pielikumā </w:t>
            </w:r>
            <w:proofErr w:type="spellStart"/>
            <w:r w:rsidRPr="00757CAA">
              <w:rPr>
                <w:szCs w:val="24"/>
              </w:rPr>
              <w:t>noteikto</w:t>
            </w:r>
            <w:proofErr w:type="spellEnd"/>
            <w:r w:rsidRPr="00757CAA">
              <w:rPr>
                <w:szCs w:val="24"/>
              </w:rPr>
              <w:t xml:space="preserve"> </w:t>
            </w:r>
            <w:proofErr w:type="spellStart"/>
            <w:r w:rsidRPr="00757CAA">
              <w:rPr>
                <w:szCs w:val="24"/>
              </w:rPr>
              <w:t>informāciju</w:t>
            </w:r>
            <w:proofErr w:type="spellEnd"/>
            <w:r w:rsidRPr="00757CAA">
              <w:rPr>
                <w:szCs w:val="24"/>
              </w:rPr>
              <w:t>;</w:t>
            </w:r>
          </w:p>
          <w:p w14:paraId="28530E38" w14:textId="77777777" w:rsidR="003C7E9D" w:rsidRPr="00757CAA" w:rsidRDefault="003C7E9D" w:rsidP="003C7E9D">
            <w:pPr>
              <w:widowControl/>
              <w:numPr>
                <w:ilvl w:val="0"/>
                <w:numId w:val="15"/>
              </w:numPr>
              <w:spacing w:after="0" w:line="240" w:lineRule="auto"/>
              <w:jc w:val="both"/>
              <w:rPr>
                <w:szCs w:val="24"/>
              </w:rPr>
            </w:pPr>
            <w:proofErr w:type="spellStart"/>
            <w:r w:rsidRPr="00757CAA">
              <w:rPr>
                <w:szCs w:val="24"/>
              </w:rPr>
              <w:t>P</w:t>
            </w:r>
            <w:r>
              <w:rPr>
                <w:szCs w:val="24"/>
              </w:rPr>
              <w:t>ieteikums</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pilnībā</w:t>
            </w:r>
            <w:proofErr w:type="spellEnd"/>
            <w:r w:rsidRPr="00757CAA">
              <w:rPr>
                <w:szCs w:val="24"/>
              </w:rPr>
              <w:t xml:space="preserve"> </w:t>
            </w:r>
            <w:proofErr w:type="spellStart"/>
            <w:r w:rsidRPr="00757CAA">
              <w:rPr>
                <w:szCs w:val="24"/>
              </w:rPr>
              <w:t>aizpildīti</w:t>
            </w:r>
            <w:proofErr w:type="spellEnd"/>
            <w:r w:rsidRPr="00757CAA">
              <w:rPr>
                <w:szCs w:val="24"/>
              </w:rPr>
              <w:t xml:space="preserve"> </w:t>
            </w:r>
            <w:proofErr w:type="spellStart"/>
            <w:r w:rsidRPr="00757CAA">
              <w:rPr>
                <w:szCs w:val="24"/>
              </w:rPr>
              <w:t>latviešu</w:t>
            </w:r>
            <w:proofErr w:type="spellEnd"/>
            <w:r w:rsidRPr="00757CAA">
              <w:rPr>
                <w:szCs w:val="24"/>
              </w:rPr>
              <w:t xml:space="preserve"> </w:t>
            </w:r>
            <w:proofErr w:type="spellStart"/>
            <w:r w:rsidRPr="00757CAA">
              <w:rPr>
                <w:szCs w:val="24"/>
              </w:rPr>
              <w:t>valodā</w:t>
            </w:r>
            <w:proofErr w:type="spellEnd"/>
            <w:r w:rsidRPr="00757CAA">
              <w:rPr>
                <w:szCs w:val="24"/>
              </w:rPr>
              <w:t xml:space="preserve"> un </w:t>
            </w:r>
            <w:proofErr w:type="spellStart"/>
            <w:r w:rsidRPr="00757CAA">
              <w:rPr>
                <w:szCs w:val="24"/>
              </w:rPr>
              <w:t>datorrakstā</w:t>
            </w:r>
            <w:proofErr w:type="spellEnd"/>
            <w:r w:rsidRPr="00757CAA">
              <w:rPr>
                <w:szCs w:val="24"/>
              </w:rPr>
              <w:t xml:space="preserve">. Ja </w:t>
            </w:r>
            <w:proofErr w:type="spellStart"/>
            <w:r w:rsidRPr="00757CAA">
              <w:rPr>
                <w:szCs w:val="24"/>
              </w:rPr>
              <w:t>kāda</w:t>
            </w:r>
            <w:proofErr w:type="spellEnd"/>
            <w:r w:rsidRPr="00757CAA">
              <w:rPr>
                <w:szCs w:val="24"/>
              </w:rPr>
              <w:t xml:space="preserve"> </w:t>
            </w:r>
            <w:proofErr w:type="spellStart"/>
            <w:r w:rsidRPr="00757CAA">
              <w:rPr>
                <w:szCs w:val="24"/>
              </w:rPr>
              <w:t>P</w:t>
            </w:r>
            <w:r>
              <w:rPr>
                <w:szCs w:val="24"/>
              </w:rPr>
              <w:t>ieteikuma</w:t>
            </w:r>
            <w:proofErr w:type="spellEnd"/>
            <w:r w:rsidRPr="00757CAA">
              <w:rPr>
                <w:szCs w:val="24"/>
              </w:rPr>
              <w:t xml:space="preserve"> </w:t>
            </w:r>
            <w:proofErr w:type="spellStart"/>
            <w:r w:rsidRPr="00757CAA">
              <w:rPr>
                <w:szCs w:val="24"/>
              </w:rPr>
              <w:t>sadaļa</w:t>
            </w:r>
            <w:proofErr w:type="spellEnd"/>
            <w:r w:rsidRPr="00757CAA">
              <w:rPr>
                <w:szCs w:val="24"/>
              </w:rPr>
              <w:t xml:space="preserve"> nav </w:t>
            </w:r>
            <w:proofErr w:type="spellStart"/>
            <w:r w:rsidRPr="00757CAA">
              <w:rPr>
                <w:szCs w:val="24"/>
              </w:rPr>
              <w:t>aizpildīta</w:t>
            </w:r>
            <w:proofErr w:type="spellEnd"/>
            <w:r w:rsidRPr="00757CAA">
              <w:rPr>
                <w:szCs w:val="24"/>
              </w:rPr>
              <w:t xml:space="preserve">, bet par </w:t>
            </w:r>
            <w:proofErr w:type="spellStart"/>
            <w:r w:rsidRPr="00757CAA">
              <w:rPr>
                <w:szCs w:val="24"/>
              </w:rPr>
              <w:t>tās</w:t>
            </w:r>
            <w:proofErr w:type="spellEnd"/>
            <w:r w:rsidRPr="00757CAA">
              <w:rPr>
                <w:szCs w:val="24"/>
              </w:rPr>
              <w:t xml:space="preserve"> </w:t>
            </w:r>
            <w:proofErr w:type="spellStart"/>
            <w:r w:rsidRPr="00757CAA">
              <w:rPr>
                <w:szCs w:val="24"/>
              </w:rPr>
              <w:t>saturu</w:t>
            </w:r>
            <w:proofErr w:type="spellEnd"/>
            <w:r w:rsidRPr="00757CAA">
              <w:rPr>
                <w:szCs w:val="24"/>
              </w:rPr>
              <w:t xml:space="preserve"> var </w:t>
            </w:r>
            <w:proofErr w:type="spellStart"/>
            <w:r w:rsidRPr="00757CAA">
              <w:rPr>
                <w:szCs w:val="24"/>
              </w:rPr>
              <w:t>pārliecināties</w:t>
            </w:r>
            <w:proofErr w:type="spellEnd"/>
            <w:r w:rsidRPr="00757CAA">
              <w:rPr>
                <w:szCs w:val="24"/>
              </w:rPr>
              <w:t xml:space="preserve"> </w:t>
            </w:r>
            <w:proofErr w:type="spellStart"/>
            <w:r w:rsidRPr="00757CAA">
              <w:rPr>
                <w:szCs w:val="24"/>
              </w:rPr>
              <w:t>citās</w:t>
            </w:r>
            <w:proofErr w:type="spellEnd"/>
            <w:r w:rsidRPr="00757CAA">
              <w:rPr>
                <w:szCs w:val="24"/>
              </w:rPr>
              <w:t xml:space="preserve"> </w:t>
            </w:r>
            <w:proofErr w:type="spellStart"/>
            <w:r w:rsidRPr="00757CAA">
              <w:rPr>
                <w:szCs w:val="24"/>
              </w:rPr>
              <w:t>P</w:t>
            </w:r>
            <w:r>
              <w:rPr>
                <w:szCs w:val="24"/>
              </w:rPr>
              <w:t>ieteikuma</w:t>
            </w:r>
            <w:proofErr w:type="spellEnd"/>
            <w:r w:rsidRPr="00757CAA">
              <w:rPr>
                <w:szCs w:val="24"/>
              </w:rPr>
              <w:t xml:space="preserve"> </w:t>
            </w:r>
            <w:proofErr w:type="spellStart"/>
            <w:r w:rsidRPr="00757CAA">
              <w:rPr>
                <w:szCs w:val="24"/>
              </w:rPr>
              <w:t>sadaļās</w:t>
            </w:r>
            <w:proofErr w:type="spellEnd"/>
            <w:r w:rsidRPr="00757CAA">
              <w:rPr>
                <w:szCs w:val="24"/>
              </w:rPr>
              <w:t xml:space="preserve"> un </w:t>
            </w:r>
            <w:proofErr w:type="spellStart"/>
            <w:r w:rsidRPr="00757CAA">
              <w:rPr>
                <w:szCs w:val="24"/>
              </w:rPr>
              <w:t>pielikumos</w:t>
            </w:r>
            <w:proofErr w:type="spellEnd"/>
            <w:r w:rsidRPr="00757CAA">
              <w:rPr>
                <w:szCs w:val="24"/>
              </w:rPr>
              <w:t xml:space="preserve">, </w:t>
            </w:r>
            <w:proofErr w:type="spellStart"/>
            <w:r w:rsidRPr="00757CAA">
              <w:rPr>
                <w:szCs w:val="24"/>
              </w:rPr>
              <w:t>konstatējums</w:t>
            </w:r>
            <w:proofErr w:type="spellEnd"/>
            <w:r w:rsidRPr="00757CAA">
              <w:rPr>
                <w:szCs w:val="24"/>
              </w:rPr>
              <w:t xml:space="preserve"> </w:t>
            </w:r>
            <w:proofErr w:type="spellStart"/>
            <w:r w:rsidRPr="00757CAA">
              <w:rPr>
                <w:szCs w:val="24"/>
              </w:rPr>
              <w:t>uzskatāms</w:t>
            </w:r>
            <w:proofErr w:type="spellEnd"/>
            <w:r w:rsidRPr="00757CAA">
              <w:rPr>
                <w:szCs w:val="24"/>
              </w:rPr>
              <w:t xml:space="preserve"> par </w:t>
            </w:r>
            <w:proofErr w:type="spellStart"/>
            <w:r w:rsidRPr="00757CAA">
              <w:rPr>
                <w:szCs w:val="24"/>
              </w:rPr>
              <w:t>nebūtisku</w:t>
            </w:r>
            <w:proofErr w:type="spellEnd"/>
            <w:r w:rsidRPr="00757CAA">
              <w:rPr>
                <w:szCs w:val="24"/>
              </w:rPr>
              <w:t xml:space="preserve"> un </w:t>
            </w:r>
            <w:proofErr w:type="spellStart"/>
            <w:r w:rsidRPr="00757CAA">
              <w:rPr>
                <w:szCs w:val="24"/>
              </w:rPr>
              <w:t>papildus</w:t>
            </w:r>
            <w:proofErr w:type="spellEnd"/>
            <w:r w:rsidRPr="00757CAA">
              <w:rPr>
                <w:szCs w:val="24"/>
              </w:rPr>
              <w:t xml:space="preserve"> </w:t>
            </w:r>
            <w:proofErr w:type="spellStart"/>
            <w:r w:rsidRPr="00757CAA">
              <w:rPr>
                <w:szCs w:val="24"/>
              </w:rPr>
              <w:t>informācija</w:t>
            </w:r>
            <w:proofErr w:type="spellEnd"/>
            <w:r w:rsidRPr="00757CAA">
              <w:rPr>
                <w:szCs w:val="24"/>
              </w:rPr>
              <w:t xml:space="preserve"> </w:t>
            </w:r>
            <w:proofErr w:type="spellStart"/>
            <w:r w:rsidRPr="00757CAA">
              <w:rPr>
                <w:szCs w:val="24"/>
              </w:rPr>
              <w:t>netiek</w:t>
            </w:r>
            <w:proofErr w:type="spellEnd"/>
            <w:r w:rsidRPr="00757CAA">
              <w:rPr>
                <w:szCs w:val="24"/>
              </w:rPr>
              <w:t xml:space="preserve"> </w:t>
            </w:r>
            <w:proofErr w:type="spellStart"/>
            <w:r w:rsidRPr="00757CAA">
              <w:rPr>
                <w:szCs w:val="24"/>
              </w:rPr>
              <w:t>pieprasīta</w:t>
            </w:r>
            <w:proofErr w:type="spellEnd"/>
            <w:r w:rsidRPr="00757CAA">
              <w:rPr>
                <w:szCs w:val="24"/>
              </w:rPr>
              <w:t>.</w:t>
            </w:r>
          </w:p>
          <w:p w14:paraId="1555553A" w14:textId="77777777" w:rsidR="003C7E9D" w:rsidRPr="00757CAA" w:rsidRDefault="003C7E9D" w:rsidP="003C7E9D">
            <w:pPr>
              <w:widowControl/>
              <w:numPr>
                <w:ilvl w:val="0"/>
                <w:numId w:val="15"/>
              </w:numPr>
              <w:spacing w:after="0" w:line="240" w:lineRule="auto"/>
              <w:jc w:val="both"/>
              <w:rPr>
                <w:szCs w:val="24"/>
              </w:rPr>
            </w:pPr>
            <w:r w:rsidRPr="00757CAA">
              <w:rPr>
                <w:szCs w:val="24"/>
              </w:rPr>
              <w:t xml:space="preserve">nav </w:t>
            </w:r>
            <w:proofErr w:type="spellStart"/>
            <w:r w:rsidRPr="00757CAA">
              <w:rPr>
                <w:szCs w:val="24"/>
              </w:rPr>
              <w:t>neatrunātu</w:t>
            </w:r>
            <w:proofErr w:type="spellEnd"/>
            <w:r w:rsidRPr="00757CAA">
              <w:rPr>
                <w:szCs w:val="24"/>
              </w:rPr>
              <w:t xml:space="preserve"> </w:t>
            </w:r>
            <w:proofErr w:type="spellStart"/>
            <w:r w:rsidRPr="00757CAA">
              <w:rPr>
                <w:szCs w:val="24"/>
              </w:rPr>
              <w:t>labojumu</w:t>
            </w:r>
            <w:proofErr w:type="spellEnd"/>
            <w:r w:rsidRPr="00757CAA">
              <w:rPr>
                <w:szCs w:val="24"/>
              </w:rPr>
              <w:t xml:space="preserve">. </w:t>
            </w:r>
            <w:proofErr w:type="spellStart"/>
            <w:r w:rsidRPr="00757CAA">
              <w:rPr>
                <w:szCs w:val="24"/>
              </w:rPr>
              <w:t>Dokumentā</w:t>
            </w:r>
            <w:proofErr w:type="spellEnd"/>
            <w:r w:rsidRPr="00757CAA">
              <w:rPr>
                <w:szCs w:val="24"/>
              </w:rPr>
              <w:t xml:space="preserve"> </w:t>
            </w:r>
            <w:proofErr w:type="spellStart"/>
            <w:r w:rsidRPr="00757CAA">
              <w:rPr>
                <w:szCs w:val="24"/>
              </w:rPr>
              <w:t>nedrīkst</w:t>
            </w:r>
            <w:proofErr w:type="spellEnd"/>
            <w:r w:rsidRPr="00757CAA">
              <w:rPr>
                <w:szCs w:val="24"/>
              </w:rPr>
              <w:t xml:space="preserve"> </w:t>
            </w:r>
            <w:proofErr w:type="spellStart"/>
            <w:r w:rsidRPr="00757CAA">
              <w:rPr>
                <w:szCs w:val="24"/>
              </w:rPr>
              <w:t>būt</w:t>
            </w:r>
            <w:proofErr w:type="spellEnd"/>
            <w:r w:rsidRPr="00757CAA">
              <w:rPr>
                <w:szCs w:val="24"/>
              </w:rPr>
              <w:t xml:space="preserve"> </w:t>
            </w:r>
            <w:proofErr w:type="spellStart"/>
            <w:r w:rsidRPr="00757CAA">
              <w:rPr>
                <w:szCs w:val="24"/>
              </w:rPr>
              <w:t>dzēsumi</w:t>
            </w:r>
            <w:proofErr w:type="spellEnd"/>
            <w:r w:rsidRPr="00757CAA">
              <w:rPr>
                <w:szCs w:val="24"/>
              </w:rPr>
              <w:t xml:space="preserve">, </w:t>
            </w:r>
            <w:proofErr w:type="spellStart"/>
            <w:r w:rsidRPr="00757CAA">
              <w:rPr>
                <w:szCs w:val="24"/>
              </w:rPr>
              <w:t>aizkrāsojumi</w:t>
            </w:r>
            <w:proofErr w:type="spellEnd"/>
            <w:r w:rsidRPr="00757CAA">
              <w:rPr>
                <w:szCs w:val="24"/>
              </w:rPr>
              <w:t xml:space="preserve">, </w:t>
            </w:r>
            <w:proofErr w:type="spellStart"/>
            <w:r w:rsidRPr="00757CAA">
              <w:rPr>
                <w:szCs w:val="24"/>
              </w:rPr>
              <w:t>neatrunāti</w:t>
            </w:r>
            <w:proofErr w:type="spellEnd"/>
            <w:r w:rsidRPr="00757CAA">
              <w:rPr>
                <w:szCs w:val="24"/>
              </w:rPr>
              <w:t xml:space="preserve"> </w:t>
            </w:r>
            <w:proofErr w:type="spellStart"/>
            <w:r w:rsidRPr="00757CAA">
              <w:rPr>
                <w:szCs w:val="24"/>
              </w:rPr>
              <w:t>labojumi</w:t>
            </w:r>
            <w:proofErr w:type="spellEnd"/>
            <w:r w:rsidRPr="00757CAA">
              <w:rPr>
                <w:szCs w:val="24"/>
              </w:rPr>
              <w:t xml:space="preserve">, </w:t>
            </w:r>
            <w:proofErr w:type="spellStart"/>
            <w:r w:rsidRPr="00757CAA">
              <w:rPr>
                <w:szCs w:val="24"/>
              </w:rPr>
              <w:t>svītrojumi</w:t>
            </w:r>
            <w:proofErr w:type="spellEnd"/>
            <w:r w:rsidRPr="00757CAA">
              <w:rPr>
                <w:szCs w:val="24"/>
              </w:rPr>
              <w:t xml:space="preserve"> un </w:t>
            </w:r>
            <w:proofErr w:type="spellStart"/>
            <w:r w:rsidRPr="00757CAA">
              <w:rPr>
                <w:szCs w:val="24"/>
              </w:rPr>
              <w:t>papildinājumi</w:t>
            </w:r>
            <w:proofErr w:type="spellEnd"/>
            <w:r w:rsidRPr="00757CAA">
              <w:rPr>
                <w:szCs w:val="24"/>
              </w:rPr>
              <w:t xml:space="preserve">. </w:t>
            </w:r>
            <w:proofErr w:type="spellStart"/>
            <w:r w:rsidRPr="00757CAA">
              <w:rPr>
                <w:szCs w:val="24"/>
              </w:rPr>
              <w:t>Vizuāli</w:t>
            </w:r>
            <w:proofErr w:type="spellEnd"/>
            <w:r w:rsidRPr="00757CAA">
              <w:rPr>
                <w:szCs w:val="24"/>
              </w:rPr>
              <w:t xml:space="preserve"> </w:t>
            </w:r>
            <w:proofErr w:type="spellStart"/>
            <w:r w:rsidRPr="00757CAA">
              <w:rPr>
                <w:szCs w:val="24"/>
              </w:rPr>
              <w:t>pārbauda</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kļūdainie</w:t>
            </w:r>
            <w:proofErr w:type="spellEnd"/>
            <w:r w:rsidRPr="00757CAA">
              <w:rPr>
                <w:szCs w:val="24"/>
              </w:rPr>
              <w:t xml:space="preserve"> </w:t>
            </w:r>
            <w:proofErr w:type="spellStart"/>
            <w:r w:rsidRPr="00757CAA">
              <w:rPr>
                <w:szCs w:val="24"/>
              </w:rPr>
              <w:t>ieraksti</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pārsvītroti</w:t>
            </w:r>
            <w:proofErr w:type="spellEnd"/>
            <w:r w:rsidRPr="00757CAA">
              <w:rPr>
                <w:szCs w:val="24"/>
              </w:rPr>
              <w:t xml:space="preserve"> un </w:t>
            </w:r>
            <w:proofErr w:type="spellStart"/>
            <w:r w:rsidRPr="00757CAA">
              <w:rPr>
                <w:szCs w:val="24"/>
              </w:rPr>
              <w:t>jebkurš</w:t>
            </w:r>
            <w:proofErr w:type="spellEnd"/>
            <w:r w:rsidRPr="00757CAA">
              <w:rPr>
                <w:szCs w:val="24"/>
              </w:rPr>
              <w:t xml:space="preserve"> </w:t>
            </w:r>
            <w:proofErr w:type="spellStart"/>
            <w:r w:rsidRPr="00757CAA">
              <w:rPr>
                <w:szCs w:val="24"/>
              </w:rPr>
              <w:t>labojums</w:t>
            </w:r>
            <w:proofErr w:type="spellEnd"/>
            <w:r w:rsidRPr="00757CAA">
              <w:rPr>
                <w:szCs w:val="24"/>
              </w:rPr>
              <w:t xml:space="preserve"> </w:t>
            </w:r>
            <w:proofErr w:type="spellStart"/>
            <w:proofErr w:type="gramStart"/>
            <w:r w:rsidRPr="00757CAA">
              <w:rPr>
                <w:szCs w:val="24"/>
              </w:rPr>
              <w:t>atrunāts</w:t>
            </w:r>
            <w:proofErr w:type="spellEnd"/>
            <w:r w:rsidRPr="00757CAA">
              <w:rPr>
                <w:szCs w:val="24"/>
              </w:rPr>
              <w:t>;</w:t>
            </w:r>
            <w:proofErr w:type="gramEnd"/>
          </w:p>
          <w:p w14:paraId="05B342F7" w14:textId="77777777" w:rsidR="003C7E9D" w:rsidRPr="00757CAA" w:rsidRDefault="003C7E9D" w:rsidP="003C7E9D">
            <w:pPr>
              <w:widowControl/>
              <w:numPr>
                <w:ilvl w:val="0"/>
                <w:numId w:val="15"/>
              </w:numPr>
              <w:spacing w:after="0" w:line="240" w:lineRule="auto"/>
              <w:jc w:val="both"/>
              <w:rPr>
                <w:szCs w:val="24"/>
              </w:rPr>
            </w:pPr>
            <w:proofErr w:type="spellStart"/>
            <w:r w:rsidRPr="00757CAA">
              <w:rPr>
                <w:szCs w:val="24"/>
              </w:rPr>
              <w:t>atbalsta</w:t>
            </w:r>
            <w:proofErr w:type="spellEnd"/>
            <w:r w:rsidRPr="00757CAA">
              <w:rPr>
                <w:szCs w:val="24"/>
              </w:rPr>
              <w:t xml:space="preserve"> </w:t>
            </w:r>
            <w:proofErr w:type="spellStart"/>
            <w:r>
              <w:rPr>
                <w:szCs w:val="24"/>
              </w:rPr>
              <w:t>P</w:t>
            </w:r>
            <w:r w:rsidRPr="00757CAA">
              <w:rPr>
                <w:szCs w:val="24"/>
              </w:rPr>
              <w:t>ieteikumā</w:t>
            </w:r>
            <w:proofErr w:type="spellEnd"/>
            <w:r w:rsidRPr="00757CAA">
              <w:rPr>
                <w:szCs w:val="24"/>
              </w:rPr>
              <w:t xml:space="preserve"> </w:t>
            </w:r>
            <w:proofErr w:type="spellStart"/>
            <w:r w:rsidRPr="00757CAA">
              <w:rPr>
                <w:szCs w:val="24"/>
              </w:rPr>
              <w:t>lietotā</w:t>
            </w:r>
            <w:proofErr w:type="spellEnd"/>
            <w:r w:rsidRPr="00757CAA">
              <w:rPr>
                <w:szCs w:val="24"/>
              </w:rPr>
              <w:t xml:space="preserve"> </w:t>
            </w:r>
            <w:proofErr w:type="spellStart"/>
            <w:r w:rsidRPr="00757CAA">
              <w:rPr>
                <w:szCs w:val="24"/>
              </w:rPr>
              <w:t>naudas</w:t>
            </w:r>
            <w:proofErr w:type="spellEnd"/>
            <w:r w:rsidRPr="00757CAA">
              <w:rPr>
                <w:szCs w:val="24"/>
              </w:rPr>
              <w:t xml:space="preserve"> </w:t>
            </w:r>
            <w:proofErr w:type="spellStart"/>
            <w:r w:rsidRPr="00757CAA">
              <w:rPr>
                <w:szCs w:val="24"/>
              </w:rPr>
              <w:t>vienība</w:t>
            </w:r>
            <w:proofErr w:type="spellEnd"/>
            <w:r w:rsidRPr="00757CAA">
              <w:rPr>
                <w:szCs w:val="24"/>
              </w:rPr>
              <w:t xml:space="preserve"> </w:t>
            </w:r>
            <w:proofErr w:type="spellStart"/>
            <w:r w:rsidRPr="00757CAA">
              <w:rPr>
                <w:szCs w:val="24"/>
              </w:rPr>
              <w:t>ir</w:t>
            </w:r>
            <w:proofErr w:type="spellEnd"/>
            <w:r w:rsidRPr="00757CAA">
              <w:rPr>
                <w:szCs w:val="24"/>
              </w:rPr>
              <w:t xml:space="preserve"> </w:t>
            </w:r>
            <w:r w:rsidRPr="007A1EF4">
              <w:rPr>
                <w:i/>
                <w:iCs/>
                <w:szCs w:val="24"/>
              </w:rPr>
              <w:t>euro</w:t>
            </w:r>
            <w:r w:rsidRPr="00757CAA">
              <w:rPr>
                <w:szCs w:val="24"/>
              </w:rPr>
              <w:t>.</w:t>
            </w:r>
          </w:p>
          <w:p w14:paraId="491CB1FE" w14:textId="77777777" w:rsidR="003C7E9D" w:rsidRPr="00757CAA" w:rsidRDefault="003C7E9D" w:rsidP="00FC5167">
            <w:pPr>
              <w:autoSpaceDE w:val="0"/>
              <w:autoSpaceDN w:val="0"/>
              <w:adjustRightInd w:val="0"/>
              <w:jc w:val="both"/>
              <w:rPr>
                <w:szCs w:val="24"/>
              </w:rPr>
            </w:pPr>
          </w:p>
          <w:p w14:paraId="6CE53E91" w14:textId="77777777" w:rsidR="003C7E9D" w:rsidRPr="00757CAA" w:rsidRDefault="003C7E9D" w:rsidP="00FC5167">
            <w:pPr>
              <w:autoSpaceDE w:val="0"/>
              <w:autoSpaceDN w:val="0"/>
              <w:adjustRightInd w:val="0"/>
              <w:jc w:val="both"/>
              <w:rPr>
                <w:szCs w:val="24"/>
              </w:rPr>
            </w:pPr>
            <w:proofErr w:type="spellStart"/>
            <w:r w:rsidRPr="00757CAA">
              <w:rPr>
                <w:szCs w:val="24"/>
              </w:rPr>
              <w:t>Pārbauda</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iesniegti</w:t>
            </w:r>
            <w:proofErr w:type="spellEnd"/>
            <w:r w:rsidRPr="00757CAA">
              <w:rPr>
                <w:szCs w:val="24"/>
              </w:rPr>
              <w:t xml:space="preserve"> </w:t>
            </w:r>
            <w:proofErr w:type="spellStart"/>
            <w:r w:rsidRPr="00757CAA">
              <w:rPr>
                <w:szCs w:val="24"/>
              </w:rPr>
              <w:t>visi</w:t>
            </w:r>
            <w:proofErr w:type="spellEnd"/>
            <w:r w:rsidRPr="00757CAA">
              <w:rPr>
                <w:szCs w:val="24"/>
              </w:rPr>
              <w:t xml:space="preserve"> MK </w:t>
            </w:r>
            <w:proofErr w:type="spellStart"/>
            <w:r w:rsidRPr="00757CAA">
              <w:rPr>
                <w:szCs w:val="24"/>
              </w:rPr>
              <w:t>noteikumos</w:t>
            </w:r>
            <w:proofErr w:type="spellEnd"/>
            <w:r w:rsidRPr="00757CAA">
              <w:rPr>
                <w:szCs w:val="24"/>
              </w:rPr>
              <w:t xml:space="preserve"> Nr.74 </w:t>
            </w:r>
            <w:proofErr w:type="spellStart"/>
            <w:r w:rsidRPr="00757CAA">
              <w:rPr>
                <w:szCs w:val="24"/>
              </w:rPr>
              <w:t>noteikti</w:t>
            </w:r>
            <w:r>
              <w:rPr>
                <w:szCs w:val="24"/>
              </w:rPr>
              <w:t>e</w:t>
            </w:r>
            <w:proofErr w:type="spellEnd"/>
            <w:r w:rsidRPr="00757CAA">
              <w:rPr>
                <w:szCs w:val="24"/>
              </w:rPr>
              <w:t xml:space="preserve"> </w:t>
            </w:r>
            <w:proofErr w:type="spellStart"/>
            <w:r w:rsidRPr="00757CAA">
              <w:rPr>
                <w:szCs w:val="24"/>
              </w:rPr>
              <w:t>papildus</w:t>
            </w:r>
            <w:proofErr w:type="spellEnd"/>
            <w:r w:rsidRPr="00757CAA">
              <w:rPr>
                <w:szCs w:val="24"/>
              </w:rPr>
              <w:t xml:space="preserve"> </w:t>
            </w:r>
            <w:proofErr w:type="spellStart"/>
            <w:r w:rsidRPr="00757CAA">
              <w:rPr>
                <w:szCs w:val="24"/>
              </w:rPr>
              <w:t>iesniedzamie</w:t>
            </w:r>
            <w:proofErr w:type="spellEnd"/>
            <w:r w:rsidRPr="00757CAA">
              <w:rPr>
                <w:szCs w:val="24"/>
              </w:rPr>
              <w:t xml:space="preserve"> </w:t>
            </w:r>
            <w:proofErr w:type="spellStart"/>
            <w:r w:rsidRPr="00757CAA">
              <w:rPr>
                <w:szCs w:val="24"/>
              </w:rPr>
              <w:t>dokumenti</w:t>
            </w:r>
            <w:proofErr w:type="spellEnd"/>
            <w:r w:rsidRPr="00757CAA">
              <w:rPr>
                <w:szCs w:val="24"/>
              </w:rPr>
              <w:t>:</w:t>
            </w:r>
          </w:p>
          <w:p w14:paraId="319E2861" w14:textId="77777777" w:rsidR="003C7E9D" w:rsidRPr="008C768C" w:rsidRDefault="003C7E9D" w:rsidP="003C7E9D">
            <w:pPr>
              <w:pStyle w:val="ListParagraph"/>
              <w:widowControl/>
              <w:numPr>
                <w:ilvl w:val="0"/>
                <w:numId w:val="21"/>
              </w:numPr>
              <w:shd w:val="clear" w:color="auto" w:fill="FFFFFF"/>
              <w:spacing w:before="120" w:after="0" w:line="240" w:lineRule="auto"/>
              <w:jc w:val="both"/>
              <w:rPr>
                <w:szCs w:val="24"/>
              </w:rPr>
            </w:pPr>
            <w:proofErr w:type="spellStart"/>
            <w:r w:rsidRPr="00757CAA">
              <w:rPr>
                <w:szCs w:val="24"/>
              </w:rPr>
              <w:t>izdruka</w:t>
            </w:r>
            <w:proofErr w:type="spellEnd"/>
            <w:r w:rsidRPr="00757CAA">
              <w:rPr>
                <w:szCs w:val="24"/>
              </w:rPr>
              <w:t xml:space="preserve"> no</w:t>
            </w:r>
            <w:r>
              <w:rPr>
                <w:szCs w:val="24"/>
              </w:rPr>
              <w:t xml:space="preserve"> </w:t>
            </w:r>
            <w:proofErr w:type="spellStart"/>
            <w:r>
              <w:rPr>
                <w:szCs w:val="24"/>
              </w:rPr>
              <w:t>elektroniskās</w:t>
            </w:r>
            <w:proofErr w:type="spellEnd"/>
            <w:r w:rsidRPr="00757CAA">
              <w:rPr>
                <w:szCs w:val="24"/>
              </w:rPr>
              <w:t xml:space="preserve"> </w:t>
            </w:r>
            <w:r w:rsidRPr="00757CAA">
              <w:rPr>
                <w:i/>
                <w:iCs/>
                <w:szCs w:val="24"/>
              </w:rPr>
              <w:t>de minimis</w:t>
            </w:r>
            <w:r w:rsidRPr="00BA6852">
              <w:rPr>
                <w:szCs w:val="24"/>
              </w:rPr>
              <w:t xml:space="preserve"> </w:t>
            </w:r>
            <w:proofErr w:type="spellStart"/>
            <w:r w:rsidRPr="00BA6852">
              <w:rPr>
                <w:szCs w:val="24"/>
              </w:rPr>
              <w:t>atbalsta</w:t>
            </w:r>
            <w:proofErr w:type="spellEnd"/>
            <w:r w:rsidRPr="00BA6852">
              <w:rPr>
                <w:szCs w:val="24"/>
              </w:rPr>
              <w:t xml:space="preserve"> </w:t>
            </w:r>
            <w:proofErr w:type="spellStart"/>
            <w:proofErr w:type="gramStart"/>
            <w:r w:rsidRPr="00BA6852">
              <w:rPr>
                <w:szCs w:val="24"/>
              </w:rPr>
              <w:t>uzskaites</w:t>
            </w:r>
            <w:proofErr w:type="spellEnd"/>
            <w:r w:rsidRPr="00BA6852">
              <w:rPr>
                <w:szCs w:val="24"/>
              </w:rPr>
              <w:t xml:space="preserve">  </w:t>
            </w:r>
            <w:proofErr w:type="spellStart"/>
            <w:r w:rsidRPr="00BA6852">
              <w:rPr>
                <w:szCs w:val="24"/>
              </w:rPr>
              <w:t>sistēmas</w:t>
            </w:r>
            <w:proofErr w:type="spellEnd"/>
            <w:proofErr w:type="gramEnd"/>
            <w:r>
              <w:rPr>
                <w:szCs w:val="24"/>
              </w:rPr>
              <w:t xml:space="preserve">, ja nav </w:t>
            </w:r>
            <w:proofErr w:type="spellStart"/>
            <w:r>
              <w:rPr>
                <w:szCs w:val="24"/>
              </w:rPr>
              <w:t>norādīts</w:t>
            </w:r>
            <w:proofErr w:type="spellEnd"/>
            <w:r>
              <w:rPr>
                <w:szCs w:val="24"/>
              </w:rPr>
              <w:t xml:space="preserve"> </w:t>
            </w:r>
            <w:proofErr w:type="spellStart"/>
            <w:r>
              <w:rPr>
                <w:szCs w:val="24"/>
              </w:rPr>
              <w:t>apstiprinātās</w:t>
            </w:r>
            <w:proofErr w:type="spellEnd"/>
            <w:r>
              <w:rPr>
                <w:szCs w:val="24"/>
              </w:rPr>
              <w:t xml:space="preserve"> </w:t>
            </w:r>
            <w:proofErr w:type="spellStart"/>
            <w:r>
              <w:rPr>
                <w:szCs w:val="24"/>
              </w:rPr>
              <w:t>veidlapas</w:t>
            </w:r>
            <w:proofErr w:type="spellEnd"/>
            <w:r>
              <w:rPr>
                <w:szCs w:val="24"/>
              </w:rPr>
              <w:t xml:space="preserve"> </w:t>
            </w:r>
            <w:proofErr w:type="spellStart"/>
            <w:r>
              <w:rPr>
                <w:szCs w:val="24"/>
              </w:rPr>
              <w:t>identifikācijas</w:t>
            </w:r>
            <w:proofErr w:type="spellEnd"/>
            <w:r>
              <w:rPr>
                <w:szCs w:val="24"/>
              </w:rPr>
              <w:t xml:space="preserve"> </w:t>
            </w:r>
            <w:proofErr w:type="spellStart"/>
            <w:r>
              <w:rPr>
                <w:szCs w:val="24"/>
              </w:rPr>
              <w:t>numurs</w:t>
            </w:r>
            <w:proofErr w:type="spellEnd"/>
            <w:r w:rsidRPr="002D0D3E">
              <w:rPr>
                <w:szCs w:val="24"/>
              </w:rPr>
              <w:t>;</w:t>
            </w:r>
          </w:p>
          <w:p w14:paraId="1B7FD3B4" w14:textId="77777777" w:rsidR="003C7E9D" w:rsidRPr="008C768C" w:rsidRDefault="003C7E9D" w:rsidP="003C7E9D">
            <w:pPr>
              <w:pStyle w:val="ListParagraph"/>
              <w:widowControl/>
              <w:numPr>
                <w:ilvl w:val="0"/>
                <w:numId w:val="21"/>
              </w:numPr>
              <w:shd w:val="clear" w:color="auto" w:fill="FFFFFF"/>
              <w:spacing w:before="120" w:after="0" w:line="240" w:lineRule="auto"/>
              <w:jc w:val="both"/>
              <w:rPr>
                <w:szCs w:val="24"/>
              </w:rPr>
            </w:pPr>
            <w:r w:rsidRPr="008C768C">
              <w:rPr>
                <w:szCs w:val="24"/>
              </w:rPr>
              <w:t xml:space="preserve">Ja </w:t>
            </w:r>
            <w:proofErr w:type="spellStart"/>
            <w:r w:rsidRPr="008C768C">
              <w:rPr>
                <w:szCs w:val="24"/>
              </w:rPr>
              <w:t>ieguldījums</w:t>
            </w:r>
            <w:proofErr w:type="spellEnd"/>
            <w:r w:rsidRPr="008C768C">
              <w:rPr>
                <w:szCs w:val="24"/>
              </w:rPr>
              <w:t xml:space="preserve"> </w:t>
            </w:r>
            <w:proofErr w:type="spellStart"/>
            <w:r w:rsidRPr="008C768C">
              <w:rPr>
                <w:szCs w:val="24"/>
              </w:rPr>
              <w:t>veikts</w:t>
            </w:r>
            <w:proofErr w:type="spellEnd"/>
            <w:r w:rsidRPr="008C768C">
              <w:rPr>
                <w:szCs w:val="24"/>
              </w:rPr>
              <w:t xml:space="preserve"> </w:t>
            </w:r>
            <w:proofErr w:type="spellStart"/>
            <w:r>
              <w:rPr>
                <w:szCs w:val="24"/>
              </w:rPr>
              <w:t>p</w:t>
            </w:r>
            <w:r w:rsidRPr="008C768C">
              <w:rPr>
                <w:szCs w:val="24"/>
              </w:rPr>
              <w:t>ieteikuma</w:t>
            </w:r>
            <w:proofErr w:type="spellEnd"/>
            <w:r w:rsidRPr="008C768C">
              <w:rPr>
                <w:szCs w:val="24"/>
              </w:rPr>
              <w:t xml:space="preserve"> </w:t>
            </w:r>
            <w:proofErr w:type="spellStart"/>
            <w:r w:rsidRPr="008C768C">
              <w:rPr>
                <w:szCs w:val="24"/>
              </w:rPr>
              <w:t>iesniedzējā</w:t>
            </w:r>
            <w:proofErr w:type="spellEnd"/>
            <w:r w:rsidRPr="008C768C">
              <w:rPr>
                <w:szCs w:val="24"/>
              </w:rPr>
              <w:t>:</w:t>
            </w:r>
          </w:p>
          <w:p w14:paraId="11E9584A" w14:textId="77777777" w:rsidR="003C7E9D" w:rsidRPr="00757CAA" w:rsidRDefault="003C7E9D" w:rsidP="00FC5167">
            <w:pPr>
              <w:pStyle w:val="ListParagraph"/>
              <w:shd w:val="clear" w:color="auto" w:fill="FFFFFF"/>
              <w:spacing w:before="120"/>
              <w:jc w:val="both"/>
              <w:rPr>
                <w:szCs w:val="24"/>
              </w:rPr>
            </w:pPr>
            <w:r w:rsidRPr="00C45055">
              <w:rPr>
                <w:szCs w:val="24"/>
              </w:rPr>
              <w:t xml:space="preserve">2.1. </w:t>
            </w:r>
            <w:proofErr w:type="spellStart"/>
            <w:r>
              <w:rPr>
                <w:szCs w:val="24"/>
              </w:rPr>
              <w:t>p</w:t>
            </w:r>
            <w:r w:rsidRPr="00C45055">
              <w:rPr>
                <w:szCs w:val="24"/>
              </w:rPr>
              <w:t>ieteikuma</w:t>
            </w:r>
            <w:proofErr w:type="spellEnd"/>
            <w:r w:rsidRPr="00C45055">
              <w:rPr>
                <w:szCs w:val="24"/>
              </w:rPr>
              <w:t xml:space="preserve"> </w:t>
            </w:r>
            <w:proofErr w:type="spellStart"/>
            <w:r w:rsidRPr="00C45055">
              <w:rPr>
                <w:szCs w:val="24"/>
              </w:rPr>
              <w:t>iesniedzēja</w:t>
            </w:r>
            <w:proofErr w:type="spellEnd"/>
            <w:r w:rsidRPr="00C45055">
              <w:rPr>
                <w:szCs w:val="24"/>
              </w:rPr>
              <w:t xml:space="preserve"> un </w:t>
            </w:r>
            <w:proofErr w:type="spellStart"/>
            <w:r w:rsidRPr="00C45055">
              <w:rPr>
                <w:szCs w:val="24"/>
              </w:rPr>
              <w:t>riska</w:t>
            </w:r>
            <w:proofErr w:type="spellEnd"/>
            <w:r w:rsidRPr="00C45055">
              <w:rPr>
                <w:szCs w:val="24"/>
              </w:rPr>
              <w:t xml:space="preserve"> </w:t>
            </w:r>
            <w:proofErr w:type="spellStart"/>
            <w:r w:rsidRPr="00C45055">
              <w:rPr>
                <w:szCs w:val="24"/>
              </w:rPr>
              <w:t>kapitāla</w:t>
            </w:r>
            <w:proofErr w:type="spellEnd"/>
            <w:r w:rsidRPr="00A47E81">
              <w:rPr>
                <w:szCs w:val="24"/>
              </w:rPr>
              <w:t xml:space="preserve"> </w:t>
            </w:r>
            <w:proofErr w:type="spellStart"/>
            <w:r w:rsidRPr="00A47E81">
              <w:rPr>
                <w:szCs w:val="24"/>
              </w:rPr>
              <w:t>investora</w:t>
            </w:r>
            <w:proofErr w:type="spellEnd"/>
            <w:r w:rsidRPr="00A47E81">
              <w:rPr>
                <w:szCs w:val="24"/>
              </w:rPr>
              <w:t xml:space="preserve"> </w:t>
            </w:r>
            <w:proofErr w:type="spellStart"/>
            <w:r w:rsidRPr="00A47E81">
              <w:rPr>
                <w:szCs w:val="24"/>
              </w:rPr>
              <w:t>abpusēji</w:t>
            </w:r>
            <w:proofErr w:type="spellEnd"/>
            <w:r w:rsidRPr="00A47E81">
              <w:rPr>
                <w:szCs w:val="24"/>
              </w:rPr>
              <w:t xml:space="preserve"> </w:t>
            </w:r>
            <w:proofErr w:type="spellStart"/>
            <w:r w:rsidRPr="00A47E81">
              <w:rPr>
                <w:szCs w:val="24"/>
              </w:rPr>
              <w:t>parakstīts</w:t>
            </w:r>
            <w:proofErr w:type="spellEnd"/>
            <w:r w:rsidRPr="00A47E81">
              <w:rPr>
                <w:szCs w:val="24"/>
              </w:rPr>
              <w:t xml:space="preserve"> </w:t>
            </w:r>
            <w:proofErr w:type="spellStart"/>
            <w:r w:rsidRPr="00A47E81">
              <w:rPr>
                <w:szCs w:val="24"/>
              </w:rPr>
              <w:t>apliecinājumu</w:t>
            </w:r>
            <w:proofErr w:type="spellEnd"/>
            <w:r w:rsidRPr="00A47E81">
              <w:rPr>
                <w:szCs w:val="24"/>
              </w:rPr>
              <w:t xml:space="preserve">, kas </w:t>
            </w:r>
            <w:proofErr w:type="spellStart"/>
            <w:r w:rsidRPr="00A47E81">
              <w:rPr>
                <w:szCs w:val="24"/>
              </w:rPr>
              <w:t>satur</w:t>
            </w:r>
            <w:proofErr w:type="spellEnd"/>
            <w:r w:rsidRPr="00A47E81">
              <w:rPr>
                <w:szCs w:val="24"/>
              </w:rPr>
              <w:t xml:space="preserve"> </w:t>
            </w:r>
            <w:proofErr w:type="spellStart"/>
            <w:r w:rsidRPr="00A47E81">
              <w:rPr>
                <w:szCs w:val="24"/>
              </w:rPr>
              <w:t>informāciju</w:t>
            </w:r>
            <w:proofErr w:type="spellEnd"/>
            <w:r w:rsidRPr="00A47E81">
              <w:rPr>
                <w:szCs w:val="24"/>
              </w:rPr>
              <w:t xml:space="preserve"> par to, ka:</w:t>
            </w:r>
          </w:p>
          <w:p w14:paraId="3FECD5B1" w14:textId="77777777" w:rsidR="003C7E9D" w:rsidRPr="00757CAA" w:rsidRDefault="003C7E9D" w:rsidP="003C7E9D">
            <w:pPr>
              <w:pStyle w:val="ListParagraph"/>
              <w:widowControl/>
              <w:numPr>
                <w:ilvl w:val="0"/>
                <w:numId w:val="22"/>
              </w:numPr>
              <w:shd w:val="clear" w:color="auto" w:fill="FFFFFF"/>
              <w:spacing w:before="120" w:after="0" w:line="240" w:lineRule="auto"/>
              <w:jc w:val="both"/>
              <w:rPr>
                <w:szCs w:val="24"/>
              </w:rPr>
            </w:pPr>
            <w:proofErr w:type="spellStart"/>
            <w:r w:rsidRPr="00757CAA">
              <w:rPr>
                <w:szCs w:val="24"/>
              </w:rPr>
              <w:lastRenderedPageBreak/>
              <w:t>kvalificēto</w:t>
            </w:r>
            <w:proofErr w:type="spellEnd"/>
            <w:r w:rsidRPr="00757CAA">
              <w:rPr>
                <w:szCs w:val="24"/>
              </w:rPr>
              <w:t xml:space="preserve"> </w:t>
            </w:r>
            <w:proofErr w:type="spellStart"/>
            <w:r w:rsidRPr="00757CAA">
              <w:rPr>
                <w:szCs w:val="24"/>
              </w:rPr>
              <w:t>riska</w:t>
            </w:r>
            <w:proofErr w:type="spellEnd"/>
            <w:r w:rsidRPr="00757CAA">
              <w:rPr>
                <w:szCs w:val="24"/>
              </w:rPr>
              <w:t xml:space="preserve"> </w:t>
            </w:r>
            <w:proofErr w:type="spellStart"/>
            <w:r w:rsidRPr="00757CAA">
              <w:rPr>
                <w:szCs w:val="24"/>
              </w:rPr>
              <w:t>kapitāla</w:t>
            </w:r>
            <w:proofErr w:type="spellEnd"/>
            <w:r w:rsidRPr="00757CAA">
              <w:rPr>
                <w:szCs w:val="24"/>
              </w:rPr>
              <w:t xml:space="preserve"> </w:t>
            </w:r>
            <w:proofErr w:type="spellStart"/>
            <w:r w:rsidRPr="00757CAA">
              <w:rPr>
                <w:szCs w:val="24"/>
              </w:rPr>
              <w:t>investora</w:t>
            </w:r>
            <w:proofErr w:type="spellEnd"/>
            <w:r w:rsidRPr="00757CAA">
              <w:rPr>
                <w:szCs w:val="24"/>
              </w:rPr>
              <w:t xml:space="preserve"> </w:t>
            </w:r>
            <w:proofErr w:type="spellStart"/>
            <w:r w:rsidRPr="00757CAA">
              <w:rPr>
                <w:szCs w:val="24"/>
              </w:rPr>
              <w:t>ieguldījums</w:t>
            </w:r>
            <w:proofErr w:type="spellEnd"/>
            <w:r w:rsidRPr="00757CAA">
              <w:rPr>
                <w:szCs w:val="24"/>
              </w:rPr>
              <w:t xml:space="preserve"> </w:t>
            </w:r>
            <w:proofErr w:type="spellStart"/>
            <w:r>
              <w:rPr>
                <w:szCs w:val="24"/>
              </w:rPr>
              <w:t>pieteikuma</w:t>
            </w:r>
            <w:proofErr w:type="spellEnd"/>
            <w:r>
              <w:rPr>
                <w:szCs w:val="24"/>
              </w:rPr>
              <w:t xml:space="preserve"> </w:t>
            </w:r>
            <w:proofErr w:type="spellStart"/>
            <w:r>
              <w:rPr>
                <w:szCs w:val="24"/>
              </w:rPr>
              <w:t>iesniedzējā</w:t>
            </w:r>
            <w:proofErr w:type="spellEnd"/>
            <w:r w:rsidRPr="00757CAA">
              <w:rPr>
                <w:szCs w:val="24"/>
              </w:rPr>
              <w:t xml:space="preserve"> </w:t>
            </w:r>
            <w:proofErr w:type="spellStart"/>
            <w:proofErr w:type="gramStart"/>
            <w:r w:rsidRPr="00757CAA">
              <w:rPr>
                <w:szCs w:val="24"/>
              </w:rPr>
              <w:t>veikts</w:t>
            </w:r>
            <w:proofErr w:type="spellEnd"/>
            <w:r w:rsidRPr="00757CAA">
              <w:rPr>
                <w:szCs w:val="24"/>
              </w:rPr>
              <w:t xml:space="preserve">  </w:t>
            </w:r>
            <w:proofErr w:type="spellStart"/>
            <w:r w:rsidRPr="00757CAA">
              <w:rPr>
                <w:szCs w:val="24"/>
              </w:rPr>
              <w:t>Likuma</w:t>
            </w:r>
            <w:proofErr w:type="spellEnd"/>
            <w:proofErr w:type="gramEnd"/>
            <w:r w:rsidRPr="00757CAA">
              <w:rPr>
                <w:szCs w:val="24"/>
              </w:rPr>
              <w:t xml:space="preserve"> 4.panta </w:t>
            </w:r>
            <w:proofErr w:type="spellStart"/>
            <w:r>
              <w:rPr>
                <w:szCs w:val="24"/>
              </w:rPr>
              <w:t>pirmās</w:t>
            </w:r>
            <w:proofErr w:type="spellEnd"/>
            <w:r>
              <w:rPr>
                <w:szCs w:val="24"/>
              </w:rPr>
              <w:t xml:space="preserve"> </w:t>
            </w:r>
            <w:proofErr w:type="spellStart"/>
            <w:r>
              <w:rPr>
                <w:szCs w:val="24"/>
              </w:rPr>
              <w:t>daļas</w:t>
            </w:r>
            <w:proofErr w:type="spellEnd"/>
            <w:r>
              <w:rPr>
                <w:szCs w:val="24"/>
              </w:rPr>
              <w:t xml:space="preserve"> </w:t>
            </w:r>
            <w:r w:rsidRPr="00757CAA">
              <w:rPr>
                <w:szCs w:val="24"/>
              </w:rPr>
              <w:t xml:space="preserve">1.punkta </w:t>
            </w:r>
            <w:proofErr w:type="spellStart"/>
            <w:r w:rsidRPr="00DF1E20">
              <w:rPr>
                <w:szCs w:val="24"/>
              </w:rPr>
              <w:t>vai</w:t>
            </w:r>
            <w:proofErr w:type="spellEnd"/>
            <w:r w:rsidRPr="00DF1E20">
              <w:rPr>
                <w:szCs w:val="24"/>
              </w:rPr>
              <w:t xml:space="preserve"> 10. </w:t>
            </w:r>
            <w:proofErr w:type="spellStart"/>
            <w:r w:rsidRPr="00DF1E20">
              <w:rPr>
                <w:szCs w:val="24"/>
              </w:rPr>
              <w:t>panta</w:t>
            </w:r>
            <w:proofErr w:type="spellEnd"/>
            <w:r w:rsidRPr="00DF1E20">
              <w:rPr>
                <w:szCs w:val="24"/>
              </w:rPr>
              <w:t xml:space="preserve"> 1.1 </w:t>
            </w:r>
            <w:proofErr w:type="spellStart"/>
            <w:r w:rsidRPr="00DF1E20">
              <w:rPr>
                <w:szCs w:val="24"/>
              </w:rPr>
              <w:t>daļā</w:t>
            </w:r>
            <w:proofErr w:type="spellEnd"/>
            <w:r>
              <w:rPr>
                <w:szCs w:val="24"/>
              </w:rPr>
              <w:t xml:space="preserve"> </w:t>
            </w:r>
            <w:proofErr w:type="spellStart"/>
            <w:r>
              <w:rPr>
                <w:szCs w:val="24"/>
              </w:rPr>
              <w:t>noteiktajā</w:t>
            </w:r>
            <w:proofErr w:type="spellEnd"/>
            <w:r>
              <w:rPr>
                <w:szCs w:val="24"/>
              </w:rPr>
              <w:t xml:space="preserve"> </w:t>
            </w:r>
            <w:proofErr w:type="spellStart"/>
            <w:proofErr w:type="gramStart"/>
            <w:r w:rsidRPr="00757CAA">
              <w:rPr>
                <w:szCs w:val="24"/>
              </w:rPr>
              <w:t>apmērā</w:t>
            </w:r>
            <w:proofErr w:type="spellEnd"/>
            <w:r w:rsidRPr="00757CAA">
              <w:rPr>
                <w:szCs w:val="24"/>
              </w:rPr>
              <w:t>;</w:t>
            </w:r>
            <w:proofErr w:type="gramEnd"/>
          </w:p>
          <w:p w14:paraId="7BCEB3B9" w14:textId="77777777" w:rsidR="003C7E9D" w:rsidRDefault="003C7E9D" w:rsidP="003C7E9D">
            <w:pPr>
              <w:pStyle w:val="ListParagraph"/>
              <w:widowControl/>
              <w:numPr>
                <w:ilvl w:val="0"/>
                <w:numId w:val="22"/>
              </w:numPr>
              <w:shd w:val="clear" w:color="auto" w:fill="FFFFFF"/>
              <w:spacing w:before="120" w:after="0" w:line="240" w:lineRule="auto"/>
              <w:jc w:val="both"/>
              <w:rPr>
                <w:szCs w:val="24"/>
              </w:rPr>
            </w:pPr>
            <w:proofErr w:type="spellStart"/>
            <w:r w:rsidRPr="00757CAA">
              <w:rPr>
                <w:szCs w:val="24"/>
              </w:rPr>
              <w:t>minētais</w:t>
            </w:r>
            <w:proofErr w:type="spellEnd"/>
            <w:r w:rsidRPr="00757CAA">
              <w:rPr>
                <w:szCs w:val="24"/>
              </w:rPr>
              <w:t xml:space="preserve"> </w:t>
            </w:r>
            <w:proofErr w:type="spellStart"/>
            <w:r w:rsidRPr="00757CAA">
              <w:rPr>
                <w:szCs w:val="24"/>
              </w:rPr>
              <w:t>ieguldījums</w:t>
            </w:r>
            <w:proofErr w:type="spellEnd"/>
            <w:r w:rsidRPr="00757CAA">
              <w:rPr>
                <w:szCs w:val="24"/>
              </w:rPr>
              <w:t xml:space="preserve"> </w:t>
            </w:r>
            <w:proofErr w:type="spellStart"/>
            <w:r>
              <w:rPr>
                <w:szCs w:val="24"/>
              </w:rPr>
              <w:t>Pietikuma</w:t>
            </w:r>
            <w:proofErr w:type="spellEnd"/>
            <w:r>
              <w:rPr>
                <w:szCs w:val="24"/>
              </w:rPr>
              <w:t xml:space="preserve"> </w:t>
            </w:r>
            <w:proofErr w:type="spellStart"/>
            <w:r>
              <w:rPr>
                <w:szCs w:val="24"/>
              </w:rPr>
              <w:t>iesniedzējā</w:t>
            </w:r>
            <w:proofErr w:type="spellEnd"/>
            <w:r w:rsidRPr="00757CAA">
              <w:rPr>
                <w:szCs w:val="24"/>
              </w:rPr>
              <w:t xml:space="preserve"> </w:t>
            </w:r>
            <w:proofErr w:type="spellStart"/>
            <w:r w:rsidRPr="00757CAA">
              <w:rPr>
                <w:szCs w:val="24"/>
              </w:rPr>
              <w:t>veikts</w:t>
            </w:r>
            <w:proofErr w:type="spellEnd"/>
            <w:r w:rsidRPr="00757CAA">
              <w:rPr>
                <w:szCs w:val="24"/>
              </w:rPr>
              <w:t xml:space="preserve"> ne </w:t>
            </w:r>
            <w:proofErr w:type="spellStart"/>
            <w:r w:rsidRPr="00757CAA">
              <w:rPr>
                <w:szCs w:val="24"/>
              </w:rPr>
              <w:t>vēlāk</w:t>
            </w:r>
            <w:proofErr w:type="spellEnd"/>
            <w:r w:rsidRPr="00757CAA">
              <w:rPr>
                <w:szCs w:val="24"/>
              </w:rPr>
              <w:t xml:space="preserve"> 24 </w:t>
            </w:r>
            <w:proofErr w:type="spellStart"/>
            <w:r w:rsidRPr="00757CAA">
              <w:rPr>
                <w:szCs w:val="24"/>
              </w:rPr>
              <w:t>mēnešus</w:t>
            </w:r>
            <w:proofErr w:type="spellEnd"/>
            <w:r w:rsidRPr="00757CAA">
              <w:rPr>
                <w:szCs w:val="24"/>
              </w:rPr>
              <w:t xml:space="preserve"> </w:t>
            </w:r>
            <w:proofErr w:type="spellStart"/>
            <w:r w:rsidRPr="00757CAA">
              <w:rPr>
                <w:szCs w:val="24"/>
              </w:rPr>
              <w:t>pirms</w:t>
            </w:r>
            <w:proofErr w:type="spellEnd"/>
            <w:r w:rsidRPr="00757CAA">
              <w:rPr>
                <w:szCs w:val="24"/>
              </w:rPr>
              <w:t xml:space="preserve"> </w:t>
            </w:r>
            <w:proofErr w:type="spellStart"/>
            <w:r>
              <w:rPr>
                <w:szCs w:val="24"/>
              </w:rPr>
              <w:t>P</w:t>
            </w:r>
            <w:r w:rsidRPr="00757CAA">
              <w:rPr>
                <w:szCs w:val="24"/>
              </w:rPr>
              <w:t>ieteikuma</w:t>
            </w:r>
            <w:proofErr w:type="spellEnd"/>
            <w:r w:rsidRPr="00757CAA">
              <w:rPr>
                <w:szCs w:val="24"/>
              </w:rPr>
              <w:t xml:space="preserve"> </w:t>
            </w:r>
            <w:proofErr w:type="spellStart"/>
            <w:r w:rsidRPr="00757CAA">
              <w:rPr>
                <w:szCs w:val="24"/>
              </w:rPr>
              <w:t>iesniegšanas</w:t>
            </w:r>
            <w:proofErr w:type="spellEnd"/>
            <w:r w:rsidRPr="00757CAA">
              <w:rPr>
                <w:szCs w:val="24"/>
              </w:rPr>
              <w:t xml:space="preserve"> </w:t>
            </w:r>
            <w:proofErr w:type="spellStart"/>
            <w:r w:rsidRPr="00757CAA">
              <w:rPr>
                <w:szCs w:val="24"/>
              </w:rPr>
              <w:t>dalībai</w:t>
            </w:r>
            <w:proofErr w:type="spellEnd"/>
            <w:r w:rsidRPr="00757CAA">
              <w:rPr>
                <w:szCs w:val="24"/>
              </w:rPr>
              <w:t xml:space="preserve"> </w:t>
            </w:r>
            <w:proofErr w:type="spellStart"/>
            <w:r w:rsidRPr="00757CAA">
              <w:rPr>
                <w:szCs w:val="24"/>
              </w:rPr>
              <w:t>atbalsta</w:t>
            </w:r>
            <w:proofErr w:type="spellEnd"/>
            <w:r w:rsidRPr="00757CAA">
              <w:rPr>
                <w:szCs w:val="24"/>
              </w:rPr>
              <w:t xml:space="preserve"> </w:t>
            </w:r>
            <w:proofErr w:type="spellStart"/>
            <w:proofErr w:type="gramStart"/>
            <w:r w:rsidRPr="00757CAA">
              <w:rPr>
                <w:szCs w:val="24"/>
              </w:rPr>
              <w:t>programmās</w:t>
            </w:r>
            <w:proofErr w:type="spellEnd"/>
            <w:r w:rsidRPr="00757CAA">
              <w:rPr>
                <w:szCs w:val="24"/>
              </w:rPr>
              <w:t>;</w:t>
            </w:r>
            <w:proofErr w:type="gramEnd"/>
          </w:p>
          <w:p w14:paraId="43D1CAE6" w14:textId="77777777" w:rsidR="003C7E9D" w:rsidRPr="00474E36" w:rsidRDefault="003C7E9D" w:rsidP="003C7E9D">
            <w:pPr>
              <w:pStyle w:val="ListParagraph"/>
              <w:widowControl/>
              <w:numPr>
                <w:ilvl w:val="0"/>
                <w:numId w:val="22"/>
              </w:numPr>
              <w:shd w:val="clear" w:color="auto" w:fill="FFFFFF"/>
              <w:spacing w:before="120" w:after="0" w:line="240" w:lineRule="auto"/>
              <w:jc w:val="both"/>
              <w:rPr>
                <w:szCs w:val="24"/>
              </w:rPr>
            </w:pPr>
            <w:proofErr w:type="spellStart"/>
            <w:r w:rsidRPr="00474E36">
              <w:rPr>
                <w:szCs w:val="24"/>
              </w:rPr>
              <w:t>minētais</w:t>
            </w:r>
            <w:proofErr w:type="spellEnd"/>
            <w:r w:rsidRPr="00474E36">
              <w:rPr>
                <w:szCs w:val="24"/>
              </w:rPr>
              <w:t xml:space="preserve"> </w:t>
            </w:r>
            <w:proofErr w:type="spellStart"/>
            <w:r w:rsidRPr="00474E36">
              <w:rPr>
                <w:szCs w:val="24"/>
              </w:rPr>
              <w:t>ieguldījums</w:t>
            </w:r>
            <w:proofErr w:type="spellEnd"/>
            <w:r w:rsidRPr="00474E36">
              <w:rPr>
                <w:szCs w:val="24"/>
              </w:rPr>
              <w:t xml:space="preserve"> </w:t>
            </w:r>
            <w:proofErr w:type="spellStart"/>
            <w:r>
              <w:rPr>
                <w:szCs w:val="24"/>
              </w:rPr>
              <w:t>Pietikuma</w:t>
            </w:r>
            <w:proofErr w:type="spellEnd"/>
            <w:r>
              <w:rPr>
                <w:szCs w:val="24"/>
              </w:rPr>
              <w:t xml:space="preserve"> </w:t>
            </w:r>
            <w:proofErr w:type="spellStart"/>
            <w:r>
              <w:rPr>
                <w:szCs w:val="24"/>
              </w:rPr>
              <w:t>iesniedzējā</w:t>
            </w:r>
            <w:proofErr w:type="spellEnd"/>
            <w:r w:rsidRPr="00474E36">
              <w:rPr>
                <w:szCs w:val="24"/>
              </w:rPr>
              <w:t xml:space="preserve"> </w:t>
            </w:r>
            <w:proofErr w:type="spellStart"/>
            <w:r w:rsidRPr="00474E36">
              <w:rPr>
                <w:szCs w:val="24"/>
              </w:rPr>
              <w:t>veikts</w:t>
            </w:r>
            <w:proofErr w:type="spellEnd"/>
            <w:r w:rsidRPr="00474E36">
              <w:rPr>
                <w:szCs w:val="24"/>
              </w:rPr>
              <w:t xml:space="preserve"> </w:t>
            </w:r>
            <w:proofErr w:type="spellStart"/>
            <w:r w:rsidRPr="00474E36">
              <w:rPr>
                <w:szCs w:val="24"/>
              </w:rPr>
              <w:t>pieteiktās</w:t>
            </w:r>
            <w:proofErr w:type="spellEnd"/>
            <w:r w:rsidRPr="00474E36">
              <w:rPr>
                <w:szCs w:val="24"/>
              </w:rPr>
              <w:t xml:space="preserve"> </w:t>
            </w:r>
            <w:proofErr w:type="spellStart"/>
            <w:r w:rsidRPr="00474E36">
              <w:rPr>
                <w:szCs w:val="24"/>
              </w:rPr>
              <w:t>biznesa</w:t>
            </w:r>
            <w:proofErr w:type="spellEnd"/>
            <w:r w:rsidRPr="00474E36">
              <w:rPr>
                <w:szCs w:val="24"/>
              </w:rPr>
              <w:t xml:space="preserve"> </w:t>
            </w:r>
            <w:proofErr w:type="spellStart"/>
            <w:r w:rsidRPr="00474E36">
              <w:rPr>
                <w:szCs w:val="24"/>
              </w:rPr>
              <w:t>idejas</w:t>
            </w:r>
            <w:proofErr w:type="spellEnd"/>
            <w:r w:rsidRPr="00474E36">
              <w:rPr>
                <w:szCs w:val="24"/>
              </w:rPr>
              <w:t xml:space="preserve"> </w:t>
            </w:r>
            <w:proofErr w:type="spellStart"/>
            <w:r w:rsidRPr="00474E36">
              <w:rPr>
                <w:szCs w:val="24"/>
              </w:rPr>
              <w:t>īstenošanai</w:t>
            </w:r>
            <w:proofErr w:type="spellEnd"/>
            <w:r w:rsidRPr="00474E36">
              <w:rPr>
                <w:szCs w:val="24"/>
              </w:rPr>
              <w:t xml:space="preserve">. </w:t>
            </w:r>
          </w:p>
          <w:p w14:paraId="6261BBC9" w14:textId="77777777" w:rsidR="003C7E9D" w:rsidRPr="00757CAA" w:rsidRDefault="003C7E9D" w:rsidP="00FC5167">
            <w:pPr>
              <w:shd w:val="clear" w:color="auto" w:fill="FFFFFF"/>
              <w:spacing w:before="120"/>
              <w:ind w:left="360"/>
              <w:jc w:val="both"/>
              <w:rPr>
                <w:szCs w:val="24"/>
              </w:rPr>
            </w:pPr>
            <w:r>
              <w:rPr>
                <w:szCs w:val="24"/>
              </w:rPr>
              <w:t xml:space="preserve">      </w:t>
            </w:r>
            <w:r w:rsidRPr="00A47E81">
              <w:rPr>
                <w:szCs w:val="24"/>
              </w:rPr>
              <w:t>2.</w:t>
            </w:r>
            <w:proofErr w:type="gramStart"/>
            <w:r w:rsidRPr="00A47E81">
              <w:rPr>
                <w:szCs w:val="24"/>
              </w:rPr>
              <w:t>2.izrakstu</w:t>
            </w:r>
            <w:proofErr w:type="gramEnd"/>
            <w:r w:rsidRPr="00A47E81">
              <w:rPr>
                <w:szCs w:val="24"/>
              </w:rPr>
              <w:t xml:space="preserve"> no </w:t>
            </w:r>
            <w:proofErr w:type="spellStart"/>
            <w:r w:rsidRPr="00A47E81">
              <w:rPr>
                <w:szCs w:val="24"/>
              </w:rPr>
              <w:t>atbalsta</w:t>
            </w:r>
            <w:proofErr w:type="spellEnd"/>
            <w:r w:rsidRPr="00A47E81">
              <w:rPr>
                <w:szCs w:val="24"/>
              </w:rPr>
              <w:t xml:space="preserve"> </w:t>
            </w:r>
            <w:proofErr w:type="spellStart"/>
            <w:r w:rsidRPr="00A47E81">
              <w:rPr>
                <w:szCs w:val="24"/>
              </w:rPr>
              <w:t>pieteikuma</w:t>
            </w:r>
            <w:proofErr w:type="spellEnd"/>
            <w:r w:rsidRPr="00A47E81">
              <w:rPr>
                <w:szCs w:val="24"/>
              </w:rPr>
              <w:t xml:space="preserve"> </w:t>
            </w:r>
            <w:proofErr w:type="spellStart"/>
            <w:r w:rsidRPr="00A47E81">
              <w:rPr>
                <w:szCs w:val="24"/>
              </w:rPr>
              <w:t>iesniedzēja</w:t>
            </w:r>
            <w:proofErr w:type="spellEnd"/>
            <w:r w:rsidRPr="00757CAA">
              <w:rPr>
                <w:szCs w:val="24"/>
              </w:rPr>
              <w:t xml:space="preserve"> </w:t>
            </w:r>
            <w:proofErr w:type="spellStart"/>
            <w:r w:rsidRPr="00757CAA">
              <w:rPr>
                <w:szCs w:val="24"/>
              </w:rPr>
              <w:t>bankas</w:t>
            </w:r>
            <w:proofErr w:type="spellEnd"/>
            <w:r w:rsidRPr="00757CAA">
              <w:rPr>
                <w:szCs w:val="24"/>
              </w:rPr>
              <w:t xml:space="preserve"> </w:t>
            </w:r>
            <w:proofErr w:type="spellStart"/>
            <w:r w:rsidRPr="00757CAA">
              <w:rPr>
                <w:szCs w:val="24"/>
              </w:rPr>
              <w:t>konta</w:t>
            </w:r>
            <w:proofErr w:type="spellEnd"/>
            <w:r w:rsidRPr="00757CAA">
              <w:rPr>
                <w:szCs w:val="24"/>
              </w:rPr>
              <w:t xml:space="preserve">, kas </w:t>
            </w:r>
            <w:proofErr w:type="spellStart"/>
            <w:r w:rsidRPr="00757CAA">
              <w:rPr>
                <w:szCs w:val="24"/>
              </w:rPr>
              <w:t>apstiprina</w:t>
            </w:r>
            <w:proofErr w:type="spellEnd"/>
            <w:r w:rsidRPr="00757CAA">
              <w:rPr>
                <w:szCs w:val="24"/>
              </w:rPr>
              <w:t xml:space="preserve"> </w:t>
            </w:r>
            <w:proofErr w:type="spellStart"/>
            <w:r w:rsidRPr="00757CAA">
              <w:rPr>
                <w:szCs w:val="24"/>
              </w:rPr>
              <w:t>ieguldījuma</w:t>
            </w:r>
            <w:proofErr w:type="spellEnd"/>
            <w:r w:rsidRPr="00757CAA">
              <w:rPr>
                <w:szCs w:val="24"/>
              </w:rPr>
              <w:t xml:space="preserve"> </w:t>
            </w:r>
            <w:proofErr w:type="spellStart"/>
            <w:r w:rsidRPr="00757CAA">
              <w:rPr>
                <w:szCs w:val="24"/>
              </w:rPr>
              <w:t>saņemšanu</w:t>
            </w:r>
            <w:proofErr w:type="spellEnd"/>
            <w:r w:rsidRPr="00757CAA">
              <w:rPr>
                <w:szCs w:val="24"/>
              </w:rPr>
              <w:t>.</w:t>
            </w:r>
          </w:p>
          <w:p w14:paraId="5A6DECE1" w14:textId="77777777" w:rsidR="003C7E9D" w:rsidRPr="00757CAA" w:rsidRDefault="003C7E9D" w:rsidP="003C7E9D">
            <w:pPr>
              <w:pStyle w:val="ListParagraph"/>
              <w:widowControl/>
              <w:numPr>
                <w:ilvl w:val="0"/>
                <w:numId w:val="21"/>
              </w:numPr>
              <w:shd w:val="clear" w:color="auto" w:fill="FFFFFF"/>
              <w:spacing w:before="120" w:after="0" w:line="240" w:lineRule="auto"/>
              <w:jc w:val="both"/>
              <w:rPr>
                <w:szCs w:val="24"/>
              </w:rPr>
            </w:pPr>
            <w:r w:rsidRPr="00757CAA">
              <w:rPr>
                <w:szCs w:val="24"/>
              </w:rPr>
              <w:t xml:space="preserve">Ja </w:t>
            </w:r>
            <w:proofErr w:type="spellStart"/>
            <w:r w:rsidRPr="00757CAA">
              <w:rPr>
                <w:szCs w:val="24"/>
              </w:rPr>
              <w:t>ieguldījums</w:t>
            </w:r>
            <w:proofErr w:type="spellEnd"/>
            <w:r w:rsidRPr="00757CAA">
              <w:rPr>
                <w:szCs w:val="24"/>
              </w:rPr>
              <w:t xml:space="preserve"> </w:t>
            </w:r>
            <w:proofErr w:type="spellStart"/>
            <w:r w:rsidRPr="00757CAA">
              <w:rPr>
                <w:szCs w:val="24"/>
              </w:rPr>
              <w:t>veikts</w:t>
            </w:r>
            <w:proofErr w:type="spellEnd"/>
            <w:r w:rsidRPr="00757CAA">
              <w:rPr>
                <w:szCs w:val="24"/>
              </w:rPr>
              <w:t xml:space="preserve"> </w:t>
            </w:r>
            <w:proofErr w:type="spellStart"/>
            <w:r w:rsidRPr="00757CAA">
              <w:rPr>
                <w:szCs w:val="24"/>
              </w:rPr>
              <w:t>Sabiedrībā</w:t>
            </w:r>
            <w:proofErr w:type="spellEnd"/>
            <w:r w:rsidRPr="00757CAA">
              <w:rPr>
                <w:szCs w:val="24"/>
              </w:rPr>
              <w:t>:</w:t>
            </w:r>
          </w:p>
          <w:p w14:paraId="46254BEE" w14:textId="77777777" w:rsidR="003C7E9D" w:rsidRPr="00757CAA" w:rsidRDefault="003C7E9D" w:rsidP="00FC5167">
            <w:pPr>
              <w:shd w:val="clear" w:color="auto" w:fill="FFFFFF"/>
              <w:spacing w:before="120"/>
              <w:ind w:left="664"/>
              <w:jc w:val="both"/>
              <w:rPr>
                <w:szCs w:val="24"/>
              </w:rPr>
            </w:pPr>
            <w:r w:rsidRPr="00757CAA">
              <w:rPr>
                <w:szCs w:val="24"/>
              </w:rPr>
              <w:t>3.</w:t>
            </w:r>
            <w:proofErr w:type="gramStart"/>
            <w:r w:rsidRPr="00757CAA">
              <w:rPr>
                <w:szCs w:val="24"/>
              </w:rPr>
              <w:t>1.dokumentus</w:t>
            </w:r>
            <w:proofErr w:type="gramEnd"/>
            <w:r w:rsidRPr="00757CAA">
              <w:rPr>
                <w:szCs w:val="24"/>
              </w:rPr>
              <w:t xml:space="preserve">, kas </w:t>
            </w:r>
            <w:proofErr w:type="spellStart"/>
            <w:r w:rsidRPr="00757CAA">
              <w:rPr>
                <w:szCs w:val="24"/>
              </w:rPr>
              <w:t>apliecina</w:t>
            </w:r>
            <w:proofErr w:type="spellEnd"/>
            <w:r w:rsidRPr="00757CAA">
              <w:rPr>
                <w:szCs w:val="24"/>
              </w:rPr>
              <w:t xml:space="preserve"> </w:t>
            </w:r>
            <w:proofErr w:type="spellStart"/>
            <w:r>
              <w:rPr>
                <w:szCs w:val="24"/>
              </w:rPr>
              <w:t>pieteikuma</w:t>
            </w:r>
            <w:proofErr w:type="spellEnd"/>
            <w:r>
              <w:rPr>
                <w:szCs w:val="24"/>
              </w:rPr>
              <w:t xml:space="preserve"> </w:t>
            </w:r>
            <w:proofErr w:type="spellStart"/>
            <w:r>
              <w:rPr>
                <w:szCs w:val="24"/>
              </w:rPr>
              <w:t>iesniedzēja</w:t>
            </w:r>
            <w:proofErr w:type="spellEnd"/>
            <w:r w:rsidRPr="00757CAA">
              <w:rPr>
                <w:szCs w:val="24"/>
              </w:rPr>
              <w:t xml:space="preserve"> </w:t>
            </w:r>
            <w:proofErr w:type="spellStart"/>
            <w:r w:rsidRPr="00757CAA">
              <w:rPr>
                <w:szCs w:val="24"/>
              </w:rPr>
              <w:t>saistību</w:t>
            </w:r>
            <w:proofErr w:type="spellEnd"/>
            <w:r>
              <w:rPr>
                <w:szCs w:val="24"/>
              </w:rPr>
              <w:t xml:space="preserve"> </w:t>
            </w:r>
            <w:proofErr w:type="spellStart"/>
            <w:r>
              <w:rPr>
                <w:szCs w:val="24"/>
              </w:rPr>
              <w:t>ar</w:t>
            </w:r>
            <w:proofErr w:type="spellEnd"/>
            <w:r w:rsidRPr="00757CAA">
              <w:rPr>
                <w:szCs w:val="24"/>
              </w:rPr>
              <w:t xml:space="preserve"> </w:t>
            </w:r>
            <w:proofErr w:type="spellStart"/>
            <w:r w:rsidRPr="00757CAA">
              <w:rPr>
                <w:szCs w:val="24"/>
              </w:rPr>
              <w:t>Sabiedrību</w:t>
            </w:r>
            <w:proofErr w:type="spellEnd"/>
            <w:r w:rsidRPr="00757CAA">
              <w:rPr>
                <w:szCs w:val="24"/>
              </w:rPr>
              <w:t>;</w:t>
            </w:r>
          </w:p>
          <w:p w14:paraId="1FDEBB49" w14:textId="77777777" w:rsidR="003C7E9D" w:rsidRPr="00757CAA" w:rsidRDefault="003C7E9D" w:rsidP="00FC5167">
            <w:pPr>
              <w:pStyle w:val="ListParagraph"/>
              <w:shd w:val="clear" w:color="auto" w:fill="FFFFFF"/>
              <w:spacing w:before="120"/>
              <w:jc w:val="both"/>
              <w:rPr>
                <w:szCs w:val="24"/>
              </w:rPr>
            </w:pPr>
            <w:r w:rsidRPr="00757CAA">
              <w:rPr>
                <w:szCs w:val="24"/>
              </w:rPr>
              <w:t>3.</w:t>
            </w:r>
            <w:proofErr w:type="gramStart"/>
            <w:r w:rsidRPr="00757CAA">
              <w:rPr>
                <w:szCs w:val="24"/>
              </w:rPr>
              <w:t>2.dokumentus</w:t>
            </w:r>
            <w:proofErr w:type="gramEnd"/>
            <w:r w:rsidRPr="00757CAA">
              <w:rPr>
                <w:szCs w:val="24"/>
              </w:rPr>
              <w:t xml:space="preserve">, kas </w:t>
            </w:r>
            <w:proofErr w:type="spellStart"/>
            <w:r w:rsidRPr="00757CAA">
              <w:rPr>
                <w:szCs w:val="24"/>
              </w:rPr>
              <w:t>apliecina</w:t>
            </w:r>
            <w:proofErr w:type="spellEnd"/>
            <w:r w:rsidRPr="00757CAA">
              <w:rPr>
                <w:szCs w:val="24"/>
              </w:rPr>
              <w:t xml:space="preserve"> </w:t>
            </w:r>
            <w:proofErr w:type="spellStart"/>
            <w:r>
              <w:rPr>
                <w:szCs w:val="24"/>
              </w:rPr>
              <w:t>pieteikuma</w:t>
            </w:r>
            <w:proofErr w:type="spellEnd"/>
            <w:r>
              <w:rPr>
                <w:szCs w:val="24"/>
              </w:rPr>
              <w:t xml:space="preserve"> </w:t>
            </w:r>
            <w:proofErr w:type="spellStart"/>
            <w:r>
              <w:rPr>
                <w:szCs w:val="24"/>
              </w:rPr>
              <w:t>iesniedzēja</w:t>
            </w:r>
            <w:proofErr w:type="spellEnd"/>
            <w:r w:rsidRPr="00757CAA">
              <w:rPr>
                <w:szCs w:val="24"/>
              </w:rPr>
              <w:t xml:space="preserve"> </w:t>
            </w:r>
            <w:proofErr w:type="spellStart"/>
            <w:r w:rsidRPr="00757CAA">
              <w:rPr>
                <w:szCs w:val="24"/>
              </w:rPr>
              <w:t>mātes</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meitas</w:t>
            </w:r>
            <w:proofErr w:type="spellEnd"/>
            <w:r w:rsidRPr="00757CAA">
              <w:rPr>
                <w:szCs w:val="24"/>
              </w:rPr>
              <w:t xml:space="preserve"> </w:t>
            </w:r>
            <w:proofErr w:type="spellStart"/>
            <w:r w:rsidRPr="00757CAA">
              <w:rPr>
                <w:szCs w:val="24"/>
              </w:rPr>
              <w:t>atbilstību</w:t>
            </w:r>
            <w:proofErr w:type="spellEnd"/>
            <w:r w:rsidRPr="00757CAA">
              <w:rPr>
                <w:szCs w:val="24"/>
              </w:rPr>
              <w:t xml:space="preserve"> </w:t>
            </w:r>
            <w:proofErr w:type="spellStart"/>
            <w:r w:rsidRPr="00757CAA">
              <w:rPr>
                <w:szCs w:val="24"/>
              </w:rPr>
              <w:t>Jaunuzņēmumu</w:t>
            </w:r>
            <w:proofErr w:type="spellEnd"/>
            <w:r w:rsidRPr="00757CAA">
              <w:rPr>
                <w:szCs w:val="24"/>
              </w:rPr>
              <w:t xml:space="preserve"> </w:t>
            </w:r>
            <w:proofErr w:type="spellStart"/>
            <w:r w:rsidRPr="00757CAA">
              <w:rPr>
                <w:szCs w:val="24"/>
              </w:rPr>
              <w:t>darbības</w:t>
            </w:r>
            <w:proofErr w:type="spellEnd"/>
            <w:r w:rsidRPr="00757CAA">
              <w:rPr>
                <w:szCs w:val="24"/>
              </w:rPr>
              <w:t xml:space="preserve"> </w:t>
            </w:r>
            <w:proofErr w:type="spellStart"/>
            <w:r w:rsidRPr="00757CAA">
              <w:rPr>
                <w:szCs w:val="24"/>
              </w:rPr>
              <w:t>atbalsta</w:t>
            </w:r>
            <w:proofErr w:type="spellEnd"/>
            <w:r w:rsidRPr="00757CAA">
              <w:rPr>
                <w:szCs w:val="24"/>
              </w:rPr>
              <w:t xml:space="preserve"> </w:t>
            </w:r>
            <w:proofErr w:type="spellStart"/>
            <w:r w:rsidRPr="00757CAA">
              <w:rPr>
                <w:szCs w:val="24"/>
              </w:rPr>
              <w:t>likuma</w:t>
            </w:r>
            <w:proofErr w:type="spellEnd"/>
            <w:r w:rsidRPr="00757CAA">
              <w:rPr>
                <w:szCs w:val="24"/>
              </w:rPr>
              <w:t xml:space="preserve"> 4.panta </w:t>
            </w:r>
            <w:proofErr w:type="spellStart"/>
            <w:r w:rsidRPr="00757CAA">
              <w:rPr>
                <w:szCs w:val="24"/>
              </w:rPr>
              <w:t>otrās</w:t>
            </w:r>
            <w:proofErr w:type="spellEnd"/>
            <w:r w:rsidRPr="00757CAA">
              <w:rPr>
                <w:szCs w:val="24"/>
              </w:rPr>
              <w:t xml:space="preserve"> </w:t>
            </w:r>
            <w:proofErr w:type="spellStart"/>
            <w:r w:rsidRPr="00757CAA">
              <w:rPr>
                <w:szCs w:val="24"/>
              </w:rPr>
              <w:t>daļas</w:t>
            </w:r>
            <w:proofErr w:type="spellEnd"/>
            <w:r w:rsidRPr="00757CAA">
              <w:rPr>
                <w:szCs w:val="24"/>
              </w:rPr>
              <w:t xml:space="preserve"> 2. un </w:t>
            </w:r>
            <w:proofErr w:type="gramStart"/>
            <w:r w:rsidRPr="00757CAA">
              <w:rPr>
                <w:szCs w:val="24"/>
              </w:rPr>
              <w:t>3.punktam</w:t>
            </w:r>
            <w:proofErr w:type="gramEnd"/>
            <w:r w:rsidRPr="00757CAA">
              <w:rPr>
                <w:szCs w:val="24"/>
              </w:rPr>
              <w:t>;</w:t>
            </w:r>
          </w:p>
          <w:p w14:paraId="3EC3A07C" w14:textId="77777777" w:rsidR="003C7E9D" w:rsidRPr="00757CAA" w:rsidRDefault="003C7E9D" w:rsidP="00FC5167">
            <w:pPr>
              <w:pStyle w:val="ListParagraph"/>
              <w:shd w:val="clear" w:color="auto" w:fill="FFFFFF"/>
              <w:spacing w:before="120"/>
              <w:jc w:val="both"/>
              <w:rPr>
                <w:szCs w:val="24"/>
                <w:highlight w:val="yellow"/>
              </w:rPr>
            </w:pPr>
          </w:p>
          <w:p w14:paraId="71F07B07" w14:textId="77777777" w:rsidR="003C7E9D" w:rsidRPr="00757CAA" w:rsidRDefault="003C7E9D" w:rsidP="00FC5167">
            <w:pPr>
              <w:pStyle w:val="ListParagraph"/>
              <w:shd w:val="clear" w:color="auto" w:fill="FFFFFF"/>
              <w:spacing w:before="120"/>
              <w:jc w:val="both"/>
              <w:rPr>
                <w:szCs w:val="24"/>
                <w:highlight w:val="yellow"/>
              </w:rPr>
            </w:pPr>
            <w:r w:rsidRPr="00757CAA">
              <w:rPr>
                <w:szCs w:val="24"/>
              </w:rPr>
              <w:t>3.</w:t>
            </w:r>
            <w:proofErr w:type="gramStart"/>
            <w:r w:rsidRPr="00757CAA">
              <w:rPr>
                <w:szCs w:val="24"/>
              </w:rPr>
              <w:t>3.Sabiedrības</w:t>
            </w:r>
            <w:proofErr w:type="gramEnd"/>
            <w:r w:rsidRPr="00757CAA">
              <w:rPr>
                <w:szCs w:val="24"/>
              </w:rPr>
              <w:t xml:space="preserve"> un </w:t>
            </w:r>
            <w:proofErr w:type="spellStart"/>
            <w:r w:rsidRPr="00757CAA">
              <w:rPr>
                <w:szCs w:val="24"/>
              </w:rPr>
              <w:t>riska</w:t>
            </w:r>
            <w:proofErr w:type="spellEnd"/>
            <w:r w:rsidRPr="00757CAA">
              <w:rPr>
                <w:szCs w:val="24"/>
              </w:rPr>
              <w:t xml:space="preserve"> </w:t>
            </w:r>
            <w:proofErr w:type="spellStart"/>
            <w:r w:rsidRPr="00757CAA">
              <w:rPr>
                <w:szCs w:val="24"/>
              </w:rPr>
              <w:t>kapitāla</w:t>
            </w:r>
            <w:proofErr w:type="spellEnd"/>
            <w:r w:rsidRPr="00757CAA">
              <w:rPr>
                <w:szCs w:val="24"/>
              </w:rPr>
              <w:t xml:space="preserve"> </w:t>
            </w:r>
            <w:proofErr w:type="spellStart"/>
            <w:r w:rsidRPr="00757CAA">
              <w:rPr>
                <w:szCs w:val="24"/>
              </w:rPr>
              <w:t>investora</w:t>
            </w:r>
            <w:proofErr w:type="spellEnd"/>
            <w:r w:rsidRPr="00757CAA">
              <w:rPr>
                <w:szCs w:val="24"/>
              </w:rPr>
              <w:t xml:space="preserve"> </w:t>
            </w:r>
            <w:proofErr w:type="spellStart"/>
            <w:r w:rsidRPr="00757CAA">
              <w:rPr>
                <w:szCs w:val="24"/>
              </w:rPr>
              <w:t>abpusēji</w:t>
            </w:r>
            <w:proofErr w:type="spellEnd"/>
            <w:r w:rsidRPr="00757CAA">
              <w:rPr>
                <w:szCs w:val="24"/>
              </w:rPr>
              <w:t xml:space="preserve"> </w:t>
            </w:r>
            <w:proofErr w:type="spellStart"/>
            <w:r w:rsidRPr="00757CAA">
              <w:rPr>
                <w:szCs w:val="24"/>
              </w:rPr>
              <w:t>parakstīts</w:t>
            </w:r>
            <w:proofErr w:type="spellEnd"/>
            <w:r w:rsidRPr="00757CAA">
              <w:rPr>
                <w:szCs w:val="24"/>
              </w:rPr>
              <w:t xml:space="preserve"> </w:t>
            </w:r>
            <w:proofErr w:type="spellStart"/>
            <w:r w:rsidRPr="00757CAA">
              <w:rPr>
                <w:szCs w:val="24"/>
              </w:rPr>
              <w:t>apliecinājumu</w:t>
            </w:r>
            <w:proofErr w:type="spellEnd"/>
            <w:r w:rsidRPr="00757CAA">
              <w:rPr>
                <w:szCs w:val="24"/>
              </w:rPr>
              <w:t xml:space="preserve">, kas </w:t>
            </w:r>
            <w:proofErr w:type="spellStart"/>
            <w:r w:rsidRPr="00757CAA">
              <w:rPr>
                <w:szCs w:val="24"/>
              </w:rPr>
              <w:t>satur</w:t>
            </w:r>
            <w:proofErr w:type="spellEnd"/>
            <w:r w:rsidRPr="00757CAA">
              <w:rPr>
                <w:szCs w:val="24"/>
              </w:rPr>
              <w:t xml:space="preserve"> </w:t>
            </w:r>
            <w:proofErr w:type="spellStart"/>
            <w:r w:rsidRPr="00757CAA">
              <w:rPr>
                <w:szCs w:val="24"/>
              </w:rPr>
              <w:t>informāciju</w:t>
            </w:r>
            <w:proofErr w:type="spellEnd"/>
            <w:r w:rsidRPr="00757CAA">
              <w:rPr>
                <w:szCs w:val="24"/>
              </w:rPr>
              <w:t xml:space="preserve"> par to, ka:</w:t>
            </w:r>
          </w:p>
          <w:p w14:paraId="31ACAE69" w14:textId="77777777" w:rsidR="003C7E9D" w:rsidRPr="00757CAA" w:rsidRDefault="003C7E9D" w:rsidP="003C7E9D">
            <w:pPr>
              <w:pStyle w:val="ListParagraph"/>
              <w:widowControl/>
              <w:numPr>
                <w:ilvl w:val="0"/>
                <w:numId w:val="22"/>
              </w:numPr>
              <w:shd w:val="clear" w:color="auto" w:fill="FFFFFF"/>
              <w:spacing w:before="120" w:after="0" w:line="240" w:lineRule="auto"/>
              <w:jc w:val="both"/>
              <w:rPr>
                <w:szCs w:val="24"/>
              </w:rPr>
            </w:pPr>
            <w:proofErr w:type="spellStart"/>
            <w:r w:rsidRPr="00757CAA">
              <w:rPr>
                <w:szCs w:val="24"/>
              </w:rPr>
              <w:t>kvalificēto</w:t>
            </w:r>
            <w:proofErr w:type="spellEnd"/>
            <w:r w:rsidRPr="00757CAA">
              <w:rPr>
                <w:szCs w:val="24"/>
              </w:rPr>
              <w:t xml:space="preserve"> </w:t>
            </w:r>
            <w:proofErr w:type="spellStart"/>
            <w:r w:rsidRPr="00757CAA">
              <w:rPr>
                <w:szCs w:val="24"/>
              </w:rPr>
              <w:t>riska</w:t>
            </w:r>
            <w:proofErr w:type="spellEnd"/>
            <w:r w:rsidRPr="00757CAA">
              <w:rPr>
                <w:szCs w:val="24"/>
              </w:rPr>
              <w:t xml:space="preserve"> </w:t>
            </w:r>
            <w:proofErr w:type="spellStart"/>
            <w:r w:rsidRPr="00757CAA">
              <w:rPr>
                <w:szCs w:val="24"/>
              </w:rPr>
              <w:t>kapitāla</w:t>
            </w:r>
            <w:proofErr w:type="spellEnd"/>
            <w:r w:rsidRPr="00757CAA">
              <w:rPr>
                <w:szCs w:val="24"/>
              </w:rPr>
              <w:t xml:space="preserve"> </w:t>
            </w:r>
            <w:proofErr w:type="spellStart"/>
            <w:r w:rsidRPr="00757CAA">
              <w:rPr>
                <w:szCs w:val="24"/>
              </w:rPr>
              <w:t>investora</w:t>
            </w:r>
            <w:proofErr w:type="spellEnd"/>
            <w:r w:rsidRPr="00757CAA">
              <w:rPr>
                <w:szCs w:val="24"/>
              </w:rPr>
              <w:t xml:space="preserve"> </w:t>
            </w:r>
            <w:proofErr w:type="spellStart"/>
            <w:r w:rsidRPr="00757CAA">
              <w:rPr>
                <w:szCs w:val="24"/>
              </w:rPr>
              <w:t>ieguldījums</w:t>
            </w:r>
            <w:proofErr w:type="spellEnd"/>
            <w:r w:rsidRPr="00757CAA">
              <w:rPr>
                <w:szCs w:val="24"/>
              </w:rPr>
              <w:t xml:space="preserve"> </w:t>
            </w:r>
            <w:proofErr w:type="spellStart"/>
            <w:r>
              <w:rPr>
                <w:szCs w:val="24"/>
              </w:rPr>
              <w:t>pieteikuma</w:t>
            </w:r>
            <w:proofErr w:type="spellEnd"/>
            <w:r>
              <w:rPr>
                <w:szCs w:val="24"/>
              </w:rPr>
              <w:t xml:space="preserve"> </w:t>
            </w:r>
            <w:proofErr w:type="spellStart"/>
            <w:r>
              <w:rPr>
                <w:szCs w:val="24"/>
              </w:rPr>
              <w:t>iesiedzējā</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Sabiedrībā</w:t>
            </w:r>
            <w:proofErr w:type="spellEnd"/>
            <w:r w:rsidRPr="00757CAA">
              <w:rPr>
                <w:szCs w:val="24"/>
              </w:rPr>
              <w:t xml:space="preserve"> </w:t>
            </w:r>
            <w:proofErr w:type="spellStart"/>
            <w:r w:rsidRPr="00757CAA">
              <w:rPr>
                <w:szCs w:val="24"/>
              </w:rPr>
              <w:t>veikts</w:t>
            </w:r>
            <w:proofErr w:type="spellEnd"/>
            <w:r w:rsidRPr="00757CAA">
              <w:rPr>
                <w:szCs w:val="24"/>
              </w:rPr>
              <w:t xml:space="preserve"> </w:t>
            </w:r>
            <w:proofErr w:type="spellStart"/>
            <w:r w:rsidRPr="00757CAA">
              <w:rPr>
                <w:szCs w:val="24"/>
              </w:rPr>
              <w:t>vismaz</w:t>
            </w:r>
            <w:proofErr w:type="spellEnd"/>
            <w:r w:rsidRPr="00757CAA">
              <w:rPr>
                <w:szCs w:val="24"/>
              </w:rPr>
              <w:t xml:space="preserve"> </w:t>
            </w:r>
            <w:proofErr w:type="spellStart"/>
            <w:r w:rsidRPr="00757CAA">
              <w:rPr>
                <w:szCs w:val="24"/>
              </w:rPr>
              <w:t>Likuma</w:t>
            </w:r>
            <w:proofErr w:type="spellEnd"/>
            <w:r w:rsidRPr="00757CAA">
              <w:rPr>
                <w:szCs w:val="24"/>
              </w:rPr>
              <w:t xml:space="preserve"> </w:t>
            </w:r>
            <w:proofErr w:type="gramStart"/>
            <w:r w:rsidRPr="00757CAA">
              <w:rPr>
                <w:szCs w:val="24"/>
              </w:rPr>
              <w:t>4.panta</w:t>
            </w:r>
            <w:proofErr w:type="gramEnd"/>
            <w:r w:rsidRPr="00757CAA">
              <w:rPr>
                <w:szCs w:val="24"/>
              </w:rPr>
              <w:t xml:space="preserve"> 1.punkta </w:t>
            </w:r>
            <w:proofErr w:type="spellStart"/>
            <w:r w:rsidRPr="00757CAA">
              <w:rPr>
                <w:szCs w:val="24"/>
              </w:rPr>
              <w:t>apmērā</w:t>
            </w:r>
            <w:proofErr w:type="spellEnd"/>
            <w:r w:rsidRPr="00757CAA">
              <w:rPr>
                <w:szCs w:val="24"/>
              </w:rPr>
              <w:t xml:space="preserve"> ;</w:t>
            </w:r>
          </w:p>
          <w:p w14:paraId="48ABB727" w14:textId="77777777" w:rsidR="003C7E9D" w:rsidRPr="00757CAA" w:rsidRDefault="003C7E9D" w:rsidP="003C7E9D">
            <w:pPr>
              <w:pStyle w:val="ListParagraph"/>
              <w:widowControl/>
              <w:numPr>
                <w:ilvl w:val="0"/>
                <w:numId w:val="22"/>
              </w:numPr>
              <w:shd w:val="clear" w:color="auto" w:fill="FFFFFF"/>
              <w:spacing w:before="120" w:after="0" w:line="240" w:lineRule="auto"/>
              <w:jc w:val="both"/>
              <w:rPr>
                <w:szCs w:val="24"/>
              </w:rPr>
            </w:pPr>
            <w:proofErr w:type="spellStart"/>
            <w:r w:rsidRPr="00757CAA">
              <w:rPr>
                <w:szCs w:val="24"/>
              </w:rPr>
              <w:t>minētais</w:t>
            </w:r>
            <w:proofErr w:type="spellEnd"/>
            <w:r w:rsidRPr="00757CAA">
              <w:rPr>
                <w:szCs w:val="24"/>
              </w:rPr>
              <w:t xml:space="preserve"> </w:t>
            </w:r>
            <w:proofErr w:type="spellStart"/>
            <w:r w:rsidRPr="00757CAA">
              <w:rPr>
                <w:szCs w:val="24"/>
              </w:rPr>
              <w:t>ieguldījums</w:t>
            </w:r>
            <w:proofErr w:type="spellEnd"/>
            <w:r w:rsidRPr="00757CAA">
              <w:rPr>
                <w:szCs w:val="24"/>
              </w:rPr>
              <w:t xml:space="preserve"> </w:t>
            </w:r>
            <w:proofErr w:type="spellStart"/>
            <w:r>
              <w:rPr>
                <w:szCs w:val="24"/>
              </w:rPr>
              <w:t>pieteikuma</w:t>
            </w:r>
            <w:proofErr w:type="spellEnd"/>
            <w:r>
              <w:rPr>
                <w:szCs w:val="24"/>
              </w:rPr>
              <w:t xml:space="preserve"> </w:t>
            </w:r>
            <w:proofErr w:type="spellStart"/>
            <w:r>
              <w:rPr>
                <w:szCs w:val="24"/>
              </w:rPr>
              <w:t>iesniedzējā</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Sabiedrībā</w:t>
            </w:r>
            <w:proofErr w:type="spellEnd"/>
            <w:r w:rsidRPr="00757CAA">
              <w:rPr>
                <w:szCs w:val="24"/>
              </w:rPr>
              <w:t xml:space="preserve"> </w:t>
            </w:r>
            <w:proofErr w:type="spellStart"/>
            <w:r w:rsidRPr="00757CAA">
              <w:rPr>
                <w:szCs w:val="24"/>
              </w:rPr>
              <w:t>veikts</w:t>
            </w:r>
            <w:proofErr w:type="spellEnd"/>
            <w:r w:rsidRPr="00757CAA">
              <w:rPr>
                <w:szCs w:val="24"/>
              </w:rPr>
              <w:t xml:space="preserve"> ne </w:t>
            </w:r>
            <w:proofErr w:type="spellStart"/>
            <w:r w:rsidRPr="00757CAA">
              <w:rPr>
                <w:szCs w:val="24"/>
              </w:rPr>
              <w:t>vēlāk</w:t>
            </w:r>
            <w:proofErr w:type="spellEnd"/>
            <w:r w:rsidRPr="00757CAA">
              <w:rPr>
                <w:szCs w:val="24"/>
              </w:rPr>
              <w:t xml:space="preserve"> 24 </w:t>
            </w:r>
            <w:proofErr w:type="spellStart"/>
            <w:r w:rsidRPr="00757CAA">
              <w:rPr>
                <w:szCs w:val="24"/>
              </w:rPr>
              <w:t>mēnešus</w:t>
            </w:r>
            <w:proofErr w:type="spellEnd"/>
            <w:r w:rsidRPr="00757CAA">
              <w:rPr>
                <w:szCs w:val="24"/>
              </w:rPr>
              <w:t xml:space="preserve"> </w:t>
            </w:r>
            <w:proofErr w:type="spellStart"/>
            <w:r w:rsidRPr="00757CAA">
              <w:rPr>
                <w:szCs w:val="24"/>
              </w:rPr>
              <w:t>pirms</w:t>
            </w:r>
            <w:proofErr w:type="spellEnd"/>
            <w:r w:rsidRPr="00757CAA">
              <w:rPr>
                <w:szCs w:val="24"/>
              </w:rPr>
              <w:t xml:space="preserve"> </w:t>
            </w:r>
            <w:proofErr w:type="spellStart"/>
            <w:r>
              <w:rPr>
                <w:szCs w:val="24"/>
              </w:rPr>
              <w:t>P</w:t>
            </w:r>
            <w:r w:rsidRPr="00757CAA">
              <w:rPr>
                <w:szCs w:val="24"/>
              </w:rPr>
              <w:t>ieteikuma</w:t>
            </w:r>
            <w:proofErr w:type="spellEnd"/>
            <w:r w:rsidRPr="00757CAA">
              <w:rPr>
                <w:szCs w:val="24"/>
              </w:rPr>
              <w:t xml:space="preserve"> </w:t>
            </w:r>
            <w:proofErr w:type="spellStart"/>
            <w:r w:rsidRPr="00757CAA">
              <w:rPr>
                <w:szCs w:val="24"/>
              </w:rPr>
              <w:t>iesniegšanas</w:t>
            </w:r>
            <w:proofErr w:type="spellEnd"/>
            <w:r w:rsidRPr="00757CAA">
              <w:rPr>
                <w:szCs w:val="24"/>
              </w:rPr>
              <w:t xml:space="preserve"> </w:t>
            </w:r>
            <w:proofErr w:type="spellStart"/>
            <w:r w:rsidRPr="00757CAA">
              <w:rPr>
                <w:szCs w:val="24"/>
              </w:rPr>
              <w:t>dalībai</w:t>
            </w:r>
            <w:proofErr w:type="spellEnd"/>
            <w:r w:rsidRPr="00757CAA">
              <w:rPr>
                <w:szCs w:val="24"/>
              </w:rPr>
              <w:t xml:space="preserve"> </w:t>
            </w:r>
            <w:proofErr w:type="spellStart"/>
            <w:r w:rsidRPr="00757CAA">
              <w:rPr>
                <w:szCs w:val="24"/>
              </w:rPr>
              <w:t>atbalsta</w:t>
            </w:r>
            <w:proofErr w:type="spellEnd"/>
            <w:r w:rsidRPr="00757CAA">
              <w:rPr>
                <w:szCs w:val="24"/>
              </w:rPr>
              <w:t xml:space="preserve"> </w:t>
            </w:r>
            <w:proofErr w:type="spellStart"/>
            <w:proofErr w:type="gramStart"/>
            <w:r w:rsidRPr="00757CAA">
              <w:rPr>
                <w:szCs w:val="24"/>
              </w:rPr>
              <w:t>programmās</w:t>
            </w:r>
            <w:proofErr w:type="spellEnd"/>
            <w:r w:rsidRPr="00757CAA">
              <w:rPr>
                <w:szCs w:val="24"/>
              </w:rPr>
              <w:t>;</w:t>
            </w:r>
            <w:proofErr w:type="gramEnd"/>
          </w:p>
          <w:p w14:paraId="7E9E382B" w14:textId="77777777" w:rsidR="003C7E9D" w:rsidRPr="00757CAA" w:rsidRDefault="003C7E9D" w:rsidP="003C7E9D">
            <w:pPr>
              <w:pStyle w:val="ListParagraph"/>
              <w:widowControl/>
              <w:numPr>
                <w:ilvl w:val="0"/>
                <w:numId w:val="22"/>
              </w:numPr>
              <w:shd w:val="clear" w:color="auto" w:fill="FFFFFF"/>
              <w:spacing w:before="120" w:after="0" w:line="240" w:lineRule="auto"/>
              <w:jc w:val="both"/>
              <w:rPr>
                <w:szCs w:val="24"/>
              </w:rPr>
            </w:pPr>
            <w:proofErr w:type="spellStart"/>
            <w:r w:rsidRPr="00757CAA">
              <w:rPr>
                <w:szCs w:val="24"/>
              </w:rPr>
              <w:lastRenderedPageBreak/>
              <w:t>minētais</w:t>
            </w:r>
            <w:proofErr w:type="spellEnd"/>
            <w:r w:rsidRPr="00757CAA">
              <w:rPr>
                <w:szCs w:val="24"/>
              </w:rPr>
              <w:t xml:space="preserve"> </w:t>
            </w:r>
            <w:proofErr w:type="spellStart"/>
            <w:r w:rsidRPr="00757CAA">
              <w:rPr>
                <w:szCs w:val="24"/>
              </w:rPr>
              <w:t>ieguldījums</w:t>
            </w:r>
            <w:proofErr w:type="spellEnd"/>
            <w:r w:rsidRPr="00757CAA">
              <w:rPr>
                <w:szCs w:val="24"/>
              </w:rPr>
              <w:t xml:space="preserve"> </w:t>
            </w:r>
            <w:proofErr w:type="spellStart"/>
            <w:r>
              <w:rPr>
                <w:szCs w:val="24"/>
              </w:rPr>
              <w:t>pieteikuma</w:t>
            </w:r>
            <w:proofErr w:type="spellEnd"/>
            <w:r>
              <w:rPr>
                <w:szCs w:val="24"/>
              </w:rPr>
              <w:t xml:space="preserve"> </w:t>
            </w:r>
            <w:proofErr w:type="spellStart"/>
            <w:r>
              <w:rPr>
                <w:szCs w:val="24"/>
              </w:rPr>
              <w:t>iesiedzējā</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Sabiedrībā</w:t>
            </w:r>
            <w:proofErr w:type="spellEnd"/>
            <w:r w:rsidRPr="00757CAA">
              <w:rPr>
                <w:szCs w:val="24"/>
              </w:rPr>
              <w:t xml:space="preserve"> </w:t>
            </w:r>
            <w:proofErr w:type="spellStart"/>
            <w:r w:rsidRPr="00757CAA">
              <w:rPr>
                <w:szCs w:val="24"/>
              </w:rPr>
              <w:t>veikts</w:t>
            </w:r>
            <w:proofErr w:type="spellEnd"/>
            <w:r w:rsidRPr="00757CAA">
              <w:rPr>
                <w:szCs w:val="24"/>
              </w:rPr>
              <w:t xml:space="preserve"> </w:t>
            </w:r>
            <w:proofErr w:type="spellStart"/>
            <w:r w:rsidRPr="00757CAA">
              <w:rPr>
                <w:szCs w:val="24"/>
              </w:rPr>
              <w:t>pieteiktās</w:t>
            </w:r>
            <w:proofErr w:type="spellEnd"/>
            <w:r w:rsidRPr="00757CAA">
              <w:rPr>
                <w:szCs w:val="24"/>
              </w:rPr>
              <w:t xml:space="preserve"> </w:t>
            </w:r>
            <w:proofErr w:type="spellStart"/>
            <w:r w:rsidRPr="00757CAA">
              <w:rPr>
                <w:szCs w:val="24"/>
              </w:rPr>
              <w:t>biznesa</w:t>
            </w:r>
            <w:proofErr w:type="spellEnd"/>
            <w:r w:rsidRPr="00757CAA">
              <w:rPr>
                <w:szCs w:val="24"/>
              </w:rPr>
              <w:t xml:space="preserve"> </w:t>
            </w:r>
            <w:proofErr w:type="spellStart"/>
            <w:r w:rsidRPr="00757CAA">
              <w:rPr>
                <w:szCs w:val="24"/>
              </w:rPr>
              <w:t>idejas</w:t>
            </w:r>
            <w:proofErr w:type="spellEnd"/>
            <w:r w:rsidRPr="00757CAA">
              <w:rPr>
                <w:szCs w:val="24"/>
              </w:rPr>
              <w:t xml:space="preserve"> </w:t>
            </w:r>
            <w:proofErr w:type="spellStart"/>
            <w:r w:rsidRPr="00757CAA">
              <w:rPr>
                <w:szCs w:val="24"/>
              </w:rPr>
              <w:t>īstenošanai</w:t>
            </w:r>
            <w:proofErr w:type="spellEnd"/>
            <w:r w:rsidRPr="00757CAA">
              <w:rPr>
                <w:szCs w:val="24"/>
              </w:rPr>
              <w:t>.</w:t>
            </w:r>
          </w:p>
          <w:p w14:paraId="16DDC422" w14:textId="77777777" w:rsidR="003C7E9D" w:rsidRPr="00757CAA" w:rsidRDefault="003C7E9D" w:rsidP="00FC5167">
            <w:pPr>
              <w:pStyle w:val="ListParagraph"/>
              <w:shd w:val="clear" w:color="auto" w:fill="FFFFFF"/>
              <w:spacing w:before="120"/>
              <w:jc w:val="both"/>
              <w:rPr>
                <w:szCs w:val="24"/>
              </w:rPr>
            </w:pPr>
            <w:r w:rsidRPr="00757CAA">
              <w:rPr>
                <w:szCs w:val="24"/>
              </w:rPr>
              <w:t>3.</w:t>
            </w:r>
            <w:proofErr w:type="gramStart"/>
            <w:r w:rsidRPr="00757CAA">
              <w:rPr>
                <w:szCs w:val="24"/>
              </w:rPr>
              <w:t>4.izrakstu</w:t>
            </w:r>
            <w:proofErr w:type="gramEnd"/>
            <w:r w:rsidRPr="00757CAA">
              <w:rPr>
                <w:szCs w:val="24"/>
              </w:rPr>
              <w:t xml:space="preserve"> no </w:t>
            </w:r>
            <w:proofErr w:type="spellStart"/>
            <w:r w:rsidRPr="00757CAA">
              <w:rPr>
                <w:szCs w:val="24"/>
              </w:rPr>
              <w:t>atbalsta</w:t>
            </w:r>
            <w:proofErr w:type="spellEnd"/>
            <w:r w:rsidRPr="00757CAA">
              <w:rPr>
                <w:szCs w:val="24"/>
              </w:rPr>
              <w:t xml:space="preserve"> </w:t>
            </w:r>
            <w:proofErr w:type="spellStart"/>
            <w:r w:rsidRPr="00757CAA">
              <w:rPr>
                <w:szCs w:val="24"/>
              </w:rPr>
              <w:t>pieteikuma</w:t>
            </w:r>
            <w:proofErr w:type="spellEnd"/>
            <w:r w:rsidRPr="00757CAA">
              <w:rPr>
                <w:szCs w:val="24"/>
              </w:rPr>
              <w:t xml:space="preserve"> </w:t>
            </w:r>
            <w:proofErr w:type="spellStart"/>
            <w:r w:rsidRPr="00757CAA">
              <w:rPr>
                <w:szCs w:val="24"/>
              </w:rPr>
              <w:t>iesniedzēja</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Sabiedrības</w:t>
            </w:r>
            <w:proofErr w:type="spellEnd"/>
            <w:r w:rsidRPr="00757CAA">
              <w:rPr>
                <w:szCs w:val="24"/>
              </w:rPr>
              <w:t xml:space="preserve"> </w:t>
            </w:r>
            <w:proofErr w:type="spellStart"/>
            <w:r w:rsidRPr="00757CAA">
              <w:rPr>
                <w:szCs w:val="24"/>
              </w:rPr>
              <w:t>bankas</w:t>
            </w:r>
            <w:proofErr w:type="spellEnd"/>
            <w:r w:rsidRPr="00757CAA">
              <w:rPr>
                <w:szCs w:val="24"/>
              </w:rPr>
              <w:t xml:space="preserve"> </w:t>
            </w:r>
            <w:proofErr w:type="spellStart"/>
            <w:r w:rsidRPr="00757CAA">
              <w:rPr>
                <w:szCs w:val="24"/>
              </w:rPr>
              <w:t>konta</w:t>
            </w:r>
            <w:proofErr w:type="spellEnd"/>
            <w:r w:rsidRPr="00757CAA">
              <w:rPr>
                <w:szCs w:val="24"/>
              </w:rPr>
              <w:t xml:space="preserve">, kas </w:t>
            </w:r>
            <w:proofErr w:type="spellStart"/>
            <w:r w:rsidRPr="00757CAA">
              <w:rPr>
                <w:szCs w:val="24"/>
              </w:rPr>
              <w:t>apstiprina</w:t>
            </w:r>
            <w:proofErr w:type="spellEnd"/>
            <w:r w:rsidRPr="00757CAA">
              <w:rPr>
                <w:szCs w:val="24"/>
              </w:rPr>
              <w:t xml:space="preserve"> </w:t>
            </w:r>
            <w:proofErr w:type="spellStart"/>
            <w:r w:rsidRPr="00757CAA">
              <w:rPr>
                <w:szCs w:val="24"/>
              </w:rPr>
              <w:t>ieguldījuma</w:t>
            </w:r>
            <w:proofErr w:type="spellEnd"/>
            <w:r w:rsidRPr="00757CAA">
              <w:rPr>
                <w:szCs w:val="24"/>
              </w:rPr>
              <w:t xml:space="preserve"> </w:t>
            </w:r>
            <w:proofErr w:type="spellStart"/>
            <w:r w:rsidRPr="00757CAA">
              <w:rPr>
                <w:szCs w:val="24"/>
              </w:rPr>
              <w:t>saņemšanu</w:t>
            </w:r>
            <w:proofErr w:type="spellEnd"/>
            <w:r w:rsidRPr="00757CAA">
              <w:rPr>
                <w:szCs w:val="24"/>
              </w:rPr>
              <w:t>.</w:t>
            </w:r>
          </w:p>
          <w:p w14:paraId="54B9FF3A" w14:textId="77777777" w:rsidR="003C7E9D" w:rsidRPr="00757CAA" w:rsidRDefault="003C7E9D" w:rsidP="003C7E9D">
            <w:pPr>
              <w:pStyle w:val="ListParagraph"/>
              <w:widowControl/>
              <w:numPr>
                <w:ilvl w:val="0"/>
                <w:numId w:val="21"/>
              </w:numPr>
              <w:shd w:val="clear" w:color="auto" w:fill="FFFFFF"/>
              <w:spacing w:before="120" w:after="0" w:line="240" w:lineRule="auto"/>
              <w:jc w:val="both"/>
              <w:rPr>
                <w:szCs w:val="24"/>
              </w:rPr>
            </w:pPr>
            <w:r w:rsidRPr="00757CAA">
              <w:rPr>
                <w:szCs w:val="24"/>
              </w:rPr>
              <w:t xml:space="preserve">Ja </w:t>
            </w:r>
            <w:proofErr w:type="spellStart"/>
            <w:r w:rsidRPr="00757CAA">
              <w:rPr>
                <w:szCs w:val="24"/>
              </w:rPr>
              <w:t>atbalsta</w:t>
            </w:r>
            <w:proofErr w:type="spellEnd"/>
            <w:r w:rsidRPr="00757CAA">
              <w:rPr>
                <w:szCs w:val="24"/>
              </w:rPr>
              <w:t xml:space="preserve"> </w:t>
            </w:r>
            <w:proofErr w:type="spellStart"/>
            <w:r>
              <w:rPr>
                <w:szCs w:val="24"/>
              </w:rPr>
              <w:t>P</w:t>
            </w:r>
            <w:r w:rsidRPr="00757CAA">
              <w:rPr>
                <w:szCs w:val="24"/>
              </w:rPr>
              <w:t>ieteikumā</w:t>
            </w:r>
            <w:proofErr w:type="spellEnd"/>
            <w:r w:rsidRPr="00757CAA">
              <w:rPr>
                <w:szCs w:val="24"/>
              </w:rPr>
              <w:t xml:space="preserve"> </w:t>
            </w:r>
            <w:proofErr w:type="spellStart"/>
            <w:r w:rsidRPr="00757CAA">
              <w:rPr>
                <w:szCs w:val="24"/>
              </w:rPr>
              <w:t>minētais</w:t>
            </w:r>
            <w:proofErr w:type="spellEnd"/>
            <w:r w:rsidRPr="00757CAA">
              <w:rPr>
                <w:szCs w:val="24"/>
              </w:rPr>
              <w:t xml:space="preserve"> </w:t>
            </w:r>
            <w:proofErr w:type="spellStart"/>
            <w:r w:rsidRPr="00757CAA">
              <w:rPr>
                <w:szCs w:val="24"/>
              </w:rPr>
              <w:t>riska</w:t>
            </w:r>
            <w:proofErr w:type="spellEnd"/>
            <w:r w:rsidRPr="00757CAA">
              <w:rPr>
                <w:szCs w:val="24"/>
              </w:rPr>
              <w:t xml:space="preserve"> </w:t>
            </w:r>
            <w:proofErr w:type="spellStart"/>
            <w:r w:rsidRPr="00757CAA">
              <w:rPr>
                <w:szCs w:val="24"/>
              </w:rPr>
              <w:t>kapitāla</w:t>
            </w:r>
            <w:proofErr w:type="spellEnd"/>
            <w:r w:rsidRPr="00757CAA">
              <w:rPr>
                <w:szCs w:val="24"/>
              </w:rPr>
              <w:t xml:space="preserve"> investors nav </w:t>
            </w:r>
            <w:proofErr w:type="spellStart"/>
            <w:r w:rsidRPr="00757CAA">
              <w:rPr>
                <w:szCs w:val="24"/>
              </w:rPr>
              <w:t>iekļauts</w:t>
            </w:r>
            <w:proofErr w:type="spellEnd"/>
            <w:r w:rsidRPr="00757CAA">
              <w:rPr>
                <w:szCs w:val="24"/>
              </w:rPr>
              <w:t xml:space="preserve"> LIAA </w:t>
            </w:r>
            <w:proofErr w:type="spellStart"/>
            <w:r w:rsidRPr="00757CAA">
              <w:rPr>
                <w:szCs w:val="24"/>
              </w:rPr>
              <w:t>izveidotajā</w:t>
            </w:r>
            <w:proofErr w:type="spellEnd"/>
            <w:r w:rsidRPr="00757CAA">
              <w:rPr>
                <w:szCs w:val="24"/>
              </w:rPr>
              <w:t xml:space="preserve"> </w:t>
            </w:r>
            <w:proofErr w:type="spellStart"/>
            <w:r w:rsidRPr="00757CAA">
              <w:rPr>
                <w:szCs w:val="24"/>
              </w:rPr>
              <w:t>sarakstā</w:t>
            </w:r>
            <w:proofErr w:type="spellEnd"/>
            <w:r w:rsidRPr="00757CAA">
              <w:rPr>
                <w:szCs w:val="24"/>
              </w:rPr>
              <w:t xml:space="preserve">, tad </w:t>
            </w:r>
            <w:proofErr w:type="spellStart"/>
            <w:r w:rsidRPr="00757CAA">
              <w:rPr>
                <w:szCs w:val="24"/>
              </w:rPr>
              <w:t>kvalificēto</w:t>
            </w:r>
            <w:proofErr w:type="spellEnd"/>
            <w:r w:rsidRPr="00757CAA">
              <w:rPr>
                <w:szCs w:val="24"/>
              </w:rPr>
              <w:t xml:space="preserve"> </w:t>
            </w:r>
            <w:proofErr w:type="spellStart"/>
            <w:r w:rsidRPr="00757CAA">
              <w:rPr>
                <w:szCs w:val="24"/>
              </w:rPr>
              <w:t>riska</w:t>
            </w:r>
            <w:proofErr w:type="spellEnd"/>
            <w:r w:rsidRPr="00757CAA">
              <w:rPr>
                <w:szCs w:val="24"/>
              </w:rPr>
              <w:t xml:space="preserve"> </w:t>
            </w:r>
            <w:proofErr w:type="spellStart"/>
            <w:r w:rsidRPr="00757CAA">
              <w:rPr>
                <w:szCs w:val="24"/>
              </w:rPr>
              <w:t>kapitāla</w:t>
            </w:r>
            <w:proofErr w:type="spellEnd"/>
            <w:r w:rsidRPr="00757CAA">
              <w:rPr>
                <w:szCs w:val="24"/>
              </w:rPr>
              <w:t xml:space="preserve"> </w:t>
            </w:r>
            <w:proofErr w:type="spellStart"/>
            <w:r w:rsidRPr="00757CAA">
              <w:rPr>
                <w:szCs w:val="24"/>
              </w:rPr>
              <w:t>investora</w:t>
            </w:r>
            <w:proofErr w:type="spellEnd"/>
            <w:r w:rsidRPr="00757CAA">
              <w:rPr>
                <w:szCs w:val="24"/>
              </w:rPr>
              <w:t>:</w:t>
            </w:r>
          </w:p>
          <w:p w14:paraId="7E813AB8" w14:textId="77777777" w:rsidR="003C7E9D" w:rsidRPr="00757CAA" w:rsidRDefault="003C7E9D" w:rsidP="003C7E9D">
            <w:pPr>
              <w:pStyle w:val="ListParagraph"/>
              <w:widowControl/>
              <w:numPr>
                <w:ilvl w:val="1"/>
                <w:numId w:val="21"/>
              </w:numPr>
              <w:shd w:val="clear" w:color="auto" w:fill="FFFFFF"/>
              <w:spacing w:before="120" w:after="0" w:line="240" w:lineRule="auto"/>
              <w:jc w:val="both"/>
              <w:rPr>
                <w:szCs w:val="24"/>
              </w:rPr>
            </w:pPr>
            <w:proofErr w:type="spellStart"/>
            <w:r>
              <w:rPr>
                <w:szCs w:val="24"/>
              </w:rPr>
              <w:t>P</w:t>
            </w:r>
            <w:r w:rsidRPr="00757CAA">
              <w:rPr>
                <w:szCs w:val="24"/>
              </w:rPr>
              <w:t>ieteikumu</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brīvā</w:t>
            </w:r>
            <w:proofErr w:type="spellEnd"/>
            <w:r w:rsidRPr="00757CAA">
              <w:rPr>
                <w:szCs w:val="24"/>
              </w:rPr>
              <w:t xml:space="preserve"> </w:t>
            </w:r>
            <w:proofErr w:type="spellStart"/>
            <w:r w:rsidRPr="00757CAA">
              <w:rPr>
                <w:szCs w:val="24"/>
              </w:rPr>
              <w:t>formā</w:t>
            </w:r>
            <w:proofErr w:type="spellEnd"/>
            <w:r w:rsidRPr="00757CAA">
              <w:rPr>
                <w:szCs w:val="24"/>
              </w:rPr>
              <w:t xml:space="preserve"> </w:t>
            </w:r>
            <w:proofErr w:type="spellStart"/>
            <w:r w:rsidRPr="00757CAA">
              <w:rPr>
                <w:szCs w:val="24"/>
              </w:rPr>
              <w:t>sagatavotu</w:t>
            </w:r>
            <w:proofErr w:type="spellEnd"/>
            <w:r w:rsidRPr="00757CAA">
              <w:rPr>
                <w:szCs w:val="24"/>
              </w:rPr>
              <w:t xml:space="preserve"> </w:t>
            </w:r>
            <w:proofErr w:type="spellStart"/>
            <w:r w:rsidRPr="00757CAA">
              <w:rPr>
                <w:szCs w:val="24"/>
              </w:rPr>
              <w:t>dokumentu</w:t>
            </w:r>
            <w:proofErr w:type="spellEnd"/>
            <w:r w:rsidRPr="00757CAA">
              <w:rPr>
                <w:szCs w:val="24"/>
              </w:rPr>
              <w:t xml:space="preserve">, kas </w:t>
            </w:r>
            <w:proofErr w:type="spellStart"/>
            <w:r w:rsidRPr="00757CAA">
              <w:rPr>
                <w:szCs w:val="24"/>
              </w:rPr>
              <w:t>ietver</w:t>
            </w:r>
            <w:proofErr w:type="spellEnd"/>
            <w:r w:rsidRPr="00757CAA">
              <w:rPr>
                <w:szCs w:val="24"/>
              </w:rPr>
              <w:t xml:space="preserve"> MK </w:t>
            </w:r>
            <w:proofErr w:type="spellStart"/>
            <w:r w:rsidRPr="00757CAA">
              <w:rPr>
                <w:szCs w:val="24"/>
              </w:rPr>
              <w:t>noteikumu</w:t>
            </w:r>
            <w:proofErr w:type="spellEnd"/>
            <w:r w:rsidRPr="00757CAA">
              <w:rPr>
                <w:szCs w:val="24"/>
              </w:rPr>
              <w:t xml:space="preserve"> Nr.74 </w:t>
            </w:r>
            <w:proofErr w:type="gramStart"/>
            <w:r w:rsidRPr="00757CAA">
              <w:rPr>
                <w:szCs w:val="24"/>
              </w:rPr>
              <w:t>3.pielikumā</w:t>
            </w:r>
            <w:proofErr w:type="gramEnd"/>
            <w:r w:rsidRPr="00757CAA">
              <w:rPr>
                <w:szCs w:val="24"/>
              </w:rPr>
              <w:t xml:space="preserve"> </w:t>
            </w:r>
            <w:proofErr w:type="spellStart"/>
            <w:r w:rsidRPr="00757CAA">
              <w:rPr>
                <w:szCs w:val="24"/>
              </w:rPr>
              <w:t>noteikto</w:t>
            </w:r>
            <w:proofErr w:type="spellEnd"/>
            <w:r w:rsidRPr="00757CAA">
              <w:rPr>
                <w:szCs w:val="24"/>
              </w:rPr>
              <w:t xml:space="preserve"> </w:t>
            </w:r>
            <w:proofErr w:type="spellStart"/>
            <w:r w:rsidRPr="00757CAA">
              <w:rPr>
                <w:szCs w:val="24"/>
              </w:rPr>
              <w:t>informāciju</w:t>
            </w:r>
            <w:proofErr w:type="spellEnd"/>
            <w:r w:rsidRPr="00757CAA">
              <w:rPr>
                <w:szCs w:val="24"/>
              </w:rPr>
              <w:t>;</w:t>
            </w:r>
          </w:p>
          <w:p w14:paraId="3EB69F34" w14:textId="77777777" w:rsidR="003C7E9D" w:rsidRDefault="003C7E9D" w:rsidP="003C7E9D">
            <w:pPr>
              <w:pStyle w:val="ListParagraph"/>
              <w:widowControl/>
              <w:numPr>
                <w:ilvl w:val="1"/>
                <w:numId w:val="21"/>
              </w:numPr>
              <w:shd w:val="clear" w:color="auto" w:fill="FFFFFF"/>
              <w:spacing w:before="120" w:after="0" w:line="240" w:lineRule="auto"/>
              <w:jc w:val="both"/>
              <w:rPr>
                <w:szCs w:val="24"/>
              </w:rPr>
            </w:pPr>
            <w:proofErr w:type="spellStart"/>
            <w:r w:rsidRPr="00757CAA">
              <w:rPr>
                <w:szCs w:val="24"/>
              </w:rPr>
              <w:t>papildus</w:t>
            </w:r>
            <w:proofErr w:type="spellEnd"/>
            <w:r w:rsidRPr="00757CAA">
              <w:rPr>
                <w:szCs w:val="24"/>
              </w:rPr>
              <w:t xml:space="preserve"> </w:t>
            </w:r>
            <w:proofErr w:type="spellStart"/>
            <w:r w:rsidRPr="00757CAA">
              <w:rPr>
                <w:szCs w:val="24"/>
              </w:rPr>
              <w:t>iesniedzamie</w:t>
            </w:r>
            <w:proofErr w:type="spellEnd"/>
            <w:r w:rsidRPr="00757CAA">
              <w:rPr>
                <w:szCs w:val="24"/>
              </w:rPr>
              <w:t xml:space="preserve"> </w:t>
            </w:r>
            <w:proofErr w:type="spellStart"/>
            <w:r w:rsidRPr="00757CAA">
              <w:rPr>
                <w:szCs w:val="24"/>
              </w:rPr>
              <w:t>dokumenti</w:t>
            </w:r>
            <w:proofErr w:type="spellEnd"/>
            <w:r w:rsidRPr="00757CAA">
              <w:rPr>
                <w:szCs w:val="24"/>
              </w:rPr>
              <w:t xml:space="preserve"> </w:t>
            </w:r>
            <w:proofErr w:type="spellStart"/>
            <w:r w:rsidRPr="00757CAA">
              <w:rPr>
                <w:szCs w:val="24"/>
              </w:rPr>
              <w:t>atbilstoši</w:t>
            </w:r>
            <w:proofErr w:type="spellEnd"/>
            <w:r w:rsidRPr="00757CAA">
              <w:rPr>
                <w:szCs w:val="24"/>
              </w:rPr>
              <w:t xml:space="preserve"> MK </w:t>
            </w:r>
            <w:proofErr w:type="spellStart"/>
            <w:r w:rsidRPr="00757CAA">
              <w:rPr>
                <w:szCs w:val="24"/>
              </w:rPr>
              <w:t>noteikumiem</w:t>
            </w:r>
            <w:proofErr w:type="spellEnd"/>
            <w:r w:rsidRPr="00757CAA">
              <w:rPr>
                <w:szCs w:val="24"/>
              </w:rPr>
              <w:t xml:space="preserve"> Nr.74</w:t>
            </w:r>
            <w:r>
              <w:rPr>
                <w:szCs w:val="24"/>
              </w:rPr>
              <w:t>.</w:t>
            </w:r>
          </w:p>
          <w:p w14:paraId="7F065931" w14:textId="77777777" w:rsidR="003C7E9D" w:rsidRPr="00757CAA" w:rsidRDefault="003C7E9D" w:rsidP="003C7E9D">
            <w:pPr>
              <w:pStyle w:val="ListParagraph"/>
              <w:widowControl/>
              <w:numPr>
                <w:ilvl w:val="0"/>
                <w:numId w:val="21"/>
              </w:numPr>
              <w:shd w:val="clear" w:color="auto" w:fill="FFFFFF"/>
              <w:spacing w:before="120" w:after="0" w:line="240" w:lineRule="auto"/>
              <w:jc w:val="both"/>
              <w:rPr>
                <w:szCs w:val="24"/>
              </w:rPr>
            </w:pPr>
            <w:proofErr w:type="spellStart"/>
            <w:r w:rsidRPr="00757CAA">
              <w:rPr>
                <w:szCs w:val="24"/>
              </w:rPr>
              <w:t>atzinums</w:t>
            </w:r>
            <w:proofErr w:type="spellEnd"/>
            <w:r w:rsidRPr="00757CAA">
              <w:rPr>
                <w:szCs w:val="24"/>
              </w:rPr>
              <w:t xml:space="preserve"> no </w:t>
            </w:r>
            <w:proofErr w:type="spellStart"/>
            <w:r w:rsidRPr="00757CAA">
              <w:rPr>
                <w:szCs w:val="24"/>
              </w:rPr>
              <w:t>jaunuzņēmumus</w:t>
            </w:r>
            <w:proofErr w:type="spellEnd"/>
            <w:r w:rsidRPr="00757CAA">
              <w:rPr>
                <w:szCs w:val="24"/>
              </w:rPr>
              <w:t xml:space="preserve"> </w:t>
            </w:r>
            <w:proofErr w:type="spellStart"/>
            <w:r w:rsidRPr="00757CAA">
              <w:rPr>
                <w:szCs w:val="24"/>
              </w:rPr>
              <w:t>pārstāvošajām</w:t>
            </w:r>
            <w:proofErr w:type="spellEnd"/>
            <w:r w:rsidRPr="00757CAA">
              <w:rPr>
                <w:szCs w:val="24"/>
              </w:rPr>
              <w:t xml:space="preserve"> </w:t>
            </w:r>
            <w:proofErr w:type="spellStart"/>
            <w:r w:rsidRPr="00757CAA">
              <w:rPr>
                <w:szCs w:val="24"/>
              </w:rPr>
              <w:t>organizācijām</w:t>
            </w:r>
            <w:proofErr w:type="spellEnd"/>
            <w:r w:rsidRPr="00757CAA">
              <w:rPr>
                <w:szCs w:val="24"/>
              </w:rPr>
              <w:t xml:space="preserve">, </w:t>
            </w:r>
            <w:proofErr w:type="spellStart"/>
            <w:r w:rsidRPr="00757CAA">
              <w:rPr>
                <w:szCs w:val="24"/>
              </w:rPr>
              <w:t>kurā</w:t>
            </w:r>
            <w:proofErr w:type="spellEnd"/>
            <w:r w:rsidRPr="00757CAA">
              <w:rPr>
                <w:szCs w:val="24"/>
              </w:rPr>
              <w:t xml:space="preserve"> </w:t>
            </w:r>
            <w:proofErr w:type="spellStart"/>
            <w:r w:rsidRPr="00757CAA">
              <w:rPr>
                <w:szCs w:val="24"/>
              </w:rPr>
              <w:t>tās</w:t>
            </w:r>
            <w:proofErr w:type="spellEnd"/>
            <w:r w:rsidRPr="00757CAA">
              <w:rPr>
                <w:szCs w:val="24"/>
              </w:rPr>
              <w:t xml:space="preserve"> </w:t>
            </w:r>
            <w:proofErr w:type="spellStart"/>
            <w:r w:rsidRPr="00757CAA">
              <w:rPr>
                <w:szCs w:val="24"/>
              </w:rPr>
              <w:t>pamato</w:t>
            </w:r>
            <w:proofErr w:type="spellEnd"/>
            <w:r w:rsidRPr="00757CAA">
              <w:rPr>
                <w:szCs w:val="24"/>
              </w:rPr>
              <w:t xml:space="preserve"> </w:t>
            </w:r>
            <w:proofErr w:type="spellStart"/>
            <w:r>
              <w:rPr>
                <w:szCs w:val="24"/>
              </w:rPr>
              <w:t>pieteikuma</w:t>
            </w:r>
            <w:proofErr w:type="spellEnd"/>
            <w:r>
              <w:rPr>
                <w:szCs w:val="24"/>
              </w:rPr>
              <w:t xml:space="preserve"> </w:t>
            </w:r>
            <w:proofErr w:type="spellStart"/>
            <w:r>
              <w:rPr>
                <w:szCs w:val="24"/>
              </w:rPr>
              <w:t>iesniedzēja</w:t>
            </w:r>
            <w:proofErr w:type="spellEnd"/>
            <w:r w:rsidRPr="00757CAA">
              <w:rPr>
                <w:szCs w:val="24"/>
              </w:rPr>
              <w:t xml:space="preserve"> </w:t>
            </w:r>
            <w:proofErr w:type="spellStart"/>
            <w:r w:rsidRPr="00757CAA">
              <w:rPr>
                <w:szCs w:val="24"/>
              </w:rPr>
              <w:t>atbilstību</w:t>
            </w:r>
            <w:proofErr w:type="spellEnd"/>
            <w:r w:rsidRPr="00757CAA">
              <w:rPr>
                <w:szCs w:val="24"/>
              </w:rPr>
              <w:t xml:space="preserve"> </w:t>
            </w:r>
            <w:proofErr w:type="spellStart"/>
            <w:r w:rsidRPr="00757CAA">
              <w:rPr>
                <w:szCs w:val="24"/>
              </w:rPr>
              <w:t>Likuma</w:t>
            </w:r>
            <w:proofErr w:type="spellEnd"/>
            <w:r w:rsidRPr="00757CAA">
              <w:rPr>
                <w:szCs w:val="24"/>
              </w:rPr>
              <w:t xml:space="preserve"> </w:t>
            </w:r>
            <w:proofErr w:type="gramStart"/>
            <w:r w:rsidRPr="00757CAA">
              <w:rPr>
                <w:szCs w:val="24"/>
              </w:rPr>
              <w:t>1.panta</w:t>
            </w:r>
            <w:proofErr w:type="gramEnd"/>
            <w:r w:rsidRPr="00757CAA">
              <w:rPr>
                <w:szCs w:val="24"/>
              </w:rPr>
              <w:t xml:space="preserve"> 4.</w:t>
            </w:r>
            <w:r>
              <w:rPr>
                <w:szCs w:val="24"/>
              </w:rPr>
              <w:t xml:space="preserve"> </w:t>
            </w:r>
            <w:r w:rsidRPr="00757CAA">
              <w:rPr>
                <w:szCs w:val="24"/>
              </w:rPr>
              <w:t xml:space="preserve">un </w:t>
            </w:r>
            <w:proofErr w:type="gramStart"/>
            <w:r w:rsidRPr="00757CAA">
              <w:rPr>
                <w:szCs w:val="24"/>
              </w:rPr>
              <w:t>5.punktam</w:t>
            </w:r>
            <w:proofErr w:type="gramEnd"/>
            <w:r w:rsidRPr="00757CAA">
              <w:rPr>
                <w:szCs w:val="24"/>
              </w:rPr>
              <w:t xml:space="preserve"> (ja </w:t>
            </w:r>
            <w:proofErr w:type="spellStart"/>
            <w:r w:rsidRPr="00757CAA">
              <w:rPr>
                <w:szCs w:val="24"/>
              </w:rPr>
              <w:t>attiecināms</w:t>
            </w:r>
            <w:proofErr w:type="spellEnd"/>
            <w:r w:rsidRPr="00757CAA">
              <w:rPr>
                <w:szCs w:val="24"/>
              </w:rPr>
              <w:t>)</w:t>
            </w:r>
            <w:r>
              <w:rPr>
                <w:szCs w:val="24"/>
              </w:rPr>
              <w:t>.</w:t>
            </w:r>
          </w:p>
          <w:p w14:paraId="31989BB2" w14:textId="77777777" w:rsidR="003C7E9D" w:rsidRPr="00757CAA" w:rsidRDefault="003C7E9D" w:rsidP="003C7E9D">
            <w:pPr>
              <w:pStyle w:val="ListParagraph"/>
              <w:widowControl/>
              <w:numPr>
                <w:ilvl w:val="0"/>
                <w:numId w:val="21"/>
              </w:numPr>
              <w:shd w:val="clear" w:color="auto" w:fill="FFFFFF"/>
              <w:spacing w:before="120" w:after="0" w:line="240" w:lineRule="auto"/>
              <w:jc w:val="both"/>
              <w:rPr>
                <w:szCs w:val="24"/>
              </w:rPr>
            </w:pPr>
            <w:r w:rsidRPr="00757CAA">
              <w:rPr>
                <w:szCs w:val="24"/>
              </w:rPr>
              <w:t xml:space="preserve">ja </w:t>
            </w:r>
            <w:proofErr w:type="spellStart"/>
            <w:r w:rsidRPr="00757CAA">
              <w:rPr>
                <w:szCs w:val="24"/>
              </w:rPr>
              <w:t>plāno</w:t>
            </w:r>
            <w:proofErr w:type="spellEnd"/>
            <w:r w:rsidRPr="00757CAA">
              <w:rPr>
                <w:szCs w:val="24"/>
              </w:rPr>
              <w:t xml:space="preserve"> </w:t>
            </w:r>
            <w:proofErr w:type="spellStart"/>
            <w:r w:rsidRPr="00757CAA">
              <w:rPr>
                <w:szCs w:val="24"/>
              </w:rPr>
              <w:t>veikt</w:t>
            </w:r>
            <w:proofErr w:type="spellEnd"/>
            <w:r w:rsidRPr="00757CAA">
              <w:rPr>
                <w:szCs w:val="24"/>
              </w:rPr>
              <w:t xml:space="preserve"> </w:t>
            </w:r>
            <w:proofErr w:type="spellStart"/>
            <w:r w:rsidRPr="00757CAA">
              <w:rPr>
                <w:szCs w:val="24"/>
              </w:rPr>
              <w:t>atbalsta</w:t>
            </w:r>
            <w:proofErr w:type="spellEnd"/>
            <w:r w:rsidRPr="00757CAA">
              <w:rPr>
                <w:szCs w:val="24"/>
              </w:rPr>
              <w:t xml:space="preserve"> </w:t>
            </w:r>
            <w:proofErr w:type="spellStart"/>
            <w:r w:rsidRPr="00757CAA">
              <w:rPr>
                <w:szCs w:val="24"/>
              </w:rPr>
              <w:t>kumulāciju</w:t>
            </w:r>
            <w:proofErr w:type="spellEnd"/>
            <w:r w:rsidRPr="00757CAA">
              <w:rPr>
                <w:szCs w:val="24"/>
              </w:rPr>
              <w:t xml:space="preserve">, </w:t>
            </w:r>
            <w:proofErr w:type="spellStart"/>
            <w:r w:rsidRPr="00757CAA">
              <w:rPr>
                <w:szCs w:val="24"/>
              </w:rPr>
              <w:t>ievērojot</w:t>
            </w:r>
            <w:proofErr w:type="spellEnd"/>
            <w:r w:rsidRPr="00757CAA">
              <w:rPr>
                <w:szCs w:val="24"/>
              </w:rPr>
              <w:t xml:space="preserve"> </w:t>
            </w:r>
            <w:proofErr w:type="spellStart"/>
            <w:r w:rsidRPr="00757CAA">
              <w:rPr>
                <w:szCs w:val="24"/>
              </w:rPr>
              <w:t>Likuma</w:t>
            </w:r>
            <w:proofErr w:type="spellEnd"/>
            <w:r w:rsidRPr="00757CAA">
              <w:rPr>
                <w:szCs w:val="24"/>
              </w:rPr>
              <w:t xml:space="preserve"> </w:t>
            </w:r>
            <w:proofErr w:type="gramStart"/>
            <w:r w:rsidRPr="00757CAA">
              <w:rPr>
                <w:szCs w:val="24"/>
              </w:rPr>
              <w:t>9.panta</w:t>
            </w:r>
            <w:proofErr w:type="gramEnd"/>
            <w:r w:rsidRPr="00757CAA">
              <w:rPr>
                <w:szCs w:val="24"/>
              </w:rPr>
              <w:t xml:space="preserve"> </w:t>
            </w:r>
            <w:proofErr w:type="spellStart"/>
            <w:r w:rsidRPr="00757CAA">
              <w:rPr>
                <w:szCs w:val="24"/>
              </w:rPr>
              <w:t>trešajā</w:t>
            </w:r>
            <w:proofErr w:type="spellEnd"/>
            <w:r w:rsidRPr="00757CAA">
              <w:rPr>
                <w:szCs w:val="24"/>
              </w:rPr>
              <w:t xml:space="preserve"> </w:t>
            </w:r>
            <w:proofErr w:type="spellStart"/>
            <w:r w:rsidRPr="00757CAA">
              <w:rPr>
                <w:szCs w:val="24"/>
              </w:rPr>
              <w:t>daļā</w:t>
            </w:r>
            <w:proofErr w:type="spellEnd"/>
            <w:r w:rsidRPr="00757CAA">
              <w:rPr>
                <w:szCs w:val="24"/>
              </w:rPr>
              <w:t xml:space="preserve"> </w:t>
            </w:r>
            <w:proofErr w:type="spellStart"/>
            <w:r w:rsidRPr="00757CAA">
              <w:rPr>
                <w:szCs w:val="24"/>
              </w:rPr>
              <w:t>noteikto</w:t>
            </w:r>
            <w:proofErr w:type="spellEnd"/>
            <w:r w:rsidRPr="00757CAA">
              <w:rPr>
                <w:szCs w:val="24"/>
              </w:rPr>
              <w:t xml:space="preserve">, </w:t>
            </w:r>
            <w:proofErr w:type="spellStart"/>
            <w:r w:rsidRPr="00757CAA">
              <w:rPr>
                <w:szCs w:val="24"/>
              </w:rPr>
              <w:t>informāciju</w:t>
            </w:r>
            <w:proofErr w:type="spellEnd"/>
            <w:r w:rsidRPr="00757CAA">
              <w:rPr>
                <w:szCs w:val="24"/>
              </w:rPr>
              <w:t xml:space="preserve"> par </w:t>
            </w:r>
            <w:proofErr w:type="spellStart"/>
            <w:r w:rsidRPr="00757CAA">
              <w:rPr>
                <w:szCs w:val="24"/>
              </w:rPr>
              <w:t>plānoto</w:t>
            </w:r>
            <w:proofErr w:type="spellEnd"/>
            <w:r w:rsidRPr="00757CAA">
              <w:rPr>
                <w:szCs w:val="24"/>
              </w:rPr>
              <w:t xml:space="preserve"> un </w:t>
            </w:r>
            <w:proofErr w:type="spellStart"/>
            <w:r w:rsidRPr="00757CAA">
              <w:rPr>
                <w:szCs w:val="24"/>
              </w:rPr>
              <w:t>piešķirto</w:t>
            </w:r>
            <w:proofErr w:type="spellEnd"/>
            <w:r w:rsidRPr="00757CAA">
              <w:rPr>
                <w:szCs w:val="24"/>
              </w:rPr>
              <w:t xml:space="preserve"> </w:t>
            </w:r>
            <w:proofErr w:type="spellStart"/>
            <w:r w:rsidRPr="00757CAA">
              <w:rPr>
                <w:szCs w:val="24"/>
              </w:rPr>
              <w:t>komercdarbības</w:t>
            </w:r>
            <w:proofErr w:type="spellEnd"/>
            <w:r w:rsidRPr="00757CAA">
              <w:rPr>
                <w:szCs w:val="24"/>
              </w:rPr>
              <w:t xml:space="preserve"> </w:t>
            </w:r>
            <w:proofErr w:type="spellStart"/>
            <w:r w:rsidRPr="00757CAA">
              <w:rPr>
                <w:szCs w:val="24"/>
              </w:rPr>
              <w:t>atbalstu</w:t>
            </w:r>
            <w:proofErr w:type="spellEnd"/>
            <w:r w:rsidRPr="00757CAA">
              <w:rPr>
                <w:szCs w:val="24"/>
              </w:rPr>
              <w:t xml:space="preserve"> par </w:t>
            </w:r>
            <w:proofErr w:type="spellStart"/>
            <w:r w:rsidRPr="00757CAA">
              <w:rPr>
                <w:szCs w:val="24"/>
              </w:rPr>
              <w:t>tām</w:t>
            </w:r>
            <w:proofErr w:type="spellEnd"/>
            <w:r w:rsidRPr="00757CAA">
              <w:rPr>
                <w:szCs w:val="24"/>
              </w:rPr>
              <w:t xml:space="preserve"> </w:t>
            </w:r>
            <w:proofErr w:type="spellStart"/>
            <w:r w:rsidRPr="00757CAA">
              <w:rPr>
                <w:szCs w:val="24"/>
              </w:rPr>
              <w:t>pašām</w:t>
            </w:r>
            <w:proofErr w:type="spellEnd"/>
            <w:r w:rsidRPr="00757CAA">
              <w:rPr>
                <w:szCs w:val="24"/>
              </w:rPr>
              <w:t xml:space="preserve"> </w:t>
            </w:r>
            <w:proofErr w:type="spellStart"/>
            <w:r w:rsidRPr="00757CAA">
              <w:rPr>
                <w:szCs w:val="24"/>
              </w:rPr>
              <w:t>attiecināmajām</w:t>
            </w:r>
            <w:proofErr w:type="spellEnd"/>
            <w:r w:rsidRPr="00757CAA">
              <w:rPr>
                <w:szCs w:val="24"/>
              </w:rPr>
              <w:t xml:space="preserve"> </w:t>
            </w:r>
            <w:proofErr w:type="spellStart"/>
            <w:r w:rsidRPr="00757CAA">
              <w:rPr>
                <w:szCs w:val="24"/>
              </w:rPr>
              <w:t>izmaksām</w:t>
            </w:r>
            <w:proofErr w:type="spellEnd"/>
            <w:r w:rsidRPr="00757CAA">
              <w:rPr>
                <w:szCs w:val="24"/>
              </w:rPr>
              <w:t xml:space="preserve">, </w:t>
            </w:r>
            <w:proofErr w:type="spellStart"/>
            <w:r w:rsidRPr="00757CAA">
              <w:rPr>
                <w:szCs w:val="24"/>
              </w:rPr>
              <w:t>norādot</w:t>
            </w:r>
            <w:proofErr w:type="spellEnd"/>
            <w:r w:rsidRPr="00757CAA">
              <w:rPr>
                <w:szCs w:val="24"/>
              </w:rPr>
              <w:t xml:space="preserve"> </w:t>
            </w:r>
            <w:proofErr w:type="spellStart"/>
            <w:r w:rsidRPr="00757CAA">
              <w:rPr>
                <w:szCs w:val="24"/>
              </w:rPr>
              <w:t>atbalsta</w:t>
            </w:r>
            <w:proofErr w:type="spellEnd"/>
            <w:r w:rsidRPr="00757CAA">
              <w:rPr>
                <w:szCs w:val="24"/>
              </w:rPr>
              <w:t xml:space="preserve"> </w:t>
            </w:r>
            <w:proofErr w:type="spellStart"/>
            <w:r w:rsidRPr="00757CAA">
              <w:rPr>
                <w:szCs w:val="24"/>
              </w:rPr>
              <w:t>piešķiršanas</w:t>
            </w:r>
            <w:proofErr w:type="spellEnd"/>
            <w:r w:rsidRPr="00757CAA">
              <w:rPr>
                <w:szCs w:val="24"/>
              </w:rPr>
              <w:t xml:space="preserve"> </w:t>
            </w:r>
            <w:proofErr w:type="spellStart"/>
            <w:r w:rsidRPr="00757CAA">
              <w:rPr>
                <w:szCs w:val="24"/>
              </w:rPr>
              <w:t>datumu</w:t>
            </w:r>
            <w:proofErr w:type="spellEnd"/>
            <w:r w:rsidRPr="00757CAA">
              <w:rPr>
                <w:szCs w:val="24"/>
              </w:rPr>
              <w:t xml:space="preserve">, </w:t>
            </w:r>
            <w:proofErr w:type="spellStart"/>
            <w:r w:rsidRPr="00757CAA">
              <w:rPr>
                <w:szCs w:val="24"/>
              </w:rPr>
              <w:t>atbalsta</w:t>
            </w:r>
            <w:proofErr w:type="spellEnd"/>
            <w:r w:rsidRPr="00757CAA">
              <w:rPr>
                <w:szCs w:val="24"/>
              </w:rPr>
              <w:t xml:space="preserve"> </w:t>
            </w:r>
            <w:proofErr w:type="spellStart"/>
            <w:r w:rsidRPr="00757CAA">
              <w:rPr>
                <w:szCs w:val="24"/>
              </w:rPr>
              <w:t>sniedzēju</w:t>
            </w:r>
            <w:proofErr w:type="spellEnd"/>
            <w:r w:rsidRPr="00757CAA">
              <w:rPr>
                <w:szCs w:val="24"/>
              </w:rPr>
              <w:t xml:space="preserve">, </w:t>
            </w:r>
            <w:proofErr w:type="spellStart"/>
            <w:r w:rsidRPr="00757CAA">
              <w:rPr>
                <w:szCs w:val="24"/>
              </w:rPr>
              <w:t>atbalsta</w:t>
            </w:r>
            <w:proofErr w:type="spellEnd"/>
            <w:r w:rsidRPr="00757CAA">
              <w:rPr>
                <w:szCs w:val="24"/>
              </w:rPr>
              <w:t xml:space="preserve"> </w:t>
            </w:r>
            <w:proofErr w:type="spellStart"/>
            <w:r w:rsidRPr="00757CAA">
              <w:rPr>
                <w:szCs w:val="24"/>
              </w:rPr>
              <w:t>pasākumu</w:t>
            </w:r>
            <w:proofErr w:type="spellEnd"/>
            <w:r w:rsidRPr="00757CAA">
              <w:rPr>
                <w:szCs w:val="24"/>
              </w:rPr>
              <w:t xml:space="preserve"> un </w:t>
            </w:r>
            <w:proofErr w:type="spellStart"/>
            <w:r w:rsidRPr="00757CAA">
              <w:rPr>
                <w:szCs w:val="24"/>
              </w:rPr>
              <w:t>plānoto</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piešķirto</w:t>
            </w:r>
            <w:proofErr w:type="spellEnd"/>
            <w:r w:rsidRPr="00757CAA">
              <w:rPr>
                <w:szCs w:val="24"/>
              </w:rPr>
              <w:t xml:space="preserve"> </w:t>
            </w:r>
            <w:proofErr w:type="spellStart"/>
            <w:r w:rsidRPr="00757CAA">
              <w:rPr>
                <w:szCs w:val="24"/>
              </w:rPr>
              <w:t>atbalsta</w:t>
            </w:r>
            <w:proofErr w:type="spellEnd"/>
            <w:r w:rsidRPr="00757CAA">
              <w:rPr>
                <w:szCs w:val="24"/>
              </w:rPr>
              <w:t xml:space="preserve"> </w:t>
            </w:r>
            <w:proofErr w:type="spellStart"/>
            <w:r w:rsidRPr="00757CAA">
              <w:rPr>
                <w:szCs w:val="24"/>
              </w:rPr>
              <w:t>summu</w:t>
            </w:r>
            <w:proofErr w:type="spellEnd"/>
            <w:r>
              <w:rPr>
                <w:szCs w:val="24"/>
              </w:rPr>
              <w:t>.</w:t>
            </w:r>
          </w:p>
          <w:p w14:paraId="4699CEE9" w14:textId="77777777" w:rsidR="003C7E9D" w:rsidRPr="00757CAA" w:rsidRDefault="003C7E9D" w:rsidP="00FC5167">
            <w:pPr>
              <w:pStyle w:val="ListParagraph"/>
              <w:shd w:val="clear" w:color="auto" w:fill="FFFFFF"/>
              <w:spacing w:before="120"/>
              <w:jc w:val="both"/>
              <w:rPr>
                <w:szCs w:val="24"/>
              </w:rPr>
            </w:pPr>
          </w:p>
          <w:p w14:paraId="15A392EB" w14:textId="77777777" w:rsidR="003C7E9D" w:rsidRPr="00757CAA" w:rsidRDefault="003C7E9D" w:rsidP="00FC5167">
            <w:pPr>
              <w:shd w:val="clear" w:color="auto" w:fill="FFFFFF"/>
              <w:spacing w:before="120"/>
              <w:jc w:val="both"/>
              <w:rPr>
                <w:szCs w:val="24"/>
              </w:rPr>
            </w:pPr>
            <w:proofErr w:type="spellStart"/>
            <w:r w:rsidRPr="00757CAA">
              <w:rPr>
                <w:szCs w:val="24"/>
              </w:rPr>
              <w:t>Pieteikuma</w:t>
            </w:r>
            <w:proofErr w:type="spellEnd"/>
            <w:r w:rsidRPr="00757CAA">
              <w:rPr>
                <w:szCs w:val="24"/>
              </w:rPr>
              <w:t xml:space="preserve"> </w:t>
            </w:r>
            <w:proofErr w:type="spellStart"/>
            <w:r w:rsidRPr="00757CAA">
              <w:rPr>
                <w:szCs w:val="24"/>
              </w:rPr>
              <w:t>iesniedzējs</w:t>
            </w:r>
            <w:proofErr w:type="spellEnd"/>
            <w:r w:rsidRPr="00757CAA">
              <w:rPr>
                <w:szCs w:val="24"/>
              </w:rPr>
              <w:t xml:space="preserve"> </w:t>
            </w:r>
            <w:proofErr w:type="spellStart"/>
            <w:r w:rsidRPr="00757CAA">
              <w:rPr>
                <w:szCs w:val="24"/>
              </w:rPr>
              <w:t>papildus</w:t>
            </w:r>
            <w:proofErr w:type="spellEnd"/>
            <w:r w:rsidRPr="00757CAA">
              <w:rPr>
                <w:szCs w:val="24"/>
              </w:rPr>
              <w:t xml:space="preserve"> </w:t>
            </w:r>
            <w:proofErr w:type="spellStart"/>
            <w:r w:rsidRPr="00757CAA">
              <w:rPr>
                <w:szCs w:val="24"/>
              </w:rPr>
              <w:t>minētajiem</w:t>
            </w:r>
            <w:proofErr w:type="spellEnd"/>
            <w:r w:rsidRPr="00757CAA">
              <w:rPr>
                <w:szCs w:val="24"/>
              </w:rPr>
              <w:t xml:space="preserve"> </w:t>
            </w:r>
            <w:proofErr w:type="spellStart"/>
            <w:r w:rsidRPr="00757CAA">
              <w:rPr>
                <w:szCs w:val="24"/>
              </w:rPr>
              <w:t>dokumentiem</w:t>
            </w:r>
            <w:proofErr w:type="spellEnd"/>
            <w:r w:rsidRPr="00757CAA">
              <w:rPr>
                <w:szCs w:val="24"/>
              </w:rPr>
              <w:t xml:space="preserve"> var </w:t>
            </w:r>
            <w:proofErr w:type="spellStart"/>
            <w:r w:rsidRPr="00757CAA">
              <w:rPr>
                <w:szCs w:val="24"/>
              </w:rPr>
              <w:t>iesniegt</w:t>
            </w:r>
            <w:proofErr w:type="spellEnd"/>
            <w:r w:rsidRPr="00757CAA">
              <w:rPr>
                <w:szCs w:val="24"/>
              </w:rPr>
              <w:t xml:space="preserve"> </w:t>
            </w:r>
            <w:proofErr w:type="spellStart"/>
            <w:r w:rsidRPr="00757CAA">
              <w:rPr>
                <w:szCs w:val="24"/>
              </w:rPr>
              <w:t>citus</w:t>
            </w:r>
            <w:proofErr w:type="spellEnd"/>
            <w:r w:rsidRPr="00757CAA">
              <w:rPr>
                <w:szCs w:val="24"/>
              </w:rPr>
              <w:t xml:space="preserve"> </w:t>
            </w:r>
            <w:proofErr w:type="spellStart"/>
            <w:r w:rsidRPr="00757CAA">
              <w:rPr>
                <w:szCs w:val="24"/>
              </w:rPr>
              <w:t>dokumentus</w:t>
            </w:r>
            <w:proofErr w:type="spellEnd"/>
            <w:r w:rsidRPr="00757CAA">
              <w:rPr>
                <w:szCs w:val="24"/>
              </w:rPr>
              <w:t xml:space="preserve">, kurus </w:t>
            </w:r>
            <w:proofErr w:type="spellStart"/>
            <w:r w:rsidRPr="00757CAA">
              <w:rPr>
                <w:szCs w:val="24"/>
              </w:rPr>
              <w:t>tas</w:t>
            </w:r>
            <w:proofErr w:type="spellEnd"/>
            <w:r w:rsidRPr="00757CAA">
              <w:rPr>
                <w:szCs w:val="24"/>
              </w:rPr>
              <w:t xml:space="preserve"> </w:t>
            </w:r>
            <w:proofErr w:type="spellStart"/>
            <w:r w:rsidRPr="00757CAA">
              <w:rPr>
                <w:szCs w:val="24"/>
              </w:rPr>
              <w:t>uzskata</w:t>
            </w:r>
            <w:proofErr w:type="spellEnd"/>
            <w:r w:rsidRPr="00757CAA">
              <w:rPr>
                <w:szCs w:val="24"/>
              </w:rPr>
              <w:t xml:space="preserve"> par </w:t>
            </w:r>
            <w:proofErr w:type="spellStart"/>
            <w:r w:rsidRPr="00757CAA">
              <w:rPr>
                <w:szCs w:val="24"/>
              </w:rPr>
              <w:t>nepieciešamu</w:t>
            </w:r>
            <w:proofErr w:type="spellEnd"/>
            <w:r w:rsidRPr="00757CAA">
              <w:rPr>
                <w:szCs w:val="24"/>
              </w:rPr>
              <w:t xml:space="preserve"> </w:t>
            </w:r>
            <w:proofErr w:type="spellStart"/>
            <w:r w:rsidRPr="00757CAA">
              <w:rPr>
                <w:szCs w:val="24"/>
              </w:rPr>
              <w:t>iesniegt</w:t>
            </w:r>
            <w:proofErr w:type="spellEnd"/>
            <w:r w:rsidRPr="00757CAA">
              <w:rPr>
                <w:szCs w:val="24"/>
              </w:rPr>
              <w:t xml:space="preserve">, </w:t>
            </w:r>
            <w:proofErr w:type="spellStart"/>
            <w:r w:rsidRPr="00757CAA">
              <w:rPr>
                <w:szCs w:val="24"/>
              </w:rPr>
              <w:t>lai</w:t>
            </w:r>
            <w:proofErr w:type="spellEnd"/>
            <w:r w:rsidRPr="00757CAA">
              <w:rPr>
                <w:szCs w:val="24"/>
              </w:rPr>
              <w:t xml:space="preserve"> </w:t>
            </w:r>
            <w:proofErr w:type="spellStart"/>
            <w:r w:rsidRPr="00757CAA">
              <w:rPr>
                <w:szCs w:val="24"/>
              </w:rPr>
              <w:t>pamatotu</w:t>
            </w:r>
            <w:proofErr w:type="spellEnd"/>
            <w:r w:rsidRPr="00757CAA">
              <w:rPr>
                <w:szCs w:val="24"/>
              </w:rPr>
              <w:t xml:space="preserve"> </w:t>
            </w:r>
            <w:proofErr w:type="spellStart"/>
            <w:r>
              <w:rPr>
                <w:szCs w:val="24"/>
              </w:rPr>
              <w:t>P</w:t>
            </w:r>
            <w:r w:rsidRPr="00757CAA">
              <w:rPr>
                <w:szCs w:val="24"/>
              </w:rPr>
              <w:t>ieteikuma</w:t>
            </w:r>
            <w:proofErr w:type="spellEnd"/>
            <w:r w:rsidRPr="00757CAA">
              <w:rPr>
                <w:szCs w:val="24"/>
              </w:rPr>
              <w:t xml:space="preserve"> </w:t>
            </w:r>
            <w:proofErr w:type="spellStart"/>
            <w:r w:rsidRPr="00757CAA">
              <w:rPr>
                <w:szCs w:val="24"/>
              </w:rPr>
              <w:t>atbilstību</w:t>
            </w:r>
            <w:proofErr w:type="spellEnd"/>
            <w:r w:rsidRPr="00757CAA">
              <w:rPr>
                <w:szCs w:val="24"/>
              </w:rPr>
              <w:t xml:space="preserve"> </w:t>
            </w:r>
            <w:proofErr w:type="spellStart"/>
            <w:r w:rsidRPr="00757CAA">
              <w:rPr>
                <w:szCs w:val="24"/>
              </w:rPr>
              <w:t>pieteikuma</w:t>
            </w:r>
            <w:proofErr w:type="spellEnd"/>
            <w:r w:rsidRPr="00757CAA">
              <w:rPr>
                <w:szCs w:val="24"/>
              </w:rPr>
              <w:t xml:space="preserve"> </w:t>
            </w:r>
            <w:proofErr w:type="spellStart"/>
            <w:r w:rsidRPr="00757CAA">
              <w:rPr>
                <w:szCs w:val="24"/>
              </w:rPr>
              <w:t>vērtēšanas</w:t>
            </w:r>
            <w:proofErr w:type="spellEnd"/>
            <w:r w:rsidRPr="00757CAA">
              <w:rPr>
                <w:szCs w:val="24"/>
              </w:rPr>
              <w:t xml:space="preserve"> </w:t>
            </w:r>
            <w:proofErr w:type="spellStart"/>
            <w:r w:rsidRPr="00757CAA">
              <w:rPr>
                <w:szCs w:val="24"/>
              </w:rPr>
              <w:t>kritērijiem</w:t>
            </w:r>
            <w:proofErr w:type="spellEnd"/>
            <w:r w:rsidRPr="00757CAA">
              <w:rPr>
                <w:szCs w:val="24"/>
              </w:rPr>
              <w:t xml:space="preserve">. </w:t>
            </w:r>
          </w:p>
          <w:p w14:paraId="3F4805C8" w14:textId="77777777" w:rsidR="003C7E9D" w:rsidRPr="00757CAA" w:rsidRDefault="003C7E9D" w:rsidP="00FC5167">
            <w:pPr>
              <w:shd w:val="clear" w:color="auto" w:fill="FFFFFF"/>
              <w:spacing w:before="120"/>
              <w:jc w:val="both"/>
              <w:rPr>
                <w:szCs w:val="24"/>
              </w:rPr>
            </w:pPr>
            <w:proofErr w:type="spellStart"/>
            <w:r w:rsidRPr="00757CAA">
              <w:rPr>
                <w:szCs w:val="24"/>
              </w:rPr>
              <w:lastRenderedPageBreak/>
              <w:t>Kā</w:t>
            </w:r>
            <w:proofErr w:type="spellEnd"/>
            <w:r w:rsidRPr="00757CAA">
              <w:rPr>
                <w:szCs w:val="24"/>
              </w:rPr>
              <w:t xml:space="preserve"> </w:t>
            </w:r>
            <w:proofErr w:type="spellStart"/>
            <w:r w:rsidRPr="00757CAA">
              <w:rPr>
                <w:szCs w:val="24"/>
              </w:rPr>
              <w:t>arī</w:t>
            </w:r>
            <w:proofErr w:type="spellEnd"/>
            <w:r w:rsidRPr="00757CAA">
              <w:rPr>
                <w:szCs w:val="24"/>
              </w:rPr>
              <w:t xml:space="preserve"> </w:t>
            </w:r>
            <w:proofErr w:type="spellStart"/>
            <w:r w:rsidRPr="00757CAA">
              <w:rPr>
                <w:szCs w:val="24"/>
              </w:rPr>
              <w:t>pārbauda</w:t>
            </w:r>
            <w:proofErr w:type="spellEnd"/>
            <w:r w:rsidRPr="00757CAA">
              <w:rPr>
                <w:szCs w:val="24"/>
              </w:rPr>
              <w:t xml:space="preserve">, </w:t>
            </w:r>
            <w:proofErr w:type="spellStart"/>
            <w:r w:rsidRPr="00757CAA">
              <w:rPr>
                <w:szCs w:val="24"/>
              </w:rPr>
              <w:t>vai</w:t>
            </w:r>
            <w:proofErr w:type="spellEnd"/>
            <w:r w:rsidRPr="00757CAA">
              <w:rPr>
                <w:szCs w:val="24"/>
              </w:rPr>
              <w:t>:</w:t>
            </w:r>
          </w:p>
          <w:p w14:paraId="49129D47" w14:textId="77777777" w:rsidR="003C7E9D" w:rsidRPr="00757CAA" w:rsidRDefault="003C7E9D" w:rsidP="003C7E9D">
            <w:pPr>
              <w:pStyle w:val="ListParagraph"/>
              <w:numPr>
                <w:ilvl w:val="0"/>
                <w:numId w:val="16"/>
              </w:numPr>
              <w:tabs>
                <w:tab w:val="clear" w:pos="720"/>
              </w:tabs>
              <w:autoSpaceDE w:val="0"/>
              <w:autoSpaceDN w:val="0"/>
              <w:adjustRightInd w:val="0"/>
              <w:spacing w:after="0" w:line="240" w:lineRule="auto"/>
              <w:ind w:left="278" w:hanging="278"/>
              <w:jc w:val="both"/>
              <w:rPr>
                <w:szCs w:val="24"/>
              </w:rPr>
            </w:pPr>
            <w:proofErr w:type="spellStart"/>
            <w:r w:rsidRPr="00757CAA">
              <w:rPr>
                <w:szCs w:val="24"/>
              </w:rPr>
              <w:t>P</w:t>
            </w:r>
            <w:r>
              <w:rPr>
                <w:szCs w:val="24"/>
              </w:rPr>
              <w:t>ieteikums</w:t>
            </w:r>
            <w:proofErr w:type="spellEnd"/>
            <w:r w:rsidRPr="00757CAA">
              <w:rPr>
                <w:szCs w:val="24"/>
              </w:rPr>
              <w:t xml:space="preserve"> un </w:t>
            </w:r>
            <w:proofErr w:type="spellStart"/>
            <w:r w:rsidRPr="00757CAA">
              <w:rPr>
                <w:szCs w:val="24"/>
              </w:rPr>
              <w:t>papildus</w:t>
            </w:r>
            <w:proofErr w:type="spellEnd"/>
            <w:r w:rsidRPr="00757CAA">
              <w:rPr>
                <w:szCs w:val="24"/>
              </w:rPr>
              <w:t xml:space="preserve"> </w:t>
            </w:r>
            <w:proofErr w:type="spellStart"/>
            <w:r w:rsidRPr="00757CAA">
              <w:rPr>
                <w:szCs w:val="24"/>
              </w:rPr>
              <w:t>iesniedzamos</w:t>
            </w:r>
            <w:proofErr w:type="spellEnd"/>
            <w:r w:rsidRPr="00757CAA">
              <w:rPr>
                <w:szCs w:val="24"/>
              </w:rPr>
              <w:t xml:space="preserve"> </w:t>
            </w:r>
            <w:proofErr w:type="spellStart"/>
            <w:r w:rsidRPr="00757CAA">
              <w:rPr>
                <w:szCs w:val="24"/>
              </w:rPr>
              <w:t>dokumentus</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parakstījusi</w:t>
            </w:r>
            <w:proofErr w:type="spellEnd"/>
            <w:r w:rsidRPr="00757CAA">
              <w:rPr>
                <w:szCs w:val="24"/>
              </w:rPr>
              <w:t xml:space="preserve"> </w:t>
            </w:r>
            <w:proofErr w:type="spellStart"/>
            <w:r w:rsidRPr="00757CAA">
              <w:rPr>
                <w:szCs w:val="24"/>
              </w:rPr>
              <w:t>amatpersona</w:t>
            </w:r>
            <w:proofErr w:type="spellEnd"/>
            <w:r w:rsidRPr="00757CAA">
              <w:rPr>
                <w:szCs w:val="24"/>
              </w:rPr>
              <w:t xml:space="preserve">, </w:t>
            </w:r>
            <w:proofErr w:type="spellStart"/>
            <w:r w:rsidRPr="00757CAA">
              <w:rPr>
                <w:szCs w:val="24"/>
              </w:rPr>
              <w:t>kurai</w:t>
            </w:r>
            <w:proofErr w:type="spellEnd"/>
            <w:r w:rsidRPr="00757CAA">
              <w:rPr>
                <w:szCs w:val="24"/>
              </w:rPr>
              <w:t xml:space="preserve"> </w:t>
            </w:r>
            <w:proofErr w:type="spellStart"/>
            <w:r w:rsidRPr="00757CAA">
              <w:rPr>
                <w:szCs w:val="24"/>
              </w:rPr>
              <w:t>saskaņā</w:t>
            </w:r>
            <w:proofErr w:type="spellEnd"/>
            <w:r w:rsidRPr="00757CAA">
              <w:rPr>
                <w:szCs w:val="24"/>
              </w:rPr>
              <w:t xml:space="preserve"> </w:t>
            </w:r>
            <w:proofErr w:type="spellStart"/>
            <w:r w:rsidRPr="00757CAA">
              <w:rPr>
                <w:szCs w:val="24"/>
              </w:rPr>
              <w:t>ar</w:t>
            </w:r>
            <w:proofErr w:type="spellEnd"/>
            <w:r w:rsidRPr="00757CAA">
              <w:rPr>
                <w:szCs w:val="24"/>
              </w:rPr>
              <w:t xml:space="preserve"> </w:t>
            </w:r>
            <w:proofErr w:type="spellStart"/>
            <w:r w:rsidRPr="00757CAA">
              <w:rPr>
                <w:szCs w:val="24"/>
              </w:rPr>
              <w:t>P</w:t>
            </w:r>
            <w:r>
              <w:rPr>
                <w:szCs w:val="24"/>
              </w:rPr>
              <w:t>ieteikuma</w:t>
            </w:r>
            <w:proofErr w:type="spellEnd"/>
            <w:r w:rsidRPr="00757CAA">
              <w:rPr>
                <w:szCs w:val="24"/>
              </w:rPr>
              <w:t xml:space="preserve"> </w:t>
            </w:r>
            <w:proofErr w:type="spellStart"/>
            <w:r w:rsidRPr="00757CAA">
              <w:rPr>
                <w:szCs w:val="24"/>
              </w:rPr>
              <w:t>pievienoto</w:t>
            </w:r>
            <w:proofErr w:type="spellEnd"/>
            <w:r w:rsidRPr="00757CAA">
              <w:rPr>
                <w:szCs w:val="24"/>
              </w:rPr>
              <w:t xml:space="preserve"> </w:t>
            </w:r>
            <w:proofErr w:type="spellStart"/>
            <w:r w:rsidRPr="00757CAA">
              <w:rPr>
                <w:szCs w:val="24"/>
              </w:rPr>
              <w:t>pilnvaru</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Lursoft</w:t>
            </w:r>
            <w:proofErr w:type="spellEnd"/>
            <w:r w:rsidRPr="00757CAA">
              <w:rPr>
                <w:szCs w:val="24"/>
              </w:rPr>
              <w:t xml:space="preserve"> </w:t>
            </w:r>
            <w:proofErr w:type="spellStart"/>
            <w:r w:rsidRPr="00757CAA">
              <w:rPr>
                <w:szCs w:val="24"/>
              </w:rPr>
              <w:t>datiem</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piešķirtas</w:t>
            </w:r>
            <w:proofErr w:type="spellEnd"/>
            <w:r w:rsidRPr="00757CAA">
              <w:rPr>
                <w:szCs w:val="24"/>
              </w:rPr>
              <w:t xml:space="preserve"> </w:t>
            </w:r>
            <w:proofErr w:type="spellStart"/>
            <w:r w:rsidRPr="00757CAA">
              <w:rPr>
                <w:szCs w:val="24"/>
              </w:rPr>
              <w:t>tiesības</w:t>
            </w:r>
            <w:proofErr w:type="spellEnd"/>
            <w:r w:rsidRPr="00757CAA">
              <w:rPr>
                <w:szCs w:val="24"/>
              </w:rPr>
              <w:t xml:space="preserve"> </w:t>
            </w:r>
            <w:proofErr w:type="spellStart"/>
            <w:r w:rsidRPr="00757CAA">
              <w:rPr>
                <w:szCs w:val="24"/>
              </w:rPr>
              <w:t>P</w:t>
            </w:r>
            <w:r>
              <w:rPr>
                <w:szCs w:val="24"/>
              </w:rPr>
              <w:t>ieteikumu</w:t>
            </w:r>
            <w:proofErr w:type="spellEnd"/>
            <w:r w:rsidRPr="00757CAA">
              <w:rPr>
                <w:szCs w:val="24"/>
              </w:rPr>
              <w:t xml:space="preserve"> </w:t>
            </w:r>
            <w:proofErr w:type="spellStart"/>
            <w:r w:rsidRPr="00757CAA">
              <w:rPr>
                <w:szCs w:val="24"/>
              </w:rPr>
              <w:t>parakstīt</w:t>
            </w:r>
            <w:proofErr w:type="spellEnd"/>
            <w:r w:rsidRPr="00757CAA">
              <w:rPr>
                <w:szCs w:val="24"/>
              </w:rPr>
              <w:t xml:space="preserve">. </w:t>
            </w:r>
            <w:proofErr w:type="spellStart"/>
            <w:r w:rsidRPr="00757CAA">
              <w:rPr>
                <w:szCs w:val="24"/>
              </w:rPr>
              <w:t>Lursoft</w:t>
            </w:r>
            <w:proofErr w:type="spellEnd"/>
            <w:r w:rsidRPr="00757CAA">
              <w:rPr>
                <w:szCs w:val="24"/>
              </w:rPr>
              <w:t xml:space="preserve"> </w:t>
            </w:r>
            <w:proofErr w:type="spellStart"/>
            <w:r w:rsidRPr="00757CAA">
              <w:rPr>
                <w:rFonts w:eastAsia="ヒラギノ角ゴ Pro W3"/>
                <w:szCs w:val="24"/>
              </w:rPr>
              <w:t>izdruku</w:t>
            </w:r>
            <w:proofErr w:type="spellEnd"/>
            <w:r w:rsidRPr="00757CAA">
              <w:rPr>
                <w:rFonts w:eastAsia="ヒラギノ角ゴ Pro W3"/>
                <w:szCs w:val="24"/>
              </w:rPr>
              <w:t xml:space="preserve"> </w:t>
            </w:r>
            <w:proofErr w:type="spellStart"/>
            <w:r w:rsidRPr="00757CAA">
              <w:rPr>
                <w:rFonts w:eastAsia="ヒラギノ角ゴ Pro W3"/>
                <w:szCs w:val="24"/>
              </w:rPr>
              <w:t>pievieno</w:t>
            </w:r>
            <w:proofErr w:type="spellEnd"/>
            <w:r w:rsidRPr="00757CAA">
              <w:rPr>
                <w:rFonts w:eastAsia="ヒラギノ角ゴ Pro W3"/>
                <w:szCs w:val="24"/>
              </w:rPr>
              <w:t xml:space="preserve"> </w:t>
            </w:r>
            <w:proofErr w:type="spellStart"/>
            <w:r w:rsidRPr="00757CAA">
              <w:rPr>
                <w:rFonts w:eastAsia="ヒラギノ角ゴ Pro W3"/>
                <w:szCs w:val="24"/>
              </w:rPr>
              <w:t>atbalsta</w:t>
            </w:r>
            <w:proofErr w:type="spellEnd"/>
            <w:r w:rsidRPr="00757CAA">
              <w:rPr>
                <w:rFonts w:eastAsia="ヒラギノ角ゴ Pro W3"/>
                <w:szCs w:val="24"/>
              </w:rPr>
              <w:t xml:space="preserve"> </w:t>
            </w:r>
            <w:proofErr w:type="spellStart"/>
            <w:r w:rsidRPr="00757CAA">
              <w:rPr>
                <w:rFonts w:eastAsia="ヒラギノ角ゴ Pro W3"/>
                <w:szCs w:val="24"/>
              </w:rPr>
              <w:t>pieteikuma</w:t>
            </w:r>
            <w:proofErr w:type="spellEnd"/>
            <w:r w:rsidRPr="00757CAA">
              <w:rPr>
                <w:rFonts w:eastAsia="ヒラギノ角ゴ Pro W3"/>
                <w:szCs w:val="24"/>
              </w:rPr>
              <w:t xml:space="preserve"> </w:t>
            </w:r>
            <w:proofErr w:type="spellStart"/>
            <w:r w:rsidRPr="00757CAA">
              <w:rPr>
                <w:rFonts w:eastAsia="ヒラギノ角ゴ Pro W3"/>
                <w:szCs w:val="24"/>
              </w:rPr>
              <w:t>lietai</w:t>
            </w:r>
            <w:proofErr w:type="spellEnd"/>
            <w:r w:rsidRPr="00757CAA">
              <w:rPr>
                <w:rFonts w:eastAsia="ヒラギノ角ゴ Pro W3"/>
                <w:szCs w:val="24"/>
              </w:rPr>
              <w:t>.</w:t>
            </w:r>
          </w:p>
          <w:p w14:paraId="6A287B8A" w14:textId="77777777" w:rsidR="003C7E9D" w:rsidRPr="00757CAA" w:rsidRDefault="003C7E9D" w:rsidP="003C7E9D">
            <w:pPr>
              <w:numPr>
                <w:ilvl w:val="0"/>
                <w:numId w:val="16"/>
              </w:numPr>
              <w:tabs>
                <w:tab w:val="clear" w:pos="720"/>
                <w:tab w:val="num" w:pos="252"/>
              </w:tabs>
              <w:autoSpaceDE w:val="0"/>
              <w:autoSpaceDN w:val="0"/>
              <w:adjustRightInd w:val="0"/>
              <w:spacing w:after="0" w:line="240" w:lineRule="auto"/>
              <w:ind w:left="252" w:hanging="252"/>
              <w:jc w:val="both"/>
              <w:rPr>
                <w:szCs w:val="24"/>
              </w:rPr>
            </w:pPr>
            <w:proofErr w:type="spellStart"/>
            <w:r w:rsidRPr="00757CAA">
              <w:rPr>
                <w:szCs w:val="24"/>
              </w:rPr>
              <w:t>papildus</w:t>
            </w:r>
            <w:proofErr w:type="spellEnd"/>
            <w:r w:rsidRPr="00757CAA">
              <w:rPr>
                <w:szCs w:val="24"/>
              </w:rPr>
              <w:t xml:space="preserve"> </w:t>
            </w:r>
            <w:proofErr w:type="spellStart"/>
            <w:r w:rsidRPr="00757CAA">
              <w:rPr>
                <w:szCs w:val="24"/>
              </w:rPr>
              <w:t>iesniedzamiem</w:t>
            </w:r>
            <w:proofErr w:type="spellEnd"/>
            <w:r w:rsidRPr="00757CAA">
              <w:rPr>
                <w:szCs w:val="24"/>
              </w:rPr>
              <w:t xml:space="preserve"> </w:t>
            </w:r>
            <w:proofErr w:type="spellStart"/>
            <w:r w:rsidRPr="00757CAA">
              <w:rPr>
                <w:szCs w:val="24"/>
              </w:rPr>
              <w:t>dokumentiem</w:t>
            </w:r>
            <w:proofErr w:type="spellEnd"/>
            <w:r w:rsidRPr="00757CAA">
              <w:rPr>
                <w:szCs w:val="24"/>
              </w:rPr>
              <w:t xml:space="preserve">, kas nav </w:t>
            </w:r>
            <w:proofErr w:type="spellStart"/>
            <w:r w:rsidRPr="00757CAA">
              <w:rPr>
                <w:szCs w:val="24"/>
              </w:rPr>
              <w:t>izdoti</w:t>
            </w:r>
            <w:proofErr w:type="spellEnd"/>
            <w:r w:rsidRPr="00757CAA">
              <w:rPr>
                <w:szCs w:val="24"/>
              </w:rPr>
              <w:t xml:space="preserve"> </w:t>
            </w:r>
            <w:proofErr w:type="spellStart"/>
            <w:r w:rsidRPr="00757CAA">
              <w:rPr>
                <w:szCs w:val="24"/>
              </w:rPr>
              <w:t>latviešu</w:t>
            </w:r>
            <w:proofErr w:type="spellEnd"/>
            <w:r w:rsidRPr="00757CAA">
              <w:rPr>
                <w:szCs w:val="24"/>
              </w:rPr>
              <w:t xml:space="preserve"> </w:t>
            </w:r>
            <w:proofErr w:type="spellStart"/>
            <w:r w:rsidRPr="00757CAA">
              <w:rPr>
                <w:szCs w:val="24"/>
              </w:rPr>
              <w:t>valodā</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pievienoti</w:t>
            </w:r>
            <w:proofErr w:type="spellEnd"/>
            <w:r w:rsidRPr="00757CAA">
              <w:rPr>
                <w:szCs w:val="24"/>
              </w:rPr>
              <w:t xml:space="preserve"> </w:t>
            </w:r>
            <w:proofErr w:type="spellStart"/>
            <w:r w:rsidRPr="00757CAA">
              <w:rPr>
                <w:szCs w:val="24"/>
              </w:rPr>
              <w:t>apliecināti</w:t>
            </w:r>
            <w:proofErr w:type="spellEnd"/>
            <w:r w:rsidRPr="00757CAA">
              <w:rPr>
                <w:szCs w:val="24"/>
              </w:rPr>
              <w:t xml:space="preserve"> </w:t>
            </w:r>
            <w:proofErr w:type="spellStart"/>
            <w:r w:rsidRPr="00757CAA">
              <w:rPr>
                <w:szCs w:val="24"/>
              </w:rPr>
              <w:t>dokumenta</w:t>
            </w:r>
            <w:proofErr w:type="spellEnd"/>
            <w:r w:rsidRPr="00757CAA">
              <w:rPr>
                <w:szCs w:val="24"/>
              </w:rPr>
              <w:t xml:space="preserve"> </w:t>
            </w:r>
            <w:proofErr w:type="spellStart"/>
            <w:r w:rsidRPr="00757CAA">
              <w:rPr>
                <w:szCs w:val="24"/>
              </w:rPr>
              <w:t>tulkojumi</w:t>
            </w:r>
            <w:proofErr w:type="spellEnd"/>
            <w:r w:rsidRPr="00757CAA">
              <w:rPr>
                <w:szCs w:val="24"/>
              </w:rPr>
              <w:t xml:space="preserve"> </w:t>
            </w:r>
            <w:proofErr w:type="spellStart"/>
            <w:r w:rsidRPr="00757CAA">
              <w:rPr>
                <w:szCs w:val="24"/>
              </w:rPr>
              <w:t>latviešu</w:t>
            </w:r>
            <w:proofErr w:type="spellEnd"/>
            <w:r w:rsidRPr="00757CAA">
              <w:rPr>
                <w:szCs w:val="24"/>
              </w:rPr>
              <w:t xml:space="preserve"> </w:t>
            </w:r>
            <w:proofErr w:type="spellStart"/>
            <w:r w:rsidRPr="00757CAA">
              <w:rPr>
                <w:szCs w:val="24"/>
              </w:rPr>
              <w:t>valodā</w:t>
            </w:r>
            <w:proofErr w:type="spellEnd"/>
            <w:r w:rsidRPr="00757CAA">
              <w:rPr>
                <w:szCs w:val="24"/>
              </w:rPr>
              <w:t xml:space="preserve"> </w:t>
            </w:r>
            <w:proofErr w:type="spellStart"/>
            <w:r w:rsidRPr="00757CAA">
              <w:rPr>
                <w:szCs w:val="24"/>
              </w:rPr>
              <w:t>noformēti</w:t>
            </w:r>
            <w:proofErr w:type="spellEnd"/>
            <w:r w:rsidRPr="00757CAA">
              <w:rPr>
                <w:szCs w:val="24"/>
              </w:rPr>
              <w:t xml:space="preserve"> </w:t>
            </w:r>
            <w:proofErr w:type="spellStart"/>
            <w:r w:rsidRPr="00757CAA">
              <w:rPr>
                <w:szCs w:val="24"/>
              </w:rPr>
              <w:t>ar</w:t>
            </w:r>
            <w:proofErr w:type="spellEnd"/>
            <w:r w:rsidRPr="00757CAA">
              <w:rPr>
                <w:szCs w:val="24"/>
              </w:rPr>
              <w:t xml:space="preserve"> tulka </w:t>
            </w:r>
            <w:proofErr w:type="spellStart"/>
            <w:r w:rsidRPr="00757CAA">
              <w:rPr>
                <w:szCs w:val="24"/>
              </w:rPr>
              <w:t>apliecinājuma</w:t>
            </w:r>
            <w:proofErr w:type="spellEnd"/>
            <w:r w:rsidRPr="00757CAA">
              <w:rPr>
                <w:szCs w:val="24"/>
              </w:rPr>
              <w:t xml:space="preserve"> </w:t>
            </w:r>
            <w:proofErr w:type="spellStart"/>
            <w:r w:rsidRPr="00757CAA">
              <w:rPr>
                <w:szCs w:val="24"/>
              </w:rPr>
              <w:t>uzrakstu</w:t>
            </w:r>
            <w:proofErr w:type="spellEnd"/>
            <w:r w:rsidRPr="00757CAA">
              <w:rPr>
                <w:szCs w:val="24"/>
              </w:rPr>
              <w:t xml:space="preserve"> </w:t>
            </w:r>
            <w:proofErr w:type="spellStart"/>
            <w:r w:rsidRPr="00757CAA">
              <w:rPr>
                <w:szCs w:val="24"/>
              </w:rPr>
              <w:t>pēdējā</w:t>
            </w:r>
            <w:proofErr w:type="spellEnd"/>
            <w:r w:rsidRPr="00757CAA">
              <w:rPr>
                <w:szCs w:val="24"/>
              </w:rPr>
              <w:t xml:space="preserve"> </w:t>
            </w:r>
            <w:proofErr w:type="spellStart"/>
            <w:r w:rsidRPr="00757CAA">
              <w:rPr>
                <w:szCs w:val="24"/>
              </w:rPr>
              <w:t>lapā</w:t>
            </w:r>
            <w:proofErr w:type="spellEnd"/>
            <w:r w:rsidRPr="00757CAA">
              <w:rPr>
                <w:szCs w:val="24"/>
              </w:rPr>
              <w:t xml:space="preserve"> </w:t>
            </w:r>
            <w:proofErr w:type="spellStart"/>
            <w:r w:rsidRPr="00757CAA">
              <w:rPr>
                <w:szCs w:val="24"/>
              </w:rPr>
              <w:t>aiz</w:t>
            </w:r>
            <w:proofErr w:type="spellEnd"/>
            <w:r w:rsidRPr="00757CAA">
              <w:rPr>
                <w:szCs w:val="24"/>
              </w:rPr>
              <w:t xml:space="preserve"> </w:t>
            </w:r>
            <w:proofErr w:type="spellStart"/>
            <w:r w:rsidRPr="00757CAA">
              <w:rPr>
                <w:szCs w:val="24"/>
              </w:rPr>
              <w:t>teksta</w:t>
            </w:r>
            <w:proofErr w:type="spellEnd"/>
            <w:r w:rsidRPr="00757CAA">
              <w:rPr>
                <w:szCs w:val="24"/>
              </w:rPr>
              <w:t xml:space="preserve"> </w:t>
            </w:r>
            <w:proofErr w:type="spellStart"/>
            <w:r w:rsidRPr="00757CAA">
              <w:rPr>
                <w:szCs w:val="24"/>
              </w:rPr>
              <w:t>latviešu</w:t>
            </w:r>
            <w:proofErr w:type="spellEnd"/>
            <w:r w:rsidRPr="00757CAA">
              <w:rPr>
                <w:szCs w:val="24"/>
              </w:rPr>
              <w:t xml:space="preserve"> </w:t>
            </w:r>
            <w:proofErr w:type="spellStart"/>
            <w:r w:rsidRPr="00757CAA">
              <w:rPr>
                <w:szCs w:val="24"/>
              </w:rPr>
              <w:t>valodā</w:t>
            </w:r>
            <w:proofErr w:type="spellEnd"/>
            <w:r w:rsidRPr="00757CAA">
              <w:rPr>
                <w:szCs w:val="24"/>
              </w:rPr>
              <w:t>.</w:t>
            </w:r>
          </w:p>
          <w:p w14:paraId="2E1859AA" w14:textId="77777777" w:rsidR="003C7E9D" w:rsidRPr="00757CAA" w:rsidRDefault="003C7E9D" w:rsidP="00FC5167">
            <w:pPr>
              <w:pStyle w:val="BodyText"/>
              <w:rPr>
                <w:sz w:val="24"/>
                <w:szCs w:val="24"/>
              </w:rPr>
            </w:pPr>
            <w:r w:rsidRPr="00757CAA">
              <w:rPr>
                <w:sz w:val="24"/>
                <w:szCs w:val="24"/>
              </w:rPr>
              <w:t>Apliecinājuma uzrakstā ir:</w:t>
            </w:r>
          </w:p>
          <w:p w14:paraId="7734A43F" w14:textId="77777777" w:rsidR="003C7E9D" w:rsidRPr="00757CAA" w:rsidRDefault="003C7E9D" w:rsidP="003C7E9D">
            <w:pPr>
              <w:widowControl/>
              <w:numPr>
                <w:ilvl w:val="0"/>
                <w:numId w:val="17"/>
              </w:numPr>
              <w:autoSpaceDE w:val="0"/>
              <w:autoSpaceDN w:val="0"/>
              <w:adjustRightInd w:val="0"/>
              <w:spacing w:after="0" w:line="240" w:lineRule="auto"/>
              <w:jc w:val="both"/>
              <w:rPr>
                <w:szCs w:val="24"/>
              </w:rPr>
            </w:pPr>
            <w:proofErr w:type="spellStart"/>
            <w:r w:rsidRPr="00757CAA">
              <w:rPr>
                <w:szCs w:val="24"/>
              </w:rPr>
              <w:t>ar</w:t>
            </w:r>
            <w:proofErr w:type="spellEnd"/>
            <w:r w:rsidRPr="00757CAA">
              <w:rPr>
                <w:szCs w:val="24"/>
              </w:rPr>
              <w:t xml:space="preserve"> </w:t>
            </w:r>
            <w:proofErr w:type="spellStart"/>
            <w:r w:rsidRPr="00757CAA">
              <w:rPr>
                <w:szCs w:val="24"/>
              </w:rPr>
              <w:t>lielajiem</w:t>
            </w:r>
            <w:proofErr w:type="spellEnd"/>
            <w:r w:rsidRPr="00757CAA">
              <w:rPr>
                <w:szCs w:val="24"/>
              </w:rPr>
              <w:t xml:space="preserve"> </w:t>
            </w:r>
            <w:proofErr w:type="spellStart"/>
            <w:r w:rsidRPr="00757CAA">
              <w:rPr>
                <w:szCs w:val="24"/>
              </w:rPr>
              <w:t>burtiem</w:t>
            </w:r>
            <w:proofErr w:type="spellEnd"/>
            <w:r w:rsidRPr="00757CAA">
              <w:rPr>
                <w:szCs w:val="24"/>
              </w:rPr>
              <w:t xml:space="preserve"> </w:t>
            </w:r>
            <w:proofErr w:type="spellStart"/>
            <w:r w:rsidRPr="00757CAA">
              <w:rPr>
                <w:szCs w:val="24"/>
              </w:rPr>
              <w:t>rakstīti</w:t>
            </w:r>
            <w:proofErr w:type="spellEnd"/>
            <w:r w:rsidRPr="00757CAA">
              <w:rPr>
                <w:szCs w:val="24"/>
              </w:rPr>
              <w:t xml:space="preserve"> </w:t>
            </w:r>
            <w:proofErr w:type="spellStart"/>
            <w:r w:rsidRPr="00757CAA">
              <w:rPr>
                <w:szCs w:val="24"/>
              </w:rPr>
              <w:t>vārdi</w:t>
            </w:r>
            <w:proofErr w:type="spellEnd"/>
            <w:r w:rsidRPr="00757CAA">
              <w:rPr>
                <w:szCs w:val="24"/>
              </w:rPr>
              <w:t xml:space="preserve"> „TULKOJUMS PAREIZS</w:t>
            </w:r>
            <w:proofErr w:type="gramStart"/>
            <w:r w:rsidRPr="00757CAA">
              <w:rPr>
                <w:szCs w:val="24"/>
              </w:rPr>
              <w:t>”;</w:t>
            </w:r>
            <w:proofErr w:type="gramEnd"/>
          </w:p>
          <w:p w14:paraId="398E0EC1" w14:textId="77777777" w:rsidR="003C7E9D" w:rsidRPr="00757CAA" w:rsidRDefault="003C7E9D" w:rsidP="003C7E9D">
            <w:pPr>
              <w:widowControl/>
              <w:numPr>
                <w:ilvl w:val="0"/>
                <w:numId w:val="17"/>
              </w:numPr>
              <w:autoSpaceDE w:val="0"/>
              <w:autoSpaceDN w:val="0"/>
              <w:adjustRightInd w:val="0"/>
              <w:spacing w:after="0" w:line="240" w:lineRule="auto"/>
              <w:jc w:val="both"/>
              <w:rPr>
                <w:szCs w:val="24"/>
              </w:rPr>
            </w:pPr>
            <w:r w:rsidRPr="00757CAA">
              <w:rPr>
                <w:szCs w:val="24"/>
              </w:rPr>
              <w:t xml:space="preserve">tulka </w:t>
            </w:r>
            <w:proofErr w:type="spellStart"/>
            <w:r w:rsidRPr="00757CAA">
              <w:rPr>
                <w:szCs w:val="24"/>
              </w:rPr>
              <w:t>vārds</w:t>
            </w:r>
            <w:proofErr w:type="spellEnd"/>
            <w:r w:rsidRPr="00757CAA">
              <w:rPr>
                <w:szCs w:val="24"/>
              </w:rPr>
              <w:t xml:space="preserve">, </w:t>
            </w:r>
            <w:proofErr w:type="spellStart"/>
            <w:r w:rsidRPr="00757CAA">
              <w:rPr>
                <w:szCs w:val="24"/>
              </w:rPr>
              <w:t>uzvārds</w:t>
            </w:r>
            <w:proofErr w:type="spellEnd"/>
            <w:r w:rsidRPr="00757CAA">
              <w:rPr>
                <w:szCs w:val="24"/>
              </w:rPr>
              <w:t xml:space="preserve"> un personas </w:t>
            </w:r>
            <w:proofErr w:type="spellStart"/>
            <w:proofErr w:type="gramStart"/>
            <w:r w:rsidRPr="00757CAA">
              <w:rPr>
                <w:szCs w:val="24"/>
              </w:rPr>
              <w:t>kods</w:t>
            </w:r>
            <w:proofErr w:type="spellEnd"/>
            <w:r w:rsidRPr="00757CAA">
              <w:rPr>
                <w:szCs w:val="24"/>
              </w:rPr>
              <w:t>;</w:t>
            </w:r>
            <w:proofErr w:type="gramEnd"/>
          </w:p>
          <w:p w14:paraId="19D8E459" w14:textId="77777777" w:rsidR="003C7E9D" w:rsidRPr="00757CAA" w:rsidRDefault="003C7E9D" w:rsidP="003C7E9D">
            <w:pPr>
              <w:widowControl/>
              <w:numPr>
                <w:ilvl w:val="0"/>
                <w:numId w:val="17"/>
              </w:numPr>
              <w:autoSpaceDE w:val="0"/>
              <w:autoSpaceDN w:val="0"/>
              <w:adjustRightInd w:val="0"/>
              <w:spacing w:after="0" w:line="240" w:lineRule="auto"/>
              <w:jc w:val="both"/>
              <w:rPr>
                <w:szCs w:val="24"/>
              </w:rPr>
            </w:pPr>
            <w:r w:rsidRPr="00757CAA">
              <w:rPr>
                <w:szCs w:val="24"/>
              </w:rPr>
              <w:t xml:space="preserve">tulka </w:t>
            </w:r>
            <w:proofErr w:type="spellStart"/>
            <w:proofErr w:type="gramStart"/>
            <w:r w:rsidRPr="00757CAA">
              <w:rPr>
                <w:szCs w:val="24"/>
              </w:rPr>
              <w:t>paraksts</w:t>
            </w:r>
            <w:proofErr w:type="spellEnd"/>
            <w:r w:rsidRPr="00757CAA">
              <w:rPr>
                <w:szCs w:val="24"/>
              </w:rPr>
              <w:t>;</w:t>
            </w:r>
            <w:proofErr w:type="gramEnd"/>
          </w:p>
          <w:p w14:paraId="30BCE2D4" w14:textId="77777777" w:rsidR="003C7E9D" w:rsidRPr="00757CAA" w:rsidRDefault="003C7E9D" w:rsidP="003C7E9D">
            <w:pPr>
              <w:widowControl/>
              <w:numPr>
                <w:ilvl w:val="0"/>
                <w:numId w:val="17"/>
              </w:numPr>
              <w:autoSpaceDE w:val="0"/>
              <w:autoSpaceDN w:val="0"/>
              <w:adjustRightInd w:val="0"/>
              <w:spacing w:after="0" w:line="240" w:lineRule="auto"/>
              <w:jc w:val="both"/>
              <w:rPr>
                <w:szCs w:val="24"/>
              </w:rPr>
            </w:pPr>
            <w:proofErr w:type="spellStart"/>
            <w:r w:rsidRPr="00757CAA">
              <w:rPr>
                <w:szCs w:val="24"/>
              </w:rPr>
              <w:t>apliecinājuma</w:t>
            </w:r>
            <w:proofErr w:type="spellEnd"/>
            <w:r w:rsidRPr="00757CAA">
              <w:rPr>
                <w:szCs w:val="24"/>
              </w:rPr>
              <w:t xml:space="preserve"> </w:t>
            </w:r>
            <w:proofErr w:type="spellStart"/>
            <w:r w:rsidRPr="00757CAA">
              <w:rPr>
                <w:szCs w:val="24"/>
              </w:rPr>
              <w:t>vietas</w:t>
            </w:r>
            <w:proofErr w:type="spellEnd"/>
            <w:r w:rsidRPr="00757CAA">
              <w:rPr>
                <w:szCs w:val="24"/>
              </w:rPr>
              <w:t xml:space="preserve"> </w:t>
            </w:r>
            <w:proofErr w:type="spellStart"/>
            <w:proofErr w:type="gramStart"/>
            <w:r w:rsidRPr="00757CAA">
              <w:rPr>
                <w:szCs w:val="24"/>
              </w:rPr>
              <w:t>nosaukums</w:t>
            </w:r>
            <w:proofErr w:type="spellEnd"/>
            <w:r w:rsidRPr="00757CAA">
              <w:rPr>
                <w:szCs w:val="24"/>
              </w:rPr>
              <w:t>;</w:t>
            </w:r>
            <w:proofErr w:type="gramEnd"/>
          </w:p>
          <w:p w14:paraId="5956B734" w14:textId="77777777" w:rsidR="003C7E9D" w:rsidRPr="00757CAA" w:rsidRDefault="003C7E9D" w:rsidP="003C7E9D">
            <w:pPr>
              <w:widowControl/>
              <w:numPr>
                <w:ilvl w:val="0"/>
                <w:numId w:val="17"/>
              </w:numPr>
              <w:autoSpaceDE w:val="0"/>
              <w:autoSpaceDN w:val="0"/>
              <w:adjustRightInd w:val="0"/>
              <w:spacing w:after="0" w:line="240" w:lineRule="auto"/>
              <w:jc w:val="both"/>
              <w:rPr>
                <w:szCs w:val="24"/>
              </w:rPr>
            </w:pPr>
            <w:proofErr w:type="spellStart"/>
            <w:r w:rsidRPr="00757CAA">
              <w:rPr>
                <w:szCs w:val="24"/>
              </w:rPr>
              <w:t>apliecinājuma</w:t>
            </w:r>
            <w:proofErr w:type="spellEnd"/>
            <w:r w:rsidRPr="00757CAA">
              <w:rPr>
                <w:szCs w:val="24"/>
              </w:rPr>
              <w:t xml:space="preserve"> datums.</w:t>
            </w:r>
          </w:p>
          <w:p w14:paraId="6EBF3E13" w14:textId="77777777" w:rsidR="003C7E9D" w:rsidRPr="00757CAA" w:rsidRDefault="003C7E9D" w:rsidP="00FC5167">
            <w:pPr>
              <w:pStyle w:val="BodyText"/>
              <w:rPr>
                <w:sz w:val="24"/>
                <w:szCs w:val="24"/>
              </w:rPr>
            </w:pPr>
            <w:r w:rsidRPr="00757CAA">
              <w:rPr>
                <w:sz w:val="24"/>
                <w:szCs w:val="24"/>
              </w:rPr>
              <w:t xml:space="preserve">Ja tulkojums nav iesniegts, bet dokumenta saturs ir saprotams bez tulkojuma, tad tulkojumu var nepieprasīt. </w:t>
            </w:r>
          </w:p>
          <w:p w14:paraId="39BD463B" w14:textId="77777777" w:rsidR="003C7E9D" w:rsidRPr="00757CAA" w:rsidRDefault="003C7E9D" w:rsidP="00FC5167">
            <w:pPr>
              <w:shd w:val="clear" w:color="auto" w:fill="FFFFFF"/>
              <w:spacing w:before="120"/>
              <w:jc w:val="both"/>
              <w:rPr>
                <w:szCs w:val="24"/>
              </w:rPr>
            </w:pPr>
            <w:r w:rsidRPr="00757CAA">
              <w:rPr>
                <w:szCs w:val="24"/>
              </w:rPr>
              <w:t xml:space="preserve">Ja </w:t>
            </w:r>
            <w:proofErr w:type="spellStart"/>
            <w:r>
              <w:rPr>
                <w:szCs w:val="24"/>
              </w:rPr>
              <w:t>P</w:t>
            </w:r>
            <w:r w:rsidRPr="00757CAA">
              <w:rPr>
                <w:szCs w:val="24"/>
              </w:rPr>
              <w:t>ieteikums</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iesniegts</w:t>
            </w:r>
            <w:proofErr w:type="spellEnd"/>
            <w:r w:rsidRPr="00757CAA">
              <w:rPr>
                <w:szCs w:val="24"/>
              </w:rPr>
              <w:t xml:space="preserve"> </w:t>
            </w:r>
            <w:proofErr w:type="spellStart"/>
            <w:r w:rsidRPr="00757CAA">
              <w:rPr>
                <w:szCs w:val="24"/>
              </w:rPr>
              <w:t>elektroniskā</w:t>
            </w:r>
            <w:proofErr w:type="spellEnd"/>
            <w:r w:rsidRPr="00757CAA">
              <w:rPr>
                <w:szCs w:val="24"/>
              </w:rPr>
              <w:t xml:space="preserve"> </w:t>
            </w:r>
            <w:proofErr w:type="spellStart"/>
            <w:r w:rsidRPr="00757CAA">
              <w:rPr>
                <w:szCs w:val="24"/>
              </w:rPr>
              <w:t>formātā</w:t>
            </w:r>
            <w:proofErr w:type="spellEnd"/>
            <w:r w:rsidRPr="00757CAA">
              <w:rPr>
                <w:szCs w:val="24"/>
              </w:rPr>
              <w:t xml:space="preserve">, tad </w:t>
            </w:r>
            <w:proofErr w:type="spellStart"/>
            <w:r w:rsidRPr="00757CAA">
              <w:rPr>
                <w:szCs w:val="24"/>
              </w:rPr>
              <w:t>pārbauda</w:t>
            </w:r>
            <w:proofErr w:type="spellEnd"/>
            <w:r w:rsidRPr="00757CAA">
              <w:rPr>
                <w:szCs w:val="24"/>
              </w:rPr>
              <w:t>,</w:t>
            </w:r>
            <w:r>
              <w:rPr>
                <w:szCs w:val="24"/>
              </w:rPr>
              <w:t xml:space="preserve"> </w:t>
            </w:r>
            <w:proofErr w:type="spellStart"/>
            <w:r>
              <w:rPr>
                <w:szCs w:val="24"/>
              </w:rPr>
              <w:t>vai</w:t>
            </w:r>
            <w:proofErr w:type="spellEnd"/>
            <w:r>
              <w:rPr>
                <w:szCs w:val="24"/>
              </w:rPr>
              <w:t xml:space="preserve"> </w:t>
            </w:r>
            <w:proofErr w:type="spellStart"/>
            <w:r>
              <w:rPr>
                <w:szCs w:val="24"/>
              </w:rPr>
              <w:t>Pieteikums</w:t>
            </w:r>
            <w:proofErr w:type="spellEnd"/>
            <w:r>
              <w:rPr>
                <w:szCs w:val="24"/>
              </w:rPr>
              <w:t xml:space="preserve"> </w:t>
            </w:r>
            <w:proofErr w:type="spellStart"/>
            <w:r>
              <w:rPr>
                <w:szCs w:val="24"/>
              </w:rPr>
              <w:t>ir</w:t>
            </w:r>
            <w:proofErr w:type="spellEnd"/>
            <w:r>
              <w:rPr>
                <w:szCs w:val="24"/>
              </w:rPr>
              <w:t xml:space="preserve"> </w:t>
            </w:r>
            <w:proofErr w:type="spellStart"/>
            <w:r>
              <w:rPr>
                <w:szCs w:val="24"/>
              </w:rPr>
              <w:t>parakstīts</w:t>
            </w:r>
            <w:proofErr w:type="spellEnd"/>
            <w:r>
              <w:rPr>
                <w:szCs w:val="24"/>
              </w:rPr>
              <w:t xml:space="preserve"> </w:t>
            </w:r>
            <w:proofErr w:type="spellStart"/>
            <w:r>
              <w:rPr>
                <w:szCs w:val="24"/>
              </w:rPr>
              <w:t>ar</w:t>
            </w:r>
            <w:proofErr w:type="spellEnd"/>
            <w:r>
              <w:rPr>
                <w:szCs w:val="24"/>
              </w:rPr>
              <w:t xml:space="preserve"> </w:t>
            </w:r>
            <w:proofErr w:type="spellStart"/>
            <w:r>
              <w:rPr>
                <w:szCs w:val="24"/>
              </w:rPr>
              <w:t>drošu</w:t>
            </w:r>
            <w:proofErr w:type="spellEnd"/>
            <w:r>
              <w:rPr>
                <w:szCs w:val="24"/>
              </w:rPr>
              <w:t xml:space="preserve"> </w:t>
            </w:r>
            <w:proofErr w:type="spellStart"/>
            <w:r>
              <w:rPr>
                <w:szCs w:val="24"/>
              </w:rPr>
              <w:t>elektroniksu</w:t>
            </w:r>
            <w:proofErr w:type="spellEnd"/>
            <w:r>
              <w:rPr>
                <w:szCs w:val="24"/>
              </w:rPr>
              <w:t xml:space="preserve"> </w:t>
            </w:r>
            <w:proofErr w:type="spellStart"/>
            <w:r>
              <w:rPr>
                <w:szCs w:val="24"/>
              </w:rPr>
              <w:t>parakstu</w:t>
            </w:r>
            <w:proofErr w:type="spellEnd"/>
            <w:r>
              <w:rPr>
                <w:szCs w:val="24"/>
              </w:rPr>
              <w:t>.</w:t>
            </w:r>
          </w:p>
        </w:tc>
        <w:tc>
          <w:tcPr>
            <w:tcW w:w="3780" w:type="dxa"/>
          </w:tcPr>
          <w:p w14:paraId="2D3C0B7E" w14:textId="77777777" w:rsidR="003C7E9D" w:rsidRPr="00757CAA" w:rsidRDefault="003C7E9D" w:rsidP="00FC5167">
            <w:pPr>
              <w:spacing w:before="120"/>
              <w:jc w:val="both"/>
              <w:rPr>
                <w:szCs w:val="24"/>
              </w:rPr>
            </w:pPr>
            <w:r w:rsidRPr="00757CAA">
              <w:rPr>
                <w:szCs w:val="24"/>
              </w:rPr>
              <w:lastRenderedPageBreak/>
              <w:t>1.P</w:t>
            </w:r>
            <w:r>
              <w:rPr>
                <w:szCs w:val="24"/>
              </w:rPr>
              <w:t>ieteikums</w:t>
            </w:r>
            <w:r w:rsidRPr="00757CAA">
              <w:rPr>
                <w:szCs w:val="24"/>
              </w:rPr>
              <w:t xml:space="preserve"> un </w:t>
            </w:r>
            <w:proofErr w:type="spellStart"/>
            <w:r w:rsidRPr="00757CAA">
              <w:rPr>
                <w:szCs w:val="24"/>
              </w:rPr>
              <w:t>papildus</w:t>
            </w:r>
            <w:proofErr w:type="spellEnd"/>
            <w:r w:rsidRPr="00757CAA">
              <w:rPr>
                <w:szCs w:val="24"/>
              </w:rPr>
              <w:t xml:space="preserve"> </w:t>
            </w:r>
            <w:proofErr w:type="spellStart"/>
            <w:r w:rsidRPr="00757CAA">
              <w:rPr>
                <w:szCs w:val="24"/>
              </w:rPr>
              <w:t>iesniedzamie</w:t>
            </w:r>
            <w:proofErr w:type="spellEnd"/>
            <w:r w:rsidRPr="00757CAA">
              <w:rPr>
                <w:szCs w:val="24"/>
              </w:rPr>
              <w:t xml:space="preserve"> </w:t>
            </w:r>
            <w:proofErr w:type="spellStart"/>
            <w:proofErr w:type="gramStart"/>
            <w:r w:rsidRPr="00757CAA">
              <w:rPr>
                <w:szCs w:val="24"/>
              </w:rPr>
              <w:t>dokumenti</w:t>
            </w:r>
            <w:proofErr w:type="spellEnd"/>
            <w:r>
              <w:rPr>
                <w:szCs w:val="24"/>
              </w:rPr>
              <w:t>;</w:t>
            </w:r>
            <w:proofErr w:type="gramEnd"/>
          </w:p>
          <w:p w14:paraId="7391B43E" w14:textId="77777777" w:rsidR="003C7E9D" w:rsidRPr="00757CAA" w:rsidRDefault="003C7E9D" w:rsidP="00FC5167">
            <w:pPr>
              <w:autoSpaceDE w:val="0"/>
              <w:autoSpaceDN w:val="0"/>
              <w:adjustRightInd w:val="0"/>
              <w:jc w:val="both"/>
              <w:rPr>
                <w:szCs w:val="24"/>
              </w:rPr>
            </w:pPr>
            <w:r w:rsidRPr="00757CAA">
              <w:rPr>
                <w:szCs w:val="24"/>
              </w:rPr>
              <w:t xml:space="preserve">2.Dokumentu </w:t>
            </w:r>
            <w:proofErr w:type="spellStart"/>
            <w:r w:rsidRPr="00757CAA">
              <w:rPr>
                <w:szCs w:val="24"/>
              </w:rPr>
              <w:t>juridiskā</w:t>
            </w:r>
            <w:proofErr w:type="spellEnd"/>
            <w:r w:rsidRPr="00757CAA">
              <w:rPr>
                <w:szCs w:val="24"/>
              </w:rPr>
              <w:t xml:space="preserve"> </w:t>
            </w:r>
            <w:proofErr w:type="spellStart"/>
            <w:r w:rsidRPr="00757CAA">
              <w:rPr>
                <w:szCs w:val="24"/>
              </w:rPr>
              <w:t>spēka</w:t>
            </w:r>
            <w:proofErr w:type="spellEnd"/>
            <w:r w:rsidRPr="00757CAA">
              <w:rPr>
                <w:szCs w:val="24"/>
              </w:rPr>
              <w:t xml:space="preserve"> </w:t>
            </w:r>
            <w:proofErr w:type="spellStart"/>
            <w:proofErr w:type="gramStart"/>
            <w:r w:rsidRPr="00757CAA">
              <w:rPr>
                <w:szCs w:val="24"/>
              </w:rPr>
              <w:t>likums</w:t>
            </w:r>
            <w:proofErr w:type="spellEnd"/>
            <w:r w:rsidRPr="00757CAA">
              <w:rPr>
                <w:szCs w:val="24"/>
              </w:rPr>
              <w:t>;</w:t>
            </w:r>
            <w:proofErr w:type="gramEnd"/>
          </w:p>
          <w:p w14:paraId="37BC95B3" w14:textId="77777777" w:rsidR="003C7E9D" w:rsidRDefault="003C7E9D" w:rsidP="00FC5167">
            <w:pPr>
              <w:autoSpaceDE w:val="0"/>
              <w:autoSpaceDN w:val="0"/>
              <w:adjustRightInd w:val="0"/>
              <w:rPr>
                <w:szCs w:val="24"/>
              </w:rPr>
            </w:pPr>
            <w:r w:rsidRPr="00757CAA">
              <w:rPr>
                <w:szCs w:val="24"/>
              </w:rPr>
              <w:t>3.</w:t>
            </w:r>
            <w:r>
              <w:rPr>
                <w:szCs w:val="24"/>
              </w:rPr>
              <w:t xml:space="preserve">Ministru </w:t>
            </w:r>
            <w:proofErr w:type="spellStart"/>
            <w:r>
              <w:rPr>
                <w:szCs w:val="24"/>
              </w:rPr>
              <w:t>kabineta</w:t>
            </w:r>
            <w:proofErr w:type="spellEnd"/>
            <w:r>
              <w:rPr>
                <w:szCs w:val="24"/>
              </w:rPr>
              <w:t xml:space="preserve"> 2018.gada </w:t>
            </w:r>
            <w:proofErr w:type="gramStart"/>
            <w:r>
              <w:rPr>
                <w:szCs w:val="24"/>
              </w:rPr>
              <w:t>4.septembra</w:t>
            </w:r>
            <w:proofErr w:type="gramEnd"/>
            <w:r>
              <w:rPr>
                <w:szCs w:val="24"/>
              </w:rPr>
              <w:t xml:space="preserve"> </w:t>
            </w:r>
            <w:proofErr w:type="spellStart"/>
            <w:r>
              <w:rPr>
                <w:szCs w:val="24"/>
              </w:rPr>
              <w:t>noteikumi</w:t>
            </w:r>
            <w:proofErr w:type="spellEnd"/>
            <w:r>
              <w:rPr>
                <w:szCs w:val="24"/>
              </w:rPr>
              <w:t xml:space="preserve"> Nr.558 “</w:t>
            </w:r>
            <w:proofErr w:type="spellStart"/>
            <w:r w:rsidRPr="0013014C">
              <w:rPr>
                <w:szCs w:val="24"/>
              </w:rPr>
              <w:t>Dokumentu</w:t>
            </w:r>
            <w:proofErr w:type="spellEnd"/>
            <w:r w:rsidRPr="0013014C">
              <w:rPr>
                <w:szCs w:val="24"/>
              </w:rPr>
              <w:t xml:space="preserve"> </w:t>
            </w:r>
            <w:proofErr w:type="spellStart"/>
            <w:r w:rsidRPr="0013014C">
              <w:rPr>
                <w:szCs w:val="24"/>
              </w:rPr>
              <w:t>izstrādāšanas</w:t>
            </w:r>
            <w:proofErr w:type="spellEnd"/>
            <w:r w:rsidRPr="0013014C">
              <w:rPr>
                <w:szCs w:val="24"/>
              </w:rPr>
              <w:t xml:space="preserve"> un </w:t>
            </w:r>
            <w:proofErr w:type="spellStart"/>
            <w:r w:rsidRPr="0013014C">
              <w:rPr>
                <w:szCs w:val="24"/>
              </w:rPr>
              <w:t>noformēšanas</w:t>
            </w:r>
            <w:proofErr w:type="spellEnd"/>
            <w:r w:rsidRPr="0013014C">
              <w:rPr>
                <w:szCs w:val="24"/>
              </w:rPr>
              <w:t xml:space="preserve"> </w:t>
            </w:r>
            <w:proofErr w:type="spellStart"/>
            <w:r w:rsidRPr="0013014C">
              <w:rPr>
                <w:szCs w:val="24"/>
              </w:rPr>
              <w:t>kārtība</w:t>
            </w:r>
            <w:proofErr w:type="spellEnd"/>
            <w:r>
              <w:rPr>
                <w:szCs w:val="24"/>
              </w:rPr>
              <w:t>”;</w:t>
            </w:r>
          </w:p>
          <w:p w14:paraId="58C7D283" w14:textId="77777777" w:rsidR="003C7E9D" w:rsidRPr="00757CAA" w:rsidRDefault="003C7E9D" w:rsidP="00FC5167">
            <w:pPr>
              <w:autoSpaceDE w:val="0"/>
              <w:autoSpaceDN w:val="0"/>
              <w:adjustRightInd w:val="0"/>
              <w:rPr>
                <w:szCs w:val="24"/>
              </w:rPr>
            </w:pPr>
            <w:r w:rsidRPr="00757CAA">
              <w:rPr>
                <w:szCs w:val="24"/>
              </w:rPr>
              <w:t xml:space="preserve">4.Lursoft </w:t>
            </w:r>
            <w:proofErr w:type="spellStart"/>
            <w:r w:rsidRPr="00757CAA">
              <w:rPr>
                <w:szCs w:val="24"/>
              </w:rPr>
              <w:t>vai</w:t>
            </w:r>
            <w:proofErr w:type="spellEnd"/>
            <w:r w:rsidRPr="00757CAA">
              <w:rPr>
                <w:szCs w:val="24"/>
              </w:rPr>
              <w:t xml:space="preserve"> tai </w:t>
            </w:r>
            <w:proofErr w:type="spellStart"/>
            <w:r w:rsidRPr="00757CAA">
              <w:rPr>
                <w:szCs w:val="24"/>
              </w:rPr>
              <w:t>pielīdzināma</w:t>
            </w:r>
            <w:proofErr w:type="spellEnd"/>
            <w:r w:rsidRPr="00757CAA">
              <w:rPr>
                <w:szCs w:val="24"/>
              </w:rPr>
              <w:t xml:space="preserve"> </w:t>
            </w:r>
            <w:proofErr w:type="spellStart"/>
            <w:r w:rsidRPr="00757CAA">
              <w:rPr>
                <w:szCs w:val="24"/>
              </w:rPr>
              <w:t>datu</w:t>
            </w:r>
            <w:proofErr w:type="spellEnd"/>
            <w:r w:rsidRPr="00757CAA">
              <w:rPr>
                <w:szCs w:val="24"/>
              </w:rPr>
              <w:t xml:space="preserve"> </w:t>
            </w:r>
            <w:proofErr w:type="spellStart"/>
            <w:r w:rsidRPr="00757CAA">
              <w:rPr>
                <w:szCs w:val="24"/>
              </w:rPr>
              <w:t>bāze</w:t>
            </w:r>
            <w:proofErr w:type="spellEnd"/>
            <w:r w:rsidRPr="00757CAA">
              <w:rPr>
                <w:szCs w:val="24"/>
              </w:rPr>
              <w:t>.</w:t>
            </w:r>
          </w:p>
        </w:tc>
      </w:tr>
    </w:tbl>
    <w:p w14:paraId="3161BB67" w14:textId="77777777" w:rsidR="003C7E9D" w:rsidRPr="00757CAA" w:rsidRDefault="003C7E9D" w:rsidP="003C7E9D">
      <w:pPr>
        <w:jc w:val="center"/>
        <w:outlineLvl w:val="0"/>
        <w:rPr>
          <w:b/>
          <w:i/>
          <w:szCs w:val="24"/>
        </w:rPr>
      </w:pPr>
    </w:p>
    <w:p w14:paraId="0D5F1D83" w14:textId="77777777" w:rsidR="003C7E9D" w:rsidRPr="00757CAA" w:rsidRDefault="003C7E9D" w:rsidP="003C7E9D">
      <w:pPr>
        <w:jc w:val="center"/>
        <w:outlineLvl w:val="0"/>
        <w:rPr>
          <w:b/>
          <w:szCs w:val="24"/>
        </w:rPr>
      </w:pPr>
    </w:p>
    <w:p w14:paraId="14FBDBD2" w14:textId="77777777" w:rsidR="003C7E9D" w:rsidRPr="00757CAA" w:rsidRDefault="003C7E9D" w:rsidP="003C7E9D">
      <w:pPr>
        <w:jc w:val="center"/>
        <w:rPr>
          <w:szCs w:val="24"/>
        </w:rPr>
      </w:pPr>
    </w:p>
    <w:p w14:paraId="1D2CC7BB" w14:textId="77777777" w:rsidR="003C7E9D" w:rsidRPr="00757CAA" w:rsidRDefault="003C7E9D" w:rsidP="003C7E9D">
      <w:pPr>
        <w:spacing w:after="240" w:line="360" w:lineRule="auto"/>
        <w:jc w:val="center"/>
        <w:rPr>
          <w:rFonts w:eastAsia="ヒラギノ角ゴ Pro W3"/>
          <w:b/>
          <w:color w:val="000000"/>
          <w:szCs w:val="24"/>
        </w:rPr>
      </w:pPr>
      <w:r w:rsidRPr="00757CAA">
        <w:rPr>
          <w:rFonts w:eastAsia="ヒラギノ角ゴ Pro W3"/>
          <w:b/>
          <w:color w:val="000000"/>
          <w:szCs w:val="24"/>
        </w:rPr>
        <w:t xml:space="preserve">III </w:t>
      </w:r>
      <w:proofErr w:type="spellStart"/>
      <w:r w:rsidRPr="00757CAA">
        <w:rPr>
          <w:rFonts w:eastAsia="ヒラギノ角ゴ Pro W3"/>
          <w:b/>
          <w:color w:val="000000"/>
          <w:szCs w:val="24"/>
        </w:rPr>
        <w:t>daļa</w:t>
      </w:r>
      <w:proofErr w:type="spellEnd"/>
      <w:r w:rsidRPr="00757CAA">
        <w:rPr>
          <w:rFonts w:eastAsia="ヒラギノ角ゴ Pro W3"/>
          <w:b/>
          <w:color w:val="000000"/>
          <w:szCs w:val="24"/>
        </w:rPr>
        <w:t xml:space="preserve">. </w:t>
      </w:r>
      <w:proofErr w:type="spellStart"/>
      <w:r w:rsidRPr="00757CAA">
        <w:rPr>
          <w:rFonts w:eastAsia="ヒラギノ角ゴ Pro W3"/>
          <w:b/>
          <w:color w:val="000000"/>
          <w:szCs w:val="24"/>
        </w:rPr>
        <w:t>Vērtēšanas</w:t>
      </w:r>
      <w:proofErr w:type="spellEnd"/>
      <w:r w:rsidRPr="00757CAA">
        <w:rPr>
          <w:rFonts w:eastAsia="ヒラギノ角ゴ Pro W3"/>
          <w:b/>
          <w:color w:val="000000"/>
          <w:szCs w:val="24"/>
        </w:rPr>
        <w:t xml:space="preserve"> </w:t>
      </w:r>
      <w:proofErr w:type="spellStart"/>
      <w:r w:rsidRPr="00757CAA">
        <w:rPr>
          <w:rFonts w:eastAsia="ヒラギノ角ゴ Pro W3"/>
          <w:b/>
          <w:color w:val="000000"/>
          <w:szCs w:val="24"/>
        </w:rPr>
        <w:t>kritēriji</w:t>
      </w:r>
      <w:proofErr w:type="spellEnd"/>
      <w:r w:rsidRPr="00757CAA">
        <w:rPr>
          <w:rFonts w:eastAsia="ヒラギノ角ゴ Pro W3"/>
          <w:b/>
          <w:color w:val="000000"/>
          <w:szCs w:val="24"/>
        </w:rPr>
        <w:t xml:space="preserve"> </w:t>
      </w:r>
      <w:proofErr w:type="spellStart"/>
      <w:r w:rsidRPr="00757CAA">
        <w:rPr>
          <w:rFonts w:eastAsia="ヒラギノ角ゴ Pro W3"/>
          <w:b/>
          <w:color w:val="000000"/>
          <w:szCs w:val="24"/>
        </w:rPr>
        <w:t>augsti</w:t>
      </w:r>
      <w:proofErr w:type="spellEnd"/>
      <w:r w:rsidRPr="00757CAA">
        <w:rPr>
          <w:rFonts w:eastAsia="ヒラギノ角ゴ Pro W3"/>
          <w:b/>
          <w:color w:val="000000"/>
          <w:szCs w:val="24"/>
        </w:rPr>
        <w:t xml:space="preserve"> </w:t>
      </w:r>
      <w:proofErr w:type="spellStart"/>
      <w:r w:rsidRPr="00757CAA">
        <w:rPr>
          <w:rFonts w:eastAsia="ヒラギノ角ゴ Pro W3"/>
          <w:b/>
          <w:color w:val="000000"/>
          <w:szCs w:val="24"/>
        </w:rPr>
        <w:t>kvalificētu</w:t>
      </w:r>
      <w:proofErr w:type="spellEnd"/>
      <w:r w:rsidRPr="00757CAA">
        <w:rPr>
          <w:rFonts w:eastAsia="ヒラギノ角ゴ Pro W3"/>
          <w:b/>
          <w:color w:val="000000"/>
          <w:szCs w:val="24"/>
        </w:rPr>
        <w:t xml:space="preserve"> </w:t>
      </w:r>
      <w:proofErr w:type="spellStart"/>
      <w:r w:rsidRPr="00757CAA">
        <w:rPr>
          <w:rFonts w:eastAsia="ヒラギノ角ゴ Pro W3"/>
          <w:b/>
          <w:color w:val="000000"/>
          <w:szCs w:val="24"/>
        </w:rPr>
        <w:t>darbinieku</w:t>
      </w:r>
      <w:proofErr w:type="spellEnd"/>
      <w:r w:rsidRPr="00757CAA">
        <w:rPr>
          <w:rFonts w:eastAsia="ヒラギノ角ゴ Pro W3"/>
          <w:b/>
          <w:color w:val="000000"/>
          <w:szCs w:val="24"/>
        </w:rPr>
        <w:t xml:space="preserve"> </w:t>
      </w:r>
      <w:proofErr w:type="spellStart"/>
      <w:r w:rsidRPr="00757CAA">
        <w:rPr>
          <w:rFonts w:eastAsia="ヒラギノ角ゴ Pro W3"/>
          <w:b/>
          <w:color w:val="000000"/>
          <w:szCs w:val="24"/>
        </w:rPr>
        <w:t>piesaistes</w:t>
      </w:r>
      <w:proofErr w:type="spellEnd"/>
      <w:r w:rsidRPr="00757CAA">
        <w:rPr>
          <w:rFonts w:eastAsia="ヒラギノ角ゴ Pro W3"/>
          <w:b/>
          <w:color w:val="000000"/>
          <w:szCs w:val="24"/>
        </w:rPr>
        <w:t xml:space="preserve"> </w:t>
      </w:r>
      <w:proofErr w:type="spellStart"/>
      <w:r w:rsidRPr="00757CAA">
        <w:rPr>
          <w:rFonts w:eastAsia="ヒラギノ角ゴ Pro W3"/>
          <w:b/>
          <w:color w:val="000000"/>
          <w:szCs w:val="24"/>
        </w:rPr>
        <w:t>atbalsta</w:t>
      </w:r>
      <w:proofErr w:type="spellEnd"/>
      <w:r w:rsidRPr="00757CAA">
        <w:rPr>
          <w:rFonts w:eastAsia="ヒラギノ角ゴ Pro W3"/>
          <w:b/>
          <w:color w:val="000000"/>
          <w:szCs w:val="24"/>
        </w:rPr>
        <w:t xml:space="preserve"> </w:t>
      </w:r>
      <w:proofErr w:type="spellStart"/>
      <w:r w:rsidRPr="00757CAA">
        <w:rPr>
          <w:rFonts w:eastAsia="ヒラギノ角ゴ Pro W3"/>
          <w:b/>
          <w:color w:val="000000"/>
          <w:szCs w:val="24"/>
        </w:rPr>
        <w:t>programmai</w:t>
      </w:r>
      <w:proofErr w:type="spellEnd"/>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
        <w:gridCol w:w="3780"/>
        <w:gridCol w:w="35"/>
        <w:gridCol w:w="6239"/>
        <w:gridCol w:w="26"/>
        <w:gridCol w:w="3780"/>
        <w:gridCol w:w="21"/>
      </w:tblGrid>
      <w:tr w:rsidR="003C7E9D" w14:paraId="5B42E324" w14:textId="77777777" w:rsidTr="00FC5167">
        <w:trPr>
          <w:gridAfter w:val="1"/>
          <w:wAfter w:w="21" w:type="dxa"/>
        </w:trPr>
        <w:tc>
          <w:tcPr>
            <w:tcW w:w="720" w:type="dxa"/>
            <w:gridSpan w:val="2"/>
          </w:tcPr>
          <w:p w14:paraId="59F70C80" w14:textId="77777777" w:rsidR="003C7E9D" w:rsidRPr="00757CAA" w:rsidRDefault="003C7E9D" w:rsidP="00FC5167">
            <w:pPr>
              <w:pStyle w:val="BodyText"/>
              <w:spacing w:before="60" w:after="60"/>
              <w:jc w:val="center"/>
              <w:rPr>
                <w:b/>
                <w:sz w:val="24"/>
                <w:szCs w:val="24"/>
              </w:rPr>
            </w:pPr>
            <w:r w:rsidRPr="00757CAA">
              <w:rPr>
                <w:b/>
                <w:sz w:val="24"/>
                <w:szCs w:val="24"/>
              </w:rPr>
              <w:lastRenderedPageBreak/>
              <w:t>Nr.</w:t>
            </w:r>
          </w:p>
        </w:tc>
        <w:tc>
          <w:tcPr>
            <w:tcW w:w="3780" w:type="dxa"/>
          </w:tcPr>
          <w:p w14:paraId="75A773D9" w14:textId="77777777" w:rsidR="003C7E9D" w:rsidRPr="00757CAA" w:rsidRDefault="003C7E9D" w:rsidP="00FC5167">
            <w:pPr>
              <w:pStyle w:val="BodyText"/>
              <w:spacing w:before="60" w:after="60"/>
              <w:jc w:val="center"/>
              <w:rPr>
                <w:b/>
                <w:sz w:val="24"/>
                <w:szCs w:val="24"/>
              </w:rPr>
            </w:pPr>
            <w:r w:rsidRPr="00757CAA">
              <w:rPr>
                <w:b/>
                <w:sz w:val="24"/>
                <w:szCs w:val="24"/>
              </w:rPr>
              <w:t>Kritēriji (jā/nē)</w:t>
            </w:r>
          </w:p>
        </w:tc>
        <w:tc>
          <w:tcPr>
            <w:tcW w:w="6300" w:type="dxa"/>
            <w:gridSpan w:val="3"/>
          </w:tcPr>
          <w:p w14:paraId="34143482" w14:textId="77777777" w:rsidR="003C7E9D" w:rsidRPr="00757CAA" w:rsidRDefault="003C7E9D" w:rsidP="00FC5167">
            <w:pPr>
              <w:pStyle w:val="BodyText"/>
              <w:spacing w:before="60" w:after="60"/>
              <w:jc w:val="center"/>
              <w:rPr>
                <w:b/>
                <w:bCs/>
                <w:sz w:val="24"/>
                <w:szCs w:val="24"/>
              </w:rPr>
            </w:pPr>
            <w:r w:rsidRPr="00757CAA">
              <w:rPr>
                <w:b/>
                <w:sz w:val="24"/>
                <w:szCs w:val="24"/>
              </w:rPr>
              <w:t>Procedūra</w:t>
            </w:r>
          </w:p>
        </w:tc>
        <w:tc>
          <w:tcPr>
            <w:tcW w:w="3780" w:type="dxa"/>
          </w:tcPr>
          <w:p w14:paraId="062F2FA1" w14:textId="77777777" w:rsidR="003C7E9D" w:rsidRPr="00757CAA" w:rsidRDefault="003C7E9D" w:rsidP="00FC5167">
            <w:pPr>
              <w:pStyle w:val="BodyText"/>
              <w:spacing w:before="60" w:after="60"/>
              <w:jc w:val="center"/>
              <w:rPr>
                <w:b/>
                <w:sz w:val="24"/>
                <w:szCs w:val="24"/>
              </w:rPr>
            </w:pPr>
            <w:r w:rsidRPr="00757CAA">
              <w:rPr>
                <w:b/>
                <w:sz w:val="24"/>
                <w:szCs w:val="24"/>
              </w:rPr>
              <w:t>Informācijas avots</w:t>
            </w:r>
          </w:p>
        </w:tc>
      </w:tr>
      <w:tr w:rsidR="003C7E9D" w14:paraId="0F222763" w14:textId="77777777" w:rsidTr="00FC5167">
        <w:trPr>
          <w:gridAfter w:val="1"/>
          <w:wAfter w:w="21" w:type="dxa"/>
        </w:trPr>
        <w:tc>
          <w:tcPr>
            <w:tcW w:w="14580" w:type="dxa"/>
            <w:gridSpan w:val="7"/>
            <w:shd w:val="clear" w:color="auto" w:fill="CCCCCC"/>
          </w:tcPr>
          <w:p w14:paraId="3010CA00" w14:textId="77777777" w:rsidR="003C7E9D" w:rsidRPr="00757CAA" w:rsidRDefault="003C7E9D" w:rsidP="00FC5167">
            <w:pPr>
              <w:jc w:val="both"/>
              <w:rPr>
                <w:szCs w:val="24"/>
                <w:highlight w:val="yellow"/>
              </w:rPr>
            </w:pPr>
            <w:proofErr w:type="spellStart"/>
            <w:r w:rsidRPr="00757CAA">
              <w:rPr>
                <w:b/>
                <w:szCs w:val="24"/>
              </w:rPr>
              <w:t>Atbilstības</w:t>
            </w:r>
            <w:proofErr w:type="spellEnd"/>
            <w:r w:rsidRPr="00757CAA">
              <w:rPr>
                <w:b/>
                <w:szCs w:val="24"/>
              </w:rPr>
              <w:t xml:space="preserve"> </w:t>
            </w:r>
            <w:proofErr w:type="spellStart"/>
            <w:r w:rsidRPr="00757CAA">
              <w:rPr>
                <w:b/>
                <w:szCs w:val="24"/>
              </w:rPr>
              <w:t>kritēriji</w:t>
            </w:r>
            <w:proofErr w:type="spellEnd"/>
          </w:p>
        </w:tc>
      </w:tr>
      <w:tr w:rsidR="003C7E9D" w14:paraId="76146A81" w14:textId="77777777" w:rsidTr="00FC5167">
        <w:trPr>
          <w:gridAfter w:val="1"/>
          <w:wAfter w:w="21" w:type="dxa"/>
        </w:trPr>
        <w:tc>
          <w:tcPr>
            <w:tcW w:w="7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2C4DBC16" w14:textId="77777777" w:rsidR="003C7E9D" w:rsidRPr="00757CAA" w:rsidRDefault="003C7E9D" w:rsidP="00FC5167">
            <w:pPr>
              <w:jc w:val="center"/>
              <w:rPr>
                <w:szCs w:val="24"/>
              </w:rPr>
            </w:pPr>
            <w:r w:rsidRPr="00757CAA">
              <w:rPr>
                <w:szCs w:val="24"/>
              </w:rPr>
              <w:t>14.</w:t>
            </w:r>
          </w:p>
        </w:tc>
        <w:tc>
          <w:tcPr>
            <w:tcW w:w="3780" w:type="dxa"/>
            <w:tcBorders>
              <w:top w:val="single" w:sz="4" w:space="0" w:color="auto"/>
              <w:left w:val="single" w:sz="4" w:space="0" w:color="auto"/>
              <w:bottom w:val="single" w:sz="4" w:space="0" w:color="auto"/>
              <w:right w:val="single" w:sz="4" w:space="0" w:color="auto"/>
            </w:tcBorders>
          </w:tcPr>
          <w:p w14:paraId="3D355788" w14:textId="77777777" w:rsidR="003C7E9D" w:rsidRPr="00757CAA" w:rsidRDefault="003C7E9D" w:rsidP="00FC5167">
            <w:pPr>
              <w:rPr>
                <w:szCs w:val="24"/>
              </w:rPr>
            </w:pPr>
            <w:proofErr w:type="spellStart"/>
            <w:r w:rsidRPr="00757CAA">
              <w:rPr>
                <w:rStyle w:val="tvhtmlmktable"/>
                <w:szCs w:val="24"/>
              </w:rPr>
              <w:t>Projekta</w:t>
            </w:r>
            <w:proofErr w:type="spellEnd"/>
            <w:r w:rsidRPr="00757CAA">
              <w:rPr>
                <w:rStyle w:val="tvhtmlmktable"/>
                <w:szCs w:val="24"/>
              </w:rPr>
              <w:t xml:space="preserve"> </w:t>
            </w:r>
            <w:proofErr w:type="spellStart"/>
            <w:r w:rsidRPr="00757CAA">
              <w:rPr>
                <w:rStyle w:val="tvhtmlmktable"/>
                <w:szCs w:val="24"/>
              </w:rPr>
              <w:t>mērķis</w:t>
            </w:r>
            <w:proofErr w:type="spellEnd"/>
            <w:r w:rsidRPr="00757CAA">
              <w:rPr>
                <w:rStyle w:val="tvhtmlmktable"/>
                <w:szCs w:val="24"/>
              </w:rPr>
              <w:t xml:space="preserve"> </w:t>
            </w:r>
            <w:proofErr w:type="spellStart"/>
            <w:r w:rsidRPr="00757CAA">
              <w:rPr>
                <w:rStyle w:val="tvhtmlmktable"/>
                <w:szCs w:val="24"/>
              </w:rPr>
              <w:t>ir</w:t>
            </w:r>
            <w:proofErr w:type="spellEnd"/>
            <w:r w:rsidRPr="00757CAA">
              <w:rPr>
                <w:rStyle w:val="tvhtmlmktable"/>
                <w:szCs w:val="24"/>
              </w:rPr>
              <w:t xml:space="preserve"> </w:t>
            </w:r>
            <w:proofErr w:type="spellStart"/>
            <w:r w:rsidRPr="00757CAA">
              <w:rPr>
                <w:rStyle w:val="tvhtmlmktable"/>
                <w:szCs w:val="24"/>
              </w:rPr>
              <w:t>izstrādāt</w:t>
            </w:r>
            <w:proofErr w:type="spellEnd"/>
            <w:r w:rsidRPr="00757CAA">
              <w:rPr>
                <w:rStyle w:val="tvhtmlmktable"/>
                <w:szCs w:val="24"/>
              </w:rPr>
              <w:t xml:space="preserve"> </w:t>
            </w:r>
            <w:proofErr w:type="spellStart"/>
            <w:r w:rsidRPr="00757CAA">
              <w:rPr>
                <w:rStyle w:val="tvhtmlmktable"/>
                <w:szCs w:val="24"/>
              </w:rPr>
              <w:t>vai</w:t>
            </w:r>
            <w:proofErr w:type="spellEnd"/>
            <w:r w:rsidRPr="00757CAA">
              <w:rPr>
                <w:rStyle w:val="tvhtmlmktable"/>
                <w:szCs w:val="24"/>
              </w:rPr>
              <w:t xml:space="preserve"> </w:t>
            </w:r>
            <w:proofErr w:type="spellStart"/>
            <w:r w:rsidRPr="00757CAA">
              <w:rPr>
                <w:rStyle w:val="tvhtmlmktable"/>
                <w:szCs w:val="24"/>
              </w:rPr>
              <w:t>būtiski</w:t>
            </w:r>
            <w:proofErr w:type="spellEnd"/>
            <w:r w:rsidRPr="00757CAA">
              <w:rPr>
                <w:rStyle w:val="tvhtmlmktable"/>
                <w:szCs w:val="24"/>
              </w:rPr>
              <w:t xml:space="preserve"> </w:t>
            </w:r>
            <w:proofErr w:type="spellStart"/>
            <w:r w:rsidRPr="00757CAA">
              <w:rPr>
                <w:rStyle w:val="tvhtmlmktable"/>
                <w:szCs w:val="24"/>
              </w:rPr>
              <w:t>uzlabot</w:t>
            </w:r>
            <w:proofErr w:type="spellEnd"/>
            <w:r w:rsidRPr="00757CAA">
              <w:rPr>
                <w:rStyle w:val="tvhtmlmktable"/>
                <w:szCs w:val="24"/>
              </w:rPr>
              <w:t xml:space="preserve"> </w:t>
            </w:r>
            <w:proofErr w:type="spellStart"/>
            <w:r w:rsidRPr="00757CAA">
              <w:rPr>
                <w:rStyle w:val="tvhtmlmktable"/>
                <w:szCs w:val="24"/>
              </w:rPr>
              <w:t>jaunu</w:t>
            </w:r>
            <w:proofErr w:type="spellEnd"/>
            <w:r w:rsidRPr="00757CAA">
              <w:rPr>
                <w:rStyle w:val="tvhtmlmktable"/>
                <w:szCs w:val="24"/>
              </w:rPr>
              <w:t xml:space="preserve"> </w:t>
            </w:r>
            <w:proofErr w:type="spellStart"/>
            <w:r w:rsidRPr="00757CAA">
              <w:rPr>
                <w:rStyle w:val="tvhtmlmktable"/>
                <w:szCs w:val="24"/>
              </w:rPr>
              <w:t>produktu</w:t>
            </w:r>
            <w:proofErr w:type="spellEnd"/>
            <w:r w:rsidRPr="00757CAA">
              <w:rPr>
                <w:rStyle w:val="tvhtmlmktable"/>
                <w:szCs w:val="24"/>
              </w:rPr>
              <w:t xml:space="preserve"> </w:t>
            </w:r>
            <w:proofErr w:type="spellStart"/>
            <w:r w:rsidRPr="00757CAA">
              <w:rPr>
                <w:rStyle w:val="tvhtmlmktable"/>
                <w:szCs w:val="24"/>
              </w:rPr>
              <w:t>vai</w:t>
            </w:r>
            <w:proofErr w:type="spellEnd"/>
            <w:r w:rsidRPr="00757CAA">
              <w:rPr>
                <w:rStyle w:val="tvhtmlmktable"/>
                <w:szCs w:val="24"/>
              </w:rPr>
              <w:t xml:space="preserve"> </w:t>
            </w:r>
            <w:proofErr w:type="spellStart"/>
            <w:r w:rsidRPr="00757CAA">
              <w:rPr>
                <w:rStyle w:val="tvhtmlmktable"/>
                <w:szCs w:val="24"/>
              </w:rPr>
              <w:t>tehnoloģiju</w:t>
            </w:r>
            <w:proofErr w:type="spellEnd"/>
            <w:r w:rsidRPr="00757CAA">
              <w:rPr>
                <w:rStyle w:val="tvhtmlmktable"/>
                <w:szCs w:val="24"/>
              </w:rPr>
              <w:t xml:space="preserve"> MK </w:t>
            </w:r>
            <w:proofErr w:type="spellStart"/>
            <w:r w:rsidRPr="00757CAA">
              <w:rPr>
                <w:rStyle w:val="tvhtmlmktable"/>
                <w:szCs w:val="24"/>
              </w:rPr>
              <w:t>noteikumu</w:t>
            </w:r>
            <w:proofErr w:type="spellEnd"/>
            <w:r w:rsidRPr="00757CAA">
              <w:rPr>
                <w:rStyle w:val="tvhtmlmktable"/>
                <w:szCs w:val="24"/>
              </w:rPr>
              <w:t xml:space="preserve"> Nr.692 </w:t>
            </w:r>
            <w:proofErr w:type="spellStart"/>
            <w:r w:rsidRPr="00757CAA">
              <w:rPr>
                <w:rStyle w:val="tvhtmlmktable"/>
                <w:szCs w:val="24"/>
              </w:rPr>
              <w:t>izpratnē</w:t>
            </w:r>
            <w:proofErr w:type="spellEnd"/>
            <w:r w:rsidRPr="00757CAA">
              <w:rPr>
                <w:rStyle w:val="tvhtmlmktable"/>
                <w:szCs w:val="24"/>
              </w:rPr>
              <w:t>.</w:t>
            </w:r>
          </w:p>
        </w:tc>
        <w:tc>
          <w:tcPr>
            <w:tcW w:w="6300" w:type="dxa"/>
            <w:gridSpan w:val="3"/>
            <w:tcBorders>
              <w:top w:val="single" w:sz="4" w:space="0" w:color="auto"/>
              <w:left w:val="single" w:sz="4" w:space="0" w:color="auto"/>
              <w:bottom w:val="single" w:sz="4" w:space="0" w:color="auto"/>
              <w:right w:val="single" w:sz="4" w:space="0" w:color="auto"/>
            </w:tcBorders>
          </w:tcPr>
          <w:p w14:paraId="426BD772" w14:textId="77777777" w:rsidR="003C7E9D" w:rsidRPr="00757CAA" w:rsidRDefault="003C7E9D" w:rsidP="00FC5167">
            <w:pPr>
              <w:pStyle w:val="BodyText"/>
              <w:rPr>
                <w:sz w:val="24"/>
                <w:szCs w:val="24"/>
              </w:rPr>
            </w:pPr>
            <w:r w:rsidRPr="00757CAA">
              <w:rPr>
                <w:sz w:val="24"/>
                <w:szCs w:val="24"/>
              </w:rPr>
              <w:t>Pārbauda vai P</w:t>
            </w:r>
            <w:r>
              <w:rPr>
                <w:sz w:val="24"/>
                <w:szCs w:val="24"/>
              </w:rPr>
              <w:t>ieteikuma</w:t>
            </w:r>
            <w:r w:rsidRPr="00757CAA">
              <w:rPr>
                <w:sz w:val="24"/>
                <w:szCs w:val="24"/>
              </w:rPr>
              <w:t xml:space="preserve"> 1.9.sadaļā “Inovatīvā produkta un biznesa idejas apraksts” un jaunā produkta vai tehnoloģijas apraksts atbilst MK noteikumu Nr.692 2.</w:t>
            </w:r>
            <w:r>
              <w:rPr>
                <w:sz w:val="24"/>
                <w:szCs w:val="24"/>
              </w:rPr>
              <w:t>6</w:t>
            </w:r>
            <w:r w:rsidRPr="00757CAA">
              <w:rPr>
                <w:sz w:val="24"/>
                <w:szCs w:val="24"/>
              </w:rPr>
              <w:t>.</w:t>
            </w:r>
            <w:r>
              <w:rPr>
                <w:sz w:val="24"/>
                <w:szCs w:val="24"/>
              </w:rPr>
              <w:t xml:space="preserve">, 2.7. </w:t>
            </w:r>
            <w:r w:rsidRPr="00757CAA">
              <w:rPr>
                <w:sz w:val="24"/>
                <w:szCs w:val="24"/>
              </w:rPr>
              <w:t xml:space="preserve">un 2.8.apakšpunktā </w:t>
            </w:r>
            <w:proofErr w:type="spellStart"/>
            <w:r w:rsidRPr="00757CAA">
              <w:rPr>
                <w:sz w:val="24"/>
                <w:szCs w:val="24"/>
              </w:rPr>
              <w:t>noteikta</w:t>
            </w:r>
            <w:r>
              <w:rPr>
                <w:sz w:val="24"/>
                <w:szCs w:val="24"/>
              </w:rPr>
              <w:t>jām</w:t>
            </w:r>
            <w:r w:rsidRPr="00757CAA">
              <w:rPr>
                <w:sz w:val="24"/>
                <w:szCs w:val="24"/>
              </w:rPr>
              <w:t>definīcij</w:t>
            </w:r>
            <w:r>
              <w:rPr>
                <w:sz w:val="24"/>
                <w:szCs w:val="24"/>
              </w:rPr>
              <w:t>ām</w:t>
            </w:r>
            <w:proofErr w:type="spellEnd"/>
            <w:r w:rsidRPr="00757CAA">
              <w:rPr>
                <w:sz w:val="24"/>
                <w:szCs w:val="24"/>
              </w:rPr>
              <w:t>.</w:t>
            </w:r>
          </w:p>
          <w:p w14:paraId="3E34FE7D" w14:textId="77777777" w:rsidR="003C7E9D" w:rsidRPr="00757CAA" w:rsidRDefault="003C7E9D" w:rsidP="00FC5167">
            <w:pPr>
              <w:pStyle w:val="BodyText"/>
              <w:ind w:left="72"/>
              <w:rPr>
                <w:sz w:val="24"/>
                <w:szCs w:val="24"/>
              </w:rPr>
            </w:pPr>
          </w:p>
          <w:p w14:paraId="1213E598" w14:textId="77777777" w:rsidR="003C7E9D" w:rsidRDefault="003C7E9D" w:rsidP="00FC5167">
            <w:pPr>
              <w:pStyle w:val="tv213"/>
              <w:shd w:val="clear" w:color="auto" w:fill="FFFFFF"/>
              <w:spacing w:before="0" w:beforeAutospacing="0" w:after="0" w:afterAutospacing="0" w:line="293" w:lineRule="atLeast"/>
              <w:jc w:val="both"/>
            </w:pPr>
            <w:r w:rsidRPr="00757CAA">
              <w:t>Jauns produkts MK noteikumu Nr.692 2.</w:t>
            </w:r>
            <w:r>
              <w:t>6</w:t>
            </w:r>
            <w:r w:rsidRPr="00757CAA">
              <w:t xml:space="preserve">.apakšpunkta izpratnē ir </w:t>
            </w:r>
            <w:r w:rsidRPr="00600B7F">
              <w:t>komersanta līmenī pilnīgi jaunas vai būtiski uzlabotas preces vai pakalpojumi, kurus komersants plāno ieviest tirgū. Būtiski uzlabojumi ir, piemēram, jaunu funkciju pievienošana, funkcionālo īpašību un lietojuma uzlabošana, tai skaitā kvalitātes paaugstināšana, finansiālā pieejamība, lietojamības, ērtuma uzlabošana, ekonomiskāka izmantošana, izturības palielināšana, produkta dzīves ilguma pagarināšana. Nav nepieciešami visu produkta funkciju vai darbības specifikāciju būtiski uzlabojumi. Būtisks uzlabojums var pastāvēt vienlaikus ar preces vai pakalpojuma citas īpašības pasliktinājumu vai pilnīgu izslēgšanu</w:t>
            </w:r>
            <w:r>
              <w:t xml:space="preserve">. </w:t>
            </w:r>
          </w:p>
          <w:p w14:paraId="205BA614" w14:textId="77777777" w:rsidR="003C7E9D" w:rsidRDefault="003C7E9D" w:rsidP="00FC5167">
            <w:pPr>
              <w:pStyle w:val="tv213"/>
              <w:shd w:val="clear" w:color="auto" w:fill="FFFFFF"/>
              <w:spacing w:before="0" w:beforeAutospacing="0" w:after="0" w:afterAutospacing="0" w:line="293" w:lineRule="atLeast"/>
              <w:jc w:val="both"/>
            </w:pPr>
          </w:p>
          <w:p w14:paraId="76FF0708" w14:textId="77777777" w:rsidR="003C7E9D" w:rsidRDefault="003C7E9D" w:rsidP="00FC5167">
            <w:pPr>
              <w:pStyle w:val="tv213"/>
              <w:shd w:val="clear" w:color="auto" w:fill="FFFFFF"/>
              <w:spacing w:before="0" w:beforeAutospacing="0" w:after="0" w:afterAutospacing="0" w:line="293" w:lineRule="atLeast"/>
              <w:jc w:val="both"/>
            </w:pPr>
            <w:r>
              <w:t xml:space="preserve">Jauns produkts programmatūras jomā MK noteikumu Nr.692 2.7.apakšpunkta izpratnē ir </w:t>
            </w:r>
            <w:r w:rsidRPr="00600B7F">
              <w:t>produkts vai pakalpojums, kura izstrāde ir atkarīga no tehnoloģiskas nenoteiktības atrisināšanas programmēšanā vai programmatūras lietojumā, tai skaitā radītajā tehnoloģijā vai procesā, kā rezultātā rodas jaunas zināšanas. Ja produkta vai pakalpojuma novitāte, tehnoloģiskas nenoteiktības risinājums un jaunas zināšanas netiek radītas programmatūras lietojumā, tad tā atbilst šādiem nosacījumiem</w:t>
            </w:r>
            <w:r>
              <w:t>:</w:t>
            </w:r>
          </w:p>
          <w:p w14:paraId="30BDBFD5" w14:textId="77777777" w:rsidR="003C7E9D" w:rsidRPr="00757CAA" w:rsidRDefault="003C7E9D" w:rsidP="00FC5167">
            <w:pPr>
              <w:pStyle w:val="tv213"/>
              <w:shd w:val="clear" w:color="auto" w:fill="FFFFFF"/>
              <w:spacing w:before="0" w:beforeAutospacing="0" w:after="0" w:afterAutospacing="0" w:line="293" w:lineRule="atLeast"/>
              <w:jc w:val="both"/>
            </w:pPr>
            <w:r>
              <w:lastRenderedPageBreak/>
              <w:t xml:space="preserve"> 1. </w:t>
            </w:r>
            <w:r w:rsidRPr="00757CAA">
              <w:t>jaunas operētājsistēmas vai programmēšanas valodas izstrāde;</w:t>
            </w:r>
          </w:p>
          <w:p w14:paraId="7A752704" w14:textId="77777777" w:rsidR="003C7E9D" w:rsidRPr="00757CAA" w:rsidRDefault="003C7E9D" w:rsidP="00FC5167">
            <w:pPr>
              <w:pStyle w:val="tv213"/>
              <w:shd w:val="clear" w:color="auto" w:fill="FFFFFF"/>
              <w:spacing w:before="0" w:beforeAutospacing="0" w:after="0" w:afterAutospacing="0" w:line="293" w:lineRule="atLeast"/>
              <w:jc w:val="both"/>
            </w:pPr>
            <w:r w:rsidRPr="00757CAA">
              <w:t>2. uz oriģinālām tehnoloģijām pamatotas jaunas meklētājprogrammas izstrāde un ieviešana;</w:t>
            </w:r>
          </w:p>
          <w:p w14:paraId="7B66C015" w14:textId="77777777" w:rsidR="003C7E9D" w:rsidRPr="00757CAA" w:rsidRDefault="003C7E9D" w:rsidP="00FC5167">
            <w:pPr>
              <w:pStyle w:val="tv213"/>
              <w:shd w:val="clear" w:color="auto" w:fill="FFFFFF"/>
              <w:spacing w:before="0" w:beforeAutospacing="0" w:after="0" w:afterAutospacing="0" w:line="293" w:lineRule="atLeast"/>
              <w:jc w:val="both"/>
            </w:pPr>
            <w:r w:rsidRPr="00757CAA">
              <w:t>3. konfliktu risināšanas aktivitātes aparatūrā vai programmatūrā, pamatojoties uz sistēmas vai tīkla pārprojektēšanas procesu;</w:t>
            </w:r>
          </w:p>
          <w:p w14:paraId="2FE3DABE" w14:textId="77777777" w:rsidR="003C7E9D" w:rsidRPr="00757CAA" w:rsidRDefault="003C7E9D" w:rsidP="00FC5167">
            <w:pPr>
              <w:pStyle w:val="tv213"/>
              <w:shd w:val="clear" w:color="auto" w:fill="FFFFFF"/>
              <w:spacing w:before="0" w:beforeAutospacing="0" w:after="0" w:afterAutospacing="0" w:line="293" w:lineRule="atLeast"/>
              <w:jc w:val="both"/>
            </w:pPr>
            <w:r w:rsidRPr="00757CAA">
              <w:t>4. jauna vai efektīvāka algoritma izveide, pamatojoties uz jauniem paņēmieniem;</w:t>
            </w:r>
          </w:p>
          <w:p w14:paraId="534B8144" w14:textId="77777777" w:rsidR="003C7E9D" w:rsidRPr="00757CAA" w:rsidRDefault="003C7E9D" w:rsidP="00FC5167">
            <w:pPr>
              <w:pStyle w:val="tv213"/>
              <w:shd w:val="clear" w:color="auto" w:fill="FFFFFF"/>
              <w:spacing w:before="0" w:beforeAutospacing="0" w:after="0" w:afterAutospacing="0" w:line="293" w:lineRule="atLeast"/>
              <w:jc w:val="both"/>
            </w:pPr>
            <w:r w:rsidRPr="00757CAA">
              <w:t>5. jauna un oriģināla šifrēšanas vai drošības paņēmiena izveide.</w:t>
            </w:r>
            <w:r>
              <w:t xml:space="preserve"> </w:t>
            </w:r>
          </w:p>
          <w:p w14:paraId="12AAEA2B" w14:textId="77777777" w:rsidR="003C7E9D" w:rsidRPr="00757CAA" w:rsidRDefault="003C7E9D" w:rsidP="00FC5167">
            <w:pPr>
              <w:pStyle w:val="BodyText"/>
              <w:rPr>
                <w:sz w:val="24"/>
                <w:szCs w:val="24"/>
              </w:rPr>
            </w:pPr>
            <w:r w:rsidRPr="00757CAA">
              <w:rPr>
                <w:sz w:val="24"/>
                <w:szCs w:val="24"/>
              </w:rPr>
              <w:t>Jauna tehnoloģija MK noteikumu Nr.692 2.8.apakšpunkta izpratnē ir tādas izmaiņas tehnoloģijā, iekārtās un programmatūrā, kas uzlabo ražošanas vai pakalpojumu sniegšanas procesu vai metodes, kas ir jaunas vai uzlabotas komersanta līmenī.</w:t>
            </w:r>
          </w:p>
          <w:p w14:paraId="41E62CA4" w14:textId="77777777" w:rsidR="003C7E9D" w:rsidRPr="00757CAA" w:rsidRDefault="003C7E9D" w:rsidP="00FC5167">
            <w:pPr>
              <w:pStyle w:val="BodyText"/>
              <w:ind w:left="72"/>
              <w:rPr>
                <w:sz w:val="24"/>
                <w:szCs w:val="24"/>
              </w:rPr>
            </w:pPr>
            <w:bookmarkStart w:id="20" w:name="p5"/>
            <w:bookmarkEnd w:id="20"/>
          </w:p>
          <w:p w14:paraId="364B722F" w14:textId="77777777" w:rsidR="003C7E9D" w:rsidRPr="00757CAA" w:rsidRDefault="003C7E9D" w:rsidP="00FC5167">
            <w:pPr>
              <w:pStyle w:val="BodyText"/>
              <w:rPr>
                <w:sz w:val="24"/>
                <w:szCs w:val="24"/>
              </w:rPr>
            </w:pPr>
            <w:r w:rsidRPr="00757CAA">
              <w:rPr>
                <w:sz w:val="24"/>
                <w:szCs w:val="24"/>
                <w:u w:val="single"/>
              </w:rPr>
              <w:t>Par jaunu produktu vai tehnoloģiju neuzskata</w:t>
            </w:r>
            <w:r w:rsidRPr="00757CAA">
              <w:rPr>
                <w:sz w:val="24"/>
                <w:szCs w:val="24"/>
              </w:rPr>
              <w:t>:</w:t>
            </w:r>
          </w:p>
          <w:p w14:paraId="0768506A" w14:textId="77777777" w:rsidR="003C7E9D" w:rsidRPr="00757CAA" w:rsidRDefault="003C7E9D" w:rsidP="00FC5167">
            <w:pPr>
              <w:pStyle w:val="BodyText"/>
              <w:rPr>
                <w:sz w:val="24"/>
                <w:szCs w:val="24"/>
              </w:rPr>
            </w:pPr>
            <w:r w:rsidRPr="00757CAA">
              <w:rPr>
                <w:sz w:val="24"/>
                <w:szCs w:val="24"/>
              </w:rPr>
              <w:t>1.    kādas procesa daļas izmantošanas pārtraukšanu;</w:t>
            </w:r>
          </w:p>
          <w:p w14:paraId="47E1B618" w14:textId="77777777" w:rsidR="003C7E9D" w:rsidRPr="00757CAA" w:rsidRDefault="003C7E9D" w:rsidP="00FC5167">
            <w:pPr>
              <w:pStyle w:val="BodyText"/>
              <w:rPr>
                <w:sz w:val="24"/>
                <w:szCs w:val="24"/>
              </w:rPr>
            </w:pPr>
            <w:r w:rsidRPr="00757CAA">
              <w:rPr>
                <w:sz w:val="24"/>
                <w:szCs w:val="24"/>
              </w:rPr>
              <w:t>2. kapitāla aizvietošanu (izmantotajiem moduļiem identisku moduļu iegāde, paplašinājumi, kas nerada specifikācijas uzlabojumus, iekārtu un programmatūras atjauninājumi);</w:t>
            </w:r>
          </w:p>
          <w:p w14:paraId="39138A6A" w14:textId="77777777" w:rsidR="003C7E9D" w:rsidRPr="00757CAA" w:rsidRDefault="003C7E9D" w:rsidP="00FC5167">
            <w:pPr>
              <w:pStyle w:val="BodyText"/>
              <w:rPr>
                <w:sz w:val="24"/>
                <w:szCs w:val="24"/>
              </w:rPr>
            </w:pPr>
            <w:r w:rsidRPr="00757CAA">
              <w:rPr>
                <w:sz w:val="24"/>
                <w:szCs w:val="24"/>
              </w:rPr>
              <w:t>3. komponentu cenu maiņas dēļ radušās izmaiņas (produkta cenas vai ražošanas procesa produktivitātes izmaiņas nav produktu inovācija, piemēram, datoru ražošanā, samazinoties mikroshēmas cenai, tā paša datora modeļa pārdošanas cenu samazinājums);</w:t>
            </w:r>
          </w:p>
          <w:p w14:paraId="3DB1DA3A" w14:textId="77777777" w:rsidR="003C7E9D" w:rsidRPr="00757CAA" w:rsidRDefault="003C7E9D" w:rsidP="00FC5167">
            <w:pPr>
              <w:jc w:val="both"/>
              <w:rPr>
                <w:szCs w:val="24"/>
              </w:rPr>
            </w:pPr>
            <w:r w:rsidRPr="00757CAA">
              <w:rPr>
                <w:szCs w:val="24"/>
              </w:rPr>
              <w:t xml:space="preserve">4. </w:t>
            </w:r>
            <w:proofErr w:type="spellStart"/>
            <w:r w:rsidRPr="00757CAA">
              <w:rPr>
                <w:szCs w:val="24"/>
              </w:rPr>
              <w:t>produktu</w:t>
            </w:r>
            <w:proofErr w:type="spellEnd"/>
            <w:r w:rsidRPr="00757CAA">
              <w:rPr>
                <w:szCs w:val="24"/>
              </w:rPr>
              <w:t xml:space="preserve"> </w:t>
            </w:r>
            <w:proofErr w:type="spellStart"/>
            <w:r w:rsidRPr="00757CAA">
              <w:rPr>
                <w:szCs w:val="24"/>
              </w:rPr>
              <w:t>pielāgojumus</w:t>
            </w:r>
            <w:proofErr w:type="spellEnd"/>
            <w:r w:rsidRPr="00757CAA">
              <w:rPr>
                <w:szCs w:val="24"/>
              </w:rPr>
              <w:t xml:space="preserve"> </w:t>
            </w:r>
            <w:proofErr w:type="spellStart"/>
            <w:r w:rsidRPr="00757CAA">
              <w:rPr>
                <w:szCs w:val="24"/>
              </w:rPr>
              <w:t>konkrētām</w:t>
            </w:r>
            <w:proofErr w:type="spellEnd"/>
            <w:r w:rsidRPr="00757CAA">
              <w:rPr>
                <w:szCs w:val="24"/>
              </w:rPr>
              <w:t xml:space="preserve"> </w:t>
            </w:r>
            <w:proofErr w:type="spellStart"/>
            <w:r w:rsidRPr="00757CAA">
              <w:rPr>
                <w:szCs w:val="24"/>
              </w:rPr>
              <w:t>vajadzībām</w:t>
            </w:r>
            <w:proofErr w:type="spellEnd"/>
            <w:r w:rsidRPr="00757CAA">
              <w:rPr>
                <w:szCs w:val="24"/>
              </w:rPr>
              <w:t xml:space="preserve"> (</w:t>
            </w:r>
            <w:proofErr w:type="spellStart"/>
            <w:r w:rsidRPr="00757CAA">
              <w:rPr>
                <w:szCs w:val="24"/>
              </w:rPr>
              <w:t>piemēram</w:t>
            </w:r>
            <w:proofErr w:type="spellEnd"/>
            <w:r w:rsidRPr="00757CAA">
              <w:rPr>
                <w:szCs w:val="24"/>
              </w:rPr>
              <w:t xml:space="preserve">, </w:t>
            </w:r>
            <w:proofErr w:type="spellStart"/>
            <w:r w:rsidRPr="00757CAA">
              <w:rPr>
                <w:szCs w:val="24"/>
              </w:rPr>
              <w:t>pēc</w:t>
            </w:r>
            <w:proofErr w:type="spellEnd"/>
            <w:r w:rsidRPr="00757CAA">
              <w:rPr>
                <w:szCs w:val="24"/>
              </w:rPr>
              <w:t xml:space="preserve"> </w:t>
            </w:r>
            <w:proofErr w:type="spellStart"/>
            <w:r w:rsidRPr="00757CAA">
              <w:rPr>
                <w:szCs w:val="24"/>
              </w:rPr>
              <w:t>pasūtījuma</w:t>
            </w:r>
            <w:proofErr w:type="spellEnd"/>
            <w:r w:rsidRPr="00757CAA">
              <w:rPr>
                <w:szCs w:val="24"/>
              </w:rPr>
              <w:t xml:space="preserve"> </w:t>
            </w:r>
            <w:proofErr w:type="spellStart"/>
            <w:r w:rsidRPr="00757CAA">
              <w:rPr>
                <w:szCs w:val="24"/>
              </w:rPr>
              <w:t>izstrādāts</w:t>
            </w:r>
            <w:proofErr w:type="spellEnd"/>
            <w:r w:rsidRPr="00757CAA">
              <w:rPr>
                <w:szCs w:val="24"/>
              </w:rPr>
              <w:t xml:space="preserve"> </w:t>
            </w:r>
            <w:proofErr w:type="spellStart"/>
            <w:r w:rsidRPr="00757CAA">
              <w:rPr>
                <w:szCs w:val="24"/>
              </w:rPr>
              <w:t>risinājums</w:t>
            </w:r>
            <w:proofErr w:type="spellEnd"/>
            <w:r w:rsidRPr="00757CAA">
              <w:rPr>
                <w:szCs w:val="24"/>
              </w:rPr>
              <w:t xml:space="preserve"> </w:t>
            </w:r>
            <w:proofErr w:type="spellStart"/>
            <w:r w:rsidRPr="00757CAA">
              <w:rPr>
                <w:szCs w:val="24"/>
              </w:rPr>
              <w:t>konkrētam</w:t>
            </w:r>
            <w:proofErr w:type="spellEnd"/>
            <w:r w:rsidRPr="00757CAA">
              <w:rPr>
                <w:szCs w:val="24"/>
              </w:rPr>
              <w:t xml:space="preserve"> </w:t>
            </w:r>
            <w:proofErr w:type="spellStart"/>
            <w:r w:rsidRPr="00757CAA">
              <w:rPr>
                <w:szCs w:val="24"/>
              </w:rPr>
              <w:t>pasūtītājam</w:t>
            </w:r>
            <w:proofErr w:type="spellEnd"/>
            <w:proofErr w:type="gramStart"/>
            <w:r w:rsidRPr="00757CAA">
              <w:rPr>
                <w:szCs w:val="24"/>
              </w:rPr>
              <w:t>);</w:t>
            </w:r>
            <w:proofErr w:type="gramEnd"/>
          </w:p>
          <w:p w14:paraId="6B0DB51D" w14:textId="77777777" w:rsidR="003C7E9D" w:rsidRPr="00757CAA" w:rsidRDefault="003C7E9D" w:rsidP="00FC5167">
            <w:pPr>
              <w:jc w:val="both"/>
              <w:rPr>
                <w:szCs w:val="24"/>
              </w:rPr>
            </w:pPr>
            <w:r w:rsidRPr="00757CAA">
              <w:rPr>
                <w:szCs w:val="24"/>
              </w:rPr>
              <w:t xml:space="preserve">5. </w:t>
            </w:r>
            <w:proofErr w:type="spellStart"/>
            <w:r w:rsidRPr="00757CAA">
              <w:rPr>
                <w:szCs w:val="24"/>
              </w:rPr>
              <w:t>ikdienas</w:t>
            </w:r>
            <w:proofErr w:type="spellEnd"/>
            <w:r w:rsidRPr="00757CAA">
              <w:rPr>
                <w:szCs w:val="24"/>
              </w:rPr>
              <w:t xml:space="preserve">, </w:t>
            </w:r>
            <w:proofErr w:type="spellStart"/>
            <w:r w:rsidRPr="00757CAA">
              <w:rPr>
                <w:szCs w:val="24"/>
              </w:rPr>
              <w:t>sezonas</w:t>
            </w:r>
            <w:proofErr w:type="spellEnd"/>
            <w:r w:rsidRPr="00757CAA">
              <w:rPr>
                <w:szCs w:val="24"/>
              </w:rPr>
              <w:t xml:space="preserve"> un </w:t>
            </w:r>
            <w:proofErr w:type="spellStart"/>
            <w:r w:rsidRPr="00757CAA">
              <w:rPr>
                <w:szCs w:val="24"/>
              </w:rPr>
              <w:t>cikliskas</w:t>
            </w:r>
            <w:proofErr w:type="spellEnd"/>
            <w:r w:rsidRPr="00757CAA">
              <w:rPr>
                <w:szCs w:val="24"/>
              </w:rPr>
              <w:t xml:space="preserve"> </w:t>
            </w:r>
            <w:proofErr w:type="spellStart"/>
            <w:r w:rsidRPr="00757CAA">
              <w:rPr>
                <w:szCs w:val="24"/>
              </w:rPr>
              <w:t>izmaiņas</w:t>
            </w:r>
            <w:proofErr w:type="spellEnd"/>
            <w:r w:rsidRPr="00757CAA">
              <w:rPr>
                <w:szCs w:val="24"/>
              </w:rPr>
              <w:t xml:space="preserve"> un </w:t>
            </w:r>
            <w:proofErr w:type="spellStart"/>
            <w:r w:rsidRPr="00757CAA">
              <w:rPr>
                <w:szCs w:val="24"/>
              </w:rPr>
              <w:t>uzlabojumus</w:t>
            </w:r>
            <w:proofErr w:type="spellEnd"/>
            <w:r w:rsidRPr="00757CAA">
              <w:rPr>
                <w:szCs w:val="24"/>
              </w:rPr>
              <w:t xml:space="preserve"> </w:t>
            </w:r>
            <w:r w:rsidRPr="00757CAA">
              <w:rPr>
                <w:szCs w:val="24"/>
              </w:rPr>
              <w:lastRenderedPageBreak/>
              <w:t>(</w:t>
            </w:r>
            <w:proofErr w:type="spellStart"/>
            <w:r w:rsidRPr="00757CAA">
              <w:rPr>
                <w:szCs w:val="24"/>
              </w:rPr>
              <w:t>piemēram</w:t>
            </w:r>
            <w:proofErr w:type="spellEnd"/>
            <w:r w:rsidRPr="00757CAA">
              <w:rPr>
                <w:szCs w:val="24"/>
              </w:rPr>
              <w:t xml:space="preserve">, </w:t>
            </w:r>
            <w:proofErr w:type="spellStart"/>
            <w:r w:rsidRPr="00757CAA">
              <w:rPr>
                <w:szCs w:val="24"/>
              </w:rPr>
              <w:t>apģērbu</w:t>
            </w:r>
            <w:proofErr w:type="spellEnd"/>
            <w:r w:rsidRPr="00757CAA">
              <w:rPr>
                <w:szCs w:val="24"/>
              </w:rPr>
              <w:t xml:space="preserve"> </w:t>
            </w:r>
            <w:proofErr w:type="spellStart"/>
            <w:r w:rsidRPr="00757CAA">
              <w:rPr>
                <w:szCs w:val="24"/>
              </w:rPr>
              <w:t>ražošanas</w:t>
            </w:r>
            <w:proofErr w:type="spellEnd"/>
            <w:r w:rsidRPr="00757CAA">
              <w:rPr>
                <w:szCs w:val="24"/>
              </w:rPr>
              <w:t xml:space="preserve"> </w:t>
            </w:r>
            <w:proofErr w:type="spellStart"/>
            <w:r w:rsidRPr="00757CAA">
              <w:rPr>
                <w:szCs w:val="24"/>
              </w:rPr>
              <w:t>jomā</w:t>
            </w:r>
            <w:proofErr w:type="spellEnd"/>
            <w:r w:rsidRPr="00757CAA">
              <w:rPr>
                <w:szCs w:val="24"/>
              </w:rPr>
              <w:t xml:space="preserve"> </w:t>
            </w:r>
            <w:proofErr w:type="spellStart"/>
            <w:r w:rsidRPr="00757CAA">
              <w:rPr>
                <w:szCs w:val="24"/>
              </w:rPr>
              <w:t>jaunas</w:t>
            </w:r>
            <w:proofErr w:type="spellEnd"/>
            <w:r w:rsidRPr="00757CAA">
              <w:rPr>
                <w:szCs w:val="24"/>
              </w:rPr>
              <w:t xml:space="preserve"> </w:t>
            </w:r>
            <w:proofErr w:type="spellStart"/>
            <w:r w:rsidRPr="00757CAA">
              <w:rPr>
                <w:szCs w:val="24"/>
              </w:rPr>
              <w:t>sezonas</w:t>
            </w:r>
            <w:proofErr w:type="spellEnd"/>
            <w:r w:rsidRPr="00757CAA">
              <w:rPr>
                <w:szCs w:val="24"/>
              </w:rPr>
              <w:t xml:space="preserve"> </w:t>
            </w:r>
            <w:proofErr w:type="spellStart"/>
            <w:r w:rsidRPr="00757CAA">
              <w:rPr>
                <w:szCs w:val="24"/>
              </w:rPr>
              <w:t>kolekcijas</w:t>
            </w:r>
            <w:proofErr w:type="spellEnd"/>
            <w:r w:rsidRPr="00757CAA">
              <w:rPr>
                <w:szCs w:val="24"/>
              </w:rPr>
              <w:t xml:space="preserve"> </w:t>
            </w:r>
            <w:proofErr w:type="spellStart"/>
            <w:r w:rsidRPr="00757CAA">
              <w:rPr>
                <w:szCs w:val="24"/>
              </w:rPr>
              <w:t>izveide</w:t>
            </w:r>
            <w:proofErr w:type="spellEnd"/>
            <w:r w:rsidRPr="00757CAA">
              <w:rPr>
                <w:szCs w:val="24"/>
              </w:rPr>
              <w:t xml:space="preserve"> nav </w:t>
            </w:r>
            <w:proofErr w:type="spellStart"/>
            <w:r w:rsidRPr="00757CAA">
              <w:rPr>
                <w:szCs w:val="24"/>
              </w:rPr>
              <w:t>uzskatāma</w:t>
            </w:r>
            <w:proofErr w:type="spellEnd"/>
            <w:r w:rsidRPr="00757CAA">
              <w:rPr>
                <w:szCs w:val="24"/>
              </w:rPr>
              <w:t xml:space="preserve"> par </w:t>
            </w:r>
            <w:proofErr w:type="spellStart"/>
            <w:r w:rsidRPr="00757CAA">
              <w:rPr>
                <w:szCs w:val="24"/>
              </w:rPr>
              <w:t>inovāciju</w:t>
            </w:r>
            <w:proofErr w:type="spellEnd"/>
            <w:proofErr w:type="gramStart"/>
            <w:r w:rsidRPr="00757CAA">
              <w:rPr>
                <w:szCs w:val="24"/>
              </w:rPr>
              <w:t>);</w:t>
            </w:r>
            <w:proofErr w:type="gramEnd"/>
          </w:p>
          <w:p w14:paraId="07EA15C5" w14:textId="77777777" w:rsidR="003C7E9D" w:rsidRPr="00757CAA" w:rsidRDefault="003C7E9D" w:rsidP="00FC5167">
            <w:pPr>
              <w:jc w:val="both"/>
              <w:rPr>
                <w:szCs w:val="24"/>
              </w:rPr>
            </w:pPr>
            <w:r w:rsidRPr="00757CAA">
              <w:rPr>
                <w:szCs w:val="24"/>
              </w:rPr>
              <w:t xml:space="preserve">6. </w:t>
            </w:r>
            <w:proofErr w:type="spellStart"/>
            <w:r w:rsidRPr="00757CAA">
              <w:rPr>
                <w:szCs w:val="24"/>
              </w:rPr>
              <w:t>citu</w:t>
            </w:r>
            <w:proofErr w:type="spellEnd"/>
            <w:r w:rsidRPr="00757CAA">
              <w:rPr>
                <w:szCs w:val="24"/>
              </w:rPr>
              <w:t xml:space="preserve"> </w:t>
            </w:r>
            <w:proofErr w:type="spellStart"/>
            <w:r w:rsidRPr="00757CAA">
              <w:rPr>
                <w:szCs w:val="24"/>
              </w:rPr>
              <w:t>ražotāju</w:t>
            </w:r>
            <w:proofErr w:type="spellEnd"/>
            <w:r w:rsidRPr="00757CAA">
              <w:rPr>
                <w:szCs w:val="24"/>
              </w:rPr>
              <w:t xml:space="preserve"> </w:t>
            </w:r>
            <w:proofErr w:type="spellStart"/>
            <w:r w:rsidRPr="00757CAA">
              <w:rPr>
                <w:szCs w:val="24"/>
              </w:rPr>
              <w:t>preču</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procesu</w:t>
            </w:r>
            <w:proofErr w:type="spellEnd"/>
            <w:r w:rsidRPr="00757CAA">
              <w:rPr>
                <w:szCs w:val="24"/>
              </w:rPr>
              <w:t xml:space="preserve"> </w:t>
            </w:r>
            <w:proofErr w:type="spellStart"/>
            <w:r w:rsidRPr="00757CAA">
              <w:rPr>
                <w:szCs w:val="24"/>
              </w:rPr>
              <w:t>tālāk</w:t>
            </w:r>
            <w:proofErr w:type="spellEnd"/>
            <w:r w:rsidRPr="00757CAA">
              <w:rPr>
                <w:szCs w:val="24"/>
              </w:rPr>
              <w:t xml:space="preserve"> </w:t>
            </w:r>
            <w:proofErr w:type="spellStart"/>
            <w:proofErr w:type="gramStart"/>
            <w:r w:rsidRPr="00757CAA">
              <w:rPr>
                <w:szCs w:val="24"/>
              </w:rPr>
              <w:t>pārdošanu</w:t>
            </w:r>
            <w:proofErr w:type="spellEnd"/>
            <w:r w:rsidRPr="00757CAA">
              <w:rPr>
                <w:szCs w:val="24"/>
              </w:rPr>
              <w:t>;</w:t>
            </w:r>
            <w:proofErr w:type="gramEnd"/>
          </w:p>
          <w:p w14:paraId="3A51E056" w14:textId="77777777" w:rsidR="003C7E9D" w:rsidRPr="00757CAA" w:rsidRDefault="003C7E9D" w:rsidP="00FC5167">
            <w:pPr>
              <w:jc w:val="both"/>
              <w:rPr>
                <w:szCs w:val="24"/>
              </w:rPr>
            </w:pPr>
            <w:r w:rsidRPr="00757CAA">
              <w:rPr>
                <w:szCs w:val="24"/>
              </w:rPr>
              <w:t xml:space="preserve">7. </w:t>
            </w:r>
            <w:proofErr w:type="spellStart"/>
            <w:r w:rsidRPr="00757CAA">
              <w:rPr>
                <w:szCs w:val="24"/>
              </w:rPr>
              <w:t>estētiskas</w:t>
            </w:r>
            <w:proofErr w:type="spellEnd"/>
            <w:r w:rsidRPr="00757CAA">
              <w:rPr>
                <w:szCs w:val="24"/>
              </w:rPr>
              <w:t xml:space="preserve"> </w:t>
            </w:r>
            <w:proofErr w:type="spellStart"/>
            <w:r w:rsidRPr="00757CAA">
              <w:rPr>
                <w:szCs w:val="24"/>
              </w:rPr>
              <w:t>izmaiņas</w:t>
            </w:r>
            <w:proofErr w:type="spellEnd"/>
            <w:r w:rsidRPr="00757CAA">
              <w:rPr>
                <w:szCs w:val="24"/>
              </w:rPr>
              <w:t xml:space="preserve">, </w:t>
            </w:r>
            <w:proofErr w:type="spellStart"/>
            <w:r w:rsidRPr="00757CAA">
              <w:rPr>
                <w:szCs w:val="24"/>
              </w:rPr>
              <w:t>garšas</w:t>
            </w:r>
            <w:proofErr w:type="spellEnd"/>
            <w:r w:rsidRPr="00757CAA">
              <w:rPr>
                <w:szCs w:val="24"/>
              </w:rPr>
              <w:t xml:space="preserve"> un </w:t>
            </w:r>
            <w:proofErr w:type="spellStart"/>
            <w:r w:rsidRPr="00757CAA">
              <w:rPr>
                <w:szCs w:val="24"/>
              </w:rPr>
              <w:t>smaržas</w:t>
            </w:r>
            <w:proofErr w:type="spellEnd"/>
            <w:r w:rsidRPr="00757CAA">
              <w:rPr>
                <w:szCs w:val="24"/>
              </w:rPr>
              <w:t xml:space="preserve"> </w:t>
            </w:r>
            <w:proofErr w:type="spellStart"/>
            <w:r w:rsidRPr="00757CAA">
              <w:rPr>
                <w:szCs w:val="24"/>
              </w:rPr>
              <w:t>izmaiņas</w:t>
            </w:r>
            <w:proofErr w:type="spellEnd"/>
            <w:r w:rsidRPr="00757CAA">
              <w:rPr>
                <w:szCs w:val="24"/>
              </w:rPr>
              <w:t xml:space="preserve"> un </w:t>
            </w:r>
            <w:proofErr w:type="spellStart"/>
            <w:r w:rsidRPr="00757CAA">
              <w:rPr>
                <w:szCs w:val="24"/>
              </w:rPr>
              <w:t>citi</w:t>
            </w:r>
            <w:proofErr w:type="spellEnd"/>
            <w:r w:rsidRPr="00757CAA">
              <w:rPr>
                <w:szCs w:val="24"/>
              </w:rPr>
              <w:t xml:space="preserve"> </w:t>
            </w:r>
            <w:proofErr w:type="spellStart"/>
            <w:r w:rsidRPr="00757CAA">
              <w:rPr>
                <w:szCs w:val="24"/>
              </w:rPr>
              <w:t>uzlabojumi</w:t>
            </w:r>
            <w:proofErr w:type="spellEnd"/>
            <w:r w:rsidRPr="00757CAA">
              <w:rPr>
                <w:szCs w:val="24"/>
              </w:rPr>
              <w:t xml:space="preserve"> </w:t>
            </w:r>
            <w:proofErr w:type="spellStart"/>
            <w:r w:rsidRPr="00757CAA">
              <w:rPr>
                <w:szCs w:val="24"/>
              </w:rPr>
              <w:t>mārketinga</w:t>
            </w:r>
            <w:proofErr w:type="spellEnd"/>
            <w:r w:rsidRPr="00757CAA">
              <w:rPr>
                <w:szCs w:val="24"/>
              </w:rPr>
              <w:t xml:space="preserve"> </w:t>
            </w:r>
            <w:proofErr w:type="spellStart"/>
            <w:r w:rsidRPr="00757CAA">
              <w:rPr>
                <w:szCs w:val="24"/>
              </w:rPr>
              <w:t>nolūkā</w:t>
            </w:r>
            <w:proofErr w:type="spellEnd"/>
            <w:r w:rsidRPr="00757CAA">
              <w:rPr>
                <w:szCs w:val="24"/>
              </w:rPr>
              <w:t xml:space="preserve">, kas </w:t>
            </w:r>
            <w:proofErr w:type="spellStart"/>
            <w:r w:rsidRPr="00757CAA">
              <w:rPr>
                <w:szCs w:val="24"/>
              </w:rPr>
              <w:t>nemaina</w:t>
            </w:r>
            <w:proofErr w:type="spellEnd"/>
            <w:r w:rsidRPr="00757CAA">
              <w:rPr>
                <w:szCs w:val="24"/>
              </w:rPr>
              <w:t xml:space="preserve"> </w:t>
            </w:r>
            <w:proofErr w:type="spellStart"/>
            <w:r w:rsidRPr="00757CAA">
              <w:rPr>
                <w:szCs w:val="24"/>
              </w:rPr>
              <w:t>funkcijas</w:t>
            </w:r>
            <w:proofErr w:type="spellEnd"/>
            <w:r w:rsidRPr="00757CAA">
              <w:rPr>
                <w:szCs w:val="24"/>
              </w:rPr>
              <w:t xml:space="preserve">, </w:t>
            </w:r>
            <w:proofErr w:type="spellStart"/>
            <w:r w:rsidRPr="00757CAA">
              <w:rPr>
                <w:szCs w:val="24"/>
              </w:rPr>
              <w:t>lietojumu</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tehniskās</w:t>
            </w:r>
            <w:proofErr w:type="spellEnd"/>
            <w:r w:rsidRPr="00757CAA">
              <w:rPr>
                <w:szCs w:val="24"/>
              </w:rPr>
              <w:t xml:space="preserve"> </w:t>
            </w:r>
            <w:proofErr w:type="spellStart"/>
            <w:proofErr w:type="gramStart"/>
            <w:r w:rsidRPr="00757CAA">
              <w:rPr>
                <w:szCs w:val="24"/>
              </w:rPr>
              <w:t>īpašības</w:t>
            </w:r>
            <w:proofErr w:type="spellEnd"/>
            <w:r w:rsidRPr="00757CAA">
              <w:rPr>
                <w:szCs w:val="24"/>
              </w:rPr>
              <w:t>;</w:t>
            </w:r>
            <w:proofErr w:type="gramEnd"/>
          </w:p>
          <w:p w14:paraId="72181ECD" w14:textId="77777777" w:rsidR="003C7E9D" w:rsidRPr="00757CAA" w:rsidRDefault="003C7E9D" w:rsidP="00FC5167">
            <w:pPr>
              <w:jc w:val="both"/>
              <w:rPr>
                <w:szCs w:val="24"/>
              </w:rPr>
            </w:pPr>
            <w:r w:rsidRPr="00757CAA">
              <w:rPr>
                <w:szCs w:val="24"/>
              </w:rPr>
              <w:t xml:space="preserve">8. </w:t>
            </w:r>
            <w:proofErr w:type="spellStart"/>
            <w:r w:rsidRPr="00757CAA">
              <w:rPr>
                <w:szCs w:val="24"/>
              </w:rPr>
              <w:t>organizatorisko</w:t>
            </w:r>
            <w:proofErr w:type="spellEnd"/>
            <w:r w:rsidRPr="00757CAA">
              <w:rPr>
                <w:szCs w:val="24"/>
              </w:rPr>
              <w:t xml:space="preserve"> </w:t>
            </w:r>
            <w:proofErr w:type="spellStart"/>
            <w:r w:rsidRPr="00757CAA">
              <w:rPr>
                <w:szCs w:val="24"/>
              </w:rPr>
              <w:t>procesu</w:t>
            </w:r>
            <w:proofErr w:type="spellEnd"/>
            <w:r w:rsidRPr="00757CAA">
              <w:rPr>
                <w:szCs w:val="24"/>
              </w:rPr>
              <w:t xml:space="preserve"> </w:t>
            </w:r>
            <w:proofErr w:type="spellStart"/>
            <w:r w:rsidRPr="00757CAA">
              <w:rPr>
                <w:szCs w:val="24"/>
              </w:rPr>
              <w:t>uzlabošanu</w:t>
            </w:r>
            <w:proofErr w:type="spellEnd"/>
            <w:r w:rsidRPr="00757CAA">
              <w:rPr>
                <w:szCs w:val="24"/>
              </w:rPr>
              <w:t xml:space="preserve"> </w:t>
            </w:r>
            <w:proofErr w:type="spellStart"/>
            <w:r w:rsidRPr="00757CAA">
              <w:rPr>
                <w:szCs w:val="24"/>
              </w:rPr>
              <w:t>komersanta</w:t>
            </w:r>
            <w:proofErr w:type="spellEnd"/>
            <w:r w:rsidRPr="00757CAA">
              <w:rPr>
                <w:szCs w:val="24"/>
              </w:rPr>
              <w:t xml:space="preserve"> </w:t>
            </w:r>
            <w:proofErr w:type="spellStart"/>
            <w:proofErr w:type="gramStart"/>
            <w:r w:rsidRPr="00757CAA">
              <w:rPr>
                <w:szCs w:val="24"/>
              </w:rPr>
              <w:t>darbībā</w:t>
            </w:r>
            <w:proofErr w:type="spellEnd"/>
            <w:r w:rsidRPr="00757CAA">
              <w:rPr>
                <w:szCs w:val="24"/>
              </w:rPr>
              <w:t>;</w:t>
            </w:r>
            <w:proofErr w:type="gramEnd"/>
          </w:p>
          <w:p w14:paraId="22629D54" w14:textId="77777777" w:rsidR="003C7E9D" w:rsidRPr="00757CAA" w:rsidRDefault="003C7E9D" w:rsidP="00FC5167">
            <w:pPr>
              <w:pStyle w:val="BodyText"/>
              <w:rPr>
                <w:sz w:val="24"/>
                <w:szCs w:val="24"/>
              </w:rPr>
            </w:pPr>
            <w:r w:rsidRPr="00757CAA">
              <w:rPr>
                <w:sz w:val="24"/>
                <w:szCs w:val="24"/>
              </w:rPr>
              <w:t>9. programmatūras jomā, ja produkta vai pakalpojuma novitāte, tehnoloģiskās nenoteiktības risinājums un jaunas zināšanas netiek radītas programmatūras lietojumā atbilstoši šo noteikumu 2.7. apakšpunktam:</w:t>
            </w:r>
          </w:p>
          <w:p w14:paraId="3C3A66EC" w14:textId="77777777" w:rsidR="003C7E9D" w:rsidRPr="00757CAA" w:rsidRDefault="003C7E9D" w:rsidP="00FC5167">
            <w:pPr>
              <w:pStyle w:val="BodyText"/>
              <w:rPr>
                <w:sz w:val="24"/>
                <w:szCs w:val="24"/>
                <w:shd w:val="clear" w:color="auto" w:fill="FFFFFF"/>
              </w:rPr>
            </w:pPr>
            <w:r w:rsidRPr="00757CAA">
              <w:rPr>
                <w:sz w:val="24"/>
                <w:szCs w:val="24"/>
              </w:rPr>
              <w:t xml:space="preserve">- </w:t>
            </w:r>
            <w:r w:rsidRPr="00757CAA">
              <w:rPr>
                <w:sz w:val="24"/>
                <w:szCs w:val="24"/>
                <w:shd w:val="clear" w:color="auto" w:fill="FFFFFF"/>
              </w:rPr>
              <w:t>uzņēmējdarbībā izmantojamas programmatūras un informācijas sistēmas izstrādi, izmantojot zināmas metodes un esošus programmatūras rīkus;</w:t>
            </w:r>
          </w:p>
          <w:p w14:paraId="278B498C" w14:textId="77777777" w:rsidR="003C7E9D" w:rsidRPr="00757CAA" w:rsidRDefault="003C7E9D" w:rsidP="00FC5167">
            <w:pPr>
              <w:pStyle w:val="BodyText"/>
              <w:rPr>
                <w:sz w:val="24"/>
                <w:szCs w:val="24"/>
                <w:shd w:val="clear" w:color="auto" w:fill="FFFFFF"/>
              </w:rPr>
            </w:pPr>
            <w:r w:rsidRPr="00757CAA">
              <w:rPr>
                <w:sz w:val="24"/>
                <w:szCs w:val="24"/>
                <w:shd w:val="clear" w:color="auto" w:fill="FFFFFF"/>
              </w:rPr>
              <w:t>- tīmekļvietņu vai programmatūras izveidi, izmantojot esošus rīkus;</w:t>
            </w:r>
          </w:p>
          <w:p w14:paraId="25914339" w14:textId="77777777" w:rsidR="003C7E9D" w:rsidRPr="00757CAA" w:rsidRDefault="003C7E9D" w:rsidP="00FC5167">
            <w:pPr>
              <w:pStyle w:val="BodyText"/>
              <w:rPr>
                <w:sz w:val="24"/>
                <w:szCs w:val="24"/>
                <w:shd w:val="clear" w:color="auto" w:fill="FFFFFF"/>
              </w:rPr>
            </w:pPr>
            <w:r w:rsidRPr="00757CAA">
              <w:rPr>
                <w:sz w:val="24"/>
                <w:szCs w:val="24"/>
                <w:shd w:val="clear" w:color="auto" w:fill="FFFFFF"/>
              </w:rPr>
              <w:t xml:space="preserve">- šifrēšanu, drošības pārbaužu un datu integritātes testēšanas </w:t>
            </w:r>
            <w:proofErr w:type="spellStart"/>
            <w:r w:rsidRPr="00757CAA">
              <w:rPr>
                <w:sz w:val="24"/>
                <w:szCs w:val="24"/>
                <w:shd w:val="clear" w:color="auto" w:fill="FFFFFF"/>
              </w:rPr>
              <w:t>standartmetožu</w:t>
            </w:r>
            <w:proofErr w:type="spellEnd"/>
            <w:r w:rsidRPr="00757CAA">
              <w:rPr>
                <w:sz w:val="24"/>
                <w:szCs w:val="24"/>
                <w:shd w:val="clear" w:color="auto" w:fill="FFFFFF"/>
              </w:rPr>
              <w:t xml:space="preserve"> izmantošanu;</w:t>
            </w:r>
          </w:p>
          <w:p w14:paraId="50CCA07F" w14:textId="77777777" w:rsidR="003C7E9D" w:rsidRPr="00757CAA" w:rsidRDefault="003C7E9D" w:rsidP="00FC5167">
            <w:pPr>
              <w:pStyle w:val="BodyText"/>
              <w:rPr>
                <w:sz w:val="24"/>
                <w:szCs w:val="24"/>
                <w:shd w:val="clear" w:color="auto" w:fill="FFFFFF"/>
              </w:rPr>
            </w:pPr>
            <w:r w:rsidRPr="00757CAA">
              <w:rPr>
                <w:sz w:val="24"/>
                <w:szCs w:val="24"/>
                <w:shd w:val="clear" w:color="auto" w:fill="FFFFFF"/>
              </w:rPr>
              <w:t>- lietojumprogrammu papildināšanu ar jaunu funkcionalitāti lietotājiem, tostarp pamata datu ievadīšanas funkcionalitāti;</w:t>
            </w:r>
          </w:p>
          <w:p w14:paraId="55360A38" w14:textId="77777777" w:rsidR="003C7E9D" w:rsidRPr="00757CAA" w:rsidRDefault="003C7E9D" w:rsidP="00FC5167">
            <w:pPr>
              <w:pStyle w:val="BodyText"/>
              <w:rPr>
                <w:sz w:val="24"/>
                <w:szCs w:val="24"/>
                <w:shd w:val="clear" w:color="auto" w:fill="FFFFFF"/>
              </w:rPr>
            </w:pPr>
            <w:r w:rsidRPr="00757CAA">
              <w:rPr>
                <w:sz w:val="24"/>
                <w:szCs w:val="24"/>
                <w:shd w:val="clear" w:color="auto" w:fill="FFFFFF"/>
              </w:rPr>
              <w:t xml:space="preserve">- </w:t>
            </w:r>
            <w:r>
              <w:rPr>
                <w:sz w:val="24"/>
                <w:szCs w:val="24"/>
                <w:shd w:val="clear" w:color="auto" w:fill="FFFFFF"/>
              </w:rPr>
              <w:t>i</w:t>
            </w:r>
            <w:r w:rsidRPr="00757CAA">
              <w:rPr>
                <w:sz w:val="24"/>
                <w:szCs w:val="24"/>
                <w:shd w:val="clear" w:color="auto" w:fill="FFFFFF"/>
              </w:rPr>
              <w:t>erasto esošo sistēmu un programmu atkļūdošanu, ja vien tas netiek izdarīts pirms eksperimentālās izstrādes procesa beigām;</w:t>
            </w:r>
          </w:p>
          <w:p w14:paraId="1532D745" w14:textId="77777777" w:rsidR="003C7E9D" w:rsidRPr="00757CAA" w:rsidRDefault="003C7E9D" w:rsidP="00FC5167">
            <w:pPr>
              <w:pStyle w:val="BodyText"/>
              <w:rPr>
                <w:sz w:val="24"/>
                <w:szCs w:val="24"/>
                <w:shd w:val="clear" w:color="auto" w:fill="FFFFFF"/>
              </w:rPr>
            </w:pPr>
            <w:r w:rsidRPr="00757CAA">
              <w:rPr>
                <w:sz w:val="24"/>
                <w:szCs w:val="24"/>
                <w:shd w:val="clear" w:color="auto" w:fill="FFFFFF"/>
              </w:rPr>
              <w:t xml:space="preserve">- </w:t>
            </w:r>
            <w:r>
              <w:rPr>
                <w:sz w:val="24"/>
                <w:szCs w:val="24"/>
                <w:shd w:val="clear" w:color="auto" w:fill="FFFFFF"/>
              </w:rPr>
              <w:t>p</w:t>
            </w:r>
            <w:r w:rsidRPr="00757CAA">
              <w:rPr>
                <w:sz w:val="24"/>
                <w:szCs w:val="24"/>
                <w:shd w:val="clear" w:color="auto" w:fill="FFFFFF"/>
              </w:rPr>
              <w:t>rodukta pielāgošanu konkrētam lietojumam, ja vien šā procesa laikā netiek pievienotas zināšanas, kas būtiski uzlabo pamatprogrammu.</w:t>
            </w:r>
          </w:p>
          <w:p w14:paraId="5A792C22" w14:textId="77777777" w:rsidR="003C7E9D" w:rsidRPr="00757CAA" w:rsidRDefault="003C7E9D" w:rsidP="00FC5167">
            <w:pPr>
              <w:tabs>
                <w:tab w:val="left" w:pos="851"/>
              </w:tabs>
              <w:jc w:val="both"/>
              <w:rPr>
                <w:szCs w:val="24"/>
              </w:rPr>
            </w:pPr>
          </w:p>
          <w:p w14:paraId="759F0BC9" w14:textId="77777777" w:rsidR="003C7E9D" w:rsidRPr="00757CAA" w:rsidRDefault="003C7E9D" w:rsidP="00FC5167">
            <w:pPr>
              <w:tabs>
                <w:tab w:val="left" w:pos="851"/>
              </w:tabs>
              <w:jc w:val="both"/>
              <w:rPr>
                <w:szCs w:val="24"/>
              </w:rPr>
            </w:pPr>
            <w:r w:rsidRPr="00757CAA">
              <w:rPr>
                <w:szCs w:val="24"/>
              </w:rPr>
              <w:lastRenderedPageBreak/>
              <w:t xml:space="preserve">No </w:t>
            </w:r>
            <w:proofErr w:type="spellStart"/>
            <w:r w:rsidRPr="00757CAA">
              <w:rPr>
                <w:szCs w:val="24"/>
              </w:rPr>
              <w:t>P</w:t>
            </w:r>
            <w:r>
              <w:rPr>
                <w:szCs w:val="24"/>
              </w:rPr>
              <w:t>ieteikuma</w:t>
            </w:r>
            <w:proofErr w:type="spellEnd"/>
            <w:r w:rsidRPr="00757CAA">
              <w:rPr>
                <w:szCs w:val="24"/>
              </w:rPr>
              <w:t xml:space="preserve"> </w:t>
            </w:r>
            <w:proofErr w:type="gramStart"/>
            <w:r w:rsidRPr="00757CAA">
              <w:rPr>
                <w:szCs w:val="24"/>
              </w:rPr>
              <w:t>1.sadaļā</w:t>
            </w:r>
            <w:proofErr w:type="gramEnd"/>
            <w:r w:rsidRPr="00757CAA">
              <w:rPr>
                <w:szCs w:val="24"/>
              </w:rPr>
              <w:t xml:space="preserve"> </w:t>
            </w:r>
            <w:proofErr w:type="spellStart"/>
            <w:r w:rsidRPr="00757CAA">
              <w:rPr>
                <w:szCs w:val="24"/>
              </w:rPr>
              <w:t>sniegtās</w:t>
            </w:r>
            <w:proofErr w:type="spellEnd"/>
            <w:r w:rsidRPr="00757CAA">
              <w:rPr>
                <w:szCs w:val="24"/>
              </w:rPr>
              <w:t xml:space="preserve"> </w:t>
            </w:r>
            <w:proofErr w:type="spellStart"/>
            <w:r w:rsidRPr="00757CAA">
              <w:rPr>
                <w:szCs w:val="24"/>
              </w:rPr>
              <w:t>informācijas</w:t>
            </w:r>
            <w:proofErr w:type="spellEnd"/>
            <w:r w:rsidRPr="00757CAA">
              <w:rPr>
                <w:szCs w:val="24"/>
              </w:rPr>
              <w:t xml:space="preserve"> un </w:t>
            </w:r>
            <w:proofErr w:type="spellStart"/>
            <w:r w:rsidRPr="00757CAA">
              <w:rPr>
                <w:szCs w:val="24"/>
              </w:rPr>
              <w:t>publiski</w:t>
            </w:r>
            <w:proofErr w:type="spellEnd"/>
            <w:r w:rsidRPr="00757CAA">
              <w:rPr>
                <w:szCs w:val="24"/>
              </w:rPr>
              <w:t xml:space="preserve"> </w:t>
            </w:r>
            <w:proofErr w:type="spellStart"/>
            <w:r w:rsidRPr="00757CAA">
              <w:rPr>
                <w:szCs w:val="24"/>
              </w:rPr>
              <w:t>pieejamās</w:t>
            </w:r>
            <w:proofErr w:type="spellEnd"/>
            <w:r w:rsidRPr="00757CAA">
              <w:rPr>
                <w:szCs w:val="24"/>
              </w:rPr>
              <w:t xml:space="preserve"> </w:t>
            </w:r>
            <w:proofErr w:type="spellStart"/>
            <w:r w:rsidRPr="00757CAA">
              <w:rPr>
                <w:szCs w:val="24"/>
              </w:rPr>
              <w:t>informācijas</w:t>
            </w:r>
            <w:proofErr w:type="spellEnd"/>
            <w:r w:rsidRPr="00757CAA">
              <w:rPr>
                <w:szCs w:val="24"/>
              </w:rPr>
              <w:t xml:space="preserve"> </w:t>
            </w:r>
            <w:proofErr w:type="spellStart"/>
            <w:r w:rsidRPr="00757CAA">
              <w:rPr>
                <w:szCs w:val="24"/>
              </w:rPr>
              <w:t>pārbauda</w:t>
            </w:r>
            <w:proofErr w:type="spellEnd"/>
            <w:r w:rsidRPr="00757CAA">
              <w:rPr>
                <w:szCs w:val="24"/>
              </w:rPr>
              <w:t xml:space="preserve"> </w:t>
            </w:r>
            <w:proofErr w:type="spellStart"/>
            <w:r w:rsidRPr="00757CAA">
              <w:rPr>
                <w:szCs w:val="24"/>
              </w:rPr>
              <w:t>projekta</w:t>
            </w:r>
            <w:proofErr w:type="spellEnd"/>
            <w:r w:rsidRPr="00757CAA">
              <w:rPr>
                <w:szCs w:val="24"/>
              </w:rPr>
              <w:t xml:space="preserve"> </w:t>
            </w:r>
            <w:proofErr w:type="spellStart"/>
            <w:r w:rsidRPr="00757CAA">
              <w:rPr>
                <w:szCs w:val="24"/>
              </w:rPr>
              <w:t>iesniedzēja</w:t>
            </w:r>
            <w:proofErr w:type="spellEnd"/>
            <w:r w:rsidRPr="00757CAA">
              <w:rPr>
                <w:szCs w:val="24"/>
              </w:rPr>
              <w:t xml:space="preserve"> </w:t>
            </w:r>
            <w:proofErr w:type="spellStart"/>
            <w:r w:rsidRPr="00757CAA">
              <w:rPr>
                <w:szCs w:val="24"/>
              </w:rPr>
              <w:t>šobrīd</w:t>
            </w:r>
            <w:proofErr w:type="spellEnd"/>
            <w:r w:rsidRPr="00757CAA">
              <w:rPr>
                <w:szCs w:val="24"/>
              </w:rPr>
              <w:t xml:space="preserve"> </w:t>
            </w:r>
            <w:proofErr w:type="spellStart"/>
            <w:r w:rsidRPr="00757CAA">
              <w:rPr>
                <w:szCs w:val="24"/>
              </w:rPr>
              <w:t>ražotos</w:t>
            </w:r>
            <w:proofErr w:type="spellEnd"/>
            <w:r w:rsidRPr="00757CAA">
              <w:rPr>
                <w:szCs w:val="24"/>
              </w:rPr>
              <w:t xml:space="preserve"> </w:t>
            </w:r>
            <w:proofErr w:type="spellStart"/>
            <w:r w:rsidRPr="00757CAA">
              <w:rPr>
                <w:szCs w:val="24"/>
              </w:rPr>
              <w:t>produktus</w:t>
            </w:r>
            <w:proofErr w:type="spellEnd"/>
            <w:r w:rsidRPr="00757CAA">
              <w:rPr>
                <w:szCs w:val="24"/>
              </w:rPr>
              <w:t xml:space="preserve">/ </w:t>
            </w:r>
            <w:proofErr w:type="spellStart"/>
            <w:r w:rsidRPr="00757CAA">
              <w:rPr>
                <w:szCs w:val="24"/>
              </w:rPr>
              <w:t>piedāvātos</w:t>
            </w:r>
            <w:proofErr w:type="spellEnd"/>
            <w:r w:rsidRPr="00757CAA">
              <w:rPr>
                <w:szCs w:val="24"/>
              </w:rPr>
              <w:t xml:space="preserve"> </w:t>
            </w:r>
            <w:proofErr w:type="spellStart"/>
            <w:r w:rsidRPr="00757CAA">
              <w:rPr>
                <w:szCs w:val="24"/>
              </w:rPr>
              <w:t>pakalpojumus</w:t>
            </w:r>
            <w:proofErr w:type="spellEnd"/>
            <w:r w:rsidRPr="00757CAA">
              <w:rPr>
                <w:szCs w:val="24"/>
              </w:rPr>
              <w:t xml:space="preserve"> un </w:t>
            </w:r>
            <w:proofErr w:type="spellStart"/>
            <w:r w:rsidRPr="00757CAA">
              <w:rPr>
                <w:szCs w:val="24"/>
              </w:rPr>
              <w:t>izvērtē</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projekta</w:t>
            </w:r>
            <w:proofErr w:type="spellEnd"/>
            <w:r w:rsidRPr="00757CAA">
              <w:rPr>
                <w:szCs w:val="24"/>
              </w:rPr>
              <w:t xml:space="preserve"> </w:t>
            </w:r>
            <w:proofErr w:type="spellStart"/>
            <w:r w:rsidRPr="00757CAA">
              <w:rPr>
                <w:szCs w:val="24"/>
              </w:rPr>
              <w:t>ietvaros</w:t>
            </w:r>
            <w:proofErr w:type="spellEnd"/>
            <w:r w:rsidRPr="00757CAA">
              <w:rPr>
                <w:szCs w:val="24"/>
              </w:rPr>
              <w:t xml:space="preserve"> </w:t>
            </w:r>
            <w:proofErr w:type="spellStart"/>
            <w:r w:rsidRPr="00757CAA">
              <w:rPr>
                <w:szCs w:val="24"/>
              </w:rPr>
              <w:t>plānotais</w:t>
            </w:r>
            <w:proofErr w:type="spellEnd"/>
            <w:r w:rsidRPr="00757CAA">
              <w:rPr>
                <w:szCs w:val="24"/>
              </w:rPr>
              <w:t xml:space="preserve"> </w:t>
            </w:r>
            <w:proofErr w:type="spellStart"/>
            <w:r w:rsidRPr="00757CAA">
              <w:rPr>
                <w:szCs w:val="24"/>
              </w:rPr>
              <w:t>izstrādātais</w:t>
            </w:r>
            <w:proofErr w:type="spellEnd"/>
            <w:r w:rsidRPr="00757CAA">
              <w:rPr>
                <w:szCs w:val="24"/>
              </w:rPr>
              <w:t xml:space="preserve"> </w:t>
            </w:r>
            <w:proofErr w:type="spellStart"/>
            <w:r w:rsidRPr="00757CAA">
              <w:rPr>
                <w:szCs w:val="24"/>
              </w:rPr>
              <w:t>produkts</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tehnoloģija</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uzskatāma</w:t>
            </w:r>
            <w:proofErr w:type="spellEnd"/>
            <w:r w:rsidRPr="00757CAA">
              <w:rPr>
                <w:szCs w:val="24"/>
              </w:rPr>
              <w:t xml:space="preserve"> par </w:t>
            </w:r>
            <w:proofErr w:type="spellStart"/>
            <w:r w:rsidRPr="00757CAA">
              <w:rPr>
                <w:szCs w:val="24"/>
              </w:rPr>
              <w:t>jaunu</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uzlabotu</w:t>
            </w:r>
            <w:proofErr w:type="spellEnd"/>
            <w:r w:rsidRPr="00757CAA">
              <w:rPr>
                <w:szCs w:val="24"/>
              </w:rPr>
              <w:t xml:space="preserve"> </w:t>
            </w:r>
            <w:proofErr w:type="spellStart"/>
            <w:r w:rsidRPr="00757CAA">
              <w:rPr>
                <w:szCs w:val="24"/>
              </w:rPr>
              <w:t>komersanta</w:t>
            </w:r>
            <w:proofErr w:type="spellEnd"/>
            <w:r w:rsidRPr="00757CAA">
              <w:rPr>
                <w:szCs w:val="24"/>
              </w:rPr>
              <w:t xml:space="preserve"> </w:t>
            </w:r>
            <w:proofErr w:type="spellStart"/>
            <w:r w:rsidRPr="00757CAA">
              <w:rPr>
                <w:szCs w:val="24"/>
              </w:rPr>
              <w:t>līmenī</w:t>
            </w:r>
            <w:proofErr w:type="spellEnd"/>
            <w:r w:rsidRPr="00757CAA">
              <w:rPr>
                <w:szCs w:val="24"/>
              </w:rPr>
              <w:t xml:space="preserve"> un </w:t>
            </w:r>
            <w:proofErr w:type="spellStart"/>
            <w:r w:rsidRPr="00757CAA">
              <w:rPr>
                <w:szCs w:val="24"/>
              </w:rPr>
              <w:t>tas</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ar</w:t>
            </w:r>
            <w:proofErr w:type="spellEnd"/>
            <w:r w:rsidRPr="00757CAA">
              <w:rPr>
                <w:szCs w:val="24"/>
              </w:rPr>
              <w:t xml:space="preserve"> </w:t>
            </w:r>
            <w:proofErr w:type="spellStart"/>
            <w:r w:rsidRPr="00757CAA">
              <w:rPr>
                <w:szCs w:val="24"/>
              </w:rPr>
              <w:t>augstu</w:t>
            </w:r>
            <w:proofErr w:type="spellEnd"/>
            <w:r w:rsidRPr="00757CAA">
              <w:rPr>
                <w:szCs w:val="24"/>
              </w:rPr>
              <w:t xml:space="preserve"> </w:t>
            </w:r>
            <w:proofErr w:type="spellStart"/>
            <w:r w:rsidRPr="00757CAA">
              <w:rPr>
                <w:szCs w:val="24"/>
              </w:rPr>
              <w:t>pievienotu</w:t>
            </w:r>
            <w:proofErr w:type="spellEnd"/>
            <w:r w:rsidRPr="00757CAA">
              <w:rPr>
                <w:szCs w:val="24"/>
              </w:rPr>
              <w:t xml:space="preserve"> </w:t>
            </w:r>
            <w:proofErr w:type="spellStart"/>
            <w:r w:rsidRPr="00757CAA">
              <w:rPr>
                <w:szCs w:val="24"/>
              </w:rPr>
              <w:t>vērtību</w:t>
            </w:r>
            <w:proofErr w:type="spellEnd"/>
            <w:r w:rsidRPr="00757CAA">
              <w:rPr>
                <w:szCs w:val="24"/>
              </w:rPr>
              <w:t>.</w:t>
            </w:r>
          </w:p>
          <w:p w14:paraId="71940C63" w14:textId="77777777" w:rsidR="003C7E9D" w:rsidRPr="00757CAA" w:rsidRDefault="003C7E9D" w:rsidP="00FC5167">
            <w:pPr>
              <w:tabs>
                <w:tab w:val="left" w:pos="851"/>
              </w:tabs>
              <w:jc w:val="both"/>
              <w:rPr>
                <w:szCs w:val="24"/>
              </w:rPr>
            </w:pPr>
          </w:p>
          <w:p w14:paraId="57AC213B" w14:textId="77777777" w:rsidR="003C7E9D" w:rsidRPr="00757CAA" w:rsidRDefault="003C7E9D" w:rsidP="00FC5167">
            <w:pPr>
              <w:tabs>
                <w:tab w:val="left" w:pos="851"/>
              </w:tabs>
              <w:jc w:val="both"/>
              <w:rPr>
                <w:szCs w:val="24"/>
              </w:rPr>
            </w:pPr>
            <w:r w:rsidRPr="00757CAA">
              <w:rPr>
                <w:szCs w:val="24"/>
              </w:rPr>
              <w:t xml:space="preserve">Ja </w:t>
            </w:r>
            <w:proofErr w:type="spellStart"/>
            <w:r w:rsidRPr="00757CAA">
              <w:rPr>
                <w:szCs w:val="24"/>
              </w:rPr>
              <w:t>tiek</w:t>
            </w:r>
            <w:proofErr w:type="spellEnd"/>
            <w:r w:rsidRPr="00757CAA">
              <w:rPr>
                <w:szCs w:val="24"/>
              </w:rPr>
              <w:t xml:space="preserve"> </w:t>
            </w:r>
            <w:proofErr w:type="spellStart"/>
            <w:r w:rsidRPr="00757CAA">
              <w:rPr>
                <w:szCs w:val="24"/>
              </w:rPr>
              <w:t>konstatēts</w:t>
            </w:r>
            <w:proofErr w:type="spellEnd"/>
            <w:r w:rsidRPr="00757CAA">
              <w:rPr>
                <w:szCs w:val="24"/>
              </w:rPr>
              <w:t xml:space="preserve">, ka </w:t>
            </w:r>
            <w:proofErr w:type="spellStart"/>
            <w:r w:rsidRPr="00757CAA">
              <w:rPr>
                <w:szCs w:val="24"/>
              </w:rPr>
              <w:t>netiek</w:t>
            </w:r>
            <w:proofErr w:type="spellEnd"/>
            <w:r w:rsidRPr="00757CAA">
              <w:rPr>
                <w:szCs w:val="24"/>
              </w:rPr>
              <w:t xml:space="preserve"> </w:t>
            </w:r>
            <w:proofErr w:type="spellStart"/>
            <w:r w:rsidRPr="00757CAA">
              <w:rPr>
                <w:szCs w:val="24"/>
              </w:rPr>
              <w:t>izstrādāts</w:t>
            </w:r>
            <w:proofErr w:type="spellEnd"/>
            <w:r w:rsidRPr="00757CAA">
              <w:rPr>
                <w:szCs w:val="24"/>
              </w:rPr>
              <w:t xml:space="preserve"> </w:t>
            </w:r>
            <w:proofErr w:type="spellStart"/>
            <w:r w:rsidRPr="00757CAA">
              <w:rPr>
                <w:szCs w:val="24"/>
              </w:rPr>
              <w:t>jauns</w:t>
            </w:r>
            <w:proofErr w:type="spellEnd"/>
            <w:r w:rsidRPr="00757CAA">
              <w:rPr>
                <w:szCs w:val="24"/>
              </w:rPr>
              <w:t xml:space="preserve"> </w:t>
            </w:r>
            <w:proofErr w:type="spellStart"/>
            <w:r w:rsidRPr="00757CAA">
              <w:rPr>
                <w:szCs w:val="24"/>
              </w:rPr>
              <w:t>produkts</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tehnoloģija</w:t>
            </w:r>
            <w:proofErr w:type="spellEnd"/>
            <w:r w:rsidRPr="00757CAA">
              <w:rPr>
                <w:szCs w:val="24"/>
              </w:rPr>
              <w:t xml:space="preserve">, </w:t>
            </w:r>
            <w:proofErr w:type="spellStart"/>
            <w:r w:rsidRPr="00757CAA">
              <w:rPr>
                <w:szCs w:val="24"/>
              </w:rPr>
              <w:t>kritērijs</w:t>
            </w:r>
            <w:proofErr w:type="spellEnd"/>
            <w:r w:rsidRPr="00757CAA">
              <w:rPr>
                <w:szCs w:val="24"/>
              </w:rPr>
              <w:t xml:space="preserve"> </w:t>
            </w:r>
            <w:proofErr w:type="spellStart"/>
            <w:r w:rsidRPr="00757CAA">
              <w:rPr>
                <w:szCs w:val="24"/>
              </w:rPr>
              <w:t>uzskatāms</w:t>
            </w:r>
            <w:proofErr w:type="spellEnd"/>
            <w:r w:rsidRPr="00757CAA">
              <w:rPr>
                <w:szCs w:val="24"/>
              </w:rPr>
              <w:t xml:space="preserve"> par </w:t>
            </w:r>
            <w:proofErr w:type="spellStart"/>
            <w:r w:rsidRPr="00757CAA">
              <w:rPr>
                <w:szCs w:val="24"/>
              </w:rPr>
              <w:t>neatbilstošu</w:t>
            </w:r>
            <w:proofErr w:type="spellEnd"/>
            <w:r w:rsidRPr="00757CAA">
              <w:rPr>
                <w:szCs w:val="24"/>
              </w:rPr>
              <w:t xml:space="preserve">. </w:t>
            </w:r>
          </w:p>
        </w:tc>
        <w:tc>
          <w:tcPr>
            <w:tcW w:w="3780" w:type="dxa"/>
            <w:tcBorders>
              <w:top w:val="single" w:sz="4" w:space="0" w:color="auto"/>
              <w:left w:val="single" w:sz="4" w:space="0" w:color="auto"/>
              <w:bottom w:val="single" w:sz="4" w:space="0" w:color="auto"/>
              <w:right w:val="single" w:sz="4" w:space="0" w:color="auto"/>
            </w:tcBorders>
          </w:tcPr>
          <w:p w14:paraId="0183CA9A" w14:textId="77777777" w:rsidR="003C7E9D" w:rsidRPr="00757CAA" w:rsidRDefault="003C7E9D" w:rsidP="00FC5167">
            <w:pPr>
              <w:pStyle w:val="naiskr"/>
              <w:spacing w:before="0" w:beforeAutospacing="0" w:after="0" w:afterAutospacing="0"/>
            </w:pPr>
            <w:r w:rsidRPr="00757CAA">
              <w:lastRenderedPageBreak/>
              <w:t>1.P</w:t>
            </w:r>
            <w:r>
              <w:t>ieteikums</w:t>
            </w:r>
            <w:r w:rsidRPr="00757CAA">
              <w:t xml:space="preserve"> un papildu iesniedzamie dokumenti.</w:t>
            </w:r>
          </w:p>
          <w:p w14:paraId="38001438" w14:textId="77777777" w:rsidR="003C7E9D" w:rsidRPr="00757CAA" w:rsidRDefault="003C7E9D" w:rsidP="00FC5167">
            <w:pPr>
              <w:pStyle w:val="naiskr"/>
              <w:spacing w:before="0" w:beforeAutospacing="0" w:after="0" w:afterAutospacing="0"/>
            </w:pPr>
            <w:r w:rsidRPr="00757CAA">
              <w:t>2. Publiski pieejamā informācija.</w:t>
            </w:r>
          </w:p>
        </w:tc>
      </w:tr>
      <w:tr w:rsidR="003C7E9D" w14:paraId="022E79B0" w14:textId="77777777" w:rsidTr="00FC5167">
        <w:trPr>
          <w:gridAfter w:val="1"/>
          <w:wAfter w:w="21" w:type="dxa"/>
        </w:trPr>
        <w:tc>
          <w:tcPr>
            <w:tcW w:w="7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0846CB15" w14:textId="77777777" w:rsidR="003C7E9D" w:rsidRPr="00757CAA" w:rsidRDefault="003C7E9D" w:rsidP="00FC5167">
            <w:pPr>
              <w:jc w:val="center"/>
              <w:rPr>
                <w:szCs w:val="24"/>
              </w:rPr>
            </w:pPr>
            <w:r w:rsidRPr="00757CAA">
              <w:rPr>
                <w:szCs w:val="24"/>
              </w:rPr>
              <w:lastRenderedPageBreak/>
              <w:t>15.</w:t>
            </w:r>
          </w:p>
        </w:tc>
        <w:tc>
          <w:tcPr>
            <w:tcW w:w="3780" w:type="dxa"/>
            <w:tcBorders>
              <w:top w:val="single" w:sz="4" w:space="0" w:color="auto"/>
              <w:left w:val="single" w:sz="4" w:space="0" w:color="auto"/>
              <w:bottom w:val="single" w:sz="4" w:space="0" w:color="auto"/>
              <w:right w:val="single" w:sz="4" w:space="0" w:color="auto"/>
            </w:tcBorders>
          </w:tcPr>
          <w:p w14:paraId="1EE98D9E" w14:textId="77777777" w:rsidR="003C7E9D" w:rsidRPr="00757CAA" w:rsidRDefault="003C7E9D" w:rsidP="00FC5167">
            <w:pPr>
              <w:rPr>
                <w:szCs w:val="24"/>
              </w:rPr>
            </w:pPr>
            <w:proofErr w:type="spellStart"/>
            <w:r w:rsidRPr="00757CAA">
              <w:rPr>
                <w:szCs w:val="24"/>
              </w:rPr>
              <w:t>Atbalsts</w:t>
            </w:r>
            <w:proofErr w:type="spellEnd"/>
            <w:r w:rsidRPr="00757CAA">
              <w:rPr>
                <w:szCs w:val="24"/>
              </w:rPr>
              <w:t xml:space="preserve"> </w:t>
            </w:r>
            <w:proofErr w:type="spellStart"/>
            <w:r w:rsidRPr="00757CAA">
              <w:rPr>
                <w:szCs w:val="24"/>
              </w:rPr>
              <w:t>tiek</w:t>
            </w:r>
            <w:proofErr w:type="spellEnd"/>
            <w:r w:rsidRPr="00757CAA">
              <w:rPr>
                <w:szCs w:val="24"/>
              </w:rPr>
              <w:t xml:space="preserve"> </w:t>
            </w:r>
            <w:proofErr w:type="spellStart"/>
            <w:r w:rsidRPr="00757CAA">
              <w:rPr>
                <w:szCs w:val="24"/>
              </w:rPr>
              <w:t>pieprasīts</w:t>
            </w:r>
            <w:proofErr w:type="spellEnd"/>
            <w:r w:rsidRPr="00757CAA">
              <w:rPr>
                <w:szCs w:val="24"/>
              </w:rPr>
              <w:t xml:space="preserve"> par MK </w:t>
            </w:r>
            <w:proofErr w:type="spellStart"/>
            <w:r w:rsidRPr="00757CAA">
              <w:rPr>
                <w:szCs w:val="24"/>
              </w:rPr>
              <w:t>noteikumu</w:t>
            </w:r>
            <w:proofErr w:type="spellEnd"/>
            <w:r w:rsidRPr="00757CAA">
              <w:rPr>
                <w:szCs w:val="24"/>
              </w:rPr>
              <w:t xml:space="preserve"> Nr.692 41.</w:t>
            </w:r>
            <w:proofErr w:type="gramStart"/>
            <w:r w:rsidRPr="00757CAA">
              <w:rPr>
                <w:szCs w:val="24"/>
              </w:rPr>
              <w:t>7.apakšpunktā</w:t>
            </w:r>
            <w:proofErr w:type="gramEnd"/>
            <w:r w:rsidRPr="00757CAA">
              <w:rPr>
                <w:szCs w:val="24"/>
              </w:rPr>
              <w:t xml:space="preserve"> </w:t>
            </w:r>
            <w:proofErr w:type="spellStart"/>
            <w:r w:rsidRPr="00757CAA">
              <w:rPr>
                <w:szCs w:val="24"/>
              </w:rPr>
              <w:t>minētās</w:t>
            </w:r>
            <w:proofErr w:type="spellEnd"/>
            <w:r w:rsidRPr="00757CAA">
              <w:rPr>
                <w:szCs w:val="24"/>
              </w:rPr>
              <w:t xml:space="preserve"> </w:t>
            </w:r>
            <w:proofErr w:type="spellStart"/>
            <w:r w:rsidRPr="00757CAA">
              <w:rPr>
                <w:szCs w:val="24"/>
              </w:rPr>
              <w:t>darbības</w:t>
            </w:r>
            <w:proofErr w:type="spellEnd"/>
            <w:r w:rsidRPr="00757CAA">
              <w:rPr>
                <w:szCs w:val="24"/>
              </w:rPr>
              <w:t xml:space="preserve"> </w:t>
            </w:r>
            <w:proofErr w:type="spellStart"/>
            <w:r w:rsidRPr="00757CAA">
              <w:rPr>
                <w:szCs w:val="24"/>
              </w:rPr>
              <w:t>īstenošanai</w:t>
            </w:r>
            <w:proofErr w:type="spellEnd"/>
            <w:r w:rsidRPr="00757CAA">
              <w:rPr>
                <w:szCs w:val="24"/>
              </w:rPr>
              <w:t>.</w:t>
            </w:r>
          </w:p>
        </w:tc>
        <w:tc>
          <w:tcPr>
            <w:tcW w:w="6300" w:type="dxa"/>
            <w:gridSpan w:val="3"/>
            <w:tcBorders>
              <w:top w:val="single" w:sz="4" w:space="0" w:color="auto"/>
              <w:left w:val="single" w:sz="4" w:space="0" w:color="auto"/>
              <w:bottom w:val="single" w:sz="4" w:space="0" w:color="auto"/>
              <w:right w:val="single" w:sz="4" w:space="0" w:color="auto"/>
            </w:tcBorders>
          </w:tcPr>
          <w:p w14:paraId="00EAA797" w14:textId="77777777" w:rsidR="003C7E9D" w:rsidRPr="00757CAA" w:rsidRDefault="003C7E9D" w:rsidP="00FC5167">
            <w:pPr>
              <w:spacing w:after="120"/>
              <w:jc w:val="both"/>
              <w:rPr>
                <w:szCs w:val="24"/>
              </w:rPr>
            </w:pPr>
            <w:proofErr w:type="spellStart"/>
            <w:r w:rsidRPr="00757CAA">
              <w:rPr>
                <w:szCs w:val="24"/>
              </w:rPr>
              <w:t>Atbilstoši</w:t>
            </w:r>
            <w:proofErr w:type="spellEnd"/>
            <w:r w:rsidRPr="00757CAA">
              <w:rPr>
                <w:szCs w:val="24"/>
              </w:rPr>
              <w:t xml:space="preserve"> MK </w:t>
            </w:r>
            <w:proofErr w:type="spellStart"/>
            <w:r w:rsidRPr="00757CAA">
              <w:rPr>
                <w:szCs w:val="24"/>
              </w:rPr>
              <w:t>noteikumu</w:t>
            </w:r>
            <w:proofErr w:type="spellEnd"/>
            <w:r w:rsidRPr="00757CAA">
              <w:rPr>
                <w:szCs w:val="24"/>
              </w:rPr>
              <w:t xml:space="preserve"> Nr.692 41.</w:t>
            </w:r>
            <w:proofErr w:type="gramStart"/>
            <w:r w:rsidRPr="00757CAA">
              <w:rPr>
                <w:szCs w:val="24"/>
              </w:rPr>
              <w:t>7.</w:t>
            </w:r>
            <w:r>
              <w:rPr>
                <w:szCs w:val="24"/>
              </w:rPr>
              <w:t>apakš</w:t>
            </w:r>
            <w:r w:rsidRPr="00757CAA">
              <w:rPr>
                <w:szCs w:val="24"/>
              </w:rPr>
              <w:t>punktam</w:t>
            </w:r>
            <w:proofErr w:type="gramEnd"/>
            <w:r w:rsidRPr="00757CAA">
              <w:rPr>
                <w:szCs w:val="24"/>
              </w:rPr>
              <w:t xml:space="preserve"> </w:t>
            </w:r>
            <w:proofErr w:type="spellStart"/>
            <w:r w:rsidRPr="00757CAA">
              <w:rPr>
                <w:szCs w:val="24"/>
              </w:rPr>
              <w:t>finansējumu</w:t>
            </w:r>
            <w:proofErr w:type="spellEnd"/>
            <w:r w:rsidRPr="00757CAA">
              <w:rPr>
                <w:szCs w:val="24"/>
              </w:rPr>
              <w:t xml:space="preserve"> </w:t>
            </w:r>
            <w:proofErr w:type="spellStart"/>
            <w:r w:rsidRPr="00757CAA">
              <w:rPr>
                <w:szCs w:val="24"/>
              </w:rPr>
              <w:t>piešķir</w:t>
            </w:r>
            <w:proofErr w:type="spellEnd"/>
            <w:r w:rsidRPr="00757CAA">
              <w:rPr>
                <w:szCs w:val="24"/>
              </w:rPr>
              <w:t xml:space="preserve"> </w:t>
            </w:r>
            <w:proofErr w:type="spellStart"/>
            <w:r w:rsidRPr="00757CAA">
              <w:rPr>
                <w:szCs w:val="24"/>
              </w:rPr>
              <w:t>augsti</w:t>
            </w:r>
            <w:proofErr w:type="spellEnd"/>
            <w:r w:rsidRPr="00757CAA">
              <w:rPr>
                <w:szCs w:val="24"/>
              </w:rPr>
              <w:t xml:space="preserve"> </w:t>
            </w:r>
            <w:proofErr w:type="spellStart"/>
            <w:r w:rsidRPr="00757CAA">
              <w:rPr>
                <w:szCs w:val="24"/>
              </w:rPr>
              <w:t>kvalificētu</w:t>
            </w:r>
            <w:proofErr w:type="spellEnd"/>
            <w:r w:rsidRPr="00757CAA">
              <w:rPr>
                <w:szCs w:val="24"/>
              </w:rPr>
              <w:t xml:space="preserve"> </w:t>
            </w:r>
            <w:proofErr w:type="spellStart"/>
            <w:r w:rsidRPr="00757CAA">
              <w:rPr>
                <w:szCs w:val="24"/>
              </w:rPr>
              <w:t>darbinieku</w:t>
            </w:r>
            <w:proofErr w:type="spellEnd"/>
            <w:r w:rsidRPr="00757CAA">
              <w:rPr>
                <w:szCs w:val="24"/>
              </w:rPr>
              <w:t xml:space="preserve"> </w:t>
            </w:r>
            <w:proofErr w:type="spellStart"/>
            <w:r w:rsidRPr="00757CAA">
              <w:rPr>
                <w:szCs w:val="24"/>
              </w:rPr>
              <w:t>piesaistei</w:t>
            </w:r>
            <w:proofErr w:type="spellEnd"/>
            <w:r w:rsidRPr="00757CAA">
              <w:rPr>
                <w:szCs w:val="24"/>
              </w:rPr>
              <w:t xml:space="preserve"> – </w:t>
            </w:r>
            <w:proofErr w:type="spellStart"/>
            <w:r w:rsidRPr="00757CAA">
              <w:rPr>
                <w:szCs w:val="24"/>
              </w:rPr>
              <w:t>konkrētu</w:t>
            </w:r>
            <w:proofErr w:type="spellEnd"/>
            <w:r w:rsidRPr="00757CAA">
              <w:rPr>
                <w:szCs w:val="24"/>
              </w:rPr>
              <w:t xml:space="preserve"> </w:t>
            </w:r>
            <w:proofErr w:type="spellStart"/>
            <w:r w:rsidRPr="00757CAA">
              <w:rPr>
                <w:szCs w:val="24"/>
              </w:rPr>
              <w:t>pētniecisku</w:t>
            </w:r>
            <w:proofErr w:type="spellEnd"/>
            <w:r w:rsidRPr="00757CAA">
              <w:rPr>
                <w:szCs w:val="24"/>
              </w:rPr>
              <w:t xml:space="preserve"> </w:t>
            </w:r>
            <w:proofErr w:type="spellStart"/>
            <w:r w:rsidRPr="00757CAA">
              <w:rPr>
                <w:szCs w:val="24"/>
              </w:rPr>
              <w:t>aktivitāšu</w:t>
            </w:r>
            <w:proofErr w:type="spellEnd"/>
            <w:r w:rsidRPr="00757CAA">
              <w:rPr>
                <w:szCs w:val="24"/>
              </w:rPr>
              <w:t xml:space="preserve">, </w:t>
            </w:r>
            <w:proofErr w:type="spellStart"/>
            <w:r w:rsidRPr="00757CAA">
              <w:rPr>
                <w:szCs w:val="24"/>
              </w:rPr>
              <w:t>tehnoloģisku</w:t>
            </w:r>
            <w:proofErr w:type="spellEnd"/>
            <w:r w:rsidRPr="00757CAA">
              <w:rPr>
                <w:szCs w:val="24"/>
              </w:rPr>
              <w:t xml:space="preserve"> </w:t>
            </w:r>
            <w:proofErr w:type="spellStart"/>
            <w:r w:rsidRPr="00757CAA">
              <w:rPr>
                <w:szCs w:val="24"/>
              </w:rPr>
              <w:t>problēmu</w:t>
            </w:r>
            <w:proofErr w:type="spellEnd"/>
            <w:r w:rsidRPr="00757CAA">
              <w:rPr>
                <w:szCs w:val="24"/>
              </w:rPr>
              <w:t xml:space="preserve"> </w:t>
            </w:r>
            <w:proofErr w:type="spellStart"/>
            <w:r w:rsidRPr="00757CAA">
              <w:rPr>
                <w:szCs w:val="24"/>
              </w:rPr>
              <w:t>risināšanai</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jaunu</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būtiski</w:t>
            </w:r>
            <w:proofErr w:type="spellEnd"/>
            <w:r w:rsidRPr="00757CAA">
              <w:rPr>
                <w:szCs w:val="24"/>
              </w:rPr>
              <w:t xml:space="preserve"> </w:t>
            </w:r>
            <w:proofErr w:type="spellStart"/>
            <w:r w:rsidRPr="00757CAA">
              <w:rPr>
                <w:szCs w:val="24"/>
              </w:rPr>
              <w:t>uzlabotu</w:t>
            </w:r>
            <w:proofErr w:type="spellEnd"/>
            <w:r w:rsidRPr="00757CAA">
              <w:rPr>
                <w:szCs w:val="24"/>
              </w:rPr>
              <w:t xml:space="preserve"> </w:t>
            </w:r>
            <w:proofErr w:type="spellStart"/>
            <w:r w:rsidRPr="00757CAA">
              <w:rPr>
                <w:szCs w:val="24"/>
              </w:rPr>
              <w:t>produktu</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tehnoloģiju</w:t>
            </w:r>
            <w:proofErr w:type="spellEnd"/>
            <w:r w:rsidRPr="00757CAA">
              <w:rPr>
                <w:szCs w:val="24"/>
              </w:rPr>
              <w:t xml:space="preserve"> </w:t>
            </w:r>
            <w:proofErr w:type="spellStart"/>
            <w:r w:rsidRPr="00757CAA">
              <w:rPr>
                <w:szCs w:val="24"/>
              </w:rPr>
              <w:t>izstrādei</w:t>
            </w:r>
            <w:proofErr w:type="spellEnd"/>
            <w:r w:rsidRPr="00757CAA">
              <w:rPr>
                <w:szCs w:val="24"/>
              </w:rPr>
              <w:t>.</w:t>
            </w:r>
          </w:p>
          <w:p w14:paraId="452C0061" w14:textId="77777777" w:rsidR="003C7E9D" w:rsidRPr="00757CAA" w:rsidRDefault="003C7E9D" w:rsidP="00FC5167">
            <w:pPr>
              <w:jc w:val="both"/>
              <w:rPr>
                <w:szCs w:val="24"/>
              </w:rPr>
            </w:pPr>
            <w:r w:rsidRPr="00757CAA">
              <w:rPr>
                <w:szCs w:val="24"/>
              </w:rPr>
              <w:t xml:space="preserve">1. </w:t>
            </w:r>
            <w:proofErr w:type="spellStart"/>
            <w:r w:rsidRPr="00757CAA">
              <w:rPr>
                <w:szCs w:val="24"/>
              </w:rPr>
              <w:t>Pārbauda</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P</w:t>
            </w:r>
            <w:r>
              <w:rPr>
                <w:szCs w:val="24"/>
              </w:rPr>
              <w:t>ieteikuma</w:t>
            </w:r>
            <w:proofErr w:type="spellEnd"/>
            <w:r w:rsidRPr="00757CAA">
              <w:rPr>
                <w:szCs w:val="24"/>
              </w:rPr>
              <w:t xml:space="preserve"> 1.9 </w:t>
            </w:r>
            <w:proofErr w:type="spellStart"/>
            <w:r w:rsidRPr="00757CAA">
              <w:rPr>
                <w:szCs w:val="24"/>
              </w:rPr>
              <w:t>sadaļā</w:t>
            </w:r>
            <w:proofErr w:type="spellEnd"/>
            <w:r w:rsidRPr="00757CAA">
              <w:rPr>
                <w:szCs w:val="24"/>
              </w:rPr>
              <w:t xml:space="preserve"> “</w:t>
            </w:r>
            <w:proofErr w:type="spellStart"/>
            <w:r w:rsidRPr="00757CAA">
              <w:rPr>
                <w:szCs w:val="24"/>
              </w:rPr>
              <w:t>Inovatīvā</w:t>
            </w:r>
            <w:proofErr w:type="spellEnd"/>
            <w:r w:rsidRPr="00757CAA">
              <w:rPr>
                <w:szCs w:val="24"/>
              </w:rPr>
              <w:t xml:space="preserve"> </w:t>
            </w:r>
            <w:proofErr w:type="spellStart"/>
            <w:r w:rsidRPr="00757CAA">
              <w:rPr>
                <w:szCs w:val="24"/>
              </w:rPr>
              <w:t>produkta</w:t>
            </w:r>
            <w:proofErr w:type="spellEnd"/>
            <w:r w:rsidRPr="00757CAA">
              <w:rPr>
                <w:szCs w:val="24"/>
              </w:rPr>
              <w:t xml:space="preserve"> un </w:t>
            </w:r>
            <w:proofErr w:type="spellStart"/>
            <w:r w:rsidRPr="00757CAA">
              <w:rPr>
                <w:szCs w:val="24"/>
              </w:rPr>
              <w:t>biznesa</w:t>
            </w:r>
            <w:proofErr w:type="spellEnd"/>
            <w:r w:rsidRPr="00757CAA">
              <w:rPr>
                <w:szCs w:val="24"/>
              </w:rPr>
              <w:t xml:space="preserve"> </w:t>
            </w:r>
            <w:proofErr w:type="spellStart"/>
            <w:r w:rsidRPr="00757CAA">
              <w:rPr>
                <w:szCs w:val="24"/>
              </w:rPr>
              <w:t>idejas</w:t>
            </w:r>
            <w:proofErr w:type="spellEnd"/>
            <w:r w:rsidRPr="00757CAA">
              <w:rPr>
                <w:szCs w:val="24"/>
              </w:rPr>
              <w:t xml:space="preserve"> </w:t>
            </w:r>
            <w:proofErr w:type="spellStart"/>
            <w:r w:rsidRPr="00757CAA">
              <w:rPr>
                <w:szCs w:val="24"/>
              </w:rPr>
              <w:t>apraksts</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izvirzīts</w:t>
            </w:r>
            <w:proofErr w:type="spellEnd"/>
            <w:r w:rsidRPr="00757CAA">
              <w:rPr>
                <w:szCs w:val="24"/>
              </w:rPr>
              <w:t xml:space="preserve"> </w:t>
            </w:r>
            <w:proofErr w:type="spellStart"/>
            <w:r w:rsidRPr="00757CAA">
              <w:rPr>
                <w:szCs w:val="24"/>
              </w:rPr>
              <w:t>projekta</w:t>
            </w:r>
            <w:proofErr w:type="spellEnd"/>
            <w:r w:rsidRPr="00757CAA">
              <w:rPr>
                <w:szCs w:val="24"/>
              </w:rPr>
              <w:t xml:space="preserve"> </w:t>
            </w:r>
            <w:proofErr w:type="spellStart"/>
            <w:r w:rsidRPr="00757CAA">
              <w:rPr>
                <w:szCs w:val="24"/>
              </w:rPr>
              <w:t>mērķis</w:t>
            </w:r>
            <w:proofErr w:type="spellEnd"/>
            <w:r w:rsidRPr="00757CAA">
              <w:rPr>
                <w:szCs w:val="24"/>
              </w:rPr>
              <w:t xml:space="preserve">, </w:t>
            </w:r>
            <w:proofErr w:type="spellStart"/>
            <w:r w:rsidRPr="00757CAA">
              <w:rPr>
                <w:szCs w:val="24"/>
              </w:rPr>
              <w:t>skaidri</w:t>
            </w:r>
            <w:proofErr w:type="spellEnd"/>
            <w:r w:rsidRPr="00757CAA">
              <w:rPr>
                <w:szCs w:val="24"/>
              </w:rPr>
              <w:t xml:space="preserve"> </w:t>
            </w:r>
            <w:proofErr w:type="spellStart"/>
            <w:r w:rsidRPr="00757CAA">
              <w:rPr>
                <w:szCs w:val="24"/>
              </w:rPr>
              <w:t>definējot</w:t>
            </w:r>
            <w:proofErr w:type="spellEnd"/>
            <w:r w:rsidRPr="00757CAA">
              <w:rPr>
                <w:szCs w:val="24"/>
              </w:rPr>
              <w:t xml:space="preserve"> </w:t>
            </w:r>
            <w:proofErr w:type="spellStart"/>
            <w:r w:rsidRPr="00757CAA">
              <w:rPr>
                <w:szCs w:val="24"/>
              </w:rPr>
              <w:t>plānoto</w:t>
            </w:r>
            <w:proofErr w:type="spellEnd"/>
            <w:r w:rsidRPr="00757CAA">
              <w:rPr>
                <w:szCs w:val="24"/>
              </w:rPr>
              <w:t xml:space="preserve"> </w:t>
            </w:r>
            <w:proofErr w:type="spellStart"/>
            <w:r w:rsidRPr="00757CAA">
              <w:rPr>
                <w:szCs w:val="24"/>
              </w:rPr>
              <w:t>sasniedzamo</w:t>
            </w:r>
            <w:proofErr w:type="spellEnd"/>
            <w:r w:rsidRPr="00757CAA">
              <w:rPr>
                <w:szCs w:val="24"/>
              </w:rPr>
              <w:t xml:space="preserve"> </w:t>
            </w:r>
            <w:proofErr w:type="spellStart"/>
            <w:r w:rsidRPr="00757CAA">
              <w:rPr>
                <w:szCs w:val="24"/>
              </w:rPr>
              <w:t>rezultātu</w:t>
            </w:r>
            <w:proofErr w:type="spellEnd"/>
            <w:r w:rsidRPr="00757CAA">
              <w:rPr>
                <w:szCs w:val="24"/>
              </w:rPr>
              <w:t xml:space="preserve">. </w:t>
            </w:r>
            <w:proofErr w:type="spellStart"/>
            <w:r w:rsidRPr="00757CAA">
              <w:rPr>
                <w:szCs w:val="24"/>
              </w:rPr>
              <w:t>Tiek</w:t>
            </w:r>
            <w:proofErr w:type="spellEnd"/>
            <w:r w:rsidRPr="00757CAA">
              <w:rPr>
                <w:szCs w:val="24"/>
              </w:rPr>
              <w:t xml:space="preserve"> </w:t>
            </w:r>
            <w:proofErr w:type="spellStart"/>
            <w:r w:rsidRPr="00757CAA">
              <w:rPr>
                <w:szCs w:val="24"/>
              </w:rPr>
              <w:t>vērtēts</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ir</w:t>
            </w:r>
            <w:proofErr w:type="spellEnd"/>
            <w:r w:rsidRPr="00757CAA">
              <w:rPr>
                <w:szCs w:val="24"/>
              </w:rPr>
              <w:t>:</w:t>
            </w:r>
          </w:p>
          <w:p w14:paraId="44176FBE" w14:textId="77777777" w:rsidR="003C7E9D" w:rsidRPr="00757CAA" w:rsidRDefault="003C7E9D" w:rsidP="003C7E9D">
            <w:pPr>
              <w:pStyle w:val="ListParagraph"/>
              <w:widowControl/>
              <w:numPr>
                <w:ilvl w:val="0"/>
                <w:numId w:val="24"/>
              </w:numPr>
              <w:spacing w:after="0" w:line="240" w:lineRule="auto"/>
              <w:jc w:val="both"/>
              <w:rPr>
                <w:szCs w:val="24"/>
              </w:rPr>
            </w:pPr>
            <w:proofErr w:type="spellStart"/>
            <w:r w:rsidRPr="00757CAA">
              <w:rPr>
                <w:szCs w:val="24"/>
              </w:rPr>
              <w:t>definēts</w:t>
            </w:r>
            <w:proofErr w:type="spellEnd"/>
            <w:r w:rsidRPr="00757CAA">
              <w:rPr>
                <w:szCs w:val="24"/>
              </w:rPr>
              <w:t xml:space="preserve"> </w:t>
            </w:r>
            <w:proofErr w:type="spellStart"/>
            <w:r w:rsidRPr="00757CAA">
              <w:rPr>
                <w:szCs w:val="24"/>
              </w:rPr>
              <w:t>projekta</w:t>
            </w:r>
            <w:proofErr w:type="spellEnd"/>
            <w:r w:rsidRPr="00757CAA">
              <w:rPr>
                <w:szCs w:val="24"/>
              </w:rPr>
              <w:t xml:space="preserve"> </w:t>
            </w:r>
            <w:proofErr w:type="spellStart"/>
            <w:r w:rsidRPr="00757CAA">
              <w:rPr>
                <w:szCs w:val="24"/>
              </w:rPr>
              <w:t>īstenošanas</w:t>
            </w:r>
            <w:proofErr w:type="spellEnd"/>
            <w:r w:rsidRPr="00757CAA">
              <w:rPr>
                <w:szCs w:val="24"/>
              </w:rPr>
              <w:t xml:space="preserve"> </w:t>
            </w:r>
            <w:proofErr w:type="spellStart"/>
            <w:r w:rsidRPr="00757CAA">
              <w:rPr>
                <w:szCs w:val="24"/>
              </w:rPr>
              <w:t>rezultātā</w:t>
            </w:r>
            <w:proofErr w:type="spellEnd"/>
            <w:r w:rsidRPr="00757CAA">
              <w:rPr>
                <w:szCs w:val="24"/>
              </w:rPr>
              <w:t xml:space="preserve"> </w:t>
            </w:r>
            <w:proofErr w:type="spellStart"/>
            <w:r w:rsidRPr="00757CAA">
              <w:rPr>
                <w:szCs w:val="24"/>
              </w:rPr>
              <w:t>sasniedzamais</w:t>
            </w:r>
            <w:proofErr w:type="spellEnd"/>
            <w:r w:rsidRPr="00757CAA">
              <w:rPr>
                <w:szCs w:val="24"/>
              </w:rPr>
              <w:t xml:space="preserve"> </w:t>
            </w:r>
            <w:proofErr w:type="spellStart"/>
            <w:r w:rsidRPr="00757CAA">
              <w:rPr>
                <w:szCs w:val="24"/>
              </w:rPr>
              <w:t>rezultāts</w:t>
            </w:r>
            <w:proofErr w:type="spellEnd"/>
            <w:r w:rsidRPr="00757CAA">
              <w:rPr>
                <w:szCs w:val="24"/>
              </w:rPr>
              <w:t xml:space="preserve">, kas </w:t>
            </w:r>
            <w:proofErr w:type="spellStart"/>
            <w:r w:rsidRPr="00757CAA">
              <w:rPr>
                <w:szCs w:val="24"/>
              </w:rPr>
              <w:t>ir</w:t>
            </w:r>
            <w:proofErr w:type="spellEnd"/>
            <w:r w:rsidRPr="00757CAA">
              <w:rPr>
                <w:szCs w:val="24"/>
              </w:rPr>
              <w:t xml:space="preserve"> </w:t>
            </w:r>
            <w:proofErr w:type="spellStart"/>
            <w:r w:rsidRPr="00757CAA">
              <w:rPr>
                <w:szCs w:val="24"/>
              </w:rPr>
              <w:t>fiziski</w:t>
            </w:r>
            <w:proofErr w:type="spellEnd"/>
            <w:r w:rsidRPr="00757CAA">
              <w:rPr>
                <w:szCs w:val="24"/>
              </w:rPr>
              <w:t xml:space="preserve"> </w:t>
            </w:r>
            <w:proofErr w:type="spellStart"/>
            <w:proofErr w:type="gramStart"/>
            <w:r w:rsidRPr="00757CAA">
              <w:rPr>
                <w:szCs w:val="24"/>
              </w:rPr>
              <w:t>izmērāms</w:t>
            </w:r>
            <w:proofErr w:type="spellEnd"/>
            <w:r w:rsidRPr="00757CAA">
              <w:rPr>
                <w:szCs w:val="24"/>
              </w:rPr>
              <w:t>;</w:t>
            </w:r>
            <w:proofErr w:type="gramEnd"/>
          </w:p>
          <w:p w14:paraId="52269D8B" w14:textId="77777777" w:rsidR="003C7E9D" w:rsidRPr="00757CAA" w:rsidRDefault="003C7E9D" w:rsidP="003C7E9D">
            <w:pPr>
              <w:pStyle w:val="ListParagraph"/>
              <w:widowControl/>
              <w:numPr>
                <w:ilvl w:val="0"/>
                <w:numId w:val="24"/>
              </w:numPr>
              <w:spacing w:after="0" w:line="240" w:lineRule="auto"/>
              <w:jc w:val="both"/>
              <w:rPr>
                <w:szCs w:val="24"/>
              </w:rPr>
            </w:pPr>
            <w:proofErr w:type="spellStart"/>
            <w:r w:rsidRPr="00757CAA">
              <w:rPr>
                <w:szCs w:val="24"/>
              </w:rPr>
              <w:t>sniegta</w:t>
            </w:r>
            <w:proofErr w:type="spellEnd"/>
            <w:r w:rsidRPr="00757CAA">
              <w:rPr>
                <w:szCs w:val="24"/>
              </w:rPr>
              <w:t xml:space="preserve"> </w:t>
            </w:r>
            <w:proofErr w:type="spellStart"/>
            <w:r w:rsidRPr="00757CAA">
              <w:rPr>
                <w:szCs w:val="24"/>
              </w:rPr>
              <w:t>informācija</w:t>
            </w:r>
            <w:proofErr w:type="spellEnd"/>
            <w:r w:rsidRPr="00757CAA">
              <w:rPr>
                <w:szCs w:val="24"/>
              </w:rPr>
              <w:t xml:space="preserve"> </w:t>
            </w:r>
            <w:proofErr w:type="spellStart"/>
            <w:r w:rsidRPr="00757CAA">
              <w:rPr>
                <w:szCs w:val="24"/>
              </w:rPr>
              <w:t>kādas</w:t>
            </w:r>
            <w:proofErr w:type="spellEnd"/>
            <w:r w:rsidRPr="00757CAA">
              <w:rPr>
                <w:szCs w:val="24"/>
              </w:rPr>
              <w:t xml:space="preserve"> P&amp;A </w:t>
            </w:r>
            <w:proofErr w:type="spellStart"/>
            <w:r w:rsidRPr="00757CAA">
              <w:rPr>
                <w:szCs w:val="24"/>
              </w:rPr>
              <w:t>darbības</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veiktas</w:t>
            </w:r>
            <w:proofErr w:type="spellEnd"/>
            <w:r w:rsidRPr="00757CAA">
              <w:rPr>
                <w:szCs w:val="24"/>
              </w:rPr>
              <w:t xml:space="preserve"> </w:t>
            </w:r>
            <w:proofErr w:type="spellStart"/>
            <w:r w:rsidRPr="00757CAA">
              <w:rPr>
                <w:szCs w:val="24"/>
              </w:rPr>
              <w:t>jauna</w:t>
            </w:r>
            <w:proofErr w:type="spellEnd"/>
            <w:r w:rsidRPr="00757CAA">
              <w:rPr>
                <w:szCs w:val="24"/>
              </w:rPr>
              <w:t xml:space="preserve"> </w:t>
            </w:r>
            <w:proofErr w:type="spellStart"/>
            <w:r w:rsidRPr="00757CAA">
              <w:rPr>
                <w:szCs w:val="24"/>
              </w:rPr>
              <w:t>produkta</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tehnoloģijas</w:t>
            </w:r>
            <w:proofErr w:type="spellEnd"/>
            <w:r w:rsidRPr="00757CAA">
              <w:rPr>
                <w:szCs w:val="24"/>
              </w:rPr>
              <w:t xml:space="preserve"> </w:t>
            </w:r>
            <w:proofErr w:type="spellStart"/>
            <w:r w:rsidRPr="00757CAA">
              <w:rPr>
                <w:szCs w:val="24"/>
              </w:rPr>
              <w:t>izstrādei</w:t>
            </w:r>
            <w:proofErr w:type="spellEnd"/>
            <w:r w:rsidRPr="00757CAA">
              <w:rPr>
                <w:szCs w:val="24"/>
              </w:rPr>
              <w:t xml:space="preserve"> </w:t>
            </w:r>
            <w:proofErr w:type="spellStart"/>
            <w:r w:rsidRPr="00757CAA">
              <w:rPr>
                <w:szCs w:val="24"/>
              </w:rPr>
              <w:t>pirms</w:t>
            </w:r>
            <w:proofErr w:type="spellEnd"/>
            <w:r w:rsidRPr="00757CAA">
              <w:rPr>
                <w:szCs w:val="24"/>
              </w:rPr>
              <w:t xml:space="preserve"> </w:t>
            </w:r>
            <w:proofErr w:type="spellStart"/>
            <w:r w:rsidRPr="00757CAA">
              <w:rPr>
                <w:szCs w:val="24"/>
              </w:rPr>
              <w:t>atbalsta</w:t>
            </w:r>
            <w:proofErr w:type="spellEnd"/>
            <w:r w:rsidRPr="00757CAA">
              <w:rPr>
                <w:szCs w:val="24"/>
              </w:rPr>
              <w:t xml:space="preserve"> </w:t>
            </w:r>
            <w:proofErr w:type="spellStart"/>
            <w:r>
              <w:rPr>
                <w:szCs w:val="24"/>
              </w:rPr>
              <w:t>P</w:t>
            </w:r>
            <w:r w:rsidRPr="00757CAA">
              <w:rPr>
                <w:szCs w:val="24"/>
              </w:rPr>
              <w:t>ieteikuma</w:t>
            </w:r>
            <w:proofErr w:type="spellEnd"/>
            <w:r w:rsidRPr="00757CAA">
              <w:rPr>
                <w:szCs w:val="24"/>
              </w:rPr>
              <w:t xml:space="preserve"> </w:t>
            </w:r>
            <w:proofErr w:type="spellStart"/>
            <w:r w:rsidRPr="00757CAA">
              <w:rPr>
                <w:szCs w:val="24"/>
              </w:rPr>
              <w:t>iesniegšanas</w:t>
            </w:r>
            <w:proofErr w:type="spellEnd"/>
            <w:r w:rsidRPr="00757CAA">
              <w:rPr>
                <w:szCs w:val="24"/>
              </w:rPr>
              <w:t xml:space="preserve">, </w:t>
            </w:r>
            <w:proofErr w:type="spellStart"/>
            <w:r w:rsidRPr="00757CAA">
              <w:rPr>
                <w:szCs w:val="24"/>
              </w:rPr>
              <w:t>kādā</w:t>
            </w:r>
            <w:proofErr w:type="spellEnd"/>
            <w:r w:rsidRPr="00757CAA">
              <w:rPr>
                <w:szCs w:val="24"/>
              </w:rPr>
              <w:t xml:space="preserve"> </w:t>
            </w:r>
            <w:proofErr w:type="spellStart"/>
            <w:r w:rsidRPr="00757CAA">
              <w:rPr>
                <w:szCs w:val="24"/>
              </w:rPr>
              <w:t>izstrādes</w:t>
            </w:r>
            <w:proofErr w:type="spellEnd"/>
            <w:r w:rsidRPr="00757CAA">
              <w:rPr>
                <w:szCs w:val="24"/>
              </w:rPr>
              <w:t xml:space="preserve"> </w:t>
            </w:r>
            <w:proofErr w:type="spellStart"/>
            <w:r w:rsidRPr="00757CAA">
              <w:rPr>
                <w:szCs w:val="24"/>
              </w:rPr>
              <w:t>stadijā</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jaunais</w:t>
            </w:r>
            <w:proofErr w:type="spellEnd"/>
            <w:r w:rsidRPr="00757CAA">
              <w:rPr>
                <w:szCs w:val="24"/>
              </w:rPr>
              <w:t xml:space="preserve"> </w:t>
            </w:r>
            <w:proofErr w:type="spellStart"/>
            <w:r w:rsidRPr="00757CAA">
              <w:rPr>
                <w:szCs w:val="24"/>
              </w:rPr>
              <w:t>produkts</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tehnoloģija</w:t>
            </w:r>
            <w:proofErr w:type="spellEnd"/>
            <w:r w:rsidRPr="00757CAA">
              <w:rPr>
                <w:szCs w:val="24"/>
              </w:rPr>
              <w:t xml:space="preserve"> </w:t>
            </w:r>
            <w:proofErr w:type="spellStart"/>
            <w:r w:rsidRPr="00757CAA">
              <w:rPr>
                <w:szCs w:val="24"/>
              </w:rPr>
              <w:t>uz</w:t>
            </w:r>
            <w:proofErr w:type="spellEnd"/>
            <w:r w:rsidRPr="00757CAA">
              <w:rPr>
                <w:szCs w:val="24"/>
              </w:rPr>
              <w:t xml:space="preserve"> </w:t>
            </w:r>
            <w:proofErr w:type="spellStart"/>
            <w:r w:rsidRPr="00757CAA">
              <w:rPr>
                <w:szCs w:val="24"/>
              </w:rPr>
              <w:t>atbalsta</w:t>
            </w:r>
            <w:proofErr w:type="spellEnd"/>
            <w:r w:rsidRPr="00757CAA">
              <w:rPr>
                <w:szCs w:val="24"/>
              </w:rPr>
              <w:t xml:space="preserve"> </w:t>
            </w:r>
            <w:proofErr w:type="spellStart"/>
            <w:r>
              <w:rPr>
                <w:szCs w:val="24"/>
              </w:rPr>
              <w:t>P</w:t>
            </w:r>
            <w:r w:rsidRPr="00757CAA">
              <w:rPr>
                <w:szCs w:val="24"/>
              </w:rPr>
              <w:t>ieteikuma</w:t>
            </w:r>
            <w:proofErr w:type="spellEnd"/>
            <w:r w:rsidRPr="00757CAA">
              <w:rPr>
                <w:szCs w:val="24"/>
              </w:rPr>
              <w:t xml:space="preserve"> </w:t>
            </w:r>
            <w:proofErr w:type="spellStart"/>
            <w:r w:rsidRPr="00757CAA">
              <w:rPr>
                <w:szCs w:val="24"/>
              </w:rPr>
              <w:t>iesniegšanas</w:t>
            </w:r>
            <w:proofErr w:type="spellEnd"/>
            <w:r w:rsidRPr="00757CAA">
              <w:rPr>
                <w:szCs w:val="24"/>
              </w:rPr>
              <w:t xml:space="preserve"> </w:t>
            </w:r>
            <w:proofErr w:type="spellStart"/>
            <w:r w:rsidRPr="00757CAA">
              <w:rPr>
                <w:szCs w:val="24"/>
              </w:rPr>
              <w:t>dienu</w:t>
            </w:r>
            <w:proofErr w:type="spellEnd"/>
            <w:r w:rsidRPr="00757CAA">
              <w:rPr>
                <w:szCs w:val="24"/>
              </w:rPr>
              <w:t xml:space="preserve">. </w:t>
            </w:r>
            <w:proofErr w:type="spellStart"/>
            <w:r w:rsidRPr="00757CAA">
              <w:rPr>
                <w:szCs w:val="24"/>
              </w:rPr>
              <w:t>Informācija</w:t>
            </w:r>
            <w:proofErr w:type="spellEnd"/>
            <w:r w:rsidRPr="00757CAA">
              <w:rPr>
                <w:szCs w:val="24"/>
              </w:rPr>
              <w:t xml:space="preserve"> </w:t>
            </w:r>
            <w:proofErr w:type="spellStart"/>
            <w:r w:rsidRPr="00757CAA">
              <w:rPr>
                <w:szCs w:val="24"/>
              </w:rPr>
              <w:t>jāsniedz</w:t>
            </w:r>
            <w:proofErr w:type="spellEnd"/>
            <w:r w:rsidRPr="00757CAA">
              <w:rPr>
                <w:szCs w:val="24"/>
              </w:rPr>
              <w:t xml:space="preserve"> </w:t>
            </w:r>
            <w:proofErr w:type="spellStart"/>
            <w:r w:rsidRPr="00757CAA">
              <w:rPr>
                <w:szCs w:val="24"/>
              </w:rPr>
              <w:t>tādā</w:t>
            </w:r>
            <w:proofErr w:type="spellEnd"/>
            <w:r w:rsidRPr="00757CAA">
              <w:rPr>
                <w:szCs w:val="24"/>
              </w:rPr>
              <w:t xml:space="preserve"> </w:t>
            </w:r>
            <w:proofErr w:type="spellStart"/>
            <w:r w:rsidRPr="00757CAA">
              <w:rPr>
                <w:szCs w:val="24"/>
              </w:rPr>
              <w:lastRenderedPageBreak/>
              <w:t>detalizācijas</w:t>
            </w:r>
            <w:proofErr w:type="spellEnd"/>
            <w:r w:rsidRPr="00757CAA">
              <w:rPr>
                <w:szCs w:val="24"/>
              </w:rPr>
              <w:t xml:space="preserve"> </w:t>
            </w:r>
            <w:proofErr w:type="spellStart"/>
            <w:r w:rsidRPr="00757CAA">
              <w:rPr>
                <w:szCs w:val="24"/>
              </w:rPr>
              <w:t>pakāpē</w:t>
            </w:r>
            <w:proofErr w:type="spellEnd"/>
            <w:r w:rsidRPr="00757CAA">
              <w:rPr>
                <w:szCs w:val="24"/>
              </w:rPr>
              <w:t xml:space="preserve">, </w:t>
            </w:r>
            <w:proofErr w:type="spellStart"/>
            <w:r w:rsidRPr="00757CAA">
              <w:rPr>
                <w:szCs w:val="24"/>
              </w:rPr>
              <w:t>lai</w:t>
            </w:r>
            <w:proofErr w:type="spellEnd"/>
            <w:r w:rsidRPr="00757CAA">
              <w:rPr>
                <w:szCs w:val="24"/>
              </w:rPr>
              <w:t xml:space="preserve"> </w:t>
            </w:r>
            <w:proofErr w:type="spellStart"/>
            <w:r w:rsidRPr="00757CAA">
              <w:rPr>
                <w:szCs w:val="24"/>
              </w:rPr>
              <w:t>varētu</w:t>
            </w:r>
            <w:proofErr w:type="spellEnd"/>
            <w:r w:rsidRPr="00757CAA">
              <w:rPr>
                <w:szCs w:val="24"/>
              </w:rPr>
              <w:t xml:space="preserve"> </w:t>
            </w:r>
            <w:proofErr w:type="spellStart"/>
            <w:r w:rsidRPr="00757CAA">
              <w:rPr>
                <w:szCs w:val="24"/>
              </w:rPr>
              <w:t>konstatēt</w:t>
            </w:r>
            <w:proofErr w:type="spellEnd"/>
            <w:r w:rsidRPr="00757CAA">
              <w:rPr>
                <w:szCs w:val="24"/>
              </w:rPr>
              <w:t xml:space="preserve">, </w:t>
            </w:r>
            <w:proofErr w:type="spellStart"/>
            <w:r w:rsidRPr="00757CAA">
              <w:rPr>
                <w:szCs w:val="24"/>
              </w:rPr>
              <w:t>kādi</w:t>
            </w:r>
            <w:proofErr w:type="spellEnd"/>
            <w:r w:rsidRPr="00757CAA">
              <w:rPr>
                <w:szCs w:val="24"/>
              </w:rPr>
              <w:t xml:space="preserve"> </w:t>
            </w:r>
            <w:proofErr w:type="spellStart"/>
            <w:r w:rsidRPr="00757CAA">
              <w:rPr>
                <w:szCs w:val="24"/>
              </w:rPr>
              <w:t>uzlabojumi</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veikti</w:t>
            </w:r>
            <w:proofErr w:type="spellEnd"/>
            <w:r w:rsidRPr="00757CAA">
              <w:rPr>
                <w:szCs w:val="24"/>
              </w:rPr>
              <w:t xml:space="preserve"> </w:t>
            </w:r>
            <w:proofErr w:type="spellStart"/>
            <w:r w:rsidRPr="00757CAA">
              <w:rPr>
                <w:szCs w:val="24"/>
              </w:rPr>
              <w:t>projekta</w:t>
            </w:r>
            <w:proofErr w:type="spellEnd"/>
            <w:r w:rsidRPr="00757CAA">
              <w:rPr>
                <w:szCs w:val="24"/>
              </w:rPr>
              <w:t xml:space="preserve"> </w:t>
            </w:r>
            <w:proofErr w:type="spellStart"/>
            <w:proofErr w:type="gramStart"/>
            <w:r w:rsidRPr="00757CAA">
              <w:rPr>
                <w:szCs w:val="24"/>
              </w:rPr>
              <w:t>ietvaros</w:t>
            </w:r>
            <w:proofErr w:type="spellEnd"/>
            <w:r w:rsidRPr="00757CAA">
              <w:rPr>
                <w:szCs w:val="24"/>
              </w:rPr>
              <w:t>;</w:t>
            </w:r>
            <w:proofErr w:type="gramEnd"/>
          </w:p>
          <w:p w14:paraId="2E76CF50" w14:textId="77777777" w:rsidR="003C7E9D" w:rsidRPr="00757CAA" w:rsidRDefault="003C7E9D" w:rsidP="003C7E9D">
            <w:pPr>
              <w:pStyle w:val="ListParagraph"/>
              <w:widowControl/>
              <w:numPr>
                <w:ilvl w:val="0"/>
                <w:numId w:val="24"/>
              </w:numPr>
              <w:spacing w:after="0" w:line="240" w:lineRule="auto"/>
              <w:jc w:val="both"/>
              <w:rPr>
                <w:szCs w:val="24"/>
              </w:rPr>
            </w:pPr>
            <w:proofErr w:type="spellStart"/>
            <w:r w:rsidRPr="00757CAA">
              <w:rPr>
                <w:szCs w:val="24"/>
              </w:rPr>
              <w:t>sniegts</w:t>
            </w:r>
            <w:proofErr w:type="spellEnd"/>
            <w:r w:rsidRPr="00757CAA">
              <w:rPr>
                <w:szCs w:val="24"/>
              </w:rPr>
              <w:t xml:space="preserve"> </w:t>
            </w:r>
            <w:proofErr w:type="spellStart"/>
            <w:r w:rsidRPr="00757CAA">
              <w:rPr>
                <w:szCs w:val="24"/>
              </w:rPr>
              <w:t>pamatojums</w:t>
            </w:r>
            <w:proofErr w:type="spellEnd"/>
            <w:r w:rsidRPr="00757CAA">
              <w:rPr>
                <w:szCs w:val="24"/>
              </w:rPr>
              <w:t xml:space="preserve"> </w:t>
            </w:r>
            <w:proofErr w:type="spellStart"/>
            <w:r w:rsidRPr="00757CAA">
              <w:rPr>
                <w:szCs w:val="24"/>
              </w:rPr>
              <w:t>atbalstāmās</w:t>
            </w:r>
            <w:proofErr w:type="spellEnd"/>
            <w:r w:rsidRPr="00757CAA">
              <w:rPr>
                <w:szCs w:val="24"/>
              </w:rPr>
              <w:t xml:space="preserve"> </w:t>
            </w:r>
            <w:proofErr w:type="spellStart"/>
            <w:r w:rsidRPr="00757CAA">
              <w:rPr>
                <w:szCs w:val="24"/>
              </w:rPr>
              <w:t>darbības</w:t>
            </w:r>
            <w:proofErr w:type="spellEnd"/>
            <w:r w:rsidRPr="00757CAA">
              <w:rPr>
                <w:szCs w:val="24"/>
              </w:rPr>
              <w:t xml:space="preserve"> </w:t>
            </w:r>
            <w:proofErr w:type="spellStart"/>
            <w:r w:rsidRPr="00757CAA">
              <w:rPr>
                <w:szCs w:val="24"/>
              </w:rPr>
              <w:t>īstenošanas</w:t>
            </w:r>
            <w:proofErr w:type="spellEnd"/>
            <w:r w:rsidRPr="00757CAA">
              <w:rPr>
                <w:szCs w:val="24"/>
              </w:rPr>
              <w:t xml:space="preserve"> </w:t>
            </w:r>
            <w:proofErr w:type="spellStart"/>
            <w:r w:rsidRPr="00757CAA">
              <w:rPr>
                <w:szCs w:val="24"/>
              </w:rPr>
              <w:t>nepieciešamībai</w:t>
            </w:r>
            <w:proofErr w:type="spellEnd"/>
            <w:r w:rsidRPr="00757CAA">
              <w:rPr>
                <w:szCs w:val="24"/>
              </w:rPr>
              <w:t xml:space="preserve"> un </w:t>
            </w:r>
            <w:proofErr w:type="spellStart"/>
            <w:r w:rsidRPr="00757CAA">
              <w:rPr>
                <w:szCs w:val="24"/>
              </w:rPr>
              <w:t>vai</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redzējums</w:t>
            </w:r>
            <w:proofErr w:type="spellEnd"/>
            <w:r w:rsidRPr="00757CAA">
              <w:rPr>
                <w:szCs w:val="24"/>
              </w:rPr>
              <w:t xml:space="preserve">, </w:t>
            </w:r>
            <w:proofErr w:type="spellStart"/>
            <w:r w:rsidRPr="00757CAA">
              <w:rPr>
                <w:szCs w:val="24"/>
              </w:rPr>
              <w:t>kā</w:t>
            </w:r>
            <w:proofErr w:type="spellEnd"/>
            <w:r w:rsidRPr="00757CAA">
              <w:rPr>
                <w:szCs w:val="24"/>
              </w:rPr>
              <w:t xml:space="preserve"> </w:t>
            </w:r>
            <w:proofErr w:type="spellStart"/>
            <w:r w:rsidRPr="00757CAA">
              <w:rPr>
                <w:szCs w:val="24"/>
              </w:rPr>
              <w:t>tiks</w:t>
            </w:r>
            <w:proofErr w:type="spellEnd"/>
            <w:r w:rsidRPr="00757CAA">
              <w:rPr>
                <w:szCs w:val="24"/>
              </w:rPr>
              <w:t xml:space="preserve"> </w:t>
            </w:r>
            <w:proofErr w:type="spellStart"/>
            <w:r w:rsidRPr="00757CAA">
              <w:rPr>
                <w:szCs w:val="24"/>
              </w:rPr>
              <w:t>sasniegts</w:t>
            </w:r>
            <w:proofErr w:type="spellEnd"/>
            <w:r w:rsidRPr="00757CAA">
              <w:rPr>
                <w:szCs w:val="24"/>
              </w:rPr>
              <w:t xml:space="preserve"> </w:t>
            </w:r>
            <w:proofErr w:type="spellStart"/>
            <w:r w:rsidRPr="00757CAA">
              <w:rPr>
                <w:szCs w:val="24"/>
              </w:rPr>
              <w:t>projekta</w:t>
            </w:r>
            <w:proofErr w:type="spellEnd"/>
            <w:r w:rsidRPr="00757CAA">
              <w:rPr>
                <w:szCs w:val="24"/>
              </w:rPr>
              <w:t xml:space="preserve"> </w:t>
            </w:r>
            <w:proofErr w:type="spellStart"/>
            <w:proofErr w:type="gramStart"/>
            <w:r w:rsidRPr="00757CAA">
              <w:rPr>
                <w:szCs w:val="24"/>
              </w:rPr>
              <w:t>mērķis</w:t>
            </w:r>
            <w:proofErr w:type="spellEnd"/>
            <w:r w:rsidRPr="00757CAA">
              <w:rPr>
                <w:szCs w:val="24"/>
              </w:rPr>
              <w:t>;</w:t>
            </w:r>
            <w:proofErr w:type="gramEnd"/>
            <w:r w:rsidRPr="00757CAA">
              <w:rPr>
                <w:szCs w:val="24"/>
              </w:rPr>
              <w:t xml:space="preserve"> </w:t>
            </w:r>
          </w:p>
          <w:p w14:paraId="1EFC0688" w14:textId="77777777" w:rsidR="003C7E9D" w:rsidRPr="00757CAA" w:rsidRDefault="003C7E9D" w:rsidP="003C7E9D">
            <w:pPr>
              <w:pStyle w:val="ListParagraph"/>
              <w:widowControl/>
              <w:numPr>
                <w:ilvl w:val="0"/>
                <w:numId w:val="24"/>
              </w:numPr>
              <w:spacing w:after="0" w:line="240" w:lineRule="auto"/>
              <w:jc w:val="both"/>
              <w:rPr>
                <w:szCs w:val="24"/>
              </w:rPr>
            </w:pPr>
            <w:proofErr w:type="spellStart"/>
            <w:r w:rsidRPr="00757CAA">
              <w:rPr>
                <w:szCs w:val="24"/>
              </w:rPr>
              <w:t>aprakstīts</w:t>
            </w:r>
            <w:proofErr w:type="spellEnd"/>
            <w:r w:rsidRPr="00757CAA">
              <w:rPr>
                <w:szCs w:val="24"/>
              </w:rPr>
              <w:t xml:space="preserve"> </w:t>
            </w:r>
            <w:proofErr w:type="spellStart"/>
            <w:r w:rsidRPr="00757CAA">
              <w:rPr>
                <w:szCs w:val="24"/>
              </w:rPr>
              <w:t>kādas</w:t>
            </w:r>
            <w:proofErr w:type="spellEnd"/>
            <w:r w:rsidRPr="00757CAA">
              <w:rPr>
                <w:szCs w:val="24"/>
              </w:rPr>
              <w:t xml:space="preserve"> </w:t>
            </w:r>
            <w:proofErr w:type="spellStart"/>
            <w:r w:rsidRPr="00757CAA">
              <w:rPr>
                <w:szCs w:val="24"/>
              </w:rPr>
              <w:t>turpmāk</w:t>
            </w:r>
            <w:proofErr w:type="spellEnd"/>
            <w:r w:rsidRPr="00757CAA">
              <w:rPr>
                <w:szCs w:val="24"/>
              </w:rPr>
              <w:t xml:space="preserve"> </w:t>
            </w:r>
            <w:proofErr w:type="spellStart"/>
            <w:r w:rsidRPr="00757CAA">
              <w:rPr>
                <w:szCs w:val="24"/>
              </w:rPr>
              <w:t>konkrētas</w:t>
            </w:r>
            <w:proofErr w:type="spellEnd"/>
            <w:r w:rsidRPr="00757CAA">
              <w:rPr>
                <w:szCs w:val="24"/>
              </w:rPr>
              <w:t xml:space="preserve"> </w:t>
            </w:r>
            <w:proofErr w:type="spellStart"/>
            <w:r w:rsidRPr="00757CAA">
              <w:rPr>
                <w:szCs w:val="24"/>
              </w:rPr>
              <w:t>pētnieciskas</w:t>
            </w:r>
            <w:proofErr w:type="spellEnd"/>
            <w:r w:rsidRPr="00757CAA">
              <w:rPr>
                <w:szCs w:val="24"/>
              </w:rPr>
              <w:t xml:space="preserve"> </w:t>
            </w:r>
            <w:proofErr w:type="spellStart"/>
            <w:r w:rsidRPr="00757CAA">
              <w:rPr>
                <w:szCs w:val="24"/>
              </w:rPr>
              <w:t>aktivitātes</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jāveic</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tehnoloģiskas</w:t>
            </w:r>
            <w:proofErr w:type="spellEnd"/>
            <w:r w:rsidRPr="00757CAA">
              <w:rPr>
                <w:szCs w:val="24"/>
              </w:rPr>
              <w:t xml:space="preserve"> </w:t>
            </w:r>
            <w:proofErr w:type="spellStart"/>
            <w:r w:rsidRPr="00757CAA">
              <w:rPr>
                <w:szCs w:val="24"/>
              </w:rPr>
              <w:t>problēmas</w:t>
            </w:r>
            <w:proofErr w:type="spellEnd"/>
            <w:r w:rsidRPr="00757CAA">
              <w:rPr>
                <w:szCs w:val="24"/>
              </w:rPr>
              <w:t xml:space="preserve"> </w:t>
            </w:r>
            <w:proofErr w:type="spellStart"/>
            <w:r w:rsidRPr="00757CAA">
              <w:rPr>
                <w:szCs w:val="24"/>
              </w:rPr>
              <w:t>jārisina</w:t>
            </w:r>
            <w:proofErr w:type="spellEnd"/>
            <w:r w:rsidRPr="00757CAA">
              <w:rPr>
                <w:szCs w:val="24"/>
              </w:rPr>
              <w:t xml:space="preserve"> </w:t>
            </w:r>
            <w:proofErr w:type="spellStart"/>
            <w:r w:rsidRPr="00757CAA">
              <w:rPr>
                <w:szCs w:val="24"/>
              </w:rPr>
              <w:t>jaunu</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būtisku</w:t>
            </w:r>
            <w:proofErr w:type="spellEnd"/>
            <w:r w:rsidRPr="00757CAA">
              <w:rPr>
                <w:szCs w:val="24"/>
              </w:rPr>
              <w:t xml:space="preserve"> </w:t>
            </w:r>
            <w:proofErr w:type="spellStart"/>
            <w:r w:rsidRPr="00757CAA">
              <w:rPr>
                <w:szCs w:val="24"/>
              </w:rPr>
              <w:t>uzlabotu</w:t>
            </w:r>
            <w:proofErr w:type="spellEnd"/>
            <w:r w:rsidRPr="00757CAA">
              <w:rPr>
                <w:szCs w:val="24"/>
              </w:rPr>
              <w:t xml:space="preserve"> </w:t>
            </w:r>
            <w:proofErr w:type="spellStart"/>
            <w:r w:rsidRPr="00757CAA">
              <w:rPr>
                <w:szCs w:val="24"/>
              </w:rPr>
              <w:t>produktu</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tehnoloģiju</w:t>
            </w:r>
            <w:proofErr w:type="spellEnd"/>
            <w:r w:rsidRPr="00757CAA">
              <w:rPr>
                <w:szCs w:val="24"/>
              </w:rPr>
              <w:t xml:space="preserve"> </w:t>
            </w:r>
            <w:proofErr w:type="spellStart"/>
            <w:r w:rsidRPr="00757CAA">
              <w:rPr>
                <w:szCs w:val="24"/>
              </w:rPr>
              <w:t>izstrādē</w:t>
            </w:r>
            <w:proofErr w:type="spellEnd"/>
            <w:r w:rsidRPr="00757CAA">
              <w:rPr>
                <w:szCs w:val="24"/>
              </w:rPr>
              <w:t xml:space="preserve"> </w:t>
            </w:r>
            <w:proofErr w:type="spellStart"/>
            <w:r w:rsidRPr="00757CAA">
              <w:rPr>
                <w:szCs w:val="24"/>
              </w:rPr>
              <w:t>gan</w:t>
            </w:r>
            <w:proofErr w:type="spellEnd"/>
            <w:r w:rsidRPr="00757CAA">
              <w:rPr>
                <w:szCs w:val="24"/>
              </w:rPr>
              <w:t xml:space="preserve"> </w:t>
            </w:r>
            <w:proofErr w:type="spellStart"/>
            <w:r w:rsidRPr="00757CAA">
              <w:rPr>
                <w:szCs w:val="24"/>
              </w:rPr>
              <w:t>kopumā</w:t>
            </w:r>
            <w:proofErr w:type="spellEnd"/>
            <w:r w:rsidRPr="00757CAA">
              <w:rPr>
                <w:szCs w:val="24"/>
              </w:rPr>
              <w:t xml:space="preserve">, </w:t>
            </w:r>
            <w:proofErr w:type="spellStart"/>
            <w:r w:rsidRPr="00757CAA">
              <w:rPr>
                <w:szCs w:val="24"/>
              </w:rPr>
              <w:t>gan</w:t>
            </w:r>
            <w:proofErr w:type="spellEnd"/>
            <w:r w:rsidRPr="00757CAA">
              <w:rPr>
                <w:szCs w:val="24"/>
              </w:rPr>
              <w:t xml:space="preserve"> </w:t>
            </w:r>
            <w:proofErr w:type="spellStart"/>
            <w:r w:rsidRPr="00757CAA">
              <w:rPr>
                <w:szCs w:val="24"/>
              </w:rPr>
              <w:t>tikai</w:t>
            </w:r>
            <w:proofErr w:type="spellEnd"/>
            <w:r w:rsidRPr="00757CAA">
              <w:rPr>
                <w:szCs w:val="24"/>
              </w:rPr>
              <w:t xml:space="preserve"> </w:t>
            </w:r>
            <w:proofErr w:type="spellStart"/>
            <w:r w:rsidRPr="00757CAA">
              <w:rPr>
                <w:szCs w:val="24"/>
              </w:rPr>
              <w:t>projekta</w:t>
            </w:r>
            <w:proofErr w:type="spellEnd"/>
            <w:r w:rsidRPr="00757CAA">
              <w:rPr>
                <w:szCs w:val="24"/>
              </w:rPr>
              <w:t xml:space="preserve"> </w:t>
            </w:r>
            <w:proofErr w:type="spellStart"/>
            <w:r w:rsidRPr="00757CAA">
              <w:rPr>
                <w:szCs w:val="24"/>
              </w:rPr>
              <w:t>īstenošanas</w:t>
            </w:r>
            <w:proofErr w:type="spellEnd"/>
            <w:r w:rsidRPr="00757CAA">
              <w:rPr>
                <w:szCs w:val="24"/>
              </w:rPr>
              <w:t xml:space="preserve"> </w:t>
            </w:r>
            <w:proofErr w:type="spellStart"/>
            <w:r w:rsidRPr="00757CAA">
              <w:rPr>
                <w:szCs w:val="24"/>
              </w:rPr>
              <w:t>periodā</w:t>
            </w:r>
            <w:proofErr w:type="spellEnd"/>
            <w:r w:rsidRPr="00757CAA">
              <w:rPr>
                <w:szCs w:val="24"/>
              </w:rPr>
              <w:t xml:space="preserve">, kas </w:t>
            </w:r>
            <w:proofErr w:type="spellStart"/>
            <w:r w:rsidRPr="00757CAA">
              <w:rPr>
                <w:szCs w:val="24"/>
              </w:rPr>
              <w:t>nedrīkst</w:t>
            </w:r>
            <w:proofErr w:type="spellEnd"/>
            <w:r w:rsidRPr="00757CAA">
              <w:rPr>
                <w:szCs w:val="24"/>
              </w:rPr>
              <w:t xml:space="preserve"> </w:t>
            </w:r>
            <w:proofErr w:type="spellStart"/>
            <w:r w:rsidRPr="00757CAA">
              <w:rPr>
                <w:szCs w:val="24"/>
              </w:rPr>
              <w:t>pārsniegt</w:t>
            </w:r>
            <w:proofErr w:type="spellEnd"/>
            <w:r w:rsidRPr="00757CAA">
              <w:rPr>
                <w:szCs w:val="24"/>
              </w:rPr>
              <w:t xml:space="preserve"> 12 </w:t>
            </w:r>
            <w:proofErr w:type="spellStart"/>
            <w:r w:rsidRPr="00757CAA">
              <w:rPr>
                <w:szCs w:val="24"/>
              </w:rPr>
              <w:t>vai</w:t>
            </w:r>
            <w:proofErr w:type="spellEnd"/>
            <w:r w:rsidRPr="00757CAA">
              <w:rPr>
                <w:szCs w:val="24"/>
              </w:rPr>
              <w:t xml:space="preserve"> 24 </w:t>
            </w:r>
            <w:proofErr w:type="spellStart"/>
            <w:r w:rsidRPr="00757CAA">
              <w:rPr>
                <w:szCs w:val="24"/>
              </w:rPr>
              <w:t>mēnešus</w:t>
            </w:r>
            <w:proofErr w:type="spellEnd"/>
            <w:r w:rsidRPr="00757CAA">
              <w:rPr>
                <w:szCs w:val="24"/>
              </w:rPr>
              <w:t xml:space="preserve"> no </w:t>
            </w:r>
            <w:proofErr w:type="spellStart"/>
            <w:r w:rsidRPr="00757CAA">
              <w:rPr>
                <w:szCs w:val="24"/>
              </w:rPr>
              <w:t>lēmuma</w:t>
            </w:r>
            <w:proofErr w:type="spellEnd"/>
            <w:r w:rsidRPr="00757CAA">
              <w:rPr>
                <w:szCs w:val="24"/>
              </w:rPr>
              <w:t xml:space="preserve"> par </w:t>
            </w:r>
            <w:proofErr w:type="spellStart"/>
            <w:r w:rsidRPr="00757CAA">
              <w:rPr>
                <w:szCs w:val="24"/>
              </w:rPr>
              <w:t>atbalsta</w:t>
            </w:r>
            <w:proofErr w:type="spellEnd"/>
            <w:r w:rsidRPr="00757CAA">
              <w:rPr>
                <w:szCs w:val="24"/>
              </w:rPr>
              <w:t xml:space="preserve"> </w:t>
            </w:r>
            <w:proofErr w:type="spellStart"/>
            <w:r w:rsidRPr="00757CAA">
              <w:rPr>
                <w:szCs w:val="24"/>
              </w:rPr>
              <w:t>piešķiršanu</w:t>
            </w:r>
            <w:proofErr w:type="spellEnd"/>
            <w:r w:rsidRPr="00757CAA">
              <w:rPr>
                <w:szCs w:val="24"/>
              </w:rPr>
              <w:t xml:space="preserve"> </w:t>
            </w:r>
            <w:proofErr w:type="spellStart"/>
            <w:r w:rsidRPr="00757CAA">
              <w:rPr>
                <w:szCs w:val="24"/>
              </w:rPr>
              <w:t>pieņemšanas</w:t>
            </w:r>
            <w:proofErr w:type="spellEnd"/>
            <w:r w:rsidRPr="00757CAA">
              <w:rPr>
                <w:szCs w:val="24"/>
              </w:rPr>
              <w:t xml:space="preserve"> </w:t>
            </w:r>
            <w:proofErr w:type="spellStart"/>
            <w:proofErr w:type="gramStart"/>
            <w:r w:rsidRPr="00757CAA">
              <w:rPr>
                <w:szCs w:val="24"/>
              </w:rPr>
              <w:t>dienas</w:t>
            </w:r>
            <w:proofErr w:type="spellEnd"/>
            <w:r w:rsidRPr="00757CAA">
              <w:rPr>
                <w:szCs w:val="24"/>
              </w:rPr>
              <w:t>;</w:t>
            </w:r>
            <w:proofErr w:type="gramEnd"/>
          </w:p>
          <w:p w14:paraId="45935A69" w14:textId="77777777" w:rsidR="003C7E9D" w:rsidRPr="0047302C" w:rsidRDefault="003C7E9D" w:rsidP="003C7E9D">
            <w:pPr>
              <w:pStyle w:val="ListParagraph"/>
              <w:widowControl/>
              <w:numPr>
                <w:ilvl w:val="0"/>
                <w:numId w:val="24"/>
              </w:numPr>
              <w:spacing w:after="120" w:line="240" w:lineRule="auto"/>
              <w:jc w:val="both"/>
              <w:rPr>
                <w:szCs w:val="24"/>
              </w:rPr>
            </w:pPr>
            <w:proofErr w:type="spellStart"/>
            <w:r w:rsidRPr="00757CAA">
              <w:rPr>
                <w:szCs w:val="24"/>
              </w:rPr>
              <w:t>kāds</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sasniedzamais</w:t>
            </w:r>
            <w:proofErr w:type="spellEnd"/>
            <w:r w:rsidRPr="00757CAA">
              <w:rPr>
                <w:szCs w:val="24"/>
              </w:rPr>
              <w:t xml:space="preserve"> </w:t>
            </w:r>
            <w:proofErr w:type="spellStart"/>
            <w:r w:rsidRPr="00757CAA">
              <w:rPr>
                <w:szCs w:val="24"/>
              </w:rPr>
              <w:t>rezultāts</w:t>
            </w:r>
            <w:proofErr w:type="spellEnd"/>
            <w:r w:rsidRPr="00757CAA">
              <w:rPr>
                <w:szCs w:val="24"/>
              </w:rPr>
              <w:t xml:space="preserve">. Ja </w:t>
            </w:r>
            <w:proofErr w:type="spellStart"/>
            <w:r w:rsidRPr="00757CAA">
              <w:rPr>
                <w:szCs w:val="24"/>
              </w:rPr>
              <w:t>jauns</w:t>
            </w:r>
            <w:proofErr w:type="spellEnd"/>
            <w:r w:rsidRPr="00757CAA">
              <w:rPr>
                <w:szCs w:val="24"/>
              </w:rPr>
              <w:t xml:space="preserve"> </w:t>
            </w:r>
            <w:proofErr w:type="spellStart"/>
            <w:r w:rsidRPr="00757CAA">
              <w:rPr>
                <w:szCs w:val="24"/>
              </w:rPr>
              <w:t>produkts</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tehnoloģija</w:t>
            </w:r>
            <w:proofErr w:type="spellEnd"/>
            <w:r w:rsidRPr="00757CAA">
              <w:rPr>
                <w:szCs w:val="24"/>
              </w:rPr>
              <w:t xml:space="preserve"> </w:t>
            </w:r>
            <w:proofErr w:type="spellStart"/>
            <w:r w:rsidRPr="00757CAA">
              <w:rPr>
                <w:szCs w:val="24"/>
              </w:rPr>
              <w:t>jau</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izstrādes</w:t>
            </w:r>
            <w:proofErr w:type="spellEnd"/>
            <w:r w:rsidRPr="00757CAA">
              <w:rPr>
                <w:szCs w:val="24"/>
              </w:rPr>
              <w:t xml:space="preserve"> </w:t>
            </w:r>
            <w:proofErr w:type="spellStart"/>
            <w:r w:rsidRPr="00757CAA">
              <w:rPr>
                <w:szCs w:val="24"/>
              </w:rPr>
              <w:t>procesā</w:t>
            </w:r>
            <w:proofErr w:type="spellEnd"/>
            <w:r w:rsidRPr="00757CAA">
              <w:rPr>
                <w:szCs w:val="24"/>
              </w:rPr>
              <w:t xml:space="preserve">, tad </w:t>
            </w:r>
            <w:proofErr w:type="spellStart"/>
            <w:r w:rsidRPr="00757CAA">
              <w:rPr>
                <w:szCs w:val="24"/>
              </w:rPr>
              <w:t>ir</w:t>
            </w:r>
            <w:proofErr w:type="spellEnd"/>
            <w:r w:rsidRPr="00757CAA">
              <w:rPr>
                <w:szCs w:val="24"/>
              </w:rPr>
              <w:t xml:space="preserve"> </w:t>
            </w:r>
            <w:proofErr w:type="spellStart"/>
            <w:r w:rsidRPr="00757CAA">
              <w:rPr>
                <w:szCs w:val="24"/>
              </w:rPr>
              <w:t>jābūt</w:t>
            </w:r>
            <w:proofErr w:type="spellEnd"/>
            <w:r w:rsidRPr="00757CAA">
              <w:rPr>
                <w:szCs w:val="24"/>
              </w:rPr>
              <w:t xml:space="preserve"> </w:t>
            </w:r>
            <w:proofErr w:type="spellStart"/>
            <w:r w:rsidRPr="00757CAA">
              <w:rPr>
                <w:szCs w:val="24"/>
              </w:rPr>
              <w:t>aprakstītam</w:t>
            </w:r>
            <w:proofErr w:type="spellEnd"/>
            <w:r w:rsidRPr="00757CAA">
              <w:rPr>
                <w:szCs w:val="24"/>
              </w:rPr>
              <w:t xml:space="preserve">, kas </w:t>
            </w:r>
            <w:proofErr w:type="spellStart"/>
            <w:r w:rsidRPr="00757CAA">
              <w:rPr>
                <w:szCs w:val="24"/>
              </w:rPr>
              <w:t>tieši</w:t>
            </w:r>
            <w:proofErr w:type="spellEnd"/>
            <w:r w:rsidRPr="00757CAA">
              <w:rPr>
                <w:szCs w:val="24"/>
              </w:rPr>
              <w:t xml:space="preserve"> </w:t>
            </w:r>
            <w:proofErr w:type="spellStart"/>
            <w:r w:rsidRPr="00757CAA">
              <w:rPr>
                <w:szCs w:val="24"/>
              </w:rPr>
              <w:t>tiks</w:t>
            </w:r>
            <w:proofErr w:type="spellEnd"/>
            <w:r w:rsidRPr="00757CAA">
              <w:rPr>
                <w:szCs w:val="24"/>
              </w:rPr>
              <w:t xml:space="preserve"> </w:t>
            </w:r>
            <w:proofErr w:type="spellStart"/>
            <w:r w:rsidRPr="00757CAA">
              <w:rPr>
                <w:szCs w:val="24"/>
              </w:rPr>
              <w:t>uzlabots</w:t>
            </w:r>
            <w:proofErr w:type="spellEnd"/>
            <w:r w:rsidRPr="00757CAA">
              <w:rPr>
                <w:szCs w:val="24"/>
              </w:rPr>
              <w:t xml:space="preserve"> un /</w:t>
            </w:r>
            <w:proofErr w:type="spellStart"/>
            <w:r w:rsidRPr="00757CAA">
              <w:rPr>
                <w:szCs w:val="24"/>
              </w:rPr>
              <w:t>vai</w:t>
            </w:r>
            <w:proofErr w:type="spellEnd"/>
            <w:r w:rsidRPr="00757CAA">
              <w:rPr>
                <w:szCs w:val="24"/>
              </w:rPr>
              <w:t xml:space="preserve"> </w:t>
            </w:r>
            <w:proofErr w:type="spellStart"/>
            <w:r w:rsidRPr="00757CAA">
              <w:rPr>
                <w:szCs w:val="24"/>
              </w:rPr>
              <w:t>izstrādāts</w:t>
            </w:r>
            <w:proofErr w:type="spellEnd"/>
            <w:r w:rsidRPr="00757CAA">
              <w:rPr>
                <w:szCs w:val="24"/>
              </w:rPr>
              <w:t xml:space="preserve">, </w:t>
            </w:r>
            <w:proofErr w:type="spellStart"/>
            <w:r w:rsidRPr="00757CAA">
              <w:rPr>
                <w:szCs w:val="24"/>
              </w:rPr>
              <w:t>lai</w:t>
            </w:r>
            <w:proofErr w:type="spellEnd"/>
            <w:r w:rsidRPr="00757CAA">
              <w:rPr>
                <w:szCs w:val="24"/>
              </w:rPr>
              <w:t xml:space="preserve"> </w:t>
            </w:r>
            <w:proofErr w:type="spellStart"/>
            <w:r w:rsidRPr="00757CAA">
              <w:rPr>
                <w:szCs w:val="24"/>
              </w:rPr>
              <w:t>varētu</w:t>
            </w:r>
            <w:proofErr w:type="spellEnd"/>
            <w:r w:rsidRPr="00757CAA">
              <w:rPr>
                <w:szCs w:val="24"/>
              </w:rPr>
              <w:t xml:space="preserve"> </w:t>
            </w:r>
            <w:proofErr w:type="spellStart"/>
            <w:r w:rsidRPr="00757CAA">
              <w:rPr>
                <w:szCs w:val="24"/>
              </w:rPr>
              <w:t>skaidri</w:t>
            </w:r>
            <w:proofErr w:type="spellEnd"/>
            <w:r w:rsidRPr="00757CAA">
              <w:rPr>
                <w:szCs w:val="24"/>
              </w:rPr>
              <w:t xml:space="preserve"> </w:t>
            </w:r>
            <w:proofErr w:type="spellStart"/>
            <w:r w:rsidRPr="00757CAA">
              <w:rPr>
                <w:szCs w:val="24"/>
              </w:rPr>
              <w:t>identificēt</w:t>
            </w:r>
            <w:proofErr w:type="spellEnd"/>
            <w:r w:rsidRPr="00757CAA">
              <w:rPr>
                <w:szCs w:val="24"/>
              </w:rPr>
              <w:t xml:space="preserve"> </w:t>
            </w:r>
            <w:proofErr w:type="spellStart"/>
            <w:r w:rsidRPr="00757CAA">
              <w:rPr>
                <w:szCs w:val="24"/>
              </w:rPr>
              <w:t>atšķirības</w:t>
            </w:r>
            <w:proofErr w:type="spellEnd"/>
            <w:r w:rsidRPr="00757CAA">
              <w:rPr>
                <w:szCs w:val="24"/>
              </w:rPr>
              <w:t xml:space="preserve"> </w:t>
            </w:r>
            <w:proofErr w:type="spellStart"/>
            <w:r w:rsidRPr="00757CAA">
              <w:rPr>
                <w:szCs w:val="24"/>
              </w:rPr>
              <w:t>produktā</w:t>
            </w:r>
            <w:proofErr w:type="spellEnd"/>
            <w:r w:rsidRPr="00757CAA">
              <w:rPr>
                <w:szCs w:val="24"/>
              </w:rPr>
              <w:t xml:space="preserve"> un </w:t>
            </w:r>
            <w:proofErr w:type="spellStart"/>
            <w:r w:rsidRPr="00757CAA">
              <w:rPr>
                <w:szCs w:val="24"/>
              </w:rPr>
              <w:t>tehnoloģijā</w:t>
            </w:r>
            <w:proofErr w:type="spellEnd"/>
            <w:r w:rsidRPr="00757CAA">
              <w:rPr>
                <w:szCs w:val="24"/>
              </w:rPr>
              <w:t xml:space="preserve"> </w:t>
            </w:r>
            <w:proofErr w:type="spellStart"/>
            <w:r w:rsidRPr="00757CAA">
              <w:rPr>
                <w:szCs w:val="24"/>
              </w:rPr>
              <w:t>pirms</w:t>
            </w:r>
            <w:proofErr w:type="spellEnd"/>
            <w:r w:rsidRPr="00757CAA">
              <w:rPr>
                <w:szCs w:val="24"/>
              </w:rPr>
              <w:t xml:space="preserve"> </w:t>
            </w:r>
            <w:proofErr w:type="spellStart"/>
            <w:r w:rsidRPr="00757CAA">
              <w:rPr>
                <w:szCs w:val="24"/>
              </w:rPr>
              <w:t>atbalsta</w:t>
            </w:r>
            <w:proofErr w:type="spellEnd"/>
            <w:r w:rsidRPr="00757CAA">
              <w:rPr>
                <w:szCs w:val="24"/>
              </w:rPr>
              <w:t xml:space="preserve"> </w:t>
            </w:r>
            <w:proofErr w:type="spellStart"/>
            <w:r>
              <w:rPr>
                <w:szCs w:val="24"/>
              </w:rPr>
              <w:t>P</w:t>
            </w:r>
            <w:r w:rsidRPr="00757CAA">
              <w:rPr>
                <w:szCs w:val="24"/>
              </w:rPr>
              <w:t>ieteikuma</w:t>
            </w:r>
            <w:proofErr w:type="spellEnd"/>
            <w:r w:rsidRPr="00757CAA">
              <w:rPr>
                <w:szCs w:val="24"/>
              </w:rPr>
              <w:t xml:space="preserve"> </w:t>
            </w:r>
            <w:proofErr w:type="spellStart"/>
            <w:r w:rsidRPr="00757CAA">
              <w:rPr>
                <w:szCs w:val="24"/>
              </w:rPr>
              <w:t>iesniegšanas</w:t>
            </w:r>
            <w:proofErr w:type="spellEnd"/>
            <w:r w:rsidRPr="00757CAA">
              <w:rPr>
                <w:szCs w:val="24"/>
              </w:rPr>
              <w:t xml:space="preserve"> un </w:t>
            </w:r>
            <w:proofErr w:type="spellStart"/>
            <w:r w:rsidRPr="00757CAA">
              <w:rPr>
                <w:szCs w:val="24"/>
              </w:rPr>
              <w:t>projekta</w:t>
            </w:r>
            <w:proofErr w:type="spellEnd"/>
            <w:r w:rsidRPr="00757CAA">
              <w:rPr>
                <w:szCs w:val="24"/>
              </w:rPr>
              <w:t xml:space="preserve"> </w:t>
            </w:r>
            <w:proofErr w:type="spellStart"/>
            <w:r w:rsidRPr="00757CAA">
              <w:rPr>
                <w:szCs w:val="24"/>
              </w:rPr>
              <w:t>īstenošanas</w:t>
            </w:r>
            <w:proofErr w:type="spellEnd"/>
            <w:r w:rsidRPr="00757CAA">
              <w:rPr>
                <w:szCs w:val="24"/>
              </w:rPr>
              <w:t xml:space="preserve"> </w:t>
            </w:r>
            <w:proofErr w:type="spellStart"/>
            <w:r w:rsidRPr="00757CAA">
              <w:rPr>
                <w:szCs w:val="24"/>
              </w:rPr>
              <w:t>beigās</w:t>
            </w:r>
            <w:proofErr w:type="spellEnd"/>
            <w:r w:rsidRPr="00757CAA">
              <w:rPr>
                <w:szCs w:val="24"/>
              </w:rPr>
              <w:t xml:space="preserve">. </w:t>
            </w:r>
          </w:p>
          <w:p w14:paraId="4100412A" w14:textId="77777777" w:rsidR="003C7E9D" w:rsidRPr="00757CAA" w:rsidRDefault="003C7E9D" w:rsidP="00FC5167">
            <w:pPr>
              <w:jc w:val="both"/>
              <w:rPr>
                <w:szCs w:val="24"/>
              </w:rPr>
            </w:pPr>
            <w:r w:rsidRPr="00757CAA">
              <w:rPr>
                <w:szCs w:val="24"/>
              </w:rPr>
              <w:t xml:space="preserve">2. </w:t>
            </w:r>
            <w:proofErr w:type="spellStart"/>
            <w:r>
              <w:rPr>
                <w:szCs w:val="24"/>
              </w:rPr>
              <w:t>P</w:t>
            </w:r>
            <w:r w:rsidRPr="00757CAA">
              <w:rPr>
                <w:szCs w:val="24"/>
              </w:rPr>
              <w:t>ārbauda</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P</w:t>
            </w:r>
            <w:r>
              <w:rPr>
                <w:szCs w:val="24"/>
              </w:rPr>
              <w:t>ieteikuma</w:t>
            </w:r>
            <w:proofErr w:type="spellEnd"/>
            <w:r w:rsidRPr="00757CAA">
              <w:rPr>
                <w:szCs w:val="24"/>
              </w:rPr>
              <w:t xml:space="preserve"> 1.9 </w:t>
            </w:r>
            <w:proofErr w:type="spellStart"/>
            <w:r w:rsidRPr="00757CAA">
              <w:rPr>
                <w:szCs w:val="24"/>
              </w:rPr>
              <w:t>sadaļā</w:t>
            </w:r>
            <w:proofErr w:type="spellEnd"/>
            <w:r w:rsidRPr="00757CAA">
              <w:rPr>
                <w:szCs w:val="24"/>
              </w:rPr>
              <w:t xml:space="preserve"> “</w:t>
            </w:r>
            <w:proofErr w:type="spellStart"/>
            <w:r w:rsidRPr="00757CAA">
              <w:rPr>
                <w:szCs w:val="24"/>
              </w:rPr>
              <w:t>Inovatīvā</w:t>
            </w:r>
            <w:proofErr w:type="spellEnd"/>
            <w:r w:rsidRPr="00757CAA">
              <w:rPr>
                <w:szCs w:val="24"/>
              </w:rPr>
              <w:t xml:space="preserve"> </w:t>
            </w:r>
            <w:proofErr w:type="spellStart"/>
            <w:r w:rsidRPr="00757CAA">
              <w:rPr>
                <w:szCs w:val="24"/>
              </w:rPr>
              <w:t>produkta</w:t>
            </w:r>
            <w:proofErr w:type="spellEnd"/>
            <w:r w:rsidRPr="00757CAA">
              <w:rPr>
                <w:szCs w:val="24"/>
              </w:rPr>
              <w:t xml:space="preserve"> un </w:t>
            </w:r>
            <w:proofErr w:type="spellStart"/>
            <w:r w:rsidRPr="00757CAA">
              <w:rPr>
                <w:szCs w:val="24"/>
              </w:rPr>
              <w:t>biznesa</w:t>
            </w:r>
            <w:proofErr w:type="spellEnd"/>
            <w:r w:rsidRPr="00757CAA">
              <w:rPr>
                <w:szCs w:val="24"/>
              </w:rPr>
              <w:t xml:space="preserve"> </w:t>
            </w:r>
            <w:proofErr w:type="spellStart"/>
            <w:r w:rsidRPr="00757CAA">
              <w:rPr>
                <w:szCs w:val="24"/>
              </w:rPr>
              <w:t>idejas</w:t>
            </w:r>
            <w:proofErr w:type="spellEnd"/>
            <w:r w:rsidRPr="00757CAA">
              <w:rPr>
                <w:szCs w:val="24"/>
              </w:rPr>
              <w:t xml:space="preserve"> </w:t>
            </w:r>
            <w:proofErr w:type="spellStart"/>
            <w:r w:rsidRPr="00757CAA">
              <w:rPr>
                <w:szCs w:val="24"/>
              </w:rPr>
              <w:t>apraksts</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sniegts</w:t>
            </w:r>
            <w:proofErr w:type="spellEnd"/>
            <w:r w:rsidRPr="00757CAA">
              <w:rPr>
                <w:szCs w:val="24"/>
              </w:rPr>
              <w:t xml:space="preserve"> </w:t>
            </w:r>
            <w:proofErr w:type="spellStart"/>
            <w:r w:rsidRPr="00757CAA">
              <w:rPr>
                <w:szCs w:val="24"/>
              </w:rPr>
              <w:t>apraksts</w:t>
            </w:r>
            <w:proofErr w:type="spellEnd"/>
            <w:r w:rsidRPr="00757CAA">
              <w:rPr>
                <w:szCs w:val="24"/>
              </w:rPr>
              <w:t xml:space="preserve"> no </w:t>
            </w:r>
            <w:proofErr w:type="spellStart"/>
            <w:r w:rsidRPr="00757CAA">
              <w:rPr>
                <w:szCs w:val="24"/>
              </w:rPr>
              <w:t>jauna</w:t>
            </w:r>
            <w:proofErr w:type="spellEnd"/>
            <w:r w:rsidRPr="00757CAA">
              <w:rPr>
                <w:szCs w:val="24"/>
              </w:rPr>
              <w:t xml:space="preserve"> </w:t>
            </w:r>
            <w:proofErr w:type="spellStart"/>
            <w:r w:rsidRPr="00757CAA">
              <w:rPr>
                <w:szCs w:val="24"/>
              </w:rPr>
              <w:t>produkta</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tehnoloģijas</w:t>
            </w:r>
            <w:proofErr w:type="spellEnd"/>
            <w:r w:rsidRPr="00757CAA">
              <w:rPr>
                <w:szCs w:val="24"/>
              </w:rPr>
              <w:t xml:space="preserve"> </w:t>
            </w:r>
            <w:proofErr w:type="spellStart"/>
            <w:r w:rsidRPr="00757CAA">
              <w:rPr>
                <w:szCs w:val="24"/>
              </w:rPr>
              <w:t>izstrādes</w:t>
            </w:r>
            <w:proofErr w:type="spellEnd"/>
            <w:r w:rsidRPr="00757CAA">
              <w:rPr>
                <w:szCs w:val="24"/>
              </w:rPr>
              <w:t xml:space="preserve"> </w:t>
            </w:r>
            <w:proofErr w:type="spellStart"/>
            <w:r w:rsidRPr="00757CAA">
              <w:rPr>
                <w:szCs w:val="24"/>
              </w:rPr>
              <w:t>līdz</w:t>
            </w:r>
            <w:proofErr w:type="spellEnd"/>
            <w:r w:rsidRPr="00757CAA">
              <w:rPr>
                <w:szCs w:val="24"/>
              </w:rPr>
              <w:t xml:space="preserve"> </w:t>
            </w:r>
            <w:proofErr w:type="spellStart"/>
            <w:r w:rsidRPr="00757CAA">
              <w:rPr>
                <w:szCs w:val="24"/>
              </w:rPr>
              <w:t>ieviešanai</w:t>
            </w:r>
            <w:proofErr w:type="spellEnd"/>
            <w:r w:rsidRPr="00757CAA">
              <w:rPr>
                <w:szCs w:val="24"/>
              </w:rPr>
              <w:t xml:space="preserve"> </w:t>
            </w:r>
            <w:proofErr w:type="spellStart"/>
            <w:r w:rsidRPr="00757CAA">
              <w:rPr>
                <w:szCs w:val="24"/>
              </w:rPr>
              <w:t>ražošanā</w:t>
            </w:r>
            <w:proofErr w:type="spellEnd"/>
            <w:r w:rsidRPr="00757CAA">
              <w:rPr>
                <w:szCs w:val="24"/>
              </w:rPr>
              <w:t>.</w:t>
            </w:r>
          </w:p>
        </w:tc>
        <w:tc>
          <w:tcPr>
            <w:tcW w:w="3780" w:type="dxa"/>
            <w:tcBorders>
              <w:top w:val="single" w:sz="4" w:space="0" w:color="auto"/>
              <w:left w:val="single" w:sz="4" w:space="0" w:color="auto"/>
              <w:bottom w:val="single" w:sz="4" w:space="0" w:color="auto"/>
              <w:right w:val="single" w:sz="4" w:space="0" w:color="auto"/>
            </w:tcBorders>
          </w:tcPr>
          <w:p w14:paraId="41D0CBFD" w14:textId="77777777" w:rsidR="003C7E9D" w:rsidRPr="00757CAA" w:rsidRDefault="003C7E9D" w:rsidP="00FC5167">
            <w:pPr>
              <w:pStyle w:val="naiskr"/>
              <w:tabs>
                <w:tab w:val="num" w:pos="252"/>
              </w:tabs>
              <w:spacing w:before="120"/>
              <w:ind w:left="252" w:hanging="252"/>
            </w:pPr>
            <w:r w:rsidRPr="00757CAA">
              <w:lastRenderedPageBreak/>
              <w:t>P</w:t>
            </w:r>
            <w:r>
              <w:t>ieteikums</w:t>
            </w:r>
            <w:r w:rsidRPr="00757CAA">
              <w:t xml:space="preserve"> un papildu iesniedzamie dokumenti.</w:t>
            </w:r>
          </w:p>
        </w:tc>
      </w:tr>
      <w:tr w:rsidR="003C7E9D" w14:paraId="7011B044" w14:textId="77777777" w:rsidTr="00FC5167">
        <w:trPr>
          <w:gridAfter w:val="1"/>
          <w:wAfter w:w="21" w:type="dxa"/>
        </w:trPr>
        <w:tc>
          <w:tcPr>
            <w:tcW w:w="7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4BFF0112" w14:textId="77777777" w:rsidR="003C7E9D" w:rsidRPr="00757CAA" w:rsidRDefault="003C7E9D" w:rsidP="00FC5167">
            <w:pPr>
              <w:jc w:val="center"/>
              <w:rPr>
                <w:szCs w:val="24"/>
              </w:rPr>
            </w:pPr>
            <w:r w:rsidRPr="00757CAA">
              <w:rPr>
                <w:szCs w:val="24"/>
              </w:rPr>
              <w:t>16.</w:t>
            </w:r>
          </w:p>
        </w:tc>
        <w:tc>
          <w:tcPr>
            <w:tcW w:w="3780" w:type="dxa"/>
            <w:tcBorders>
              <w:top w:val="single" w:sz="4" w:space="0" w:color="auto"/>
              <w:left w:val="single" w:sz="4" w:space="0" w:color="auto"/>
              <w:bottom w:val="single" w:sz="4" w:space="0" w:color="auto"/>
              <w:right w:val="single" w:sz="4" w:space="0" w:color="auto"/>
            </w:tcBorders>
          </w:tcPr>
          <w:p w14:paraId="10D8E8DC" w14:textId="77777777" w:rsidR="003C7E9D" w:rsidRPr="00757CAA" w:rsidRDefault="003C7E9D" w:rsidP="00FC5167">
            <w:pPr>
              <w:jc w:val="both"/>
              <w:rPr>
                <w:szCs w:val="24"/>
              </w:rPr>
            </w:pPr>
            <w:proofErr w:type="spellStart"/>
            <w:r w:rsidRPr="00757CAA">
              <w:rPr>
                <w:szCs w:val="24"/>
              </w:rPr>
              <w:t>Atbalsta</w:t>
            </w:r>
            <w:proofErr w:type="spellEnd"/>
            <w:r w:rsidRPr="00757CAA">
              <w:rPr>
                <w:szCs w:val="24"/>
              </w:rPr>
              <w:t xml:space="preserve"> </w:t>
            </w:r>
            <w:proofErr w:type="spellStart"/>
            <w:r w:rsidRPr="00757CAA">
              <w:rPr>
                <w:szCs w:val="24"/>
              </w:rPr>
              <w:t>programmā</w:t>
            </w:r>
            <w:proofErr w:type="spellEnd"/>
            <w:r w:rsidRPr="00757CAA">
              <w:rPr>
                <w:szCs w:val="24"/>
              </w:rPr>
              <w:t xml:space="preserve"> </w:t>
            </w:r>
            <w:proofErr w:type="spellStart"/>
            <w:r w:rsidRPr="00757CAA">
              <w:rPr>
                <w:szCs w:val="24"/>
              </w:rPr>
              <w:t>pieteiktie</w:t>
            </w:r>
            <w:proofErr w:type="spellEnd"/>
            <w:r w:rsidRPr="00757CAA">
              <w:rPr>
                <w:szCs w:val="24"/>
              </w:rPr>
              <w:t xml:space="preserve"> </w:t>
            </w:r>
            <w:proofErr w:type="spellStart"/>
            <w:r w:rsidRPr="00757CAA">
              <w:rPr>
                <w:szCs w:val="24"/>
              </w:rPr>
              <w:t>darbinieki</w:t>
            </w:r>
            <w:proofErr w:type="spellEnd"/>
            <w:r w:rsidRPr="00757CAA">
              <w:rPr>
                <w:szCs w:val="24"/>
              </w:rPr>
              <w:t xml:space="preserve"> </w:t>
            </w:r>
            <w:proofErr w:type="gramStart"/>
            <w:r w:rsidRPr="00757CAA">
              <w:rPr>
                <w:szCs w:val="24"/>
              </w:rPr>
              <w:t>un to</w:t>
            </w:r>
            <w:proofErr w:type="gramEnd"/>
            <w:r w:rsidRPr="00757CAA">
              <w:rPr>
                <w:szCs w:val="24"/>
              </w:rPr>
              <w:t xml:space="preserve"> </w:t>
            </w:r>
            <w:proofErr w:type="spellStart"/>
            <w:r w:rsidRPr="00757CAA">
              <w:rPr>
                <w:szCs w:val="24"/>
              </w:rPr>
              <w:t>pienākumi</w:t>
            </w:r>
            <w:proofErr w:type="spellEnd"/>
            <w:r w:rsidRPr="00757CAA">
              <w:rPr>
                <w:szCs w:val="24"/>
              </w:rPr>
              <w:t xml:space="preserve"> </w:t>
            </w:r>
            <w:proofErr w:type="spellStart"/>
            <w:r w:rsidRPr="00757CAA">
              <w:rPr>
                <w:szCs w:val="24"/>
              </w:rPr>
              <w:t>atbilst</w:t>
            </w:r>
            <w:proofErr w:type="spellEnd"/>
            <w:r w:rsidRPr="00757CAA">
              <w:rPr>
                <w:szCs w:val="24"/>
              </w:rPr>
              <w:t xml:space="preserve"> </w:t>
            </w:r>
            <w:proofErr w:type="spellStart"/>
            <w:r w:rsidRPr="00757CAA">
              <w:rPr>
                <w:szCs w:val="24"/>
              </w:rPr>
              <w:t>Likumā</w:t>
            </w:r>
            <w:proofErr w:type="spellEnd"/>
            <w:r w:rsidRPr="00757CAA">
              <w:rPr>
                <w:szCs w:val="24"/>
              </w:rPr>
              <w:t xml:space="preserve"> un MK </w:t>
            </w:r>
            <w:proofErr w:type="spellStart"/>
            <w:r w:rsidRPr="00757CAA">
              <w:rPr>
                <w:szCs w:val="24"/>
              </w:rPr>
              <w:t>noteikumu</w:t>
            </w:r>
            <w:proofErr w:type="spellEnd"/>
            <w:r w:rsidRPr="00757CAA">
              <w:rPr>
                <w:szCs w:val="24"/>
              </w:rPr>
              <w:t xml:space="preserve"> Nr.692 </w:t>
            </w:r>
            <w:proofErr w:type="spellStart"/>
            <w:r w:rsidRPr="00757CAA">
              <w:rPr>
                <w:szCs w:val="24"/>
              </w:rPr>
              <w:t>noteiktajām</w:t>
            </w:r>
            <w:proofErr w:type="spellEnd"/>
            <w:r w:rsidRPr="00757CAA">
              <w:rPr>
                <w:szCs w:val="24"/>
              </w:rPr>
              <w:t xml:space="preserve"> </w:t>
            </w:r>
            <w:proofErr w:type="spellStart"/>
            <w:r w:rsidRPr="00757CAA">
              <w:rPr>
                <w:szCs w:val="24"/>
              </w:rPr>
              <w:t>prasībām</w:t>
            </w:r>
            <w:proofErr w:type="spellEnd"/>
            <w:r w:rsidRPr="00757CAA">
              <w:rPr>
                <w:szCs w:val="24"/>
              </w:rPr>
              <w:t>.</w:t>
            </w:r>
          </w:p>
          <w:p w14:paraId="6C69F7D1" w14:textId="77777777" w:rsidR="003C7E9D" w:rsidRPr="00757CAA" w:rsidRDefault="003C7E9D" w:rsidP="00FC5167">
            <w:pPr>
              <w:jc w:val="both"/>
              <w:rPr>
                <w:szCs w:val="24"/>
              </w:rPr>
            </w:pPr>
          </w:p>
          <w:p w14:paraId="3854FA19" w14:textId="77777777" w:rsidR="003C7E9D" w:rsidRPr="00757CAA" w:rsidRDefault="003C7E9D" w:rsidP="00FC5167">
            <w:pPr>
              <w:jc w:val="both"/>
              <w:rPr>
                <w:szCs w:val="24"/>
              </w:rPr>
            </w:pPr>
          </w:p>
        </w:tc>
        <w:tc>
          <w:tcPr>
            <w:tcW w:w="6300" w:type="dxa"/>
            <w:gridSpan w:val="3"/>
            <w:tcBorders>
              <w:top w:val="single" w:sz="4" w:space="0" w:color="auto"/>
              <w:left w:val="single" w:sz="4" w:space="0" w:color="auto"/>
              <w:bottom w:val="single" w:sz="4" w:space="0" w:color="auto"/>
              <w:right w:val="single" w:sz="4" w:space="0" w:color="auto"/>
            </w:tcBorders>
          </w:tcPr>
          <w:p w14:paraId="2F0B5D96" w14:textId="77777777" w:rsidR="003C7E9D" w:rsidRPr="00757CAA" w:rsidRDefault="003C7E9D" w:rsidP="00FC5167">
            <w:pPr>
              <w:jc w:val="both"/>
              <w:rPr>
                <w:szCs w:val="24"/>
              </w:rPr>
            </w:pPr>
            <w:proofErr w:type="spellStart"/>
            <w:r w:rsidRPr="00757CAA">
              <w:rPr>
                <w:szCs w:val="24"/>
              </w:rPr>
              <w:t>Atbilstoši</w:t>
            </w:r>
            <w:proofErr w:type="spellEnd"/>
            <w:r w:rsidRPr="00757CAA">
              <w:rPr>
                <w:szCs w:val="24"/>
              </w:rPr>
              <w:t xml:space="preserve"> MK </w:t>
            </w:r>
            <w:proofErr w:type="spellStart"/>
            <w:r w:rsidRPr="00757CAA">
              <w:rPr>
                <w:szCs w:val="24"/>
              </w:rPr>
              <w:t>noteikumu</w:t>
            </w:r>
            <w:proofErr w:type="spellEnd"/>
            <w:r w:rsidRPr="00757CAA">
              <w:rPr>
                <w:szCs w:val="24"/>
              </w:rPr>
              <w:t xml:space="preserve"> Nr.692 41.</w:t>
            </w:r>
            <w:proofErr w:type="gramStart"/>
            <w:r w:rsidRPr="00757CAA">
              <w:rPr>
                <w:szCs w:val="24"/>
              </w:rPr>
              <w:t>7.</w:t>
            </w:r>
            <w:r>
              <w:rPr>
                <w:szCs w:val="24"/>
              </w:rPr>
              <w:t>apakš</w:t>
            </w:r>
            <w:r w:rsidRPr="00757CAA">
              <w:rPr>
                <w:szCs w:val="24"/>
              </w:rPr>
              <w:t>punktam</w:t>
            </w:r>
            <w:proofErr w:type="gramEnd"/>
            <w:r w:rsidRPr="00757CAA">
              <w:rPr>
                <w:szCs w:val="24"/>
              </w:rPr>
              <w:t xml:space="preserve"> </w:t>
            </w:r>
            <w:proofErr w:type="spellStart"/>
            <w:r w:rsidRPr="00757CAA">
              <w:rPr>
                <w:szCs w:val="24"/>
              </w:rPr>
              <w:t>finansējumu</w:t>
            </w:r>
            <w:proofErr w:type="spellEnd"/>
            <w:r w:rsidRPr="00757CAA">
              <w:rPr>
                <w:szCs w:val="24"/>
              </w:rPr>
              <w:t xml:space="preserve"> </w:t>
            </w:r>
            <w:proofErr w:type="spellStart"/>
            <w:r w:rsidRPr="00757CAA">
              <w:rPr>
                <w:szCs w:val="24"/>
              </w:rPr>
              <w:t>piešķir</w:t>
            </w:r>
            <w:proofErr w:type="spellEnd"/>
            <w:r w:rsidRPr="00757CAA">
              <w:rPr>
                <w:szCs w:val="24"/>
              </w:rPr>
              <w:t xml:space="preserve"> </w:t>
            </w:r>
            <w:proofErr w:type="spellStart"/>
            <w:r w:rsidRPr="00757CAA">
              <w:rPr>
                <w:szCs w:val="24"/>
              </w:rPr>
              <w:t>augsti</w:t>
            </w:r>
            <w:proofErr w:type="spellEnd"/>
            <w:r w:rsidRPr="00757CAA">
              <w:rPr>
                <w:szCs w:val="24"/>
              </w:rPr>
              <w:t xml:space="preserve"> </w:t>
            </w:r>
            <w:proofErr w:type="spellStart"/>
            <w:r w:rsidRPr="00757CAA">
              <w:rPr>
                <w:szCs w:val="24"/>
              </w:rPr>
              <w:t>kvalificētu</w:t>
            </w:r>
            <w:proofErr w:type="spellEnd"/>
            <w:r w:rsidRPr="00757CAA">
              <w:rPr>
                <w:szCs w:val="24"/>
              </w:rPr>
              <w:t xml:space="preserve"> </w:t>
            </w:r>
            <w:proofErr w:type="spellStart"/>
            <w:r w:rsidRPr="00757CAA">
              <w:rPr>
                <w:szCs w:val="24"/>
              </w:rPr>
              <w:t>darbinieku</w:t>
            </w:r>
            <w:proofErr w:type="spellEnd"/>
            <w:r w:rsidRPr="00757CAA">
              <w:rPr>
                <w:szCs w:val="24"/>
              </w:rPr>
              <w:t xml:space="preserve"> </w:t>
            </w:r>
            <w:proofErr w:type="spellStart"/>
            <w:r w:rsidRPr="00757CAA">
              <w:rPr>
                <w:szCs w:val="24"/>
              </w:rPr>
              <w:t>piesaistei</w:t>
            </w:r>
            <w:proofErr w:type="spellEnd"/>
            <w:r w:rsidRPr="00757CAA">
              <w:rPr>
                <w:szCs w:val="24"/>
              </w:rPr>
              <w:t xml:space="preserve"> – </w:t>
            </w:r>
            <w:proofErr w:type="spellStart"/>
            <w:r w:rsidRPr="00757CAA">
              <w:rPr>
                <w:szCs w:val="24"/>
              </w:rPr>
              <w:t>konkrētu</w:t>
            </w:r>
            <w:proofErr w:type="spellEnd"/>
            <w:r w:rsidRPr="00757CAA">
              <w:rPr>
                <w:szCs w:val="24"/>
              </w:rPr>
              <w:t xml:space="preserve"> </w:t>
            </w:r>
            <w:proofErr w:type="spellStart"/>
            <w:r w:rsidRPr="00757CAA">
              <w:rPr>
                <w:szCs w:val="24"/>
              </w:rPr>
              <w:t>pētniecisku</w:t>
            </w:r>
            <w:proofErr w:type="spellEnd"/>
            <w:r w:rsidRPr="00757CAA">
              <w:rPr>
                <w:szCs w:val="24"/>
              </w:rPr>
              <w:t xml:space="preserve"> </w:t>
            </w:r>
            <w:proofErr w:type="spellStart"/>
            <w:r w:rsidRPr="00757CAA">
              <w:rPr>
                <w:szCs w:val="24"/>
              </w:rPr>
              <w:t>aktivitāšu</w:t>
            </w:r>
            <w:proofErr w:type="spellEnd"/>
            <w:r w:rsidRPr="00757CAA">
              <w:rPr>
                <w:szCs w:val="24"/>
              </w:rPr>
              <w:t xml:space="preserve">, </w:t>
            </w:r>
            <w:proofErr w:type="spellStart"/>
            <w:r w:rsidRPr="00757CAA">
              <w:rPr>
                <w:szCs w:val="24"/>
              </w:rPr>
              <w:t>tehnoloģisku</w:t>
            </w:r>
            <w:proofErr w:type="spellEnd"/>
            <w:r w:rsidRPr="00757CAA">
              <w:rPr>
                <w:szCs w:val="24"/>
              </w:rPr>
              <w:t xml:space="preserve"> </w:t>
            </w:r>
            <w:proofErr w:type="spellStart"/>
            <w:r w:rsidRPr="00757CAA">
              <w:rPr>
                <w:szCs w:val="24"/>
              </w:rPr>
              <w:t>problēmu</w:t>
            </w:r>
            <w:proofErr w:type="spellEnd"/>
            <w:r w:rsidRPr="00757CAA">
              <w:rPr>
                <w:szCs w:val="24"/>
              </w:rPr>
              <w:t xml:space="preserve"> </w:t>
            </w:r>
            <w:proofErr w:type="spellStart"/>
            <w:r w:rsidRPr="00757CAA">
              <w:rPr>
                <w:szCs w:val="24"/>
              </w:rPr>
              <w:t>risināšanai</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jaunu</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būtiski</w:t>
            </w:r>
            <w:proofErr w:type="spellEnd"/>
            <w:r w:rsidRPr="00757CAA">
              <w:rPr>
                <w:szCs w:val="24"/>
              </w:rPr>
              <w:t xml:space="preserve"> </w:t>
            </w:r>
            <w:proofErr w:type="spellStart"/>
            <w:r w:rsidRPr="00757CAA">
              <w:rPr>
                <w:szCs w:val="24"/>
              </w:rPr>
              <w:t>uzlabotu</w:t>
            </w:r>
            <w:proofErr w:type="spellEnd"/>
            <w:r w:rsidRPr="00757CAA">
              <w:rPr>
                <w:szCs w:val="24"/>
              </w:rPr>
              <w:t xml:space="preserve"> </w:t>
            </w:r>
            <w:proofErr w:type="spellStart"/>
            <w:r w:rsidRPr="00757CAA">
              <w:rPr>
                <w:szCs w:val="24"/>
              </w:rPr>
              <w:t>produktu</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tehnoloģiju</w:t>
            </w:r>
            <w:proofErr w:type="spellEnd"/>
            <w:r w:rsidRPr="00757CAA">
              <w:rPr>
                <w:szCs w:val="24"/>
              </w:rPr>
              <w:t xml:space="preserve"> </w:t>
            </w:r>
            <w:proofErr w:type="spellStart"/>
            <w:r w:rsidRPr="00757CAA">
              <w:rPr>
                <w:szCs w:val="24"/>
              </w:rPr>
              <w:t>izstrādei</w:t>
            </w:r>
            <w:proofErr w:type="spellEnd"/>
            <w:r w:rsidRPr="00757CAA">
              <w:rPr>
                <w:szCs w:val="24"/>
              </w:rPr>
              <w:t>.</w:t>
            </w:r>
          </w:p>
          <w:p w14:paraId="6212086D" w14:textId="77777777" w:rsidR="003C7E9D" w:rsidRPr="00757CAA" w:rsidRDefault="003C7E9D" w:rsidP="00FC5167">
            <w:pPr>
              <w:autoSpaceDE w:val="0"/>
              <w:autoSpaceDN w:val="0"/>
              <w:adjustRightInd w:val="0"/>
              <w:jc w:val="both"/>
              <w:rPr>
                <w:szCs w:val="24"/>
              </w:rPr>
            </w:pPr>
          </w:p>
          <w:p w14:paraId="68DA1BA1" w14:textId="77777777" w:rsidR="003C7E9D" w:rsidRPr="00757CAA" w:rsidRDefault="003C7E9D" w:rsidP="003C7E9D">
            <w:pPr>
              <w:pStyle w:val="NoSpacing"/>
              <w:numPr>
                <w:ilvl w:val="0"/>
                <w:numId w:val="23"/>
              </w:numPr>
              <w:rPr>
                <w:rFonts w:ascii="Times New Roman" w:eastAsia="Times New Roman" w:hAnsi="Times New Roman"/>
                <w:color w:val="auto"/>
                <w:sz w:val="24"/>
                <w:lang w:eastAsia="lv-LV"/>
              </w:rPr>
            </w:pPr>
            <w:r w:rsidRPr="00757CAA">
              <w:rPr>
                <w:rFonts w:ascii="Times New Roman" w:eastAsia="Times New Roman" w:hAnsi="Times New Roman"/>
                <w:color w:val="auto"/>
                <w:sz w:val="24"/>
                <w:lang w:eastAsia="lv-LV"/>
              </w:rPr>
              <w:t>Pārbauda, vai P</w:t>
            </w:r>
            <w:r>
              <w:rPr>
                <w:rFonts w:ascii="Times New Roman" w:eastAsia="Times New Roman" w:hAnsi="Times New Roman"/>
                <w:color w:val="auto"/>
                <w:sz w:val="24"/>
                <w:lang w:eastAsia="lv-LV"/>
              </w:rPr>
              <w:t>ieteikuma</w:t>
            </w:r>
            <w:r w:rsidRPr="00757CAA">
              <w:rPr>
                <w:rFonts w:ascii="Times New Roman" w:eastAsia="Times New Roman" w:hAnsi="Times New Roman"/>
                <w:color w:val="auto"/>
                <w:sz w:val="24"/>
                <w:lang w:eastAsia="lv-LV"/>
              </w:rPr>
              <w:t xml:space="preserve"> 3.2.sadaļā:</w:t>
            </w:r>
          </w:p>
          <w:p w14:paraId="1262EE1F" w14:textId="77777777" w:rsidR="003C7E9D" w:rsidRPr="00757CAA" w:rsidRDefault="003C7E9D" w:rsidP="003C7E9D">
            <w:pPr>
              <w:pStyle w:val="NoSpacing"/>
              <w:numPr>
                <w:ilvl w:val="0"/>
                <w:numId w:val="18"/>
              </w:numPr>
              <w:jc w:val="both"/>
              <w:rPr>
                <w:rFonts w:ascii="Times New Roman" w:eastAsia="Times New Roman" w:hAnsi="Times New Roman"/>
                <w:color w:val="auto"/>
                <w:sz w:val="24"/>
                <w:lang w:eastAsia="lv-LV"/>
              </w:rPr>
            </w:pPr>
            <w:r w:rsidRPr="00757CAA">
              <w:rPr>
                <w:rFonts w:ascii="Times New Roman" w:eastAsia="Times New Roman" w:hAnsi="Times New Roman"/>
                <w:color w:val="auto"/>
                <w:sz w:val="24"/>
                <w:lang w:eastAsia="lv-LV"/>
              </w:rPr>
              <w:lastRenderedPageBreak/>
              <w:t>norādītie darbinieki, kas pieteikti atbalsta programmā augsti kvalificētu darbinieku piesaistei, P</w:t>
            </w:r>
            <w:r>
              <w:rPr>
                <w:rFonts w:ascii="Times New Roman" w:eastAsia="Times New Roman" w:hAnsi="Times New Roman"/>
                <w:color w:val="auto"/>
                <w:sz w:val="24"/>
                <w:lang w:eastAsia="lv-LV"/>
              </w:rPr>
              <w:t>ieteikuma</w:t>
            </w:r>
            <w:r w:rsidRPr="00757CAA">
              <w:rPr>
                <w:rFonts w:ascii="Times New Roman" w:eastAsia="Times New Roman" w:hAnsi="Times New Roman"/>
                <w:color w:val="auto"/>
                <w:sz w:val="24"/>
                <w:lang w:eastAsia="lv-LV"/>
              </w:rPr>
              <w:t xml:space="preserve"> 3.1.sadaļā nav pieteikti arī atbalsta programmā fiksētā maksājuma veikšanai;</w:t>
            </w:r>
          </w:p>
          <w:p w14:paraId="7855CDAF" w14:textId="77777777" w:rsidR="003C7E9D" w:rsidRPr="00757CAA" w:rsidRDefault="003C7E9D" w:rsidP="003C7E9D">
            <w:pPr>
              <w:pStyle w:val="NoSpacing"/>
              <w:numPr>
                <w:ilvl w:val="0"/>
                <w:numId w:val="18"/>
              </w:numPr>
              <w:jc w:val="both"/>
              <w:rPr>
                <w:rFonts w:ascii="Times New Roman" w:eastAsia="Times New Roman" w:hAnsi="Times New Roman"/>
                <w:color w:val="auto"/>
                <w:sz w:val="24"/>
                <w:lang w:eastAsia="lv-LV"/>
              </w:rPr>
            </w:pPr>
            <w:r w:rsidRPr="00757CAA">
              <w:rPr>
                <w:rFonts w:ascii="Times New Roman" w:eastAsia="Times New Roman" w:hAnsi="Times New Roman"/>
                <w:color w:val="auto"/>
                <w:sz w:val="24"/>
                <w:lang w:eastAsia="lv-LV"/>
              </w:rPr>
              <w:t>vai P</w:t>
            </w:r>
            <w:r>
              <w:rPr>
                <w:rFonts w:ascii="Times New Roman" w:eastAsia="Times New Roman" w:hAnsi="Times New Roman"/>
                <w:color w:val="auto"/>
                <w:sz w:val="24"/>
                <w:lang w:eastAsia="lv-LV"/>
              </w:rPr>
              <w:t>ieteikuma</w:t>
            </w:r>
            <w:r w:rsidRPr="00757CAA">
              <w:rPr>
                <w:rFonts w:ascii="Times New Roman" w:eastAsia="Times New Roman" w:hAnsi="Times New Roman"/>
                <w:color w:val="auto"/>
                <w:sz w:val="24"/>
                <w:lang w:eastAsia="lv-LV"/>
              </w:rPr>
              <w:t xml:space="preserve"> 3.2.sadaļā ir sniegta informācija, par katra pieteiktā darbinieka pienākumiem saistībā ar pieteiktās projekta mērķa sasniegšanā (norādot konkrēti veicamo darba uzdevumu/risināmo problēmu) un biznesa idejas īstenošanu.  Izvērtē, vai sniegtā informācija ir atbilstoši projekta  mērķim;</w:t>
            </w:r>
          </w:p>
          <w:p w14:paraId="0EC0BC25" w14:textId="77777777" w:rsidR="003C7E9D" w:rsidRPr="00757CAA" w:rsidRDefault="003C7E9D" w:rsidP="003C7E9D">
            <w:pPr>
              <w:pStyle w:val="NoSpacing"/>
              <w:numPr>
                <w:ilvl w:val="0"/>
                <w:numId w:val="18"/>
              </w:numPr>
              <w:jc w:val="both"/>
              <w:rPr>
                <w:rFonts w:ascii="Times New Roman" w:eastAsia="Times New Roman" w:hAnsi="Times New Roman"/>
                <w:color w:val="auto"/>
                <w:sz w:val="24"/>
                <w:lang w:eastAsia="lv-LV"/>
              </w:rPr>
            </w:pPr>
            <w:r w:rsidRPr="00757CAA">
              <w:rPr>
                <w:rFonts w:ascii="Times New Roman" w:eastAsia="Times New Roman" w:hAnsi="Times New Roman"/>
                <w:color w:val="auto"/>
                <w:sz w:val="24"/>
                <w:lang w:eastAsia="lv-LV"/>
              </w:rPr>
              <w:t>piesaistītajam darbiniekam tiek nodrošināta darba alga, kas ir lielāka nekā vidējā darba alga valstī salīdzinājumā ar iepriekšējo pārskata gadu;</w:t>
            </w:r>
          </w:p>
          <w:p w14:paraId="12FE9DCD" w14:textId="77777777" w:rsidR="003C7E9D" w:rsidRPr="00757CAA" w:rsidRDefault="003C7E9D" w:rsidP="003C7E9D">
            <w:pPr>
              <w:pStyle w:val="NoSpacing"/>
              <w:numPr>
                <w:ilvl w:val="0"/>
                <w:numId w:val="23"/>
              </w:numPr>
              <w:jc w:val="both"/>
              <w:rPr>
                <w:rFonts w:ascii="Times New Roman" w:eastAsia="Times New Roman" w:hAnsi="Times New Roman"/>
                <w:color w:val="auto"/>
                <w:sz w:val="24"/>
                <w:lang w:eastAsia="lv-LV"/>
              </w:rPr>
            </w:pPr>
            <w:r w:rsidRPr="00757CAA">
              <w:rPr>
                <w:rFonts w:ascii="Times New Roman" w:eastAsia="Times New Roman" w:hAnsi="Times New Roman"/>
                <w:color w:val="auto"/>
                <w:sz w:val="24"/>
                <w:lang w:eastAsia="lv-LV"/>
              </w:rPr>
              <w:t>No papildus iesniegtajiem dokumentiem (izglītību apliecinošs dokuments vai CV) pārbauda, vai P</w:t>
            </w:r>
            <w:r>
              <w:rPr>
                <w:rFonts w:ascii="Times New Roman" w:eastAsia="Times New Roman" w:hAnsi="Times New Roman"/>
                <w:color w:val="auto"/>
                <w:sz w:val="24"/>
                <w:lang w:eastAsia="lv-LV"/>
              </w:rPr>
              <w:t>ieteikuma</w:t>
            </w:r>
            <w:r w:rsidRPr="00757CAA">
              <w:rPr>
                <w:rFonts w:ascii="Times New Roman" w:eastAsia="Times New Roman" w:hAnsi="Times New Roman"/>
                <w:color w:val="auto"/>
                <w:sz w:val="24"/>
                <w:lang w:eastAsia="lv-LV"/>
              </w:rPr>
              <w:t xml:space="preserve"> 3.2.sadaļā pieteiktajam darbiniekam ir:</w:t>
            </w:r>
          </w:p>
          <w:p w14:paraId="4CF88A74" w14:textId="77777777" w:rsidR="003C7E9D" w:rsidRPr="00757CAA" w:rsidRDefault="003C7E9D" w:rsidP="003C7E9D">
            <w:pPr>
              <w:pStyle w:val="NoSpacing"/>
              <w:numPr>
                <w:ilvl w:val="0"/>
                <w:numId w:val="19"/>
              </w:numPr>
              <w:jc w:val="both"/>
              <w:rPr>
                <w:rFonts w:ascii="Times New Roman" w:eastAsia="Times New Roman" w:hAnsi="Times New Roman"/>
                <w:color w:val="auto"/>
                <w:sz w:val="24"/>
                <w:lang w:eastAsia="lv-LV"/>
              </w:rPr>
            </w:pPr>
            <w:r w:rsidRPr="00757CAA">
              <w:rPr>
                <w:rFonts w:ascii="Times New Roman" w:eastAsia="Times New Roman" w:hAnsi="Times New Roman"/>
                <w:color w:val="auto"/>
                <w:sz w:val="24"/>
                <w:lang w:eastAsia="lv-LV"/>
              </w:rPr>
              <w:t>atbilstoša augstākā izglītība – vismaz maģistra grāds vai tam pielīdzināma (tai skaitā ārvalstīs iegūta) izglītība dabas zinātnēs, matemātikā, informācijas tehnoloģijās, inženierzinātnēs un tehnoloģijās, ražošanā un pārstrādē, kā arī dizainā atbilstoši normatīvajiem aktiem par Latvijas izglītības klasifikāciju;</w:t>
            </w:r>
          </w:p>
          <w:p w14:paraId="75E45AD4" w14:textId="77777777" w:rsidR="003C7E9D" w:rsidRPr="00757CAA" w:rsidRDefault="003C7E9D" w:rsidP="00FC5167">
            <w:pPr>
              <w:pStyle w:val="NoSpacing"/>
              <w:ind w:left="720"/>
              <w:jc w:val="both"/>
              <w:rPr>
                <w:rFonts w:ascii="Times New Roman" w:eastAsia="Times New Roman" w:hAnsi="Times New Roman"/>
                <w:color w:val="auto"/>
                <w:sz w:val="24"/>
                <w:lang w:eastAsia="lv-LV"/>
              </w:rPr>
            </w:pPr>
            <w:r w:rsidRPr="00757CAA">
              <w:rPr>
                <w:rFonts w:ascii="Times New Roman" w:eastAsia="Times New Roman" w:hAnsi="Times New Roman"/>
                <w:color w:val="auto"/>
                <w:sz w:val="24"/>
                <w:lang w:eastAsia="lv-LV"/>
              </w:rPr>
              <w:t>vai</w:t>
            </w:r>
          </w:p>
          <w:p w14:paraId="547D7D49" w14:textId="77777777" w:rsidR="003C7E9D" w:rsidRPr="00757CAA" w:rsidRDefault="003C7E9D" w:rsidP="003C7E9D">
            <w:pPr>
              <w:pStyle w:val="NoSpacing"/>
              <w:numPr>
                <w:ilvl w:val="0"/>
                <w:numId w:val="19"/>
              </w:numPr>
              <w:jc w:val="both"/>
              <w:rPr>
                <w:rFonts w:ascii="Times New Roman" w:eastAsia="Times New Roman" w:hAnsi="Times New Roman"/>
                <w:color w:val="auto"/>
                <w:sz w:val="24"/>
                <w:lang w:eastAsia="lv-LV"/>
              </w:rPr>
            </w:pPr>
            <w:r w:rsidRPr="00757CAA">
              <w:rPr>
                <w:rFonts w:ascii="Times New Roman" w:eastAsia="Times New Roman" w:hAnsi="Times New Roman"/>
                <w:color w:val="auto"/>
                <w:sz w:val="24"/>
                <w:lang w:eastAsia="lv-LV"/>
              </w:rPr>
              <w:t xml:space="preserve">vismaz trīs gadu profesionālā pieredze attiecīgajā specialitātē vai jomā, kurā plāno attiecīgo darbinieku nodarbināt. </w:t>
            </w:r>
          </w:p>
        </w:tc>
        <w:tc>
          <w:tcPr>
            <w:tcW w:w="3780" w:type="dxa"/>
            <w:tcBorders>
              <w:top w:val="single" w:sz="4" w:space="0" w:color="auto"/>
              <w:left w:val="single" w:sz="4" w:space="0" w:color="auto"/>
              <w:bottom w:val="single" w:sz="4" w:space="0" w:color="auto"/>
              <w:right w:val="single" w:sz="4" w:space="0" w:color="auto"/>
            </w:tcBorders>
          </w:tcPr>
          <w:p w14:paraId="6D3C468A" w14:textId="77777777" w:rsidR="003C7E9D" w:rsidRPr="00757CAA" w:rsidRDefault="003C7E9D" w:rsidP="00FC5167">
            <w:pPr>
              <w:pStyle w:val="naiskr"/>
              <w:spacing w:before="0" w:beforeAutospacing="0" w:after="0" w:afterAutospacing="0"/>
            </w:pPr>
            <w:r w:rsidRPr="00757CAA">
              <w:lastRenderedPageBreak/>
              <w:t>1.P</w:t>
            </w:r>
            <w:r>
              <w:t>ieteikums</w:t>
            </w:r>
            <w:r w:rsidRPr="00757CAA">
              <w:t xml:space="preserve"> un papildu iesniedzamie dokumenti;</w:t>
            </w:r>
          </w:p>
          <w:p w14:paraId="3C6B00FD" w14:textId="77777777" w:rsidR="003C7E9D" w:rsidRPr="00757CAA" w:rsidRDefault="003C7E9D" w:rsidP="00FC5167">
            <w:pPr>
              <w:pStyle w:val="naiskr"/>
              <w:spacing w:before="0" w:beforeAutospacing="0" w:after="0" w:afterAutospacing="0"/>
            </w:pPr>
            <w:r w:rsidRPr="00757CAA">
              <w:t xml:space="preserve">2. </w:t>
            </w:r>
            <w:r w:rsidR="00EA20DC">
              <w:fldChar w:fldCharType="begin"/>
            </w:r>
            <w:r w:rsidR="00EA20DC">
              <w:instrText xml:space="preserve"> HYPERLINK "http://www.csb.gov.lv" </w:instrText>
            </w:r>
            <w:r w:rsidR="00EA20DC">
              <w:fldChar w:fldCharType="separate"/>
            </w:r>
            <w:r w:rsidRPr="00757CAA">
              <w:rPr>
                <w:rStyle w:val="Hyperlink"/>
              </w:rPr>
              <w:t>www.csb.gov.lv</w:t>
            </w:r>
            <w:r w:rsidR="00EA20DC">
              <w:rPr>
                <w:rStyle w:val="Hyperlink"/>
              </w:rPr>
              <w:fldChar w:fldCharType="end"/>
            </w:r>
            <w:r w:rsidRPr="00757CAA">
              <w:t xml:space="preserve"> </w:t>
            </w:r>
          </w:p>
        </w:tc>
      </w:tr>
      <w:tr w:rsidR="003C7E9D" w14:paraId="5CDB81C1" w14:textId="77777777" w:rsidTr="00FC5167">
        <w:trPr>
          <w:gridAfter w:val="1"/>
          <w:wAfter w:w="21" w:type="dxa"/>
        </w:trPr>
        <w:tc>
          <w:tcPr>
            <w:tcW w:w="7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71A4100B" w14:textId="77777777" w:rsidR="003C7E9D" w:rsidRPr="00757CAA" w:rsidRDefault="003C7E9D" w:rsidP="00FC5167">
            <w:pPr>
              <w:jc w:val="center"/>
              <w:rPr>
                <w:szCs w:val="24"/>
              </w:rPr>
            </w:pPr>
            <w:r w:rsidRPr="00757CAA">
              <w:rPr>
                <w:szCs w:val="24"/>
              </w:rPr>
              <w:t>17.</w:t>
            </w:r>
          </w:p>
        </w:tc>
        <w:tc>
          <w:tcPr>
            <w:tcW w:w="3780" w:type="dxa"/>
            <w:tcBorders>
              <w:top w:val="single" w:sz="4" w:space="0" w:color="auto"/>
              <w:left w:val="single" w:sz="4" w:space="0" w:color="auto"/>
              <w:bottom w:val="single" w:sz="4" w:space="0" w:color="auto"/>
              <w:right w:val="single" w:sz="4" w:space="0" w:color="auto"/>
            </w:tcBorders>
          </w:tcPr>
          <w:p w14:paraId="3E087334" w14:textId="77777777" w:rsidR="003C7E9D" w:rsidRPr="00757CAA" w:rsidRDefault="003C7E9D" w:rsidP="00FC5167">
            <w:pPr>
              <w:jc w:val="both"/>
              <w:rPr>
                <w:szCs w:val="24"/>
              </w:rPr>
            </w:pPr>
            <w:proofErr w:type="spellStart"/>
            <w:r w:rsidRPr="00757CAA">
              <w:rPr>
                <w:szCs w:val="24"/>
              </w:rPr>
              <w:t>Pieprasītais</w:t>
            </w:r>
            <w:proofErr w:type="spellEnd"/>
            <w:r w:rsidRPr="00757CAA">
              <w:rPr>
                <w:szCs w:val="24"/>
              </w:rPr>
              <w:t xml:space="preserve"> </w:t>
            </w:r>
            <w:proofErr w:type="spellStart"/>
            <w:r w:rsidRPr="00757CAA">
              <w:rPr>
                <w:szCs w:val="24"/>
              </w:rPr>
              <w:t>atbalsta</w:t>
            </w:r>
            <w:proofErr w:type="spellEnd"/>
            <w:r w:rsidRPr="00757CAA">
              <w:rPr>
                <w:szCs w:val="24"/>
              </w:rPr>
              <w:t xml:space="preserve"> </w:t>
            </w:r>
            <w:proofErr w:type="spellStart"/>
            <w:r w:rsidRPr="00757CAA">
              <w:rPr>
                <w:szCs w:val="24"/>
              </w:rPr>
              <w:t>apmērs</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aprēķināts</w:t>
            </w:r>
            <w:proofErr w:type="spellEnd"/>
            <w:r w:rsidRPr="00757CAA">
              <w:rPr>
                <w:szCs w:val="24"/>
              </w:rPr>
              <w:t xml:space="preserve"> </w:t>
            </w:r>
            <w:proofErr w:type="spellStart"/>
            <w:r w:rsidRPr="00757CAA">
              <w:rPr>
                <w:szCs w:val="24"/>
              </w:rPr>
              <w:t>pareizi</w:t>
            </w:r>
            <w:proofErr w:type="spellEnd"/>
            <w:r w:rsidRPr="00757CAA">
              <w:rPr>
                <w:szCs w:val="24"/>
              </w:rPr>
              <w:t xml:space="preserve">, un </w:t>
            </w:r>
            <w:proofErr w:type="spellStart"/>
            <w:r w:rsidRPr="00757CAA">
              <w:rPr>
                <w:szCs w:val="24"/>
              </w:rPr>
              <w:t>ir</w:t>
            </w:r>
            <w:proofErr w:type="spellEnd"/>
            <w:r w:rsidRPr="00757CAA">
              <w:rPr>
                <w:szCs w:val="24"/>
              </w:rPr>
              <w:t xml:space="preserve"> </w:t>
            </w:r>
            <w:proofErr w:type="spellStart"/>
            <w:r w:rsidRPr="00757CAA">
              <w:rPr>
                <w:szCs w:val="24"/>
              </w:rPr>
              <w:t>ievēroti</w:t>
            </w:r>
            <w:proofErr w:type="spellEnd"/>
            <w:r w:rsidRPr="00757CAA">
              <w:rPr>
                <w:szCs w:val="24"/>
              </w:rPr>
              <w:t xml:space="preserve"> MK </w:t>
            </w:r>
            <w:proofErr w:type="spellStart"/>
            <w:r w:rsidRPr="00757CAA">
              <w:rPr>
                <w:szCs w:val="24"/>
              </w:rPr>
              <w:t>noteikumos</w:t>
            </w:r>
            <w:proofErr w:type="spellEnd"/>
            <w:r w:rsidRPr="00757CAA">
              <w:rPr>
                <w:szCs w:val="24"/>
              </w:rPr>
              <w:t xml:space="preserve"> Nr.692 </w:t>
            </w:r>
            <w:proofErr w:type="spellStart"/>
            <w:r w:rsidRPr="00757CAA">
              <w:rPr>
                <w:szCs w:val="24"/>
              </w:rPr>
              <w:t>noteiktie</w:t>
            </w:r>
            <w:proofErr w:type="spellEnd"/>
            <w:r w:rsidRPr="00757CAA">
              <w:rPr>
                <w:szCs w:val="24"/>
              </w:rPr>
              <w:t xml:space="preserve"> </w:t>
            </w:r>
            <w:proofErr w:type="spellStart"/>
            <w:r w:rsidRPr="00757CAA">
              <w:rPr>
                <w:szCs w:val="24"/>
              </w:rPr>
              <w:t>izmaksu</w:t>
            </w:r>
            <w:proofErr w:type="spellEnd"/>
            <w:r w:rsidRPr="00757CAA">
              <w:rPr>
                <w:szCs w:val="24"/>
              </w:rPr>
              <w:t xml:space="preserve"> </w:t>
            </w:r>
            <w:proofErr w:type="spellStart"/>
            <w:r w:rsidRPr="00757CAA">
              <w:rPr>
                <w:szCs w:val="24"/>
              </w:rPr>
              <w:t>ierobežojumi</w:t>
            </w:r>
            <w:proofErr w:type="spellEnd"/>
            <w:r w:rsidRPr="00757CAA">
              <w:rPr>
                <w:szCs w:val="24"/>
              </w:rPr>
              <w:t>.</w:t>
            </w:r>
          </w:p>
        </w:tc>
        <w:tc>
          <w:tcPr>
            <w:tcW w:w="6300" w:type="dxa"/>
            <w:gridSpan w:val="3"/>
            <w:tcBorders>
              <w:top w:val="single" w:sz="4" w:space="0" w:color="auto"/>
              <w:left w:val="single" w:sz="4" w:space="0" w:color="auto"/>
              <w:bottom w:val="single" w:sz="4" w:space="0" w:color="auto"/>
              <w:right w:val="single" w:sz="4" w:space="0" w:color="auto"/>
            </w:tcBorders>
          </w:tcPr>
          <w:p w14:paraId="65385972" w14:textId="77777777" w:rsidR="003C7E9D" w:rsidRPr="00757CAA" w:rsidRDefault="003C7E9D" w:rsidP="00FC5167">
            <w:pPr>
              <w:autoSpaceDE w:val="0"/>
              <w:autoSpaceDN w:val="0"/>
              <w:adjustRightInd w:val="0"/>
              <w:jc w:val="both"/>
              <w:rPr>
                <w:szCs w:val="24"/>
              </w:rPr>
            </w:pPr>
            <w:proofErr w:type="spellStart"/>
            <w:r w:rsidRPr="00757CAA">
              <w:rPr>
                <w:szCs w:val="24"/>
              </w:rPr>
              <w:t>Atbalstāmās</w:t>
            </w:r>
            <w:proofErr w:type="spellEnd"/>
            <w:r w:rsidRPr="00757CAA">
              <w:rPr>
                <w:szCs w:val="24"/>
              </w:rPr>
              <w:t xml:space="preserve"> </w:t>
            </w:r>
            <w:proofErr w:type="spellStart"/>
            <w:r w:rsidRPr="00757CAA">
              <w:rPr>
                <w:szCs w:val="24"/>
              </w:rPr>
              <w:t>darbības</w:t>
            </w:r>
            <w:proofErr w:type="spellEnd"/>
            <w:r w:rsidRPr="00757CAA">
              <w:rPr>
                <w:szCs w:val="24"/>
              </w:rPr>
              <w:t xml:space="preserve"> </w:t>
            </w:r>
            <w:proofErr w:type="spellStart"/>
            <w:r w:rsidRPr="00757CAA">
              <w:rPr>
                <w:szCs w:val="24"/>
              </w:rPr>
              <w:t>īstenošanai</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attiecināmas</w:t>
            </w:r>
            <w:proofErr w:type="spellEnd"/>
            <w:r w:rsidRPr="00757CAA">
              <w:rPr>
                <w:szCs w:val="24"/>
              </w:rPr>
              <w:t xml:space="preserve"> </w:t>
            </w:r>
            <w:proofErr w:type="spellStart"/>
            <w:r w:rsidRPr="00757CAA">
              <w:rPr>
                <w:szCs w:val="24"/>
              </w:rPr>
              <w:t>personāla</w:t>
            </w:r>
            <w:proofErr w:type="spellEnd"/>
            <w:r w:rsidRPr="00757CAA">
              <w:rPr>
                <w:szCs w:val="24"/>
              </w:rPr>
              <w:t xml:space="preserve"> </w:t>
            </w:r>
            <w:proofErr w:type="spellStart"/>
            <w:r w:rsidRPr="00757CAA">
              <w:rPr>
                <w:szCs w:val="24"/>
              </w:rPr>
              <w:t>izmaksas</w:t>
            </w:r>
            <w:proofErr w:type="spellEnd"/>
            <w:r w:rsidRPr="00757CAA">
              <w:rPr>
                <w:szCs w:val="24"/>
              </w:rPr>
              <w:t xml:space="preserve"> – </w:t>
            </w:r>
            <w:proofErr w:type="spellStart"/>
            <w:r w:rsidRPr="00757CAA">
              <w:rPr>
                <w:szCs w:val="24"/>
              </w:rPr>
              <w:t>atalgojums</w:t>
            </w:r>
            <w:proofErr w:type="spellEnd"/>
            <w:r w:rsidRPr="00757CAA">
              <w:rPr>
                <w:szCs w:val="24"/>
              </w:rPr>
              <w:t xml:space="preserve"> </w:t>
            </w:r>
            <w:proofErr w:type="spellStart"/>
            <w:r w:rsidRPr="00757CAA">
              <w:rPr>
                <w:szCs w:val="24"/>
              </w:rPr>
              <w:t>piesaistītajam</w:t>
            </w:r>
            <w:proofErr w:type="spellEnd"/>
            <w:r w:rsidRPr="00757CAA">
              <w:rPr>
                <w:szCs w:val="24"/>
              </w:rPr>
              <w:t xml:space="preserve"> </w:t>
            </w:r>
            <w:proofErr w:type="spellStart"/>
            <w:r w:rsidRPr="00757CAA">
              <w:rPr>
                <w:szCs w:val="24"/>
              </w:rPr>
              <w:t>darbiniekam</w:t>
            </w:r>
            <w:proofErr w:type="spellEnd"/>
            <w:r w:rsidRPr="00757CAA">
              <w:rPr>
                <w:szCs w:val="24"/>
              </w:rPr>
              <w:t xml:space="preserve"> (</w:t>
            </w:r>
            <w:proofErr w:type="spellStart"/>
            <w:r w:rsidRPr="00757CAA">
              <w:rPr>
                <w:szCs w:val="24"/>
              </w:rPr>
              <w:t>darba</w:t>
            </w:r>
            <w:proofErr w:type="spellEnd"/>
            <w:r w:rsidRPr="00757CAA">
              <w:rPr>
                <w:szCs w:val="24"/>
              </w:rPr>
              <w:t xml:space="preserve"> alga, </w:t>
            </w:r>
            <w:proofErr w:type="spellStart"/>
            <w:r w:rsidRPr="00757CAA">
              <w:rPr>
                <w:szCs w:val="24"/>
              </w:rPr>
              <w:t>ieskaitot</w:t>
            </w:r>
            <w:proofErr w:type="spellEnd"/>
            <w:r w:rsidRPr="00757CAA">
              <w:rPr>
                <w:szCs w:val="24"/>
              </w:rPr>
              <w:t xml:space="preserve"> </w:t>
            </w:r>
            <w:proofErr w:type="spellStart"/>
            <w:r w:rsidRPr="00757CAA">
              <w:rPr>
                <w:szCs w:val="24"/>
              </w:rPr>
              <w:t>slimības</w:t>
            </w:r>
            <w:proofErr w:type="spellEnd"/>
            <w:r w:rsidRPr="00757CAA">
              <w:rPr>
                <w:szCs w:val="24"/>
              </w:rPr>
              <w:t xml:space="preserve"> </w:t>
            </w:r>
            <w:proofErr w:type="spellStart"/>
            <w:r w:rsidRPr="00757CAA">
              <w:rPr>
                <w:szCs w:val="24"/>
              </w:rPr>
              <w:t>naudu</w:t>
            </w:r>
            <w:proofErr w:type="spellEnd"/>
            <w:r w:rsidRPr="00757CAA">
              <w:rPr>
                <w:szCs w:val="24"/>
              </w:rPr>
              <w:t xml:space="preserve"> (</w:t>
            </w:r>
            <w:proofErr w:type="spellStart"/>
            <w:r w:rsidRPr="00757CAA">
              <w:rPr>
                <w:szCs w:val="24"/>
              </w:rPr>
              <w:t>darbnespējas</w:t>
            </w:r>
            <w:proofErr w:type="spellEnd"/>
            <w:r w:rsidRPr="00757CAA">
              <w:rPr>
                <w:szCs w:val="24"/>
              </w:rPr>
              <w:t xml:space="preserve"> </w:t>
            </w:r>
            <w:proofErr w:type="spellStart"/>
            <w:r w:rsidRPr="00757CAA">
              <w:rPr>
                <w:szCs w:val="24"/>
              </w:rPr>
              <w:t>lapa</w:t>
            </w:r>
            <w:proofErr w:type="spellEnd"/>
            <w:r w:rsidRPr="00757CAA">
              <w:rPr>
                <w:szCs w:val="24"/>
              </w:rPr>
              <w:t xml:space="preserve"> A, kuru </w:t>
            </w:r>
            <w:proofErr w:type="spellStart"/>
            <w:r w:rsidRPr="00757CAA">
              <w:rPr>
                <w:szCs w:val="24"/>
              </w:rPr>
              <w:t>apmaksā</w:t>
            </w:r>
            <w:proofErr w:type="spellEnd"/>
            <w:r w:rsidRPr="00757CAA">
              <w:rPr>
                <w:szCs w:val="24"/>
              </w:rPr>
              <w:t xml:space="preserve"> </w:t>
            </w:r>
            <w:proofErr w:type="spellStart"/>
            <w:r w:rsidRPr="00757CAA">
              <w:rPr>
                <w:szCs w:val="24"/>
              </w:rPr>
              <w:t>darba</w:t>
            </w:r>
            <w:proofErr w:type="spellEnd"/>
            <w:r w:rsidRPr="00757CAA">
              <w:rPr>
                <w:szCs w:val="24"/>
              </w:rPr>
              <w:t xml:space="preserve"> </w:t>
            </w:r>
            <w:proofErr w:type="spellStart"/>
            <w:r w:rsidRPr="00757CAA">
              <w:rPr>
                <w:szCs w:val="24"/>
              </w:rPr>
              <w:t>devējs</w:t>
            </w:r>
            <w:proofErr w:type="spellEnd"/>
            <w:r w:rsidRPr="00757CAA">
              <w:rPr>
                <w:szCs w:val="24"/>
              </w:rPr>
              <w:t xml:space="preserve">), </w:t>
            </w:r>
            <w:proofErr w:type="spellStart"/>
            <w:r w:rsidRPr="00757CAA">
              <w:rPr>
                <w:szCs w:val="24"/>
              </w:rPr>
              <w:t>ikgadējo</w:t>
            </w:r>
            <w:proofErr w:type="spellEnd"/>
            <w:r w:rsidRPr="00757CAA">
              <w:rPr>
                <w:szCs w:val="24"/>
              </w:rPr>
              <w:t xml:space="preserve"> </w:t>
            </w:r>
            <w:proofErr w:type="spellStart"/>
            <w:r w:rsidRPr="00757CAA">
              <w:rPr>
                <w:szCs w:val="24"/>
              </w:rPr>
              <w:t>atvaļinājumu</w:t>
            </w:r>
            <w:proofErr w:type="spellEnd"/>
            <w:r w:rsidRPr="00757CAA">
              <w:rPr>
                <w:szCs w:val="24"/>
              </w:rPr>
              <w:t xml:space="preserve">, </w:t>
            </w:r>
            <w:proofErr w:type="spellStart"/>
            <w:r w:rsidRPr="00757CAA">
              <w:rPr>
                <w:szCs w:val="24"/>
              </w:rPr>
              <w:t>papildatvaļinājumu</w:t>
            </w:r>
            <w:proofErr w:type="spellEnd"/>
            <w:r w:rsidRPr="00757CAA">
              <w:rPr>
                <w:szCs w:val="24"/>
              </w:rPr>
              <w:t xml:space="preserve"> un </w:t>
            </w:r>
            <w:proofErr w:type="spellStart"/>
            <w:r w:rsidRPr="00757CAA">
              <w:rPr>
                <w:szCs w:val="24"/>
              </w:rPr>
              <w:lastRenderedPageBreak/>
              <w:t>atvaļinājuma</w:t>
            </w:r>
            <w:proofErr w:type="spellEnd"/>
            <w:r w:rsidRPr="00757CAA">
              <w:rPr>
                <w:szCs w:val="24"/>
              </w:rPr>
              <w:t xml:space="preserve"> </w:t>
            </w:r>
            <w:proofErr w:type="spellStart"/>
            <w:r w:rsidRPr="00757CAA">
              <w:rPr>
                <w:szCs w:val="24"/>
              </w:rPr>
              <w:t>kompensāciju</w:t>
            </w:r>
            <w:proofErr w:type="spellEnd"/>
            <w:r w:rsidRPr="00757CAA">
              <w:rPr>
                <w:szCs w:val="24"/>
              </w:rPr>
              <w:t xml:space="preserve">) un </w:t>
            </w:r>
            <w:proofErr w:type="spellStart"/>
            <w:r w:rsidRPr="00757CAA">
              <w:rPr>
                <w:szCs w:val="24"/>
              </w:rPr>
              <w:t>darba</w:t>
            </w:r>
            <w:proofErr w:type="spellEnd"/>
            <w:r w:rsidRPr="00757CAA">
              <w:rPr>
                <w:szCs w:val="24"/>
              </w:rPr>
              <w:t xml:space="preserve"> </w:t>
            </w:r>
            <w:proofErr w:type="spellStart"/>
            <w:r w:rsidRPr="00757CAA">
              <w:rPr>
                <w:szCs w:val="24"/>
              </w:rPr>
              <w:t>devēja</w:t>
            </w:r>
            <w:proofErr w:type="spellEnd"/>
            <w:r w:rsidRPr="00757CAA">
              <w:rPr>
                <w:szCs w:val="24"/>
              </w:rPr>
              <w:t xml:space="preserve"> </w:t>
            </w:r>
            <w:proofErr w:type="spellStart"/>
            <w:r w:rsidRPr="00757CAA">
              <w:rPr>
                <w:szCs w:val="24"/>
              </w:rPr>
              <w:t>veiktās</w:t>
            </w:r>
            <w:proofErr w:type="spellEnd"/>
            <w:r w:rsidRPr="00757CAA">
              <w:rPr>
                <w:szCs w:val="24"/>
              </w:rPr>
              <w:t xml:space="preserve"> </w:t>
            </w:r>
            <w:proofErr w:type="spellStart"/>
            <w:r w:rsidRPr="00757CAA">
              <w:rPr>
                <w:szCs w:val="24"/>
              </w:rPr>
              <w:t>valsts</w:t>
            </w:r>
            <w:proofErr w:type="spellEnd"/>
            <w:r w:rsidRPr="00757CAA">
              <w:rPr>
                <w:szCs w:val="24"/>
              </w:rPr>
              <w:t xml:space="preserve"> </w:t>
            </w:r>
            <w:proofErr w:type="spellStart"/>
            <w:r w:rsidRPr="00757CAA">
              <w:rPr>
                <w:szCs w:val="24"/>
              </w:rPr>
              <w:t>sociālās</w:t>
            </w:r>
            <w:proofErr w:type="spellEnd"/>
            <w:r w:rsidRPr="00757CAA">
              <w:rPr>
                <w:szCs w:val="24"/>
              </w:rPr>
              <w:t xml:space="preserve"> </w:t>
            </w:r>
            <w:proofErr w:type="spellStart"/>
            <w:r w:rsidRPr="00757CAA">
              <w:rPr>
                <w:szCs w:val="24"/>
              </w:rPr>
              <w:t>apdrošināšanas</w:t>
            </w:r>
            <w:proofErr w:type="spellEnd"/>
            <w:r w:rsidRPr="00757CAA">
              <w:rPr>
                <w:szCs w:val="24"/>
              </w:rPr>
              <w:t xml:space="preserve"> </w:t>
            </w:r>
            <w:proofErr w:type="spellStart"/>
            <w:r w:rsidRPr="00757CAA">
              <w:rPr>
                <w:szCs w:val="24"/>
              </w:rPr>
              <w:t>obligātās</w:t>
            </w:r>
            <w:proofErr w:type="spellEnd"/>
            <w:r w:rsidRPr="00757CAA">
              <w:rPr>
                <w:szCs w:val="24"/>
              </w:rPr>
              <w:t xml:space="preserve"> </w:t>
            </w:r>
            <w:proofErr w:type="spellStart"/>
            <w:r w:rsidRPr="00757CAA">
              <w:rPr>
                <w:szCs w:val="24"/>
              </w:rPr>
              <w:t>iemaksas</w:t>
            </w:r>
            <w:proofErr w:type="spellEnd"/>
            <w:r w:rsidRPr="00757CAA">
              <w:rPr>
                <w:szCs w:val="24"/>
              </w:rPr>
              <w:t xml:space="preserve">, </w:t>
            </w:r>
            <w:proofErr w:type="spellStart"/>
            <w:r w:rsidRPr="00757CAA">
              <w:rPr>
                <w:szCs w:val="24"/>
              </w:rPr>
              <w:t>kā</w:t>
            </w:r>
            <w:proofErr w:type="spellEnd"/>
            <w:r w:rsidRPr="00757CAA">
              <w:rPr>
                <w:szCs w:val="24"/>
              </w:rPr>
              <w:t xml:space="preserve"> </w:t>
            </w:r>
            <w:proofErr w:type="spellStart"/>
            <w:r w:rsidRPr="00757CAA">
              <w:rPr>
                <w:szCs w:val="24"/>
              </w:rPr>
              <w:t>arī</w:t>
            </w:r>
            <w:proofErr w:type="spellEnd"/>
            <w:r w:rsidRPr="00757CAA">
              <w:rPr>
                <w:szCs w:val="24"/>
              </w:rPr>
              <w:t xml:space="preserve"> </w:t>
            </w:r>
            <w:proofErr w:type="spellStart"/>
            <w:r w:rsidRPr="00757CAA">
              <w:rPr>
                <w:szCs w:val="24"/>
              </w:rPr>
              <w:t>citi</w:t>
            </w:r>
            <w:proofErr w:type="spellEnd"/>
            <w:r w:rsidRPr="00757CAA">
              <w:rPr>
                <w:szCs w:val="24"/>
              </w:rPr>
              <w:t xml:space="preserve"> </w:t>
            </w:r>
            <w:proofErr w:type="spellStart"/>
            <w:r w:rsidRPr="00757CAA">
              <w:rPr>
                <w:szCs w:val="24"/>
              </w:rPr>
              <w:t>normatīvajos</w:t>
            </w:r>
            <w:proofErr w:type="spellEnd"/>
            <w:r w:rsidRPr="00757CAA">
              <w:rPr>
                <w:szCs w:val="24"/>
              </w:rPr>
              <w:t xml:space="preserve"> </w:t>
            </w:r>
            <w:proofErr w:type="spellStart"/>
            <w:r w:rsidRPr="00757CAA">
              <w:rPr>
                <w:szCs w:val="24"/>
              </w:rPr>
              <w:t>aktos</w:t>
            </w:r>
            <w:proofErr w:type="spellEnd"/>
            <w:r w:rsidRPr="00757CAA">
              <w:rPr>
                <w:szCs w:val="24"/>
              </w:rPr>
              <w:t xml:space="preserve"> </w:t>
            </w:r>
            <w:proofErr w:type="spellStart"/>
            <w:r w:rsidRPr="00757CAA">
              <w:rPr>
                <w:szCs w:val="24"/>
              </w:rPr>
              <w:t>noteiktie</w:t>
            </w:r>
            <w:proofErr w:type="spellEnd"/>
            <w:r w:rsidRPr="00757CAA">
              <w:rPr>
                <w:szCs w:val="24"/>
              </w:rPr>
              <w:t xml:space="preserve"> </w:t>
            </w:r>
            <w:proofErr w:type="spellStart"/>
            <w:r w:rsidRPr="00757CAA">
              <w:rPr>
                <w:szCs w:val="24"/>
              </w:rPr>
              <w:t>darba</w:t>
            </w:r>
            <w:proofErr w:type="spellEnd"/>
            <w:r w:rsidRPr="00757CAA">
              <w:rPr>
                <w:szCs w:val="24"/>
              </w:rPr>
              <w:t xml:space="preserve"> </w:t>
            </w:r>
            <w:proofErr w:type="spellStart"/>
            <w:r w:rsidRPr="00757CAA">
              <w:rPr>
                <w:szCs w:val="24"/>
              </w:rPr>
              <w:t>ņēmēja</w:t>
            </w:r>
            <w:proofErr w:type="spellEnd"/>
            <w:r w:rsidRPr="00757CAA">
              <w:rPr>
                <w:szCs w:val="24"/>
              </w:rPr>
              <w:t xml:space="preserve"> </w:t>
            </w:r>
            <w:proofErr w:type="spellStart"/>
            <w:r w:rsidRPr="00757CAA">
              <w:rPr>
                <w:szCs w:val="24"/>
              </w:rPr>
              <w:t>labā</w:t>
            </w:r>
            <w:proofErr w:type="spellEnd"/>
            <w:r w:rsidRPr="00757CAA">
              <w:rPr>
                <w:szCs w:val="24"/>
              </w:rPr>
              <w:t xml:space="preserve"> </w:t>
            </w:r>
            <w:proofErr w:type="spellStart"/>
            <w:r w:rsidRPr="00757CAA">
              <w:rPr>
                <w:szCs w:val="24"/>
              </w:rPr>
              <w:t>obligāti</w:t>
            </w:r>
            <w:proofErr w:type="spellEnd"/>
            <w:r w:rsidRPr="00757CAA">
              <w:rPr>
                <w:szCs w:val="24"/>
              </w:rPr>
              <w:t xml:space="preserve"> </w:t>
            </w:r>
            <w:proofErr w:type="spellStart"/>
            <w:r w:rsidRPr="00757CAA">
              <w:rPr>
                <w:szCs w:val="24"/>
              </w:rPr>
              <w:t>veicamie</w:t>
            </w:r>
            <w:proofErr w:type="spellEnd"/>
            <w:r w:rsidRPr="00757CAA">
              <w:rPr>
                <w:szCs w:val="24"/>
              </w:rPr>
              <w:t xml:space="preserve"> </w:t>
            </w:r>
            <w:proofErr w:type="spellStart"/>
            <w:r w:rsidRPr="00757CAA">
              <w:rPr>
                <w:szCs w:val="24"/>
              </w:rPr>
              <w:t>maksājumi</w:t>
            </w:r>
            <w:proofErr w:type="spellEnd"/>
            <w:r w:rsidRPr="00757CAA">
              <w:rPr>
                <w:szCs w:val="24"/>
              </w:rPr>
              <w:t xml:space="preserve">. </w:t>
            </w:r>
            <w:proofErr w:type="spellStart"/>
            <w:r w:rsidRPr="00757CAA">
              <w:rPr>
                <w:szCs w:val="24"/>
              </w:rPr>
              <w:t>Atvaļinājuma</w:t>
            </w:r>
            <w:proofErr w:type="spellEnd"/>
            <w:r w:rsidRPr="00757CAA">
              <w:rPr>
                <w:szCs w:val="24"/>
              </w:rPr>
              <w:t xml:space="preserve">, </w:t>
            </w:r>
            <w:proofErr w:type="spellStart"/>
            <w:r w:rsidRPr="00757CAA">
              <w:rPr>
                <w:szCs w:val="24"/>
              </w:rPr>
              <w:t>papildatvaļinājuma</w:t>
            </w:r>
            <w:proofErr w:type="spellEnd"/>
            <w:r w:rsidRPr="00757CAA">
              <w:rPr>
                <w:szCs w:val="24"/>
              </w:rPr>
              <w:t xml:space="preserve"> un </w:t>
            </w:r>
            <w:proofErr w:type="spellStart"/>
            <w:r w:rsidRPr="00757CAA">
              <w:rPr>
                <w:szCs w:val="24"/>
              </w:rPr>
              <w:t>atvaļinājuma</w:t>
            </w:r>
            <w:proofErr w:type="spellEnd"/>
            <w:r w:rsidRPr="00757CAA">
              <w:rPr>
                <w:szCs w:val="24"/>
              </w:rPr>
              <w:t xml:space="preserve"> </w:t>
            </w:r>
            <w:proofErr w:type="spellStart"/>
            <w:r w:rsidRPr="00757CAA">
              <w:rPr>
                <w:szCs w:val="24"/>
              </w:rPr>
              <w:t>kompensācijas</w:t>
            </w:r>
            <w:proofErr w:type="spellEnd"/>
            <w:r w:rsidRPr="00757CAA">
              <w:rPr>
                <w:szCs w:val="24"/>
              </w:rPr>
              <w:t xml:space="preserve"> </w:t>
            </w:r>
            <w:proofErr w:type="spellStart"/>
            <w:r w:rsidRPr="00757CAA">
              <w:rPr>
                <w:szCs w:val="24"/>
              </w:rPr>
              <w:t>izmaksas</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uzskatāmas</w:t>
            </w:r>
            <w:proofErr w:type="spellEnd"/>
            <w:r w:rsidRPr="00757CAA">
              <w:rPr>
                <w:szCs w:val="24"/>
              </w:rPr>
              <w:t xml:space="preserve"> par </w:t>
            </w:r>
            <w:proofErr w:type="spellStart"/>
            <w:r w:rsidRPr="00757CAA">
              <w:rPr>
                <w:szCs w:val="24"/>
              </w:rPr>
              <w:t>attiecināmām</w:t>
            </w:r>
            <w:proofErr w:type="spellEnd"/>
            <w:r w:rsidRPr="00757CAA">
              <w:rPr>
                <w:szCs w:val="24"/>
              </w:rPr>
              <w:t xml:space="preserve">, ja </w:t>
            </w:r>
            <w:proofErr w:type="spellStart"/>
            <w:r w:rsidRPr="00757CAA">
              <w:rPr>
                <w:szCs w:val="24"/>
              </w:rPr>
              <w:t>tās</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veiktas</w:t>
            </w:r>
            <w:proofErr w:type="spellEnd"/>
            <w:r w:rsidRPr="00757CAA">
              <w:rPr>
                <w:szCs w:val="24"/>
              </w:rPr>
              <w:t xml:space="preserve"> par </w:t>
            </w:r>
            <w:proofErr w:type="spellStart"/>
            <w:r w:rsidRPr="00757CAA">
              <w:rPr>
                <w:szCs w:val="24"/>
              </w:rPr>
              <w:t>atbalstāmās</w:t>
            </w:r>
            <w:proofErr w:type="spellEnd"/>
            <w:r w:rsidRPr="00757CAA">
              <w:rPr>
                <w:szCs w:val="24"/>
              </w:rPr>
              <w:t xml:space="preserve"> </w:t>
            </w:r>
            <w:proofErr w:type="spellStart"/>
            <w:r w:rsidRPr="00757CAA">
              <w:rPr>
                <w:szCs w:val="24"/>
              </w:rPr>
              <w:t>darbības</w:t>
            </w:r>
            <w:proofErr w:type="spellEnd"/>
            <w:r w:rsidRPr="00757CAA">
              <w:rPr>
                <w:szCs w:val="24"/>
              </w:rPr>
              <w:t xml:space="preserve"> </w:t>
            </w:r>
            <w:proofErr w:type="spellStart"/>
            <w:r w:rsidRPr="00757CAA">
              <w:rPr>
                <w:szCs w:val="24"/>
              </w:rPr>
              <w:t>īstenošanas</w:t>
            </w:r>
            <w:proofErr w:type="spellEnd"/>
            <w:r w:rsidRPr="00757CAA">
              <w:rPr>
                <w:szCs w:val="24"/>
              </w:rPr>
              <w:t xml:space="preserve"> </w:t>
            </w:r>
            <w:proofErr w:type="spellStart"/>
            <w:r w:rsidRPr="00757CAA">
              <w:rPr>
                <w:szCs w:val="24"/>
              </w:rPr>
              <w:t>periodu</w:t>
            </w:r>
            <w:proofErr w:type="spellEnd"/>
            <w:r w:rsidRPr="00757CAA">
              <w:rPr>
                <w:szCs w:val="24"/>
              </w:rPr>
              <w:t>).</w:t>
            </w:r>
          </w:p>
          <w:p w14:paraId="3DCC5629" w14:textId="77777777" w:rsidR="003C7E9D" w:rsidRPr="00757CAA" w:rsidRDefault="003C7E9D" w:rsidP="00FC5167">
            <w:pPr>
              <w:jc w:val="both"/>
              <w:rPr>
                <w:szCs w:val="24"/>
              </w:rPr>
            </w:pPr>
          </w:p>
          <w:p w14:paraId="63124460" w14:textId="77777777" w:rsidR="003C7E9D" w:rsidRPr="00757CAA" w:rsidRDefault="003C7E9D" w:rsidP="00FC5167">
            <w:pPr>
              <w:jc w:val="both"/>
              <w:rPr>
                <w:szCs w:val="24"/>
              </w:rPr>
            </w:pPr>
            <w:proofErr w:type="spellStart"/>
            <w:r w:rsidRPr="00757CAA">
              <w:rPr>
                <w:szCs w:val="24"/>
              </w:rPr>
              <w:t>Pārbauda</w:t>
            </w:r>
            <w:proofErr w:type="spellEnd"/>
            <w:r w:rsidRPr="00757CAA">
              <w:rPr>
                <w:szCs w:val="24"/>
              </w:rPr>
              <w:t xml:space="preserve">, </w:t>
            </w:r>
            <w:proofErr w:type="spellStart"/>
            <w:r w:rsidRPr="00757CAA">
              <w:rPr>
                <w:szCs w:val="24"/>
              </w:rPr>
              <w:t>vai</w:t>
            </w:r>
            <w:proofErr w:type="spellEnd"/>
            <w:r w:rsidRPr="00757CAA">
              <w:rPr>
                <w:szCs w:val="24"/>
              </w:rPr>
              <w:t>:</w:t>
            </w:r>
          </w:p>
          <w:p w14:paraId="4ED5FCC7" w14:textId="77777777" w:rsidR="003C7E9D" w:rsidRPr="00757CAA" w:rsidRDefault="003C7E9D" w:rsidP="00FC5167">
            <w:pPr>
              <w:jc w:val="both"/>
              <w:rPr>
                <w:szCs w:val="24"/>
              </w:rPr>
            </w:pPr>
            <w:r w:rsidRPr="00757CAA">
              <w:rPr>
                <w:szCs w:val="24"/>
              </w:rPr>
              <w:t xml:space="preserve">1.attiecināmās </w:t>
            </w:r>
            <w:proofErr w:type="spellStart"/>
            <w:r w:rsidRPr="00757CAA">
              <w:rPr>
                <w:szCs w:val="24"/>
              </w:rPr>
              <w:t>izmaksas</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aprēķinātas</w:t>
            </w:r>
            <w:proofErr w:type="spellEnd"/>
            <w:r w:rsidRPr="00757CAA">
              <w:rPr>
                <w:szCs w:val="24"/>
              </w:rPr>
              <w:t xml:space="preserve"> </w:t>
            </w:r>
            <w:proofErr w:type="spellStart"/>
            <w:r w:rsidRPr="00757CAA">
              <w:rPr>
                <w:szCs w:val="24"/>
              </w:rPr>
              <w:t>tikai</w:t>
            </w:r>
            <w:proofErr w:type="spellEnd"/>
            <w:r w:rsidRPr="00757CAA">
              <w:rPr>
                <w:szCs w:val="24"/>
              </w:rPr>
              <w:t xml:space="preserve"> par </w:t>
            </w:r>
            <w:proofErr w:type="spellStart"/>
            <w:r w:rsidRPr="00757CAA">
              <w:rPr>
                <w:szCs w:val="24"/>
              </w:rPr>
              <w:t>P</w:t>
            </w:r>
            <w:r>
              <w:rPr>
                <w:szCs w:val="24"/>
              </w:rPr>
              <w:t>ieteikuma</w:t>
            </w:r>
            <w:proofErr w:type="spellEnd"/>
            <w:r w:rsidRPr="00757CAA">
              <w:rPr>
                <w:szCs w:val="24"/>
              </w:rPr>
              <w:t xml:space="preserve"> 3.</w:t>
            </w:r>
            <w:proofErr w:type="gramStart"/>
            <w:r w:rsidRPr="00757CAA">
              <w:rPr>
                <w:szCs w:val="24"/>
              </w:rPr>
              <w:t>2.sadaļā</w:t>
            </w:r>
            <w:proofErr w:type="gramEnd"/>
            <w:r w:rsidRPr="00757CAA">
              <w:rPr>
                <w:szCs w:val="24"/>
              </w:rPr>
              <w:t xml:space="preserve"> </w:t>
            </w:r>
            <w:proofErr w:type="spellStart"/>
            <w:r w:rsidRPr="00757CAA">
              <w:rPr>
                <w:szCs w:val="24"/>
              </w:rPr>
              <w:t>pieteiktajiem</w:t>
            </w:r>
            <w:proofErr w:type="spellEnd"/>
            <w:r w:rsidRPr="00757CAA">
              <w:rPr>
                <w:szCs w:val="24"/>
              </w:rPr>
              <w:t xml:space="preserve"> </w:t>
            </w:r>
            <w:proofErr w:type="spellStart"/>
            <w:r w:rsidRPr="00757CAA">
              <w:rPr>
                <w:szCs w:val="24"/>
              </w:rPr>
              <w:t>darbiniekiem</w:t>
            </w:r>
            <w:proofErr w:type="spellEnd"/>
            <w:r w:rsidRPr="00757CAA">
              <w:rPr>
                <w:szCs w:val="24"/>
              </w:rPr>
              <w:t xml:space="preserve">, kuru </w:t>
            </w:r>
            <w:proofErr w:type="spellStart"/>
            <w:r w:rsidRPr="00757CAA">
              <w:rPr>
                <w:szCs w:val="24"/>
              </w:rPr>
              <w:t>norādītie</w:t>
            </w:r>
            <w:proofErr w:type="spellEnd"/>
            <w:r w:rsidRPr="00757CAA">
              <w:rPr>
                <w:szCs w:val="24"/>
              </w:rPr>
              <w:t xml:space="preserve"> </w:t>
            </w:r>
            <w:proofErr w:type="spellStart"/>
            <w:r w:rsidRPr="00757CAA">
              <w:rPr>
                <w:szCs w:val="24"/>
              </w:rPr>
              <w:t>pienākumi</w:t>
            </w:r>
            <w:proofErr w:type="spellEnd"/>
            <w:r w:rsidRPr="00757CAA">
              <w:rPr>
                <w:szCs w:val="24"/>
              </w:rPr>
              <w:t xml:space="preserve"> </w:t>
            </w:r>
            <w:proofErr w:type="spellStart"/>
            <w:r w:rsidRPr="00757CAA">
              <w:rPr>
                <w:szCs w:val="24"/>
              </w:rPr>
              <w:t>atbilst</w:t>
            </w:r>
            <w:proofErr w:type="spellEnd"/>
            <w:r w:rsidRPr="00757CAA">
              <w:rPr>
                <w:szCs w:val="24"/>
              </w:rPr>
              <w:t xml:space="preserve"> MK </w:t>
            </w:r>
            <w:proofErr w:type="spellStart"/>
            <w:r w:rsidRPr="00757CAA">
              <w:rPr>
                <w:szCs w:val="24"/>
              </w:rPr>
              <w:t>noteikumos</w:t>
            </w:r>
            <w:proofErr w:type="spellEnd"/>
            <w:r w:rsidRPr="00757CAA">
              <w:rPr>
                <w:szCs w:val="24"/>
              </w:rPr>
              <w:t xml:space="preserve"> Nr.692</w:t>
            </w:r>
            <w:r>
              <w:rPr>
                <w:szCs w:val="24"/>
              </w:rPr>
              <w:t xml:space="preserve"> </w:t>
            </w:r>
            <w:proofErr w:type="spellStart"/>
            <w:r>
              <w:rPr>
                <w:szCs w:val="24"/>
              </w:rPr>
              <w:t>noteiktajam</w:t>
            </w:r>
            <w:proofErr w:type="spellEnd"/>
            <w:r w:rsidRPr="00757CAA">
              <w:rPr>
                <w:szCs w:val="24"/>
              </w:rPr>
              <w:t xml:space="preserve">  (</w:t>
            </w:r>
            <w:proofErr w:type="spellStart"/>
            <w:r w:rsidRPr="00757CAA">
              <w:rPr>
                <w:szCs w:val="24"/>
              </w:rPr>
              <w:t>pozitīvs</w:t>
            </w:r>
            <w:proofErr w:type="spellEnd"/>
            <w:r w:rsidRPr="00757CAA">
              <w:rPr>
                <w:szCs w:val="24"/>
              </w:rPr>
              <w:t xml:space="preserve"> </w:t>
            </w:r>
            <w:proofErr w:type="spellStart"/>
            <w:r w:rsidRPr="00757CAA">
              <w:rPr>
                <w:szCs w:val="24"/>
              </w:rPr>
              <w:t>vērtējums</w:t>
            </w:r>
            <w:proofErr w:type="spellEnd"/>
            <w:r w:rsidRPr="00757CAA">
              <w:rPr>
                <w:szCs w:val="24"/>
              </w:rPr>
              <w:t xml:space="preserve"> </w:t>
            </w:r>
            <w:proofErr w:type="spellStart"/>
            <w:r>
              <w:rPr>
                <w:szCs w:val="24"/>
              </w:rPr>
              <w:t>atbilstības</w:t>
            </w:r>
            <w:proofErr w:type="spellEnd"/>
            <w:r>
              <w:rPr>
                <w:szCs w:val="24"/>
              </w:rPr>
              <w:t xml:space="preserve"> </w:t>
            </w:r>
            <w:proofErr w:type="spellStart"/>
            <w:r w:rsidRPr="00757CAA">
              <w:rPr>
                <w:szCs w:val="24"/>
              </w:rPr>
              <w:t>kritērij</w:t>
            </w:r>
            <w:r>
              <w:rPr>
                <w:szCs w:val="24"/>
              </w:rPr>
              <w:t>ā</w:t>
            </w:r>
            <w:proofErr w:type="spellEnd"/>
            <w:r w:rsidRPr="00757CAA">
              <w:rPr>
                <w:szCs w:val="24"/>
              </w:rPr>
              <w:t xml:space="preserve"> Nr.1</w:t>
            </w:r>
            <w:r>
              <w:rPr>
                <w:szCs w:val="24"/>
              </w:rPr>
              <w:t>6</w:t>
            </w:r>
            <w:r w:rsidRPr="00757CAA">
              <w:rPr>
                <w:szCs w:val="24"/>
              </w:rPr>
              <w:t>);</w:t>
            </w:r>
          </w:p>
          <w:p w14:paraId="024F3956" w14:textId="77777777" w:rsidR="003C7E9D" w:rsidRPr="00757CAA" w:rsidRDefault="003C7E9D" w:rsidP="00FC5167">
            <w:pPr>
              <w:jc w:val="both"/>
              <w:rPr>
                <w:szCs w:val="24"/>
              </w:rPr>
            </w:pPr>
          </w:p>
          <w:p w14:paraId="34573FF5" w14:textId="77777777" w:rsidR="003C7E9D" w:rsidRPr="00757CAA" w:rsidRDefault="003C7E9D" w:rsidP="00FC5167">
            <w:pPr>
              <w:jc w:val="both"/>
              <w:rPr>
                <w:szCs w:val="24"/>
              </w:rPr>
            </w:pPr>
            <w:r w:rsidRPr="00757CAA">
              <w:rPr>
                <w:szCs w:val="24"/>
              </w:rPr>
              <w:t xml:space="preserve">2.vai </w:t>
            </w:r>
            <w:proofErr w:type="spellStart"/>
            <w:r w:rsidRPr="00757CAA">
              <w:rPr>
                <w:szCs w:val="24"/>
              </w:rPr>
              <w:t>iekļautas</w:t>
            </w:r>
            <w:proofErr w:type="spellEnd"/>
            <w:r w:rsidRPr="00757CAA">
              <w:rPr>
                <w:szCs w:val="24"/>
              </w:rPr>
              <w:t xml:space="preserve"> </w:t>
            </w:r>
            <w:proofErr w:type="spellStart"/>
            <w:r w:rsidRPr="00757CAA">
              <w:rPr>
                <w:szCs w:val="24"/>
              </w:rPr>
              <w:t>tikai</w:t>
            </w:r>
            <w:proofErr w:type="spellEnd"/>
            <w:r w:rsidRPr="00757CAA">
              <w:rPr>
                <w:szCs w:val="24"/>
              </w:rPr>
              <w:t xml:space="preserve"> </w:t>
            </w:r>
            <w:proofErr w:type="spellStart"/>
            <w:r w:rsidRPr="00757CAA">
              <w:rPr>
                <w:szCs w:val="24"/>
              </w:rPr>
              <w:t>personāla</w:t>
            </w:r>
            <w:proofErr w:type="spellEnd"/>
            <w:r w:rsidRPr="00757CAA">
              <w:rPr>
                <w:szCs w:val="24"/>
              </w:rPr>
              <w:t xml:space="preserve"> </w:t>
            </w:r>
            <w:proofErr w:type="spellStart"/>
            <w:proofErr w:type="gramStart"/>
            <w:r w:rsidRPr="00757CAA">
              <w:rPr>
                <w:szCs w:val="24"/>
              </w:rPr>
              <w:t>izmaksas</w:t>
            </w:r>
            <w:proofErr w:type="spellEnd"/>
            <w:r w:rsidRPr="00757CAA">
              <w:rPr>
                <w:szCs w:val="24"/>
              </w:rPr>
              <w:t>;</w:t>
            </w:r>
            <w:proofErr w:type="gramEnd"/>
          </w:p>
          <w:p w14:paraId="123D57D3" w14:textId="77777777" w:rsidR="003C7E9D" w:rsidRPr="00757CAA" w:rsidRDefault="003C7E9D" w:rsidP="00FC5167">
            <w:pPr>
              <w:shd w:val="clear" w:color="auto" w:fill="FFFFFF"/>
              <w:spacing w:before="120"/>
              <w:jc w:val="both"/>
              <w:rPr>
                <w:szCs w:val="24"/>
              </w:rPr>
            </w:pPr>
            <w:r w:rsidRPr="00757CAA">
              <w:rPr>
                <w:szCs w:val="24"/>
              </w:rPr>
              <w:t xml:space="preserve">3.atbalsts </w:t>
            </w:r>
            <w:proofErr w:type="spellStart"/>
            <w:r w:rsidRPr="00757CAA">
              <w:rPr>
                <w:szCs w:val="24"/>
              </w:rPr>
              <w:t>aprēķināts</w:t>
            </w:r>
            <w:proofErr w:type="spellEnd"/>
            <w:r w:rsidRPr="00757CAA">
              <w:rPr>
                <w:szCs w:val="24"/>
              </w:rPr>
              <w:t xml:space="preserve"> ne </w:t>
            </w:r>
            <w:proofErr w:type="spellStart"/>
            <w:r w:rsidRPr="00757CAA">
              <w:rPr>
                <w:szCs w:val="24"/>
              </w:rPr>
              <w:t>vairāk</w:t>
            </w:r>
            <w:proofErr w:type="spellEnd"/>
            <w:r w:rsidRPr="00757CAA">
              <w:rPr>
                <w:szCs w:val="24"/>
              </w:rPr>
              <w:t xml:space="preserve"> </w:t>
            </w:r>
            <w:proofErr w:type="spellStart"/>
            <w:r w:rsidRPr="00757CAA">
              <w:rPr>
                <w:szCs w:val="24"/>
              </w:rPr>
              <w:t>kā</w:t>
            </w:r>
            <w:proofErr w:type="spellEnd"/>
            <w:r w:rsidRPr="00757CAA">
              <w:rPr>
                <w:szCs w:val="24"/>
              </w:rPr>
              <w:t xml:space="preserve"> 12 </w:t>
            </w:r>
            <w:proofErr w:type="spellStart"/>
            <w:proofErr w:type="gramStart"/>
            <w:r w:rsidRPr="00757CAA">
              <w:rPr>
                <w:szCs w:val="24"/>
              </w:rPr>
              <w:t>mēnešiem</w:t>
            </w:r>
            <w:proofErr w:type="spellEnd"/>
            <w:r w:rsidRPr="00757CAA">
              <w:rPr>
                <w:szCs w:val="24"/>
              </w:rPr>
              <w:t xml:space="preserve">,  </w:t>
            </w:r>
            <w:proofErr w:type="spellStart"/>
            <w:r w:rsidRPr="00757CAA">
              <w:rPr>
                <w:szCs w:val="24"/>
              </w:rPr>
              <w:t>izņemot</w:t>
            </w:r>
            <w:proofErr w:type="spellEnd"/>
            <w:proofErr w:type="gramEnd"/>
            <w:r w:rsidRPr="00757CAA">
              <w:rPr>
                <w:szCs w:val="24"/>
              </w:rPr>
              <w:t xml:space="preserve"> </w:t>
            </w:r>
            <w:proofErr w:type="spellStart"/>
            <w:r w:rsidRPr="00757CAA">
              <w:rPr>
                <w:szCs w:val="24"/>
              </w:rPr>
              <w:t>gadījumu</w:t>
            </w:r>
            <w:proofErr w:type="spellEnd"/>
            <w:r w:rsidRPr="00757CAA">
              <w:rPr>
                <w:szCs w:val="24"/>
              </w:rPr>
              <w:t xml:space="preserve">, ja </w:t>
            </w:r>
            <w:proofErr w:type="spellStart"/>
            <w:r w:rsidRPr="00757CAA">
              <w:rPr>
                <w:szCs w:val="24"/>
              </w:rPr>
              <w:t>kvalificēts</w:t>
            </w:r>
            <w:proofErr w:type="spellEnd"/>
            <w:r w:rsidRPr="00757CAA">
              <w:rPr>
                <w:szCs w:val="24"/>
              </w:rPr>
              <w:t xml:space="preserve"> </w:t>
            </w:r>
            <w:proofErr w:type="spellStart"/>
            <w:r w:rsidRPr="00757CAA">
              <w:rPr>
                <w:szCs w:val="24"/>
              </w:rPr>
              <w:t>riska</w:t>
            </w:r>
            <w:proofErr w:type="spellEnd"/>
            <w:r w:rsidRPr="00757CAA">
              <w:rPr>
                <w:szCs w:val="24"/>
              </w:rPr>
              <w:t xml:space="preserve"> </w:t>
            </w:r>
            <w:proofErr w:type="spellStart"/>
            <w:r w:rsidRPr="00757CAA">
              <w:rPr>
                <w:szCs w:val="24"/>
              </w:rPr>
              <w:t>kapitāla</w:t>
            </w:r>
            <w:proofErr w:type="spellEnd"/>
            <w:r w:rsidRPr="00757CAA">
              <w:rPr>
                <w:szCs w:val="24"/>
              </w:rPr>
              <w:t xml:space="preserve"> investors </w:t>
            </w:r>
            <w:proofErr w:type="spellStart"/>
            <w:r w:rsidRPr="00757CAA">
              <w:rPr>
                <w:szCs w:val="24"/>
              </w:rPr>
              <w:t>ieguldījumu</w:t>
            </w:r>
            <w:proofErr w:type="spellEnd"/>
            <w:r w:rsidRPr="00757CAA">
              <w:rPr>
                <w:szCs w:val="24"/>
              </w:rPr>
              <w:t xml:space="preserve"> </w:t>
            </w:r>
            <w:proofErr w:type="spellStart"/>
            <w:r>
              <w:rPr>
                <w:szCs w:val="24"/>
              </w:rPr>
              <w:t>pieteikuma</w:t>
            </w:r>
            <w:proofErr w:type="spellEnd"/>
            <w:r>
              <w:rPr>
                <w:szCs w:val="24"/>
              </w:rPr>
              <w:t xml:space="preserve"> </w:t>
            </w:r>
            <w:proofErr w:type="spellStart"/>
            <w:r>
              <w:rPr>
                <w:szCs w:val="24"/>
              </w:rPr>
              <w:t>iesiedzējā</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Sabiedrībā</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veicis</w:t>
            </w:r>
            <w:proofErr w:type="spellEnd"/>
            <w:r w:rsidRPr="00757CAA">
              <w:rPr>
                <w:szCs w:val="24"/>
              </w:rPr>
              <w:t xml:space="preserve"> </w:t>
            </w:r>
            <w:proofErr w:type="spellStart"/>
            <w:r w:rsidRPr="00757CAA">
              <w:rPr>
                <w:szCs w:val="24"/>
              </w:rPr>
              <w:t>vismaz</w:t>
            </w:r>
            <w:proofErr w:type="spellEnd"/>
            <w:r w:rsidRPr="00757CAA">
              <w:rPr>
                <w:szCs w:val="24"/>
              </w:rPr>
              <w:t xml:space="preserve"> 150 000 euro </w:t>
            </w:r>
            <w:proofErr w:type="spellStart"/>
            <w:r w:rsidRPr="00757CAA">
              <w:rPr>
                <w:szCs w:val="24"/>
              </w:rPr>
              <w:t>apmērā</w:t>
            </w:r>
            <w:proofErr w:type="spellEnd"/>
            <w:r w:rsidRPr="00757CAA">
              <w:rPr>
                <w:szCs w:val="24"/>
              </w:rPr>
              <w:t xml:space="preserve"> </w:t>
            </w:r>
            <w:proofErr w:type="spellStart"/>
            <w:r w:rsidRPr="00757CAA">
              <w:rPr>
                <w:szCs w:val="24"/>
              </w:rPr>
              <w:t>pēdējo</w:t>
            </w:r>
            <w:proofErr w:type="spellEnd"/>
            <w:r w:rsidRPr="00757CAA">
              <w:rPr>
                <w:szCs w:val="24"/>
              </w:rPr>
              <w:t xml:space="preserve"> 24 </w:t>
            </w:r>
            <w:proofErr w:type="spellStart"/>
            <w:r w:rsidRPr="00757CAA">
              <w:rPr>
                <w:szCs w:val="24"/>
              </w:rPr>
              <w:t>mēnešu</w:t>
            </w:r>
            <w:proofErr w:type="spellEnd"/>
            <w:r w:rsidRPr="00757CAA">
              <w:rPr>
                <w:szCs w:val="24"/>
              </w:rPr>
              <w:t xml:space="preserve"> </w:t>
            </w:r>
            <w:proofErr w:type="spellStart"/>
            <w:r w:rsidRPr="00757CAA">
              <w:rPr>
                <w:szCs w:val="24"/>
              </w:rPr>
              <w:t>laikā</w:t>
            </w:r>
            <w:proofErr w:type="spellEnd"/>
            <w:r w:rsidRPr="00757CAA">
              <w:rPr>
                <w:szCs w:val="24"/>
              </w:rPr>
              <w:t xml:space="preserve"> no </w:t>
            </w:r>
            <w:proofErr w:type="spellStart"/>
            <w:r w:rsidRPr="00757CAA">
              <w:rPr>
                <w:szCs w:val="24"/>
              </w:rPr>
              <w:t>atbalsta</w:t>
            </w:r>
            <w:proofErr w:type="spellEnd"/>
            <w:r w:rsidRPr="00757CAA">
              <w:rPr>
                <w:szCs w:val="24"/>
              </w:rPr>
              <w:t xml:space="preserve"> </w:t>
            </w:r>
            <w:proofErr w:type="spellStart"/>
            <w:r w:rsidRPr="00757CAA">
              <w:rPr>
                <w:szCs w:val="24"/>
              </w:rPr>
              <w:t>pieteikuma</w:t>
            </w:r>
            <w:proofErr w:type="spellEnd"/>
            <w:r w:rsidRPr="00757CAA">
              <w:rPr>
                <w:szCs w:val="24"/>
              </w:rPr>
              <w:t xml:space="preserve"> </w:t>
            </w:r>
            <w:proofErr w:type="spellStart"/>
            <w:r w:rsidRPr="00757CAA">
              <w:rPr>
                <w:szCs w:val="24"/>
              </w:rPr>
              <w:t>iesniegšanas</w:t>
            </w:r>
            <w:proofErr w:type="spellEnd"/>
            <w:r w:rsidRPr="00757CAA">
              <w:rPr>
                <w:szCs w:val="24"/>
              </w:rPr>
              <w:t xml:space="preserve"> </w:t>
            </w:r>
            <w:proofErr w:type="spellStart"/>
            <w:r w:rsidRPr="00757CAA">
              <w:rPr>
                <w:szCs w:val="24"/>
              </w:rPr>
              <w:t>dienas</w:t>
            </w:r>
            <w:proofErr w:type="spellEnd"/>
            <w:r w:rsidRPr="00757CAA">
              <w:rPr>
                <w:szCs w:val="24"/>
              </w:rPr>
              <w:t xml:space="preserve">, </w:t>
            </w:r>
            <w:proofErr w:type="spellStart"/>
            <w:r>
              <w:rPr>
                <w:szCs w:val="24"/>
              </w:rPr>
              <w:t>pieteikuma</w:t>
            </w:r>
            <w:proofErr w:type="spellEnd"/>
            <w:r>
              <w:rPr>
                <w:szCs w:val="24"/>
              </w:rPr>
              <w:t xml:space="preserve"> </w:t>
            </w:r>
            <w:proofErr w:type="spellStart"/>
            <w:r>
              <w:rPr>
                <w:szCs w:val="24"/>
              </w:rPr>
              <w:t>iesniedzējam</w:t>
            </w:r>
            <w:proofErr w:type="spellEnd"/>
            <w:r w:rsidRPr="00757CAA">
              <w:rPr>
                <w:szCs w:val="24"/>
              </w:rPr>
              <w:t xml:space="preserve">, no </w:t>
            </w:r>
            <w:proofErr w:type="spellStart"/>
            <w:r w:rsidRPr="00757CAA">
              <w:rPr>
                <w:szCs w:val="24"/>
              </w:rPr>
              <w:t>dienas</w:t>
            </w:r>
            <w:proofErr w:type="spellEnd"/>
            <w:r w:rsidRPr="00757CAA">
              <w:rPr>
                <w:szCs w:val="24"/>
              </w:rPr>
              <w:t xml:space="preserve">, </w:t>
            </w:r>
            <w:proofErr w:type="spellStart"/>
            <w:r w:rsidRPr="00757CAA">
              <w:rPr>
                <w:szCs w:val="24"/>
              </w:rPr>
              <w:t>kad</w:t>
            </w:r>
            <w:proofErr w:type="spellEnd"/>
            <w:r w:rsidRPr="00757CAA">
              <w:rPr>
                <w:szCs w:val="24"/>
              </w:rPr>
              <w:t xml:space="preserve"> </w:t>
            </w:r>
            <w:proofErr w:type="spellStart"/>
            <w:r w:rsidRPr="00757CAA">
              <w:rPr>
                <w:szCs w:val="24"/>
              </w:rPr>
              <w:t>pieņemts</w:t>
            </w:r>
            <w:proofErr w:type="spellEnd"/>
            <w:r w:rsidRPr="00757CAA">
              <w:rPr>
                <w:szCs w:val="24"/>
              </w:rPr>
              <w:t xml:space="preserve"> </w:t>
            </w:r>
            <w:proofErr w:type="spellStart"/>
            <w:r w:rsidRPr="00757CAA">
              <w:rPr>
                <w:szCs w:val="24"/>
              </w:rPr>
              <w:t>lēmums</w:t>
            </w:r>
            <w:proofErr w:type="spellEnd"/>
            <w:r w:rsidRPr="00757CAA">
              <w:rPr>
                <w:szCs w:val="24"/>
              </w:rPr>
              <w:t xml:space="preserve"> par </w:t>
            </w:r>
            <w:proofErr w:type="spellStart"/>
            <w:r w:rsidRPr="00757CAA">
              <w:rPr>
                <w:szCs w:val="24"/>
              </w:rPr>
              <w:t>atbalsta</w:t>
            </w:r>
            <w:proofErr w:type="spellEnd"/>
            <w:r w:rsidRPr="00757CAA">
              <w:rPr>
                <w:szCs w:val="24"/>
              </w:rPr>
              <w:t xml:space="preserve"> </w:t>
            </w:r>
            <w:proofErr w:type="spellStart"/>
            <w:r w:rsidRPr="00757CAA">
              <w:rPr>
                <w:szCs w:val="24"/>
              </w:rPr>
              <w:t>piešķiršanu</w:t>
            </w:r>
            <w:proofErr w:type="spellEnd"/>
            <w:r w:rsidRPr="00757CAA">
              <w:rPr>
                <w:szCs w:val="24"/>
              </w:rPr>
              <w:t xml:space="preserve">, bet ne </w:t>
            </w:r>
            <w:proofErr w:type="spellStart"/>
            <w:r w:rsidRPr="00757CAA">
              <w:rPr>
                <w:szCs w:val="24"/>
              </w:rPr>
              <w:t>ilgāk</w:t>
            </w:r>
            <w:proofErr w:type="spellEnd"/>
            <w:r w:rsidRPr="00757CAA">
              <w:rPr>
                <w:szCs w:val="24"/>
              </w:rPr>
              <w:t xml:space="preserve"> </w:t>
            </w:r>
            <w:proofErr w:type="spellStart"/>
            <w:r w:rsidRPr="00757CAA">
              <w:rPr>
                <w:szCs w:val="24"/>
              </w:rPr>
              <w:t>kā</w:t>
            </w:r>
            <w:proofErr w:type="spellEnd"/>
            <w:r w:rsidRPr="00757CAA">
              <w:rPr>
                <w:szCs w:val="24"/>
              </w:rPr>
              <w:t xml:space="preserve"> </w:t>
            </w:r>
            <w:proofErr w:type="spellStart"/>
            <w:r w:rsidRPr="00757CAA">
              <w:rPr>
                <w:szCs w:val="24"/>
              </w:rPr>
              <w:t>līdz</w:t>
            </w:r>
            <w:proofErr w:type="spellEnd"/>
            <w:r w:rsidRPr="00757CAA">
              <w:rPr>
                <w:szCs w:val="24"/>
              </w:rPr>
              <w:t xml:space="preserve"> 2022.gada 30.jūnijam;</w:t>
            </w:r>
          </w:p>
          <w:p w14:paraId="565EFE83" w14:textId="77777777" w:rsidR="003C7E9D" w:rsidRPr="00757CAA" w:rsidRDefault="003C7E9D" w:rsidP="00FC5167">
            <w:pPr>
              <w:shd w:val="clear" w:color="auto" w:fill="FFFFFF"/>
              <w:spacing w:before="120"/>
              <w:jc w:val="both"/>
              <w:rPr>
                <w:szCs w:val="24"/>
              </w:rPr>
            </w:pPr>
          </w:p>
          <w:p w14:paraId="1556BEA9" w14:textId="77777777" w:rsidR="003C7E9D" w:rsidRPr="00757CAA" w:rsidRDefault="003C7E9D" w:rsidP="00FC5167">
            <w:pPr>
              <w:jc w:val="both"/>
              <w:rPr>
                <w:szCs w:val="24"/>
              </w:rPr>
            </w:pPr>
            <w:r w:rsidRPr="00757CAA">
              <w:rPr>
                <w:szCs w:val="24"/>
              </w:rPr>
              <w:t xml:space="preserve">4.vai </w:t>
            </w:r>
            <w:proofErr w:type="spellStart"/>
            <w:r w:rsidRPr="00757CAA">
              <w:rPr>
                <w:szCs w:val="24"/>
              </w:rPr>
              <w:t>pieprasītā</w:t>
            </w:r>
            <w:proofErr w:type="spellEnd"/>
            <w:r w:rsidRPr="00757CAA">
              <w:rPr>
                <w:szCs w:val="24"/>
              </w:rPr>
              <w:t xml:space="preserve"> </w:t>
            </w:r>
            <w:proofErr w:type="spellStart"/>
            <w:r w:rsidRPr="00757CAA">
              <w:rPr>
                <w:szCs w:val="24"/>
              </w:rPr>
              <w:t>finansējuma</w:t>
            </w:r>
            <w:proofErr w:type="spellEnd"/>
            <w:r w:rsidRPr="00757CAA">
              <w:rPr>
                <w:szCs w:val="24"/>
              </w:rPr>
              <w:t xml:space="preserve"> </w:t>
            </w:r>
            <w:proofErr w:type="spellStart"/>
            <w:r w:rsidRPr="00757CAA">
              <w:rPr>
                <w:szCs w:val="24"/>
              </w:rPr>
              <w:t>intensitāte</w:t>
            </w:r>
            <w:proofErr w:type="spellEnd"/>
            <w:r w:rsidRPr="00757CAA">
              <w:rPr>
                <w:szCs w:val="24"/>
              </w:rPr>
              <w:t xml:space="preserve"> </w:t>
            </w:r>
            <w:proofErr w:type="spellStart"/>
            <w:r w:rsidRPr="00757CAA">
              <w:rPr>
                <w:szCs w:val="24"/>
              </w:rPr>
              <w:t>nepārsniedz</w:t>
            </w:r>
            <w:proofErr w:type="spellEnd"/>
            <w:r w:rsidRPr="00757CAA">
              <w:rPr>
                <w:szCs w:val="24"/>
              </w:rPr>
              <w:t xml:space="preserve"> MK </w:t>
            </w:r>
            <w:proofErr w:type="spellStart"/>
            <w:r w:rsidRPr="00757CAA">
              <w:rPr>
                <w:szCs w:val="24"/>
              </w:rPr>
              <w:t>noteikumu</w:t>
            </w:r>
            <w:proofErr w:type="spellEnd"/>
            <w:r w:rsidRPr="00757CAA">
              <w:rPr>
                <w:szCs w:val="24"/>
              </w:rPr>
              <w:t xml:space="preserve"> Nr.692 </w:t>
            </w:r>
            <w:r w:rsidRPr="00B25832">
              <w:rPr>
                <w:szCs w:val="24"/>
              </w:rPr>
              <w:t>80.</w:t>
            </w:r>
            <w:proofErr w:type="gramStart"/>
            <w:r w:rsidRPr="00ED5493">
              <w:rPr>
                <w:szCs w:val="24"/>
                <w:vertAlign w:val="superscript"/>
              </w:rPr>
              <w:t>1</w:t>
            </w:r>
            <w:r w:rsidRPr="00B25832">
              <w:rPr>
                <w:szCs w:val="24"/>
              </w:rPr>
              <w:t>3.</w:t>
            </w:r>
            <w:r>
              <w:rPr>
                <w:szCs w:val="24"/>
              </w:rPr>
              <w:t>apakšpunktā</w:t>
            </w:r>
            <w:proofErr w:type="gramEnd"/>
            <w:r>
              <w:rPr>
                <w:szCs w:val="24"/>
              </w:rPr>
              <w:t xml:space="preserve"> </w:t>
            </w:r>
            <w:proofErr w:type="spellStart"/>
            <w:r w:rsidRPr="00757CAA">
              <w:rPr>
                <w:szCs w:val="24"/>
              </w:rPr>
              <w:t>noteikto</w:t>
            </w:r>
            <w:proofErr w:type="spellEnd"/>
            <w:r w:rsidRPr="00757CAA">
              <w:rPr>
                <w:szCs w:val="24"/>
              </w:rPr>
              <w:t xml:space="preserve"> </w:t>
            </w:r>
            <w:proofErr w:type="spellStart"/>
            <w:r w:rsidRPr="00757CAA">
              <w:rPr>
                <w:szCs w:val="24"/>
              </w:rPr>
              <w:t>maksimāli</w:t>
            </w:r>
            <w:proofErr w:type="spellEnd"/>
            <w:r w:rsidRPr="00757CAA">
              <w:rPr>
                <w:szCs w:val="24"/>
              </w:rPr>
              <w:t xml:space="preserve"> </w:t>
            </w:r>
            <w:proofErr w:type="spellStart"/>
            <w:r w:rsidRPr="00757CAA">
              <w:rPr>
                <w:szCs w:val="24"/>
              </w:rPr>
              <w:t>pieļaujamo</w:t>
            </w:r>
            <w:proofErr w:type="spellEnd"/>
            <w:r w:rsidRPr="00757CAA">
              <w:rPr>
                <w:szCs w:val="24"/>
              </w:rPr>
              <w:t xml:space="preserve"> </w:t>
            </w:r>
            <w:proofErr w:type="spellStart"/>
            <w:r w:rsidRPr="00757CAA">
              <w:rPr>
                <w:szCs w:val="24"/>
              </w:rPr>
              <w:t>finansējuma</w:t>
            </w:r>
            <w:proofErr w:type="spellEnd"/>
            <w:r w:rsidRPr="00757CAA">
              <w:rPr>
                <w:szCs w:val="24"/>
              </w:rPr>
              <w:t xml:space="preserve"> </w:t>
            </w:r>
            <w:proofErr w:type="spellStart"/>
            <w:r w:rsidRPr="00757CAA">
              <w:rPr>
                <w:szCs w:val="24"/>
              </w:rPr>
              <w:t>intensitāti</w:t>
            </w:r>
            <w:proofErr w:type="spellEnd"/>
            <w:r w:rsidRPr="00757CAA">
              <w:rPr>
                <w:szCs w:val="24"/>
              </w:rPr>
              <w:t xml:space="preserve">  45%</w:t>
            </w:r>
            <w:r>
              <w:rPr>
                <w:szCs w:val="24"/>
              </w:rPr>
              <w:t>;</w:t>
            </w:r>
          </w:p>
          <w:p w14:paraId="3BDD0F6B" w14:textId="77777777" w:rsidR="003C7E9D" w:rsidRPr="00757CAA" w:rsidRDefault="003C7E9D" w:rsidP="00FC5167">
            <w:pPr>
              <w:jc w:val="both"/>
              <w:rPr>
                <w:szCs w:val="24"/>
              </w:rPr>
            </w:pPr>
          </w:p>
          <w:p w14:paraId="2AA5544A" w14:textId="77777777" w:rsidR="003C7E9D" w:rsidRPr="00757CAA" w:rsidRDefault="003C7E9D" w:rsidP="00FC5167">
            <w:pPr>
              <w:shd w:val="clear" w:color="auto" w:fill="FFFFFF"/>
              <w:spacing w:before="120"/>
              <w:jc w:val="both"/>
              <w:rPr>
                <w:szCs w:val="24"/>
              </w:rPr>
            </w:pPr>
            <w:r w:rsidRPr="00757CAA">
              <w:rPr>
                <w:szCs w:val="24"/>
              </w:rPr>
              <w:t xml:space="preserve">5. ja </w:t>
            </w:r>
            <w:proofErr w:type="spellStart"/>
            <w:r w:rsidRPr="00757CAA">
              <w:rPr>
                <w:szCs w:val="24"/>
              </w:rPr>
              <w:t>pieteikuma</w:t>
            </w:r>
            <w:proofErr w:type="spellEnd"/>
            <w:r w:rsidRPr="00757CAA">
              <w:rPr>
                <w:szCs w:val="24"/>
              </w:rPr>
              <w:t xml:space="preserve"> </w:t>
            </w:r>
            <w:proofErr w:type="spellStart"/>
            <w:r w:rsidRPr="00757CAA">
              <w:rPr>
                <w:szCs w:val="24"/>
              </w:rPr>
              <w:t>iesniedzējs</w:t>
            </w:r>
            <w:proofErr w:type="spellEnd"/>
            <w:r w:rsidRPr="00757CAA">
              <w:rPr>
                <w:szCs w:val="24"/>
              </w:rPr>
              <w:t xml:space="preserve"> </w:t>
            </w:r>
            <w:proofErr w:type="spellStart"/>
            <w:r w:rsidRPr="00757CAA">
              <w:rPr>
                <w:szCs w:val="24"/>
              </w:rPr>
              <w:t>norādījis</w:t>
            </w:r>
            <w:proofErr w:type="spellEnd"/>
            <w:r w:rsidRPr="00757CAA">
              <w:rPr>
                <w:szCs w:val="24"/>
              </w:rPr>
              <w:t xml:space="preserve">, ka </w:t>
            </w:r>
            <w:proofErr w:type="spellStart"/>
            <w:r w:rsidRPr="00757CAA">
              <w:rPr>
                <w:szCs w:val="24"/>
              </w:rPr>
              <w:t>plāno</w:t>
            </w:r>
            <w:proofErr w:type="spellEnd"/>
            <w:r w:rsidRPr="00757CAA">
              <w:rPr>
                <w:szCs w:val="24"/>
              </w:rPr>
              <w:t xml:space="preserve"> </w:t>
            </w:r>
            <w:proofErr w:type="spellStart"/>
            <w:r w:rsidRPr="00757CAA">
              <w:rPr>
                <w:szCs w:val="24"/>
              </w:rPr>
              <w:t>atbalsta</w:t>
            </w:r>
            <w:proofErr w:type="spellEnd"/>
            <w:r w:rsidRPr="00757CAA">
              <w:rPr>
                <w:szCs w:val="24"/>
              </w:rPr>
              <w:t xml:space="preserve"> </w:t>
            </w:r>
            <w:proofErr w:type="spellStart"/>
            <w:r w:rsidRPr="00757CAA">
              <w:rPr>
                <w:szCs w:val="24"/>
              </w:rPr>
              <w:t>kumulāciju</w:t>
            </w:r>
            <w:proofErr w:type="spellEnd"/>
            <w:r w:rsidRPr="00757CAA">
              <w:rPr>
                <w:szCs w:val="24"/>
              </w:rPr>
              <w:t xml:space="preserve">, </w:t>
            </w:r>
            <w:proofErr w:type="spellStart"/>
            <w:r w:rsidRPr="00757CAA">
              <w:rPr>
                <w:szCs w:val="24"/>
              </w:rPr>
              <w:t>ievērojot</w:t>
            </w:r>
            <w:proofErr w:type="spellEnd"/>
            <w:r w:rsidRPr="00757CAA">
              <w:rPr>
                <w:szCs w:val="24"/>
              </w:rPr>
              <w:t xml:space="preserve"> </w:t>
            </w:r>
            <w:proofErr w:type="spellStart"/>
            <w:r>
              <w:rPr>
                <w:szCs w:val="24"/>
              </w:rPr>
              <w:t>L</w:t>
            </w:r>
            <w:r w:rsidRPr="00757CAA">
              <w:rPr>
                <w:szCs w:val="24"/>
              </w:rPr>
              <w:t>ikuma</w:t>
            </w:r>
            <w:proofErr w:type="spellEnd"/>
            <w:r w:rsidRPr="00757CAA">
              <w:rPr>
                <w:szCs w:val="24"/>
              </w:rPr>
              <w:t xml:space="preserve"> </w:t>
            </w:r>
            <w:proofErr w:type="gramStart"/>
            <w:r w:rsidRPr="00757CAA">
              <w:rPr>
                <w:szCs w:val="24"/>
              </w:rPr>
              <w:t>9.panta</w:t>
            </w:r>
            <w:proofErr w:type="gramEnd"/>
            <w:r w:rsidRPr="00757CAA">
              <w:rPr>
                <w:szCs w:val="24"/>
              </w:rPr>
              <w:t xml:space="preserve"> </w:t>
            </w:r>
            <w:proofErr w:type="spellStart"/>
            <w:r w:rsidRPr="00757CAA">
              <w:rPr>
                <w:szCs w:val="24"/>
              </w:rPr>
              <w:t>trešajā</w:t>
            </w:r>
            <w:proofErr w:type="spellEnd"/>
            <w:r w:rsidRPr="00757CAA">
              <w:rPr>
                <w:szCs w:val="24"/>
              </w:rPr>
              <w:t xml:space="preserve"> </w:t>
            </w:r>
            <w:proofErr w:type="spellStart"/>
            <w:r w:rsidRPr="00757CAA">
              <w:rPr>
                <w:szCs w:val="24"/>
              </w:rPr>
              <w:t>daļā</w:t>
            </w:r>
            <w:proofErr w:type="spellEnd"/>
            <w:r w:rsidRPr="00757CAA">
              <w:rPr>
                <w:szCs w:val="24"/>
              </w:rPr>
              <w:t xml:space="preserve"> </w:t>
            </w:r>
            <w:proofErr w:type="spellStart"/>
            <w:r w:rsidRPr="00757CAA">
              <w:rPr>
                <w:szCs w:val="24"/>
              </w:rPr>
              <w:t>noteikto</w:t>
            </w:r>
            <w:proofErr w:type="spellEnd"/>
            <w:r w:rsidRPr="00757CAA">
              <w:rPr>
                <w:szCs w:val="24"/>
              </w:rPr>
              <w:t xml:space="preserve">, </w:t>
            </w:r>
            <w:proofErr w:type="spellStart"/>
            <w:r w:rsidRPr="00757CAA">
              <w:rPr>
                <w:szCs w:val="24"/>
              </w:rPr>
              <w:t>pārbauda</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ievēroti</w:t>
            </w:r>
            <w:proofErr w:type="spellEnd"/>
            <w:r w:rsidRPr="00757CAA">
              <w:rPr>
                <w:szCs w:val="24"/>
              </w:rPr>
              <w:t xml:space="preserve"> </w:t>
            </w:r>
            <w:proofErr w:type="spellStart"/>
            <w:r w:rsidRPr="00757CAA">
              <w:rPr>
                <w:szCs w:val="24"/>
              </w:rPr>
              <w:t>kumulācijas</w:t>
            </w:r>
            <w:proofErr w:type="spellEnd"/>
            <w:r w:rsidRPr="00757CAA">
              <w:rPr>
                <w:szCs w:val="24"/>
              </w:rPr>
              <w:t xml:space="preserve"> </w:t>
            </w:r>
            <w:proofErr w:type="spellStart"/>
            <w:r w:rsidRPr="00757CAA">
              <w:rPr>
                <w:szCs w:val="24"/>
              </w:rPr>
              <w:t>nosacījumi</w:t>
            </w:r>
            <w:proofErr w:type="spellEnd"/>
            <w:r>
              <w:rPr>
                <w:szCs w:val="24"/>
              </w:rPr>
              <w:t>;</w:t>
            </w:r>
          </w:p>
          <w:p w14:paraId="239F5B40" w14:textId="77777777" w:rsidR="003C7E9D" w:rsidRPr="008C768C" w:rsidRDefault="003C7E9D" w:rsidP="00FC5167">
            <w:pPr>
              <w:shd w:val="clear" w:color="auto" w:fill="FFFFFF"/>
              <w:spacing w:before="120"/>
              <w:jc w:val="both"/>
              <w:rPr>
                <w:szCs w:val="24"/>
              </w:rPr>
            </w:pPr>
            <w:proofErr w:type="spellStart"/>
            <w:r w:rsidRPr="00757CAA">
              <w:rPr>
                <w:szCs w:val="24"/>
              </w:rPr>
              <w:t>Komersants</w:t>
            </w:r>
            <w:proofErr w:type="spellEnd"/>
            <w:r w:rsidRPr="00757CAA">
              <w:rPr>
                <w:szCs w:val="24"/>
              </w:rPr>
              <w:t xml:space="preserve">, </w:t>
            </w:r>
            <w:proofErr w:type="spellStart"/>
            <w:r w:rsidRPr="00757CAA">
              <w:rPr>
                <w:szCs w:val="24"/>
              </w:rPr>
              <w:t>ievērojot</w:t>
            </w:r>
            <w:proofErr w:type="spellEnd"/>
            <w:r w:rsidRPr="00757CAA">
              <w:rPr>
                <w:szCs w:val="24"/>
              </w:rPr>
              <w:t xml:space="preserve"> </w:t>
            </w:r>
            <w:proofErr w:type="spellStart"/>
            <w:r w:rsidRPr="00757CAA">
              <w:rPr>
                <w:szCs w:val="24"/>
              </w:rPr>
              <w:t>Komisijas</w:t>
            </w:r>
            <w:proofErr w:type="spellEnd"/>
            <w:r w:rsidRPr="00757CAA">
              <w:rPr>
                <w:szCs w:val="24"/>
              </w:rPr>
              <w:t xml:space="preserve"> </w:t>
            </w:r>
            <w:proofErr w:type="spellStart"/>
            <w:r w:rsidRPr="00757CAA">
              <w:rPr>
                <w:szCs w:val="24"/>
              </w:rPr>
              <w:t>regulas</w:t>
            </w:r>
            <w:proofErr w:type="spellEnd"/>
            <w:r w:rsidRPr="00757CAA">
              <w:rPr>
                <w:szCs w:val="24"/>
              </w:rPr>
              <w:t xml:space="preserve"> Nr.1407/2013 </w:t>
            </w:r>
            <w:proofErr w:type="gramStart"/>
            <w:r w:rsidRPr="00757CAA">
              <w:rPr>
                <w:szCs w:val="24"/>
              </w:rPr>
              <w:t>5.panta</w:t>
            </w:r>
            <w:proofErr w:type="gramEnd"/>
            <w:r w:rsidRPr="00757CAA">
              <w:rPr>
                <w:szCs w:val="24"/>
              </w:rPr>
              <w:t xml:space="preserve"> 1. un </w:t>
            </w:r>
            <w:proofErr w:type="gramStart"/>
            <w:r w:rsidRPr="00757CAA">
              <w:rPr>
                <w:szCs w:val="24"/>
              </w:rPr>
              <w:t>2.punktu</w:t>
            </w:r>
            <w:proofErr w:type="gramEnd"/>
            <w:r w:rsidRPr="00757CAA">
              <w:rPr>
                <w:szCs w:val="24"/>
              </w:rPr>
              <w:t xml:space="preserve">, </w:t>
            </w:r>
            <w:r w:rsidRPr="00757CAA">
              <w:rPr>
                <w:i/>
                <w:szCs w:val="24"/>
              </w:rPr>
              <w:t>de minimis</w:t>
            </w:r>
            <w:r w:rsidRPr="00757CAA">
              <w:rPr>
                <w:szCs w:val="24"/>
              </w:rPr>
              <w:t xml:space="preserve"> </w:t>
            </w:r>
            <w:proofErr w:type="spellStart"/>
            <w:r w:rsidRPr="00757CAA">
              <w:rPr>
                <w:szCs w:val="24"/>
              </w:rPr>
              <w:t>atbalstu</w:t>
            </w:r>
            <w:proofErr w:type="spellEnd"/>
            <w:r w:rsidRPr="00757CAA">
              <w:rPr>
                <w:szCs w:val="24"/>
              </w:rPr>
              <w:t xml:space="preserve"> </w:t>
            </w:r>
            <w:proofErr w:type="spellStart"/>
            <w:r w:rsidRPr="00757CAA">
              <w:rPr>
                <w:szCs w:val="24"/>
              </w:rPr>
              <w:t>drīkst</w:t>
            </w:r>
            <w:proofErr w:type="spellEnd"/>
            <w:r w:rsidRPr="00757CAA">
              <w:rPr>
                <w:szCs w:val="24"/>
              </w:rPr>
              <w:t xml:space="preserve"> </w:t>
            </w:r>
            <w:proofErr w:type="spellStart"/>
            <w:r w:rsidRPr="00757CAA">
              <w:rPr>
                <w:szCs w:val="24"/>
              </w:rPr>
              <w:t>kumulēt</w:t>
            </w:r>
            <w:proofErr w:type="spellEnd"/>
            <w:r w:rsidRPr="00757CAA">
              <w:rPr>
                <w:szCs w:val="24"/>
              </w:rPr>
              <w:t xml:space="preserve"> </w:t>
            </w:r>
            <w:proofErr w:type="spellStart"/>
            <w:r w:rsidRPr="00757CAA">
              <w:rPr>
                <w:szCs w:val="24"/>
              </w:rPr>
              <w:t>ar</w:t>
            </w:r>
            <w:proofErr w:type="spellEnd"/>
            <w:r w:rsidRPr="00757CAA">
              <w:rPr>
                <w:szCs w:val="24"/>
              </w:rPr>
              <w:t xml:space="preserve"> </w:t>
            </w:r>
            <w:proofErr w:type="spellStart"/>
            <w:r w:rsidRPr="00757CAA">
              <w:rPr>
                <w:szCs w:val="24"/>
              </w:rPr>
              <w:t>citu</w:t>
            </w:r>
            <w:proofErr w:type="spellEnd"/>
            <w:r w:rsidRPr="00757CAA">
              <w:rPr>
                <w:szCs w:val="24"/>
              </w:rPr>
              <w:t xml:space="preserve"> </w:t>
            </w:r>
            <w:r w:rsidRPr="00757CAA">
              <w:rPr>
                <w:i/>
                <w:szCs w:val="24"/>
              </w:rPr>
              <w:t xml:space="preserve">de minimis </w:t>
            </w:r>
            <w:proofErr w:type="spellStart"/>
            <w:r w:rsidRPr="00757CAA">
              <w:rPr>
                <w:szCs w:val="24"/>
              </w:rPr>
              <w:t>atbalstu</w:t>
            </w:r>
            <w:proofErr w:type="spellEnd"/>
            <w:r w:rsidRPr="00757CAA">
              <w:rPr>
                <w:szCs w:val="24"/>
              </w:rPr>
              <w:t xml:space="preserve"> </w:t>
            </w:r>
            <w:proofErr w:type="spellStart"/>
            <w:r w:rsidRPr="00757CAA">
              <w:rPr>
                <w:szCs w:val="24"/>
              </w:rPr>
              <w:t>līdz</w:t>
            </w:r>
            <w:proofErr w:type="spellEnd"/>
            <w:r w:rsidRPr="00757CAA">
              <w:rPr>
                <w:szCs w:val="24"/>
              </w:rPr>
              <w:t xml:space="preserve"> </w:t>
            </w:r>
            <w:proofErr w:type="spellStart"/>
            <w:r w:rsidRPr="00757CAA">
              <w:rPr>
                <w:szCs w:val="24"/>
              </w:rPr>
              <w:t>Komisijas</w:t>
            </w:r>
            <w:proofErr w:type="spellEnd"/>
            <w:r w:rsidRPr="00757CAA">
              <w:rPr>
                <w:szCs w:val="24"/>
              </w:rPr>
              <w:t xml:space="preserve"> </w:t>
            </w:r>
            <w:proofErr w:type="spellStart"/>
            <w:r w:rsidRPr="00757CAA">
              <w:rPr>
                <w:szCs w:val="24"/>
              </w:rPr>
              <w:t>regulas</w:t>
            </w:r>
            <w:proofErr w:type="spellEnd"/>
            <w:r w:rsidRPr="00757CAA">
              <w:rPr>
                <w:szCs w:val="24"/>
              </w:rPr>
              <w:t xml:space="preserve"> Nr.1407/2013 3.panta 2.punktā </w:t>
            </w:r>
            <w:proofErr w:type="spellStart"/>
            <w:r w:rsidRPr="00757CAA">
              <w:rPr>
                <w:szCs w:val="24"/>
              </w:rPr>
              <w:t>noteiktajam</w:t>
            </w:r>
            <w:proofErr w:type="spellEnd"/>
            <w:r w:rsidRPr="00757CAA">
              <w:rPr>
                <w:szCs w:val="24"/>
              </w:rPr>
              <w:t xml:space="preserve"> </w:t>
            </w:r>
            <w:proofErr w:type="spellStart"/>
            <w:r w:rsidRPr="00757CAA">
              <w:rPr>
                <w:szCs w:val="24"/>
              </w:rPr>
              <w:t>attiecīgajam</w:t>
            </w:r>
            <w:proofErr w:type="spellEnd"/>
            <w:r w:rsidRPr="00757CAA">
              <w:rPr>
                <w:szCs w:val="24"/>
              </w:rPr>
              <w:t xml:space="preserve"> </w:t>
            </w:r>
            <w:proofErr w:type="spellStart"/>
            <w:r w:rsidRPr="00757CAA">
              <w:rPr>
                <w:szCs w:val="24"/>
              </w:rPr>
              <w:t>robežlielumam</w:t>
            </w:r>
            <w:proofErr w:type="spellEnd"/>
            <w:r w:rsidRPr="00757CAA">
              <w:rPr>
                <w:szCs w:val="24"/>
              </w:rPr>
              <w:t xml:space="preserve">, </w:t>
            </w:r>
            <w:proofErr w:type="spellStart"/>
            <w:r w:rsidRPr="00757CAA">
              <w:rPr>
                <w:szCs w:val="24"/>
              </w:rPr>
              <w:t>kā</w:t>
            </w:r>
            <w:proofErr w:type="spellEnd"/>
            <w:r w:rsidRPr="00757CAA">
              <w:rPr>
                <w:szCs w:val="24"/>
              </w:rPr>
              <w:t xml:space="preserve"> </w:t>
            </w:r>
            <w:proofErr w:type="spellStart"/>
            <w:r w:rsidRPr="00757CAA">
              <w:rPr>
                <w:szCs w:val="24"/>
              </w:rPr>
              <w:t>arī</w:t>
            </w:r>
            <w:proofErr w:type="spellEnd"/>
            <w:r w:rsidRPr="00757CAA">
              <w:rPr>
                <w:szCs w:val="24"/>
              </w:rPr>
              <w:t xml:space="preserve"> </w:t>
            </w:r>
            <w:proofErr w:type="spellStart"/>
            <w:r w:rsidRPr="00757CAA">
              <w:rPr>
                <w:szCs w:val="24"/>
              </w:rPr>
              <w:t>drīkst</w:t>
            </w:r>
            <w:proofErr w:type="spellEnd"/>
            <w:r w:rsidRPr="00757CAA">
              <w:rPr>
                <w:szCs w:val="24"/>
              </w:rPr>
              <w:t xml:space="preserve"> </w:t>
            </w:r>
            <w:proofErr w:type="spellStart"/>
            <w:r w:rsidRPr="00757CAA">
              <w:rPr>
                <w:szCs w:val="24"/>
              </w:rPr>
              <w:t>kumulēt</w:t>
            </w:r>
            <w:proofErr w:type="spellEnd"/>
            <w:r w:rsidRPr="00757CAA">
              <w:rPr>
                <w:szCs w:val="24"/>
              </w:rPr>
              <w:t xml:space="preserve"> </w:t>
            </w:r>
            <w:proofErr w:type="spellStart"/>
            <w:r w:rsidRPr="00757CAA">
              <w:rPr>
                <w:szCs w:val="24"/>
              </w:rPr>
              <w:t>ar</w:t>
            </w:r>
            <w:proofErr w:type="spellEnd"/>
            <w:r w:rsidRPr="00757CAA">
              <w:rPr>
                <w:szCs w:val="24"/>
              </w:rPr>
              <w:t xml:space="preserve"> </w:t>
            </w:r>
            <w:proofErr w:type="spellStart"/>
            <w:r w:rsidRPr="00757CAA">
              <w:rPr>
                <w:szCs w:val="24"/>
              </w:rPr>
              <w:t>citu</w:t>
            </w:r>
            <w:proofErr w:type="spellEnd"/>
            <w:r w:rsidRPr="00757CAA">
              <w:rPr>
                <w:szCs w:val="24"/>
              </w:rPr>
              <w:t xml:space="preserve"> de minimis </w:t>
            </w:r>
            <w:proofErr w:type="spellStart"/>
            <w:r w:rsidRPr="00757CAA">
              <w:rPr>
                <w:szCs w:val="24"/>
              </w:rPr>
              <w:t>atbalstu</w:t>
            </w:r>
            <w:proofErr w:type="spellEnd"/>
            <w:r w:rsidRPr="00757CAA">
              <w:rPr>
                <w:szCs w:val="24"/>
              </w:rPr>
              <w:t xml:space="preserve"> </w:t>
            </w:r>
            <w:proofErr w:type="spellStart"/>
            <w:r w:rsidRPr="00757CAA">
              <w:rPr>
                <w:szCs w:val="24"/>
              </w:rPr>
              <w:t>līdz</w:t>
            </w:r>
            <w:proofErr w:type="spellEnd"/>
            <w:r w:rsidRPr="00757CAA">
              <w:rPr>
                <w:szCs w:val="24"/>
              </w:rPr>
              <w:t xml:space="preserve"> </w:t>
            </w:r>
            <w:proofErr w:type="spellStart"/>
            <w:r w:rsidRPr="00757CAA">
              <w:rPr>
                <w:szCs w:val="24"/>
              </w:rPr>
              <w:t>Komisijas</w:t>
            </w:r>
            <w:proofErr w:type="spellEnd"/>
            <w:r w:rsidRPr="00757CAA">
              <w:rPr>
                <w:szCs w:val="24"/>
              </w:rPr>
              <w:t xml:space="preserve"> </w:t>
            </w:r>
            <w:proofErr w:type="spellStart"/>
            <w:r w:rsidRPr="00757CAA">
              <w:rPr>
                <w:szCs w:val="24"/>
              </w:rPr>
              <w:t>regulas</w:t>
            </w:r>
            <w:proofErr w:type="spellEnd"/>
            <w:r w:rsidRPr="00757CAA">
              <w:rPr>
                <w:szCs w:val="24"/>
              </w:rPr>
              <w:t xml:space="preserve"> Nr.</w:t>
            </w:r>
            <w:r>
              <w:rPr>
                <w:szCs w:val="24"/>
              </w:rPr>
              <w:t> </w:t>
            </w:r>
            <w:hyperlink r:id="rId31" w:tgtFrame="_blank" w:history="1">
              <w:r w:rsidRPr="00757CAA">
                <w:rPr>
                  <w:szCs w:val="24"/>
                </w:rPr>
                <w:t>1407/2013</w:t>
              </w:r>
            </w:hyperlink>
            <w:r w:rsidRPr="00757CAA">
              <w:rPr>
                <w:szCs w:val="24"/>
              </w:rPr>
              <w:t xml:space="preserve"> 3. </w:t>
            </w:r>
            <w:proofErr w:type="spellStart"/>
            <w:r w:rsidRPr="00757CAA">
              <w:rPr>
                <w:szCs w:val="24"/>
              </w:rPr>
              <w:t>panta</w:t>
            </w:r>
            <w:proofErr w:type="spellEnd"/>
            <w:r w:rsidRPr="00757CAA">
              <w:rPr>
                <w:szCs w:val="24"/>
              </w:rPr>
              <w:t xml:space="preserve"> 2. </w:t>
            </w:r>
            <w:proofErr w:type="spellStart"/>
            <w:r w:rsidRPr="00757CAA">
              <w:rPr>
                <w:szCs w:val="24"/>
              </w:rPr>
              <w:t>punktā</w:t>
            </w:r>
            <w:proofErr w:type="spellEnd"/>
            <w:r w:rsidRPr="00757CAA">
              <w:rPr>
                <w:szCs w:val="24"/>
              </w:rPr>
              <w:t xml:space="preserve"> </w:t>
            </w:r>
            <w:proofErr w:type="spellStart"/>
            <w:r w:rsidRPr="00757CAA">
              <w:rPr>
                <w:szCs w:val="24"/>
              </w:rPr>
              <w:t>noteiktajam</w:t>
            </w:r>
            <w:proofErr w:type="spellEnd"/>
            <w:r w:rsidRPr="00757CAA">
              <w:rPr>
                <w:szCs w:val="24"/>
              </w:rPr>
              <w:t xml:space="preserve"> </w:t>
            </w:r>
            <w:proofErr w:type="spellStart"/>
            <w:r w:rsidRPr="00757CAA">
              <w:rPr>
                <w:szCs w:val="24"/>
              </w:rPr>
              <w:t>attiecīgajam</w:t>
            </w:r>
            <w:proofErr w:type="spellEnd"/>
            <w:r w:rsidRPr="00757CAA">
              <w:rPr>
                <w:szCs w:val="24"/>
              </w:rPr>
              <w:t xml:space="preserve"> </w:t>
            </w:r>
            <w:proofErr w:type="spellStart"/>
            <w:r w:rsidRPr="00757CAA">
              <w:rPr>
                <w:szCs w:val="24"/>
              </w:rPr>
              <w:t>robežlielumam</w:t>
            </w:r>
            <w:proofErr w:type="spellEnd"/>
            <w:r w:rsidRPr="00757CAA">
              <w:rPr>
                <w:szCs w:val="24"/>
              </w:rPr>
              <w:t xml:space="preserve">, </w:t>
            </w:r>
            <w:proofErr w:type="spellStart"/>
            <w:r w:rsidRPr="00757CAA">
              <w:rPr>
                <w:szCs w:val="24"/>
              </w:rPr>
              <w:t>kā</w:t>
            </w:r>
            <w:proofErr w:type="spellEnd"/>
            <w:r w:rsidRPr="00757CAA">
              <w:rPr>
                <w:szCs w:val="24"/>
              </w:rPr>
              <w:t xml:space="preserve"> </w:t>
            </w:r>
            <w:proofErr w:type="spellStart"/>
            <w:r w:rsidRPr="00757CAA">
              <w:rPr>
                <w:szCs w:val="24"/>
              </w:rPr>
              <w:t>arī</w:t>
            </w:r>
            <w:proofErr w:type="spellEnd"/>
            <w:r w:rsidRPr="00757CAA">
              <w:rPr>
                <w:szCs w:val="24"/>
              </w:rPr>
              <w:t xml:space="preserve"> </w:t>
            </w:r>
            <w:proofErr w:type="spellStart"/>
            <w:r w:rsidRPr="00757CAA">
              <w:rPr>
                <w:szCs w:val="24"/>
              </w:rPr>
              <w:t>drīkst</w:t>
            </w:r>
            <w:proofErr w:type="spellEnd"/>
            <w:r w:rsidRPr="00757CAA">
              <w:rPr>
                <w:szCs w:val="24"/>
              </w:rPr>
              <w:t xml:space="preserve"> </w:t>
            </w:r>
            <w:proofErr w:type="spellStart"/>
            <w:r w:rsidRPr="00757CAA">
              <w:rPr>
                <w:szCs w:val="24"/>
              </w:rPr>
              <w:t>kumulēt</w:t>
            </w:r>
            <w:proofErr w:type="spellEnd"/>
            <w:r w:rsidRPr="00757CAA">
              <w:rPr>
                <w:szCs w:val="24"/>
              </w:rPr>
              <w:t xml:space="preserve"> </w:t>
            </w:r>
            <w:proofErr w:type="spellStart"/>
            <w:r w:rsidRPr="00757CAA">
              <w:rPr>
                <w:szCs w:val="24"/>
              </w:rPr>
              <w:t>ar</w:t>
            </w:r>
            <w:proofErr w:type="spellEnd"/>
            <w:r w:rsidRPr="00757CAA">
              <w:rPr>
                <w:szCs w:val="24"/>
              </w:rPr>
              <w:t xml:space="preserve"> </w:t>
            </w:r>
            <w:proofErr w:type="spellStart"/>
            <w:r w:rsidRPr="00757CAA">
              <w:rPr>
                <w:szCs w:val="24"/>
              </w:rPr>
              <w:t>citu</w:t>
            </w:r>
            <w:proofErr w:type="spellEnd"/>
            <w:r w:rsidRPr="00757CAA">
              <w:rPr>
                <w:szCs w:val="24"/>
              </w:rPr>
              <w:t xml:space="preserve"> </w:t>
            </w:r>
            <w:proofErr w:type="spellStart"/>
            <w:r w:rsidRPr="00757CAA">
              <w:rPr>
                <w:szCs w:val="24"/>
              </w:rPr>
              <w:t>valsts</w:t>
            </w:r>
            <w:proofErr w:type="spellEnd"/>
            <w:r w:rsidRPr="00757CAA">
              <w:rPr>
                <w:szCs w:val="24"/>
              </w:rPr>
              <w:t xml:space="preserve"> </w:t>
            </w:r>
            <w:proofErr w:type="spellStart"/>
            <w:r w:rsidRPr="00757CAA">
              <w:rPr>
                <w:szCs w:val="24"/>
              </w:rPr>
              <w:t>atbalstu</w:t>
            </w:r>
            <w:proofErr w:type="spellEnd"/>
            <w:r w:rsidRPr="00757CAA">
              <w:rPr>
                <w:szCs w:val="24"/>
              </w:rPr>
              <w:t xml:space="preserve"> </w:t>
            </w:r>
            <w:proofErr w:type="spellStart"/>
            <w:r w:rsidRPr="00757CAA">
              <w:rPr>
                <w:szCs w:val="24"/>
              </w:rPr>
              <w:t>atti</w:t>
            </w:r>
            <w:r w:rsidRPr="00BA6852">
              <w:rPr>
                <w:szCs w:val="24"/>
              </w:rPr>
              <w:t>ecībā</w:t>
            </w:r>
            <w:proofErr w:type="spellEnd"/>
            <w:r w:rsidRPr="00BA6852">
              <w:rPr>
                <w:szCs w:val="24"/>
              </w:rPr>
              <w:t xml:space="preserve"> </w:t>
            </w:r>
            <w:proofErr w:type="spellStart"/>
            <w:r w:rsidRPr="00BA6852">
              <w:rPr>
                <w:szCs w:val="24"/>
              </w:rPr>
              <w:t>uz</w:t>
            </w:r>
            <w:proofErr w:type="spellEnd"/>
            <w:r w:rsidRPr="00BA6852">
              <w:rPr>
                <w:szCs w:val="24"/>
              </w:rPr>
              <w:t xml:space="preserve"> </w:t>
            </w:r>
            <w:proofErr w:type="spellStart"/>
            <w:r w:rsidRPr="00BA6852">
              <w:rPr>
                <w:szCs w:val="24"/>
              </w:rPr>
              <w:t>vienām</w:t>
            </w:r>
            <w:proofErr w:type="spellEnd"/>
            <w:r w:rsidRPr="00BA6852">
              <w:rPr>
                <w:szCs w:val="24"/>
              </w:rPr>
              <w:t xml:space="preserve"> un </w:t>
            </w:r>
            <w:proofErr w:type="spellStart"/>
            <w:r w:rsidRPr="00BA6852">
              <w:rPr>
                <w:szCs w:val="24"/>
              </w:rPr>
              <w:t>tām</w:t>
            </w:r>
            <w:proofErr w:type="spellEnd"/>
            <w:r w:rsidRPr="00BA6852">
              <w:rPr>
                <w:szCs w:val="24"/>
              </w:rPr>
              <w:t xml:space="preserve"> </w:t>
            </w:r>
            <w:proofErr w:type="spellStart"/>
            <w:r w:rsidRPr="00BA6852">
              <w:rPr>
                <w:szCs w:val="24"/>
              </w:rPr>
              <w:t>pašām</w:t>
            </w:r>
            <w:proofErr w:type="spellEnd"/>
            <w:r w:rsidRPr="00BA6852">
              <w:rPr>
                <w:szCs w:val="24"/>
              </w:rPr>
              <w:t xml:space="preserve"> </w:t>
            </w:r>
            <w:proofErr w:type="spellStart"/>
            <w:r w:rsidRPr="00BA6852">
              <w:rPr>
                <w:szCs w:val="24"/>
              </w:rPr>
              <w:t>attiecināmajām</w:t>
            </w:r>
            <w:proofErr w:type="spellEnd"/>
            <w:r w:rsidRPr="00BA6852">
              <w:rPr>
                <w:szCs w:val="24"/>
              </w:rPr>
              <w:t xml:space="preserve"> </w:t>
            </w:r>
            <w:proofErr w:type="spellStart"/>
            <w:r w:rsidRPr="00BA6852">
              <w:rPr>
                <w:szCs w:val="24"/>
              </w:rPr>
              <w:t>izmaksām</w:t>
            </w:r>
            <w:proofErr w:type="spellEnd"/>
            <w:r w:rsidRPr="00BA6852">
              <w:rPr>
                <w:szCs w:val="24"/>
              </w:rPr>
              <w:t xml:space="preserve"> </w:t>
            </w:r>
            <w:proofErr w:type="spellStart"/>
            <w:r w:rsidRPr="00BA6852">
              <w:rPr>
                <w:szCs w:val="24"/>
              </w:rPr>
              <w:t>vai</w:t>
            </w:r>
            <w:proofErr w:type="spellEnd"/>
            <w:r w:rsidRPr="00BA6852">
              <w:rPr>
                <w:szCs w:val="24"/>
              </w:rPr>
              <w:t xml:space="preserve"> </w:t>
            </w:r>
            <w:proofErr w:type="spellStart"/>
            <w:r w:rsidRPr="00BA6852">
              <w:rPr>
                <w:szCs w:val="24"/>
              </w:rPr>
              <w:t>citu</w:t>
            </w:r>
            <w:proofErr w:type="spellEnd"/>
            <w:r w:rsidRPr="00BA6852">
              <w:rPr>
                <w:szCs w:val="24"/>
              </w:rPr>
              <w:t xml:space="preserve"> </w:t>
            </w:r>
            <w:proofErr w:type="spellStart"/>
            <w:r w:rsidRPr="00BA6852">
              <w:rPr>
                <w:szCs w:val="24"/>
              </w:rPr>
              <w:t>valsts</w:t>
            </w:r>
            <w:proofErr w:type="spellEnd"/>
            <w:r w:rsidRPr="00BA6852">
              <w:rPr>
                <w:szCs w:val="24"/>
              </w:rPr>
              <w:t xml:space="preserve"> </w:t>
            </w:r>
            <w:proofErr w:type="spellStart"/>
            <w:r w:rsidRPr="00BA6852">
              <w:rPr>
                <w:szCs w:val="24"/>
              </w:rPr>
              <w:t>atbalstu</w:t>
            </w:r>
            <w:proofErr w:type="spellEnd"/>
            <w:r w:rsidRPr="00BA6852">
              <w:rPr>
                <w:szCs w:val="24"/>
              </w:rPr>
              <w:t xml:space="preserve"> tam </w:t>
            </w:r>
            <w:proofErr w:type="spellStart"/>
            <w:r w:rsidRPr="00BA6852">
              <w:rPr>
                <w:szCs w:val="24"/>
              </w:rPr>
              <w:t>pašam</w:t>
            </w:r>
            <w:proofErr w:type="spellEnd"/>
            <w:r w:rsidRPr="00BA6852">
              <w:rPr>
                <w:szCs w:val="24"/>
              </w:rPr>
              <w:t xml:space="preserve"> </w:t>
            </w:r>
            <w:proofErr w:type="spellStart"/>
            <w:r w:rsidRPr="00BA6852">
              <w:rPr>
                <w:szCs w:val="24"/>
              </w:rPr>
              <w:t>riska</w:t>
            </w:r>
            <w:proofErr w:type="spellEnd"/>
            <w:r w:rsidRPr="00BA6852">
              <w:rPr>
                <w:szCs w:val="24"/>
              </w:rPr>
              <w:t xml:space="preserve"> </w:t>
            </w:r>
            <w:proofErr w:type="spellStart"/>
            <w:r w:rsidRPr="00BA6852">
              <w:rPr>
                <w:szCs w:val="24"/>
              </w:rPr>
              <w:t>finansējuma</w:t>
            </w:r>
            <w:proofErr w:type="spellEnd"/>
            <w:r w:rsidRPr="00BA6852">
              <w:rPr>
                <w:szCs w:val="24"/>
              </w:rPr>
              <w:t xml:space="preserve"> </w:t>
            </w:r>
            <w:proofErr w:type="spellStart"/>
            <w:r w:rsidRPr="00BA6852">
              <w:rPr>
                <w:szCs w:val="24"/>
              </w:rPr>
              <w:t>pasākumam</w:t>
            </w:r>
            <w:proofErr w:type="spellEnd"/>
            <w:r w:rsidRPr="00BA6852">
              <w:rPr>
                <w:szCs w:val="24"/>
              </w:rPr>
              <w:t xml:space="preserve">, ja </w:t>
            </w:r>
            <w:proofErr w:type="spellStart"/>
            <w:r w:rsidRPr="00BA6852">
              <w:rPr>
                <w:szCs w:val="24"/>
              </w:rPr>
              <w:t>šīs</w:t>
            </w:r>
            <w:proofErr w:type="spellEnd"/>
            <w:r w:rsidRPr="00BA6852">
              <w:rPr>
                <w:szCs w:val="24"/>
              </w:rPr>
              <w:t xml:space="preserve"> </w:t>
            </w:r>
            <w:proofErr w:type="spellStart"/>
            <w:r w:rsidRPr="00BA6852">
              <w:rPr>
                <w:szCs w:val="24"/>
              </w:rPr>
              <w:t>kumulācijas</w:t>
            </w:r>
            <w:proofErr w:type="spellEnd"/>
            <w:r w:rsidRPr="00BA6852">
              <w:rPr>
                <w:szCs w:val="24"/>
              </w:rPr>
              <w:t xml:space="preserve"> </w:t>
            </w:r>
            <w:proofErr w:type="spellStart"/>
            <w:r w:rsidRPr="00BA6852">
              <w:rPr>
                <w:szCs w:val="24"/>
              </w:rPr>
              <w:t>rezultātā</w:t>
            </w:r>
            <w:proofErr w:type="spellEnd"/>
            <w:r w:rsidRPr="00BA6852">
              <w:rPr>
                <w:szCs w:val="24"/>
              </w:rPr>
              <w:t xml:space="preserve"> </w:t>
            </w:r>
            <w:proofErr w:type="spellStart"/>
            <w:r w:rsidRPr="00BA6852">
              <w:rPr>
                <w:szCs w:val="24"/>
              </w:rPr>
              <w:t>netiek</w:t>
            </w:r>
            <w:proofErr w:type="spellEnd"/>
            <w:r w:rsidRPr="00BA6852">
              <w:rPr>
                <w:szCs w:val="24"/>
              </w:rPr>
              <w:t xml:space="preserve"> </w:t>
            </w:r>
            <w:proofErr w:type="spellStart"/>
            <w:r w:rsidRPr="00BA6852">
              <w:rPr>
                <w:szCs w:val="24"/>
              </w:rPr>
              <w:t>pārsniegta</w:t>
            </w:r>
            <w:proofErr w:type="spellEnd"/>
            <w:r w:rsidRPr="00BA6852">
              <w:rPr>
                <w:szCs w:val="24"/>
              </w:rPr>
              <w:t xml:space="preserve"> </w:t>
            </w:r>
            <w:proofErr w:type="spellStart"/>
            <w:r w:rsidRPr="00BA6852">
              <w:rPr>
                <w:szCs w:val="24"/>
              </w:rPr>
              <w:t>attiecīgā</w:t>
            </w:r>
            <w:proofErr w:type="spellEnd"/>
            <w:r w:rsidRPr="00BA6852">
              <w:rPr>
                <w:szCs w:val="24"/>
              </w:rPr>
              <w:t xml:space="preserve"> </w:t>
            </w:r>
            <w:proofErr w:type="spellStart"/>
            <w:r w:rsidRPr="00BA6852">
              <w:rPr>
                <w:szCs w:val="24"/>
              </w:rPr>
              <w:t>maksimālā</w:t>
            </w:r>
            <w:proofErr w:type="spellEnd"/>
            <w:r w:rsidRPr="00BA6852">
              <w:rPr>
                <w:szCs w:val="24"/>
              </w:rPr>
              <w:t xml:space="preserve"> </w:t>
            </w:r>
            <w:proofErr w:type="spellStart"/>
            <w:r w:rsidRPr="00BA6852">
              <w:rPr>
                <w:szCs w:val="24"/>
              </w:rPr>
              <w:t>atbalsta</w:t>
            </w:r>
            <w:proofErr w:type="spellEnd"/>
            <w:r w:rsidRPr="00BA6852">
              <w:rPr>
                <w:szCs w:val="24"/>
              </w:rPr>
              <w:t xml:space="preserve"> </w:t>
            </w:r>
            <w:proofErr w:type="spellStart"/>
            <w:r w:rsidRPr="00BA6852">
              <w:rPr>
                <w:szCs w:val="24"/>
              </w:rPr>
              <w:t>intensitāte</w:t>
            </w:r>
            <w:proofErr w:type="spellEnd"/>
            <w:r w:rsidRPr="00BA6852">
              <w:rPr>
                <w:szCs w:val="24"/>
              </w:rPr>
              <w:t xml:space="preserve"> </w:t>
            </w:r>
            <w:proofErr w:type="spellStart"/>
            <w:r w:rsidRPr="00BA6852">
              <w:rPr>
                <w:szCs w:val="24"/>
              </w:rPr>
              <w:t>vai</w:t>
            </w:r>
            <w:proofErr w:type="spellEnd"/>
            <w:r w:rsidRPr="00BA6852">
              <w:rPr>
                <w:szCs w:val="24"/>
              </w:rPr>
              <w:t xml:space="preserve"> </w:t>
            </w:r>
            <w:proofErr w:type="spellStart"/>
            <w:r w:rsidRPr="00BA6852">
              <w:rPr>
                <w:szCs w:val="24"/>
              </w:rPr>
              <w:t>atbalsta</w:t>
            </w:r>
            <w:proofErr w:type="spellEnd"/>
            <w:r w:rsidRPr="00BA6852">
              <w:rPr>
                <w:szCs w:val="24"/>
              </w:rPr>
              <w:t xml:space="preserve"> summa, </w:t>
            </w:r>
            <w:proofErr w:type="spellStart"/>
            <w:r w:rsidRPr="00BA6852">
              <w:rPr>
                <w:szCs w:val="24"/>
              </w:rPr>
              <w:t>kāda</w:t>
            </w:r>
            <w:proofErr w:type="spellEnd"/>
            <w:r w:rsidRPr="00BA6852">
              <w:rPr>
                <w:szCs w:val="24"/>
              </w:rPr>
              <w:t xml:space="preserve"> </w:t>
            </w:r>
            <w:proofErr w:type="spellStart"/>
            <w:r w:rsidRPr="00BA6852">
              <w:rPr>
                <w:szCs w:val="24"/>
              </w:rPr>
              <w:t>noteikta</w:t>
            </w:r>
            <w:proofErr w:type="spellEnd"/>
            <w:r w:rsidRPr="00BA6852">
              <w:rPr>
                <w:szCs w:val="24"/>
              </w:rPr>
              <w:t xml:space="preserve"> </w:t>
            </w:r>
            <w:proofErr w:type="spellStart"/>
            <w:r w:rsidRPr="00BA6852">
              <w:rPr>
                <w:szCs w:val="24"/>
              </w:rPr>
              <w:t>valsts</w:t>
            </w:r>
            <w:proofErr w:type="spellEnd"/>
            <w:r w:rsidRPr="00BA6852">
              <w:rPr>
                <w:szCs w:val="24"/>
              </w:rPr>
              <w:t xml:space="preserve"> </w:t>
            </w:r>
            <w:proofErr w:type="spellStart"/>
            <w:r w:rsidRPr="00BA6852">
              <w:rPr>
                <w:szCs w:val="24"/>
              </w:rPr>
              <w:t>atbalsta</w:t>
            </w:r>
            <w:proofErr w:type="spellEnd"/>
            <w:r w:rsidRPr="00BA6852">
              <w:rPr>
                <w:szCs w:val="24"/>
              </w:rPr>
              <w:t xml:space="preserve"> </w:t>
            </w:r>
            <w:proofErr w:type="spellStart"/>
            <w:r w:rsidRPr="00BA6852">
              <w:rPr>
                <w:szCs w:val="24"/>
              </w:rPr>
              <w:t>p</w:t>
            </w:r>
            <w:r w:rsidRPr="002D0D3E">
              <w:rPr>
                <w:szCs w:val="24"/>
              </w:rPr>
              <w:t>rogrammā</w:t>
            </w:r>
            <w:proofErr w:type="spellEnd"/>
            <w:r w:rsidRPr="002D0D3E">
              <w:rPr>
                <w:szCs w:val="24"/>
              </w:rPr>
              <w:t xml:space="preserve">, </w:t>
            </w:r>
            <w:proofErr w:type="spellStart"/>
            <w:r w:rsidRPr="002D0D3E">
              <w:rPr>
                <w:szCs w:val="24"/>
              </w:rPr>
              <w:t>individuālajā</w:t>
            </w:r>
            <w:proofErr w:type="spellEnd"/>
            <w:r w:rsidRPr="002D0D3E">
              <w:rPr>
                <w:szCs w:val="24"/>
              </w:rPr>
              <w:t xml:space="preserve"> </w:t>
            </w:r>
            <w:proofErr w:type="spellStart"/>
            <w:r w:rsidRPr="002D0D3E">
              <w:rPr>
                <w:szCs w:val="24"/>
              </w:rPr>
              <w:t>atbalsta</w:t>
            </w:r>
            <w:proofErr w:type="spellEnd"/>
            <w:r w:rsidRPr="002D0D3E">
              <w:rPr>
                <w:szCs w:val="24"/>
              </w:rPr>
              <w:t xml:space="preserve"> </w:t>
            </w:r>
            <w:proofErr w:type="spellStart"/>
            <w:r w:rsidRPr="002D0D3E">
              <w:rPr>
                <w:szCs w:val="24"/>
              </w:rPr>
              <w:t>projektā</w:t>
            </w:r>
            <w:proofErr w:type="spellEnd"/>
            <w:r w:rsidRPr="002D0D3E">
              <w:rPr>
                <w:szCs w:val="24"/>
              </w:rPr>
              <w:t xml:space="preserve"> </w:t>
            </w:r>
            <w:proofErr w:type="spellStart"/>
            <w:r w:rsidRPr="002D0D3E">
              <w:rPr>
                <w:szCs w:val="24"/>
              </w:rPr>
              <w:t>vai</w:t>
            </w:r>
            <w:proofErr w:type="spellEnd"/>
            <w:r w:rsidRPr="002D0D3E">
              <w:rPr>
                <w:szCs w:val="24"/>
              </w:rPr>
              <w:t xml:space="preserve"> </w:t>
            </w:r>
            <w:proofErr w:type="spellStart"/>
            <w:r w:rsidRPr="002D0D3E">
              <w:rPr>
                <w:szCs w:val="24"/>
              </w:rPr>
              <w:t>Eiropas</w:t>
            </w:r>
            <w:proofErr w:type="spellEnd"/>
            <w:r w:rsidRPr="002D0D3E">
              <w:rPr>
                <w:szCs w:val="24"/>
              </w:rPr>
              <w:t xml:space="preserve"> </w:t>
            </w:r>
            <w:proofErr w:type="spellStart"/>
            <w:r w:rsidRPr="002D0D3E">
              <w:rPr>
                <w:szCs w:val="24"/>
              </w:rPr>
              <w:t>Komisijas</w:t>
            </w:r>
            <w:proofErr w:type="spellEnd"/>
            <w:r w:rsidRPr="002D0D3E">
              <w:rPr>
                <w:szCs w:val="24"/>
              </w:rPr>
              <w:t xml:space="preserve"> </w:t>
            </w:r>
            <w:proofErr w:type="spellStart"/>
            <w:r w:rsidRPr="002D0D3E">
              <w:rPr>
                <w:szCs w:val="24"/>
              </w:rPr>
              <w:t>lēmumā</w:t>
            </w:r>
            <w:proofErr w:type="spellEnd"/>
            <w:r w:rsidRPr="002D0D3E">
              <w:rPr>
                <w:szCs w:val="24"/>
              </w:rPr>
              <w:t>.</w:t>
            </w:r>
          </w:p>
          <w:p w14:paraId="337C5ADA" w14:textId="77777777" w:rsidR="003C7E9D" w:rsidRPr="00C45055" w:rsidRDefault="003C7E9D" w:rsidP="00FC5167">
            <w:pPr>
              <w:jc w:val="both"/>
              <w:rPr>
                <w:szCs w:val="24"/>
              </w:rPr>
            </w:pPr>
          </w:p>
          <w:p w14:paraId="44B6244D" w14:textId="77777777" w:rsidR="003C7E9D" w:rsidRPr="00E2032C" w:rsidRDefault="003C7E9D" w:rsidP="00FC5167">
            <w:pPr>
              <w:jc w:val="both"/>
              <w:rPr>
                <w:szCs w:val="24"/>
              </w:rPr>
            </w:pPr>
            <w:r w:rsidRPr="00A47E81">
              <w:rPr>
                <w:szCs w:val="24"/>
              </w:rPr>
              <w:t>6.p</w:t>
            </w:r>
            <w:r w:rsidRPr="00E2032C">
              <w:rPr>
                <w:szCs w:val="24"/>
              </w:rPr>
              <w:t xml:space="preserve">ārbauda, </w:t>
            </w:r>
            <w:proofErr w:type="spellStart"/>
            <w:r w:rsidRPr="00E2032C">
              <w:rPr>
                <w:szCs w:val="24"/>
              </w:rPr>
              <w:t>vai</w:t>
            </w:r>
            <w:proofErr w:type="spellEnd"/>
            <w:r w:rsidRPr="00E2032C">
              <w:rPr>
                <w:szCs w:val="24"/>
              </w:rPr>
              <w:t xml:space="preserve"> </w:t>
            </w:r>
            <w:proofErr w:type="spellStart"/>
            <w:r w:rsidRPr="00E2032C">
              <w:rPr>
                <w:szCs w:val="24"/>
              </w:rPr>
              <w:t>pieprasītais</w:t>
            </w:r>
            <w:proofErr w:type="spellEnd"/>
            <w:r w:rsidRPr="00E2032C">
              <w:rPr>
                <w:szCs w:val="24"/>
              </w:rPr>
              <w:t xml:space="preserve"> </w:t>
            </w:r>
            <w:proofErr w:type="spellStart"/>
            <w:r w:rsidRPr="00E2032C">
              <w:rPr>
                <w:szCs w:val="24"/>
              </w:rPr>
              <w:t>atbalsta</w:t>
            </w:r>
            <w:proofErr w:type="spellEnd"/>
            <w:r w:rsidRPr="00E2032C">
              <w:rPr>
                <w:szCs w:val="24"/>
              </w:rPr>
              <w:t xml:space="preserve"> </w:t>
            </w:r>
            <w:proofErr w:type="spellStart"/>
            <w:r w:rsidRPr="00E2032C">
              <w:rPr>
                <w:szCs w:val="24"/>
              </w:rPr>
              <w:t>apmērs</w:t>
            </w:r>
            <w:proofErr w:type="spellEnd"/>
            <w:r w:rsidRPr="00E2032C">
              <w:rPr>
                <w:szCs w:val="24"/>
              </w:rPr>
              <w:t xml:space="preserve"> </w:t>
            </w:r>
            <w:proofErr w:type="spellStart"/>
            <w:r w:rsidRPr="00E2032C">
              <w:rPr>
                <w:szCs w:val="24"/>
              </w:rPr>
              <w:t>ir</w:t>
            </w:r>
            <w:proofErr w:type="spellEnd"/>
            <w:r w:rsidRPr="00E2032C">
              <w:rPr>
                <w:szCs w:val="24"/>
              </w:rPr>
              <w:t xml:space="preserve"> </w:t>
            </w:r>
            <w:proofErr w:type="spellStart"/>
            <w:r w:rsidRPr="00E2032C">
              <w:rPr>
                <w:szCs w:val="24"/>
              </w:rPr>
              <w:t>aprēķināts</w:t>
            </w:r>
            <w:proofErr w:type="spellEnd"/>
            <w:r w:rsidRPr="00E2032C">
              <w:rPr>
                <w:szCs w:val="24"/>
              </w:rPr>
              <w:t xml:space="preserve"> </w:t>
            </w:r>
            <w:proofErr w:type="spellStart"/>
            <w:r w:rsidRPr="00E2032C">
              <w:rPr>
                <w:szCs w:val="24"/>
              </w:rPr>
              <w:t>pareizi</w:t>
            </w:r>
            <w:proofErr w:type="spellEnd"/>
            <w:r w:rsidRPr="00E2032C">
              <w:rPr>
                <w:szCs w:val="24"/>
              </w:rPr>
              <w:t xml:space="preserve"> </w:t>
            </w:r>
            <w:r w:rsidRPr="00E2032C">
              <w:rPr>
                <w:szCs w:val="24"/>
              </w:rPr>
              <w:lastRenderedPageBreak/>
              <w:t xml:space="preserve">(summa nav </w:t>
            </w:r>
            <w:proofErr w:type="spellStart"/>
            <w:r w:rsidRPr="00E2032C">
              <w:rPr>
                <w:szCs w:val="24"/>
              </w:rPr>
              <w:t>noapaļota</w:t>
            </w:r>
            <w:proofErr w:type="spellEnd"/>
            <w:r w:rsidRPr="00E2032C">
              <w:rPr>
                <w:szCs w:val="24"/>
              </w:rPr>
              <w:t xml:space="preserve"> </w:t>
            </w:r>
            <w:proofErr w:type="spellStart"/>
            <w:r w:rsidRPr="00E2032C">
              <w:rPr>
                <w:szCs w:val="24"/>
              </w:rPr>
              <w:t>uz</w:t>
            </w:r>
            <w:proofErr w:type="spellEnd"/>
            <w:r w:rsidRPr="00E2032C">
              <w:rPr>
                <w:szCs w:val="24"/>
              </w:rPr>
              <w:t xml:space="preserve"> </w:t>
            </w:r>
            <w:proofErr w:type="spellStart"/>
            <w:r w:rsidRPr="00E2032C">
              <w:rPr>
                <w:szCs w:val="24"/>
              </w:rPr>
              <w:t>augšu</w:t>
            </w:r>
            <w:proofErr w:type="spellEnd"/>
            <w:r w:rsidRPr="00E2032C">
              <w:rPr>
                <w:szCs w:val="24"/>
              </w:rPr>
              <w:t xml:space="preserve"> un </w:t>
            </w:r>
            <w:proofErr w:type="spellStart"/>
            <w:r w:rsidRPr="00E2032C">
              <w:rPr>
                <w:szCs w:val="24"/>
              </w:rPr>
              <w:t>ir</w:t>
            </w:r>
            <w:proofErr w:type="spellEnd"/>
            <w:r w:rsidRPr="00E2032C">
              <w:rPr>
                <w:szCs w:val="24"/>
              </w:rPr>
              <w:t xml:space="preserve"> </w:t>
            </w:r>
            <w:proofErr w:type="spellStart"/>
            <w:r w:rsidRPr="00E2032C">
              <w:rPr>
                <w:szCs w:val="24"/>
              </w:rPr>
              <w:t>uzrādīta</w:t>
            </w:r>
            <w:proofErr w:type="spellEnd"/>
            <w:r w:rsidRPr="00E2032C">
              <w:rPr>
                <w:szCs w:val="24"/>
              </w:rPr>
              <w:t xml:space="preserve"> </w:t>
            </w:r>
            <w:proofErr w:type="spellStart"/>
            <w:r w:rsidRPr="00E2032C">
              <w:rPr>
                <w:szCs w:val="24"/>
              </w:rPr>
              <w:t>ar</w:t>
            </w:r>
            <w:proofErr w:type="spellEnd"/>
            <w:r w:rsidRPr="00E2032C">
              <w:rPr>
                <w:szCs w:val="24"/>
              </w:rPr>
              <w:t xml:space="preserve"> </w:t>
            </w:r>
            <w:proofErr w:type="spellStart"/>
            <w:r w:rsidRPr="00E2032C">
              <w:rPr>
                <w:szCs w:val="24"/>
              </w:rPr>
              <w:t>divām</w:t>
            </w:r>
            <w:proofErr w:type="spellEnd"/>
            <w:r w:rsidRPr="00E2032C">
              <w:rPr>
                <w:szCs w:val="24"/>
              </w:rPr>
              <w:t xml:space="preserve"> </w:t>
            </w:r>
            <w:proofErr w:type="spellStart"/>
            <w:r w:rsidRPr="00E2032C">
              <w:rPr>
                <w:szCs w:val="24"/>
              </w:rPr>
              <w:t>zīmēm</w:t>
            </w:r>
            <w:proofErr w:type="spellEnd"/>
            <w:r w:rsidRPr="00E2032C">
              <w:rPr>
                <w:szCs w:val="24"/>
              </w:rPr>
              <w:t xml:space="preserve"> </w:t>
            </w:r>
            <w:proofErr w:type="spellStart"/>
            <w:r w:rsidRPr="00E2032C">
              <w:rPr>
                <w:szCs w:val="24"/>
              </w:rPr>
              <w:t>aiz</w:t>
            </w:r>
            <w:proofErr w:type="spellEnd"/>
            <w:r w:rsidRPr="00E2032C">
              <w:rPr>
                <w:szCs w:val="24"/>
              </w:rPr>
              <w:t xml:space="preserve"> </w:t>
            </w:r>
            <w:proofErr w:type="spellStart"/>
            <w:r w:rsidRPr="00E2032C">
              <w:rPr>
                <w:szCs w:val="24"/>
              </w:rPr>
              <w:t>komata</w:t>
            </w:r>
            <w:proofErr w:type="spellEnd"/>
            <w:r w:rsidRPr="00E2032C">
              <w:rPr>
                <w:szCs w:val="24"/>
              </w:rPr>
              <w:t xml:space="preserve">) un </w:t>
            </w:r>
            <w:proofErr w:type="spellStart"/>
            <w:r w:rsidRPr="00E2032C">
              <w:rPr>
                <w:szCs w:val="24"/>
              </w:rPr>
              <w:t>atbilstoši</w:t>
            </w:r>
            <w:proofErr w:type="spellEnd"/>
            <w:r w:rsidRPr="00E2032C">
              <w:rPr>
                <w:szCs w:val="24"/>
              </w:rPr>
              <w:t xml:space="preserve"> </w:t>
            </w:r>
            <w:proofErr w:type="spellStart"/>
            <w:r w:rsidRPr="00E2032C">
              <w:rPr>
                <w:szCs w:val="24"/>
              </w:rPr>
              <w:t>pieprasītajai</w:t>
            </w:r>
            <w:proofErr w:type="spellEnd"/>
            <w:r w:rsidRPr="00E2032C">
              <w:rPr>
                <w:szCs w:val="24"/>
              </w:rPr>
              <w:t xml:space="preserve"> </w:t>
            </w:r>
            <w:proofErr w:type="spellStart"/>
            <w:proofErr w:type="gramStart"/>
            <w:r w:rsidRPr="00E2032C">
              <w:rPr>
                <w:szCs w:val="24"/>
              </w:rPr>
              <w:t>intensitātei</w:t>
            </w:r>
            <w:proofErr w:type="spellEnd"/>
            <w:r>
              <w:rPr>
                <w:szCs w:val="24"/>
              </w:rPr>
              <w:t>;</w:t>
            </w:r>
            <w:proofErr w:type="gramEnd"/>
          </w:p>
          <w:p w14:paraId="1A9B8647" w14:textId="77777777" w:rsidR="003C7E9D" w:rsidRPr="00757CAA" w:rsidRDefault="003C7E9D" w:rsidP="00FC5167">
            <w:pPr>
              <w:jc w:val="both"/>
              <w:rPr>
                <w:szCs w:val="24"/>
              </w:rPr>
            </w:pPr>
          </w:p>
          <w:p w14:paraId="5B7AFF46" w14:textId="77777777" w:rsidR="003C7E9D" w:rsidRDefault="003C7E9D" w:rsidP="00FC5167">
            <w:pPr>
              <w:jc w:val="both"/>
              <w:rPr>
                <w:szCs w:val="24"/>
              </w:rPr>
            </w:pPr>
            <w:r w:rsidRPr="00757CAA">
              <w:rPr>
                <w:szCs w:val="24"/>
              </w:rPr>
              <w:t xml:space="preserve">7. </w:t>
            </w:r>
            <w:proofErr w:type="spellStart"/>
            <w:r w:rsidRPr="008C768C">
              <w:rPr>
                <w:color w:val="000000"/>
                <w:szCs w:val="24"/>
              </w:rPr>
              <w:t>Pārbauda</w:t>
            </w:r>
            <w:proofErr w:type="spellEnd"/>
            <w:r w:rsidRPr="008C768C">
              <w:rPr>
                <w:color w:val="000000"/>
                <w:szCs w:val="24"/>
              </w:rPr>
              <w:t xml:space="preserve"> </w:t>
            </w:r>
            <w:r w:rsidRPr="00C45055">
              <w:rPr>
                <w:i/>
                <w:color w:val="000000"/>
                <w:szCs w:val="24"/>
              </w:rPr>
              <w:t>de minimis</w:t>
            </w:r>
            <w:r w:rsidRPr="00C45055">
              <w:rPr>
                <w:color w:val="000000"/>
                <w:szCs w:val="24"/>
              </w:rPr>
              <w:t xml:space="preserve"> </w:t>
            </w:r>
            <w:proofErr w:type="spellStart"/>
            <w:r w:rsidRPr="00C45055">
              <w:rPr>
                <w:color w:val="000000"/>
                <w:szCs w:val="24"/>
              </w:rPr>
              <w:t>atbalsta</w:t>
            </w:r>
            <w:proofErr w:type="spellEnd"/>
            <w:r w:rsidRPr="00C45055">
              <w:rPr>
                <w:color w:val="000000"/>
                <w:szCs w:val="24"/>
              </w:rPr>
              <w:t xml:space="preserve"> </w:t>
            </w:r>
            <w:proofErr w:type="spellStart"/>
            <w:r w:rsidRPr="00C45055">
              <w:rPr>
                <w:color w:val="000000"/>
                <w:szCs w:val="24"/>
              </w:rPr>
              <w:t>uzskaites</w:t>
            </w:r>
            <w:proofErr w:type="spellEnd"/>
            <w:r w:rsidRPr="00C45055">
              <w:rPr>
                <w:color w:val="000000"/>
                <w:szCs w:val="24"/>
              </w:rPr>
              <w:t xml:space="preserve"> </w:t>
            </w:r>
            <w:proofErr w:type="spellStart"/>
            <w:r w:rsidRPr="00C45055">
              <w:rPr>
                <w:color w:val="000000"/>
                <w:szCs w:val="24"/>
              </w:rPr>
              <w:t>sistēmā</w:t>
            </w:r>
            <w:proofErr w:type="spellEnd"/>
            <w:r w:rsidRPr="00C45055">
              <w:rPr>
                <w:color w:val="000000"/>
                <w:szCs w:val="24"/>
              </w:rPr>
              <w:t xml:space="preserve"> </w:t>
            </w:r>
            <w:proofErr w:type="spellStart"/>
            <w:r w:rsidRPr="00C45055">
              <w:rPr>
                <w:color w:val="000000"/>
                <w:szCs w:val="24"/>
              </w:rPr>
              <w:t>sagatavoto</w:t>
            </w:r>
            <w:proofErr w:type="spellEnd"/>
            <w:r w:rsidRPr="00C45055">
              <w:rPr>
                <w:color w:val="000000"/>
                <w:szCs w:val="24"/>
              </w:rPr>
              <w:t xml:space="preserve"> </w:t>
            </w:r>
            <w:proofErr w:type="spellStart"/>
            <w:r>
              <w:rPr>
                <w:color w:val="000000"/>
                <w:szCs w:val="24"/>
              </w:rPr>
              <w:t>veidlapu</w:t>
            </w:r>
            <w:proofErr w:type="spellEnd"/>
            <w:r>
              <w:rPr>
                <w:color w:val="000000"/>
                <w:szCs w:val="24"/>
              </w:rPr>
              <w:t xml:space="preserve"> </w:t>
            </w:r>
            <w:r w:rsidRPr="00C45055">
              <w:rPr>
                <w:color w:val="000000"/>
                <w:szCs w:val="24"/>
              </w:rPr>
              <w:t xml:space="preserve">un </w:t>
            </w:r>
            <w:proofErr w:type="spellStart"/>
            <w:r w:rsidRPr="00C45055">
              <w:rPr>
                <w:color w:val="000000"/>
                <w:szCs w:val="24"/>
              </w:rPr>
              <w:t>tajā</w:t>
            </w:r>
            <w:proofErr w:type="spellEnd"/>
            <w:r w:rsidRPr="00C45055">
              <w:rPr>
                <w:color w:val="000000"/>
                <w:szCs w:val="24"/>
              </w:rPr>
              <w:t xml:space="preserve"> </w:t>
            </w:r>
            <w:proofErr w:type="spellStart"/>
            <w:r w:rsidRPr="00C45055">
              <w:rPr>
                <w:color w:val="000000"/>
                <w:szCs w:val="24"/>
              </w:rPr>
              <w:t>norādīto</w:t>
            </w:r>
            <w:proofErr w:type="spellEnd"/>
            <w:r w:rsidRPr="00C45055">
              <w:rPr>
                <w:color w:val="000000"/>
                <w:szCs w:val="24"/>
              </w:rPr>
              <w:t xml:space="preserve"> </w:t>
            </w:r>
            <w:proofErr w:type="spellStart"/>
            <w:r w:rsidRPr="00C45055">
              <w:rPr>
                <w:color w:val="000000"/>
                <w:szCs w:val="24"/>
              </w:rPr>
              <w:t>saņemto</w:t>
            </w:r>
            <w:proofErr w:type="spellEnd"/>
            <w:r w:rsidRPr="00C45055">
              <w:rPr>
                <w:color w:val="000000"/>
                <w:szCs w:val="24"/>
              </w:rPr>
              <w:t xml:space="preserve"> </w:t>
            </w:r>
            <w:r w:rsidRPr="00C45055">
              <w:rPr>
                <w:i/>
                <w:color w:val="000000"/>
                <w:szCs w:val="24"/>
              </w:rPr>
              <w:t>de minimis</w:t>
            </w:r>
            <w:r w:rsidRPr="00A47E81">
              <w:rPr>
                <w:color w:val="000000"/>
                <w:szCs w:val="24"/>
              </w:rPr>
              <w:t xml:space="preserve"> </w:t>
            </w:r>
            <w:proofErr w:type="spellStart"/>
            <w:r w:rsidRPr="00A47E81">
              <w:rPr>
                <w:color w:val="000000"/>
                <w:szCs w:val="24"/>
              </w:rPr>
              <w:t>atbalstu</w:t>
            </w:r>
            <w:proofErr w:type="spellEnd"/>
            <w:r w:rsidRPr="00A47E81">
              <w:rPr>
                <w:color w:val="000000"/>
                <w:szCs w:val="24"/>
              </w:rPr>
              <w:t xml:space="preserve"> </w:t>
            </w:r>
            <w:proofErr w:type="spellStart"/>
            <w:r w:rsidRPr="00757CAA">
              <w:rPr>
                <w:szCs w:val="24"/>
              </w:rPr>
              <w:t>saskaņā</w:t>
            </w:r>
            <w:proofErr w:type="spellEnd"/>
            <w:r w:rsidRPr="00757CAA">
              <w:rPr>
                <w:szCs w:val="24"/>
              </w:rPr>
              <w:t xml:space="preserve"> </w:t>
            </w:r>
            <w:proofErr w:type="spellStart"/>
            <w:r w:rsidRPr="00757CAA">
              <w:rPr>
                <w:szCs w:val="24"/>
              </w:rPr>
              <w:t>ar</w:t>
            </w:r>
            <w:proofErr w:type="spellEnd"/>
            <w:r w:rsidRPr="00757CAA">
              <w:rPr>
                <w:szCs w:val="24"/>
              </w:rPr>
              <w:t xml:space="preserve"> </w:t>
            </w:r>
            <w:proofErr w:type="spellStart"/>
            <w:r w:rsidRPr="00757CAA">
              <w:rPr>
                <w:szCs w:val="24"/>
              </w:rPr>
              <w:t>normatīvajiem</w:t>
            </w:r>
            <w:proofErr w:type="spellEnd"/>
            <w:r w:rsidRPr="00757CAA">
              <w:rPr>
                <w:szCs w:val="24"/>
              </w:rPr>
              <w:t xml:space="preserve"> </w:t>
            </w:r>
            <w:proofErr w:type="spellStart"/>
            <w:r w:rsidRPr="00757CAA">
              <w:rPr>
                <w:szCs w:val="24"/>
              </w:rPr>
              <w:t>aktiem</w:t>
            </w:r>
            <w:proofErr w:type="spellEnd"/>
            <w:r w:rsidRPr="00757CAA">
              <w:rPr>
                <w:szCs w:val="24"/>
              </w:rPr>
              <w:t xml:space="preserve"> par </w:t>
            </w:r>
            <w:r w:rsidRPr="00757CAA">
              <w:rPr>
                <w:i/>
                <w:szCs w:val="24"/>
              </w:rPr>
              <w:t>de minimis</w:t>
            </w:r>
            <w:r w:rsidRPr="00757CAA">
              <w:rPr>
                <w:szCs w:val="24"/>
              </w:rPr>
              <w:t xml:space="preserve"> </w:t>
            </w:r>
            <w:proofErr w:type="spellStart"/>
            <w:r w:rsidRPr="00757CAA">
              <w:rPr>
                <w:szCs w:val="24"/>
              </w:rPr>
              <w:t>atbalsta</w:t>
            </w:r>
            <w:proofErr w:type="spellEnd"/>
            <w:r w:rsidRPr="00757CAA">
              <w:rPr>
                <w:szCs w:val="24"/>
              </w:rPr>
              <w:t xml:space="preserve"> </w:t>
            </w:r>
            <w:proofErr w:type="spellStart"/>
            <w:r w:rsidRPr="00757CAA">
              <w:rPr>
                <w:szCs w:val="24"/>
              </w:rPr>
              <w:t>uzskaites</w:t>
            </w:r>
            <w:proofErr w:type="spellEnd"/>
            <w:r w:rsidRPr="00757CAA">
              <w:rPr>
                <w:szCs w:val="24"/>
              </w:rPr>
              <w:t xml:space="preserve"> un </w:t>
            </w:r>
            <w:proofErr w:type="spellStart"/>
            <w:r w:rsidRPr="00757CAA">
              <w:rPr>
                <w:szCs w:val="24"/>
              </w:rPr>
              <w:t>piešķiršanas</w:t>
            </w:r>
            <w:proofErr w:type="spellEnd"/>
            <w:r w:rsidRPr="00757CAA">
              <w:rPr>
                <w:szCs w:val="24"/>
              </w:rPr>
              <w:t xml:space="preserve"> </w:t>
            </w:r>
            <w:proofErr w:type="spellStart"/>
            <w:r w:rsidRPr="00757CAA">
              <w:rPr>
                <w:szCs w:val="24"/>
              </w:rPr>
              <w:t>kārtību</w:t>
            </w:r>
            <w:proofErr w:type="spellEnd"/>
            <w:r w:rsidRPr="00757CAA">
              <w:rPr>
                <w:szCs w:val="24"/>
              </w:rPr>
              <w:t xml:space="preserve"> (MK </w:t>
            </w:r>
            <w:proofErr w:type="spellStart"/>
            <w:r w:rsidRPr="00757CAA">
              <w:rPr>
                <w:szCs w:val="24"/>
              </w:rPr>
              <w:t>noteikumi</w:t>
            </w:r>
            <w:proofErr w:type="spellEnd"/>
            <w:r w:rsidRPr="00757CAA">
              <w:rPr>
                <w:szCs w:val="24"/>
              </w:rPr>
              <w:t xml:space="preserve"> Nr.715 “</w:t>
            </w:r>
            <w:proofErr w:type="spellStart"/>
            <w:r w:rsidRPr="00757CAA">
              <w:rPr>
                <w:szCs w:val="24"/>
              </w:rPr>
              <w:t>Noteikumi</w:t>
            </w:r>
            <w:proofErr w:type="spellEnd"/>
            <w:r w:rsidRPr="00757CAA">
              <w:rPr>
                <w:szCs w:val="24"/>
              </w:rPr>
              <w:t xml:space="preserve"> par </w:t>
            </w:r>
            <w:r w:rsidRPr="00757CAA">
              <w:rPr>
                <w:i/>
                <w:szCs w:val="24"/>
              </w:rPr>
              <w:t>de minimis</w:t>
            </w:r>
            <w:r w:rsidRPr="00757CAA">
              <w:rPr>
                <w:szCs w:val="24"/>
              </w:rPr>
              <w:t xml:space="preserve"> </w:t>
            </w:r>
            <w:proofErr w:type="spellStart"/>
            <w:r w:rsidRPr="00757CAA">
              <w:rPr>
                <w:szCs w:val="24"/>
              </w:rPr>
              <w:t>atbalsta</w:t>
            </w:r>
            <w:proofErr w:type="spellEnd"/>
            <w:r w:rsidRPr="00757CAA">
              <w:rPr>
                <w:szCs w:val="24"/>
              </w:rPr>
              <w:t xml:space="preserve"> </w:t>
            </w:r>
            <w:proofErr w:type="spellStart"/>
            <w:r w:rsidRPr="00757CAA">
              <w:rPr>
                <w:szCs w:val="24"/>
              </w:rPr>
              <w:t>uzskaites</w:t>
            </w:r>
            <w:proofErr w:type="spellEnd"/>
            <w:r w:rsidRPr="00757CAA">
              <w:rPr>
                <w:szCs w:val="24"/>
              </w:rPr>
              <w:t xml:space="preserve"> un </w:t>
            </w:r>
            <w:proofErr w:type="spellStart"/>
            <w:r w:rsidRPr="00757CAA">
              <w:rPr>
                <w:szCs w:val="24"/>
              </w:rPr>
              <w:t>piešķiršanas</w:t>
            </w:r>
            <w:proofErr w:type="spellEnd"/>
            <w:r w:rsidRPr="00757CAA">
              <w:rPr>
                <w:szCs w:val="24"/>
              </w:rPr>
              <w:t xml:space="preserve"> </w:t>
            </w:r>
            <w:proofErr w:type="spellStart"/>
            <w:r w:rsidRPr="00757CAA">
              <w:rPr>
                <w:szCs w:val="24"/>
              </w:rPr>
              <w:t>kārtību</w:t>
            </w:r>
            <w:proofErr w:type="spellEnd"/>
            <w:r w:rsidRPr="00757CAA">
              <w:rPr>
                <w:szCs w:val="24"/>
              </w:rPr>
              <w:t xml:space="preserve"> un </w:t>
            </w:r>
            <w:r w:rsidRPr="00757CAA">
              <w:rPr>
                <w:i/>
                <w:szCs w:val="24"/>
              </w:rPr>
              <w:t>de minimis</w:t>
            </w:r>
            <w:r w:rsidRPr="00757CAA">
              <w:rPr>
                <w:szCs w:val="24"/>
              </w:rPr>
              <w:t xml:space="preserve"> </w:t>
            </w:r>
            <w:proofErr w:type="spellStart"/>
            <w:r w:rsidRPr="00757CAA">
              <w:rPr>
                <w:szCs w:val="24"/>
              </w:rPr>
              <w:t>atbalsta</w:t>
            </w:r>
            <w:proofErr w:type="spellEnd"/>
            <w:r w:rsidRPr="00757CAA">
              <w:rPr>
                <w:szCs w:val="24"/>
              </w:rPr>
              <w:t xml:space="preserve"> </w:t>
            </w:r>
            <w:proofErr w:type="spellStart"/>
            <w:r w:rsidRPr="00757CAA">
              <w:rPr>
                <w:szCs w:val="24"/>
              </w:rPr>
              <w:t>uzskaites</w:t>
            </w:r>
            <w:proofErr w:type="spellEnd"/>
            <w:r w:rsidRPr="00757CAA">
              <w:rPr>
                <w:szCs w:val="24"/>
              </w:rPr>
              <w:t xml:space="preserve"> </w:t>
            </w:r>
            <w:proofErr w:type="spellStart"/>
            <w:r w:rsidRPr="00757CAA">
              <w:rPr>
                <w:szCs w:val="24"/>
              </w:rPr>
              <w:t>veidlapu</w:t>
            </w:r>
            <w:proofErr w:type="spellEnd"/>
            <w:r w:rsidRPr="00757CAA">
              <w:rPr>
                <w:szCs w:val="24"/>
              </w:rPr>
              <w:t xml:space="preserve"> </w:t>
            </w:r>
            <w:proofErr w:type="spellStart"/>
            <w:r w:rsidRPr="00757CAA">
              <w:rPr>
                <w:szCs w:val="24"/>
              </w:rPr>
              <w:t>paraugiem</w:t>
            </w:r>
            <w:proofErr w:type="spellEnd"/>
            <w:r w:rsidRPr="00757CAA">
              <w:rPr>
                <w:szCs w:val="24"/>
              </w:rPr>
              <w:t>” (</w:t>
            </w:r>
            <w:proofErr w:type="spellStart"/>
            <w:r w:rsidRPr="00757CAA">
              <w:rPr>
                <w:szCs w:val="24"/>
              </w:rPr>
              <w:t>turpmāk</w:t>
            </w:r>
            <w:proofErr w:type="spellEnd"/>
            <w:r w:rsidRPr="00757CAA">
              <w:rPr>
                <w:szCs w:val="24"/>
              </w:rPr>
              <w:t xml:space="preserve"> – MK </w:t>
            </w:r>
            <w:proofErr w:type="spellStart"/>
            <w:r w:rsidRPr="00757CAA">
              <w:rPr>
                <w:szCs w:val="24"/>
              </w:rPr>
              <w:t>noteikumi</w:t>
            </w:r>
            <w:proofErr w:type="spellEnd"/>
            <w:r w:rsidRPr="00757CAA">
              <w:rPr>
                <w:szCs w:val="24"/>
              </w:rPr>
              <w:t xml:space="preserve"> Nr.715)</w:t>
            </w:r>
            <w:r>
              <w:rPr>
                <w:szCs w:val="24"/>
              </w:rPr>
              <w:t xml:space="preserve">). </w:t>
            </w:r>
          </w:p>
          <w:p w14:paraId="18A00416" w14:textId="77777777" w:rsidR="003C7E9D" w:rsidRPr="00757CAA" w:rsidRDefault="003C7E9D" w:rsidP="00FC5167">
            <w:pPr>
              <w:jc w:val="both"/>
              <w:rPr>
                <w:szCs w:val="24"/>
              </w:rPr>
            </w:pPr>
            <w:proofErr w:type="spellStart"/>
            <w:r>
              <w:rPr>
                <w:szCs w:val="24"/>
              </w:rPr>
              <w:t>Pārbauda</w:t>
            </w:r>
            <w:proofErr w:type="spellEnd"/>
            <w:r>
              <w:rPr>
                <w:szCs w:val="24"/>
              </w:rPr>
              <w:t>:</w:t>
            </w:r>
            <w:r w:rsidRPr="00757CAA">
              <w:rPr>
                <w:szCs w:val="24"/>
              </w:rPr>
              <w:t xml:space="preserve"> </w:t>
            </w:r>
            <w:r>
              <w:rPr>
                <w:szCs w:val="24"/>
              </w:rPr>
              <w:t xml:space="preserve"> </w:t>
            </w:r>
          </w:p>
          <w:p w14:paraId="4DC989CC" w14:textId="77777777" w:rsidR="003C7E9D" w:rsidRPr="00757CAA" w:rsidRDefault="003C7E9D" w:rsidP="00FC5167">
            <w:pPr>
              <w:jc w:val="both"/>
              <w:rPr>
                <w:szCs w:val="24"/>
              </w:rPr>
            </w:pPr>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informācija</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sniegta</w:t>
            </w:r>
            <w:proofErr w:type="spellEnd"/>
            <w:r w:rsidRPr="00757CAA">
              <w:rPr>
                <w:szCs w:val="24"/>
              </w:rPr>
              <w:t xml:space="preserve"> par </w:t>
            </w:r>
            <w:proofErr w:type="spellStart"/>
            <w:r w:rsidRPr="00757CAA">
              <w:rPr>
                <w:szCs w:val="24"/>
              </w:rPr>
              <w:t>visiem</w:t>
            </w:r>
            <w:proofErr w:type="spellEnd"/>
            <w:r w:rsidRPr="00757CAA">
              <w:rPr>
                <w:szCs w:val="24"/>
              </w:rPr>
              <w:t xml:space="preserve"> </w:t>
            </w:r>
            <w:proofErr w:type="spellStart"/>
            <w:r>
              <w:rPr>
                <w:szCs w:val="24"/>
              </w:rPr>
              <w:t>pieteikuma</w:t>
            </w:r>
            <w:proofErr w:type="spellEnd"/>
            <w:r w:rsidRPr="00757CAA">
              <w:rPr>
                <w:szCs w:val="24"/>
              </w:rPr>
              <w:t xml:space="preserve"> </w:t>
            </w:r>
            <w:proofErr w:type="spellStart"/>
            <w:r w:rsidRPr="00757CAA">
              <w:rPr>
                <w:szCs w:val="24"/>
              </w:rPr>
              <w:t>iesniedzēja</w:t>
            </w:r>
            <w:proofErr w:type="spellEnd"/>
            <w:r w:rsidRPr="00757CAA">
              <w:rPr>
                <w:szCs w:val="24"/>
              </w:rPr>
              <w:t xml:space="preserve"> “</w:t>
            </w:r>
            <w:proofErr w:type="spellStart"/>
            <w:r w:rsidRPr="00757CAA">
              <w:rPr>
                <w:szCs w:val="24"/>
              </w:rPr>
              <w:t>viens</w:t>
            </w:r>
            <w:proofErr w:type="spellEnd"/>
            <w:r w:rsidRPr="00757CAA">
              <w:rPr>
                <w:szCs w:val="24"/>
              </w:rPr>
              <w:t xml:space="preserve"> </w:t>
            </w:r>
            <w:proofErr w:type="spellStart"/>
            <w:r w:rsidRPr="00757CAA">
              <w:rPr>
                <w:szCs w:val="24"/>
              </w:rPr>
              <w:t>vienots</w:t>
            </w:r>
            <w:proofErr w:type="spellEnd"/>
            <w:r w:rsidRPr="00757CAA">
              <w:rPr>
                <w:szCs w:val="24"/>
              </w:rPr>
              <w:t xml:space="preserve"> </w:t>
            </w:r>
            <w:proofErr w:type="spellStart"/>
            <w:r w:rsidRPr="00757CAA">
              <w:rPr>
                <w:szCs w:val="24"/>
              </w:rPr>
              <w:t>uzņēmums</w:t>
            </w:r>
            <w:proofErr w:type="spellEnd"/>
            <w:r w:rsidRPr="00757CAA">
              <w:rPr>
                <w:szCs w:val="24"/>
              </w:rPr>
              <w:t xml:space="preserve">” </w:t>
            </w:r>
            <w:proofErr w:type="spellStart"/>
            <w:proofErr w:type="gramStart"/>
            <w:r w:rsidRPr="00757CAA">
              <w:rPr>
                <w:szCs w:val="24"/>
              </w:rPr>
              <w:t>uzņēmumiem</w:t>
            </w:r>
            <w:proofErr w:type="spellEnd"/>
            <w:r>
              <w:rPr>
                <w:szCs w:val="24"/>
              </w:rPr>
              <w:t>;</w:t>
            </w:r>
            <w:proofErr w:type="gramEnd"/>
          </w:p>
          <w:p w14:paraId="47B82DBA" w14:textId="77777777" w:rsidR="003C7E9D" w:rsidRDefault="003C7E9D" w:rsidP="00FC5167">
            <w:pPr>
              <w:jc w:val="both"/>
              <w:rPr>
                <w:szCs w:val="24"/>
              </w:rPr>
            </w:pPr>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maksimāli</w:t>
            </w:r>
            <w:proofErr w:type="spellEnd"/>
            <w:r w:rsidRPr="00757CAA">
              <w:rPr>
                <w:szCs w:val="24"/>
              </w:rPr>
              <w:t xml:space="preserve"> </w:t>
            </w:r>
            <w:proofErr w:type="spellStart"/>
            <w:r w:rsidRPr="00757CAA">
              <w:rPr>
                <w:szCs w:val="24"/>
              </w:rPr>
              <w:t>pieļaujamais</w:t>
            </w:r>
            <w:proofErr w:type="spellEnd"/>
            <w:r w:rsidRPr="00757CAA">
              <w:rPr>
                <w:szCs w:val="24"/>
              </w:rPr>
              <w:t xml:space="preserve"> </w:t>
            </w:r>
            <w:proofErr w:type="spellStart"/>
            <w:r w:rsidRPr="00757CAA">
              <w:rPr>
                <w:szCs w:val="24"/>
              </w:rPr>
              <w:t>finansējuma</w:t>
            </w:r>
            <w:proofErr w:type="spellEnd"/>
            <w:r w:rsidRPr="00757CAA">
              <w:rPr>
                <w:szCs w:val="24"/>
              </w:rPr>
              <w:t xml:space="preserve"> </w:t>
            </w:r>
            <w:proofErr w:type="spellStart"/>
            <w:r w:rsidRPr="00757CAA">
              <w:rPr>
                <w:szCs w:val="24"/>
              </w:rPr>
              <w:t>apjoms</w:t>
            </w:r>
            <w:proofErr w:type="spellEnd"/>
            <w:r w:rsidRPr="00757CAA">
              <w:rPr>
                <w:szCs w:val="24"/>
              </w:rPr>
              <w:t xml:space="preserve"> </w:t>
            </w:r>
            <w:proofErr w:type="spellStart"/>
            <w:proofErr w:type="gramStart"/>
            <w:r w:rsidRPr="00757CAA">
              <w:rPr>
                <w:szCs w:val="24"/>
              </w:rPr>
              <w:t>piteikuma</w:t>
            </w:r>
            <w:proofErr w:type="spellEnd"/>
            <w:r w:rsidRPr="00757CAA">
              <w:rPr>
                <w:szCs w:val="24"/>
              </w:rPr>
              <w:t xml:space="preserve">  </w:t>
            </w:r>
            <w:proofErr w:type="spellStart"/>
            <w:r w:rsidRPr="00757CAA">
              <w:rPr>
                <w:szCs w:val="24"/>
              </w:rPr>
              <w:t>iesniedzējam</w:t>
            </w:r>
            <w:proofErr w:type="spellEnd"/>
            <w:proofErr w:type="gramEnd"/>
            <w:r w:rsidRPr="00757CAA">
              <w:rPr>
                <w:szCs w:val="24"/>
              </w:rPr>
              <w:t xml:space="preserve"> </w:t>
            </w:r>
            <w:proofErr w:type="spellStart"/>
            <w:r w:rsidRPr="00757CAA">
              <w:rPr>
                <w:szCs w:val="24"/>
              </w:rPr>
              <w:t>viena</w:t>
            </w:r>
            <w:proofErr w:type="spellEnd"/>
            <w:r w:rsidRPr="00757CAA">
              <w:rPr>
                <w:szCs w:val="24"/>
              </w:rPr>
              <w:t xml:space="preserve"> </w:t>
            </w:r>
            <w:proofErr w:type="spellStart"/>
            <w:r w:rsidRPr="00757CAA">
              <w:rPr>
                <w:szCs w:val="24"/>
              </w:rPr>
              <w:t>vienota</w:t>
            </w:r>
            <w:proofErr w:type="spellEnd"/>
            <w:r w:rsidRPr="00757CAA">
              <w:rPr>
                <w:szCs w:val="24"/>
              </w:rPr>
              <w:t xml:space="preserve"> </w:t>
            </w:r>
            <w:proofErr w:type="spellStart"/>
            <w:r w:rsidRPr="00757CAA">
              <w:rPr>
                <w:szCs w:val="24"/>
              </w:rPr>
              <w:t>uzņēmuma</w:t>
            </w:r>
            <w:proofErr w:type="spellEnd"/>
            <w:r w:rsidRPr="00757CAA">
              <w:rPr>
                <w:szCs w:val="24"/>
              </w:rPr>
              <w:t xml:space="preserve"> </w:t>
            </w:r>
            <w:proofErr w:type="spellStart"/>
            <w:r>
              <w:rPr>
                <w:szCs w:val="24"/>
              </w:rPr>
              <w:t>ie</w:t>
            </w:r>
            <w:r w:rsidRPr="00757CAA">
              <w:rPr>
                <w:szCs w:val="24"/>
              </w:rPr>
              <w:t>tvaros</w:t>
            </w:r>
            <w:proofErr w:type="spellEnd"/>
            <w:r w:rsidRPr="00757CAA">
              <w:rPr>
                <w:szCs w:val="24"/>
              </w:rPr>
              <w:t xml:space="preserve"> </w:t>
            </w:r>
            <w:proofErr w:type="spellStart"/>
            <w:r w:rsidRPr="00757CAA">
              <w:rPr>
                <w:szCs w:val="24"/>
              </w:rPr>
              <w:t>trīs</w:t>
            </w:r>
            <w:proofErr w:type="spellEnd"/>
            <w:r w:rsidRPr="00757CAA">
              <w:rPr>
                <w:szCs w:val="24"/>
              </w:rPr>
              <w:t xml:space="preserve"> </w:t>
            </w:r>
            <w:proofErr w:type="spellStart"/>
            <w:r w:rsidRPr="00757CAA">
              <w:rPr>
                <w:szCs w:val="24"/>
              </w:rPr>
              <w:t>gadu</w:t>
            </w:r>
            <w:proofErr w:type="spellEnd"/>
            <w:r w:rsidRPr="00757CAA">
              <w:rPr>
                <w:szCs w:val="24"/>
              </w:rPr>
              <w:t xml:space="preserve"> </w:t>
            </w:r>
            <w:proofErr w:type="spellStart"/>
            <w:r w:rsidRPr="00757CAA">
              <w:rPr>
                <w:szCs w:val="24"/>
              </w:rPr>
              <w:t>periodā</w:t>
            </w:r>
            <w:proofErr w:type="spellEnd"/>
            <w:r w:rsidRPr="00757CAA">
              <w:rPr>
                <w:szCs w:val="24"/>
              </w:rPr>
              <w:t xml:space="preserve"> </w:t>
            </w:r>
            <w:proofErr w:type="spellStart"/>
            <w:r w:rsidRPr="00757CAA">
              <w:rPr>
                <w:szCs w:val="24"/>
              </w:rPr>
              <w:t>nepārsniedz</w:t>
            </w:r>
            <w:proofErr w:type="spellEnd"/>
            <w:r w:rsidRPr="00757CAA">
              <w:rPr>
                <w:szCs w:val="24"/>
              </w:rPr>
              <w:t xml:space="preserve"> 200 000 </w:t>
            </w:r>
            <w:r w:rsidRPr="00757CAA">
              <w:rPr>
                <w:i/>
                <w:szCs w:val="24"/>
              </w:rPr>
              <w:t>euro</w:t>
            </w:r>
            <w:r w:rsidRPr="00757CAA">
              <w:rPr>
                <w:szCs w:val="24"/>
              </w:rPr>
              <w:t xml:space="preserve"> un </w:t>
            </w:r>
            <w:proofErr w:type="spellStart"/>
            <w:r w:rsidRPr="00757CAA">
              <w:rPr>
                <w:szCs w:val="24"/>
              </w:rPr>
              <w:t>autotransporta</w:t>
            </w:r>
            <w:proofErr w:type="spellEnd"/>
            <w:r w:rsidRPr="00757CAA">
              <w:rPr>
                <w:szCs w:val="24"/>
              </w:rPr>
              <w:t xml:space="preserve"> </w:t>
            </w:r>
            <w:proofErr w:type="spellStart"/>
            <w:r w:rsidRPr="00757CAA">
              <w:rPr>
                <w:szCs w:val="24"/>
              </w:rPr>
              <w:t>nozares</w:t>
            </w:r>
            <w:proofErr w:type="spellEnd"/>
            <w:r w:rsidRPr="00757CAA">
              <w:rPr>
                <w:szCs w:val="24"/>
              </w:rPr>
              <w:t xml:space="preserve"> </w:t>
            </w:r>
            <w:proofErr w:type="spellStart"/>
            <w:r w:rsidRPr="00757CAA">
              <w:rPr>
                <w:szCs w:val="24"/>
              </w:rPr>
              <w:t>uzņēmumam</w:t>
            </w:r>
            <w:proofErr w:type="spellEnd"/>
            <w:r w:rsidRPr="00757CAA">
              <w:rPr>
                <w:szCs w:val="24"/>
              </w:rPr>
              <w:t xml:space="preserve"> - 100 000 </w:t>
            </w:r>
            <w:r w:rsidRPr="00757CAA">
              <w:rPr>
                <w:i/>
                <w:szCs w:val="24"/>
              </w:rPr>
              <w:t>euro</w:t>
            </w:r>
            <w:r>
              <w:rPr>
                <w:szCs w:val="24"/>
              </w:rPr>
              <w:t>.</w:t>
            </w:r>
          </w:p>
          <w:p w14:paraId="7FBF1182" w14:textId="77777777" w:rsidR="003C7E9D" w:rsidRPr="00757CAA" w:rsidRDefault="003C7E9D" w:rsidP="00FC5167">
            <w:pPr>
              <w:pStyle w:val="BodyText"/>
              <w:rPr>
                <w:sz w:val="24"/>
                <w:szCs w:val="24"/>
                <w:highlight w:val="yellow"/>
              </w:rPr>
            </w:pPr>
          </w:p>
          <w:p w14:paraId="600F995E" w14:textId="77777777" w:rsidR="003C7E9D" w:rsidRPr="00757CAA" w:rsidRDefault="003C7E9D" w:rsidP="00FC5167">
            <w:pPr>
              <w:pStyle w:val="tv2132"/>
              <w:spacing w:line="240" w:lineRule="auto"/>
              <w:ind w:firstLine="0"/>
              <w:jc w:val="both"/>
              <w:rPr>
                <w:color w:val="auto"/>
                <w:sz w:val="24"/>
                <w:szCs w:val="24"/>
              </w:rPr>
            </w:pPr>
            <w:r w:rsidRPr="00757CAA">
              <w:rPr>
                <w:color w:val="auto"/>
                <w:sz w:val="24"/>
                <w:szCs w:val="24"/>
              </w:rPr>
              <w:t xml:space="preserve">Gadījumos, kad pieteikuma </w:t>
            </w:r>
            <w:proofErr w:type="spellStart"/>
            <w:r w:rsidRPr="00757CAA">
              <w:rPr>
                <w:color w:val="auto"/>
                <w:sz w:val="24"/>
                <w:szCs w:val="24"/>
              </w:rPr>
              <w:t>iensiedzējs</w:t>
            </w:r>
            <w:proofErr w:type="spellEnd"/>
            <w:r w:rsidRPr="00757CAA">
              <w:rPr>
                <w:color w:val="auto"/>
                <w:sz w:val="24"/>
                <w:szCs w:val="24"/>
              </w:rPr>
              <w:t xml:space="preserve"> piesakās uz vairākām atbalsta programmām, bet tiek konstatēts, ka tiek pārsniegts pieļaujamais </w:t>
            </w:r>
            <w:proofErr w:type="spellStart"/>
            <w:r w:rsidRPr="00757CAA">
              <w:rPr>
                <w:i/>
                <w:color w:val="auto"/>
                <w:sz w:val="24"/>
                <w:szCs w:val="24"/>
              </w:rPr>
              <w:t>de</w:t>
            </w:r>
            <w:proofErr w:type="spellEnd"/>
            <w:r w:rsidRPr="00757CAA">
              <w:rPr>
                <w:i/>
                <w:color w:val="auto"/>
                <w:sz w:val="24"/>
                <w:szCs w:val="24"/>
              </w:rPr>
              <w:t xml:space="preserve"> </w:t>
            </w:r>
            <w:proofErr w:type="spellStart"/>
            <w:r w:rsidRPr="00757CAA">
              <w:rPr>
                <w:i/>
                <w:color w:val="auto"/>
                <w:sz w:val="24"/>
                <w:szCs w:val="24"/>
              </w:rPr>
              <w:t>minimis</w:t>
            </w:r>
            <w:proofErr w:type="spellEnd"/>
            <w:r w:rsidRPr="00757CAA">
              <w:rPr>
                <w:color w:val="auto"/>
                <w:sz w:val="24"/>
                <w:szCs w:val="24"/>
              </w:rPr>
              <w:t xml:space="preserve"> apjoms, tad atbalsts atbalsta programmu ietvaros tiek piešķirts šādā secībā:</w:t>
            </w:r>
          </w:p>
          <w:p w14:paraId="517B8FC7" w14:textId="77777777" w:rsidR="003C7E9D" w:rsidRPr="00757CAA" w:rsidRDefault="003C7E9D" w:rsidP="00FC5167">
            <w:pPr>
              <w:pStyle w:val="NoSpacing"/>
              <w:rPr>
                <w:rFonts w:ascii="Times New Roman" w:eastAsia="Times New Roman" w:hAnsi="Times New Roman"/>
                <w:color w:val="auto"/>
                <w:sz w:val="24"/>
                <w:lang w:eastAsia="lv-LV"/>
              </w:rPr>
            </w:pPr>
            <w:r w:rsidRPr="00B51ABF">
              <w:rPr>
                <w:rFonts w:ascii="Times New Roman" w:eastAsia="Times New Roman" w:hAnsi="Times New Roman"/>
                <w:color w:val="auto"/>
                <w:sz w:val="24"/>
                <w:lang w:eastAsia="lv-LV"/>
              </w:rPr>
              <w:t>1</w:t>
            </w:r>
            <w:r w:rsidRPr="00B70A3C">
              <w:rPr>
                <w:rFonts w:ascii="Times New Roman" w:eastAsia="Times New Roman" w:hAnsi="Times New Roman"/>
                <w:color w:val="auto"/>
                <w:sz w:val="24"/>
                <w:lang w:eastAsia="lv-LV"/>
              </w:rPr>
              <w:t>) atbalsta programma augsti kvalificētu darba ņēmēju piesaistei;</w:t>
            </w:r>
          </w:p>
          <w:p w14:paraId="0C479CF6" w14:textId="77777777" w:rsidR="003C7E9D" w:rsidRPr="00757CAA" w:rsidRDefault="003C7E9D" w:rsidP="00FC5167">
            <w:pPr>
              <w:pStyle w:val="NoSpacing"/>
              <w:rPr>
                <w:rFonts w:ascii="Times New Roman" w:eastAsia="Times New Roman" w:hAnsi="Times New Roman"/>
                <w:color w:val="auto"/>
                <w:sz w:val="24"/>
                <w:lang w:eastAsia="lv-LV"/>
              </w:rPr>
            </w:pPr>
            <w:r w:rsidRPr="00757CAA">
              <w:rPr>
                <w:rFonts w:ascii="Times New Roman" w:eastAsia="Times New Roman" w:hAnsi="Times New Roman"/>
                <w:color w:val="auto"/>
                <w:sz w:val="24"/>
                <w:lang w:eastAsia="lv-LV"/>
              </w:rPr>
              <w:lastRenderedPageBreak/>
              <w:t>2) atbalsta programma fiksētā maksājuma veikšanai;</w:t>
            </w:r>
          </w:p>
          <w:p w14:paraId="325D50C6" w14:textId="77777777" w:rsidR="003C7E9D" w:rsidRPr="00757CAA" w:rsidRDefault="003C7E9D" w:rsidP="00FC5167">
            <w:pPr>
              <w:pStyle w:val="BodyText"/>
              <w:rPr>
                <w:sz w:val="24"/>
                <w:szCs w:val="24"/>
                <w:highlight w:val="yellow"/>
              </w:rPr>
            </w:pPr>
            <w:r w:rsidRPr="00757CAA">
              <w:rPr>
                <w:sz w:val="24"/>
              </w:rPr>
              <w:t>3) iedzīvotāju ienākuma nodokļa atlaide.</w:t>
            </w:r>
          </w:p>
        </w:tc>
        <w:tc>
          <w:tcPr>
            <w:tcW w:w="3780" w:type="dxa"/>
            <w:tcBorders>
              <w:top w:val="single" w:sz="4" w:space="0" w:color="auto"/>
              <w:left w:val="single" w:sz="4" w:space="0" w:color="auto"/>
              <w:bottom w:val="single" w:sz="4" w:space="0" w:color="auto"/>
              <w:right w:val="single" w:sz="4" w:space="0" w:color="auto"/>
            </w:tcBorders>
          </w:tcPr>
          <w:p w14:paraId="40F099BD" w14:textId="77777777" w:rsidR="003C7E9D" w:rsidRPr="00757CAA" w:rsidRDefault="003C7E9D" w:rsidP="00FC5167">
            <w:pPr>
              <w:rPr>
                <w:szCs w:val="24"/>
              </w:rPr>
            </w:pPr>
            <w:r w:rsidRPr="00757CAA">
              <w:rPr>
                <w:szCs w:val="24"/>
              </w:rPr>
              <w:lastRenderedPageBreak/>
              <w:t xml:space="preserve">1. </w:t>
            </w:r>
            <w:proofErr w:type="spellStart"/>
            <w:r w:rsidRPr="00757CAA">
              <w:rPr>
                <w:szCs w:val="24"/>
              </w:rPr>
              <w:t>P</w:t>
            </w:r>
            <w:r>
              <w:rPr>
                <w:szCs w:val="24"/>
              </w:rPr>
              <w:t>ieteikums</w:t>
            </w:r>
            <w:proofErr w:type="spellEnd"/>
            <w:r w:rsidRPr="00757CAA">
              <w:rPr>
                <w:szCs w:val="24"/>
              </w:rPr>
              <w:t xml:space="preserve"> un tai </w:t>
            </w:r>
            <w:proofErr w:type="spellStart"/>
            <w:r w:rsidRPr="00757CAA">
              <w:rPr>
                <w:szCs w:val="24"/>
              </w:rPr>
              <w:t>pievienotie</w:t>
            </w:r>
            <w:proofErr w:type="spellEnd"/>
            <w:r w:rsidRPr="00757CAA">
              <w:rPr>
                <w:szCs w:val="24"/>
              </w:rPr>
              <w:t xml:space="preserve"> </w:t>
            </w:r>
            <w:proofErr w:type="spellStart"/>
            <w:r w:rsidRPr="00757CAA">
              <w:rPr>
                <w:szCs w:val="24"/>
              </w:rPr>
              <w:t>papildu</w:t>
            </w:r>
            <w:proofErr w:type="spellEnd"/>
            <w:r w:rsidRPr="00757CAA">
              <w:rPr>
                <w:szCs w:val="24"/>
              </w:rPr>
              <w:t xml:space="preserve"> </w:t>
            </w:r>
            <w:proofErr w:type="spellStart"/>
            <w:proofErr w:type="gramStart"/>
            <w:r w:rsidRPr="00757CAA">
              <w:rPr>
                <w:szCs w:val="24"/>
              </w:rPr>
              <w:t>dokumenti</w:t>
            </w:r>
            <w:proofErr w:type="spellEnd"/>
            <w:r w:rsidRPr="00757CAA">
              <w:rPr>
                <w:szCs w:val="24"/>
              </w:rPr>
              <w:t>;</w:t>
            </w:r>
            <w:proofErr w:type="gramEnd"/>
          </w:p>
          <w:p w14:paraId="6946D162" w14:textId="77777777" w:rsidR="003C7E9D" w:rsidRPr="00757CAA" w:rsidRDefault="003C7E9D" w:rsidP="00FC5167">
            <w:pPr>
              <w:rPr>
                <w:szCs w:val="24"/>
              </w:rPr>
            </w:pPr>
            <w:r w:rsidRPr="00757CAA">
              <w:rPr>
                <w:szCs w:val="24"/>
              </w:rPr>
              <w:t xml:space="preserve">2. </w:t>
            </w:r>
            <w:proofErr w:type="spellStart"/>
            <w:r w:rsidRPr="00757CAA">
              <w:rPr>
                <w:szCs w:val="24"/>
              </w:rPr>
              <w:t>Elektroniskā</w:t>
            </w:r>
            <w:proofErr w:type="spellEnd"/>
            <w:r w:rsidRPr="00757CAA">
              <w:rPr>
                <w:szCs w:val="24"/>
              </w:rPr>
              <w:t xml:space="preserve"> </w:t>
            </w:r>
            <w:proofErr w:type="spellStart"/>
            <w:r w:rsidRPr="00757CAA">
              <w:rPr>
                <w:szCs w:val="24"/>
              </w:rPr>
              <w:t>sistēma</w:t>
            </w:r>
            <w:proofErr w:type="spellEnd"/>
            <w:r w:rsidRPr="00757CAA">
              <w:rPr>
                <w:szCs w:val="24"/>
              </w:rPr>
              <w:t>.</w:t>
            </w:r>
          </w:p>
        </w:tc>
      </w:tr>
      <w:tr w:rsidR="003C7E9D" w14:paraId="41ACC55E" w14:textId="77777777" w:rsidTr="00FC5167">
        <w:trPr>
          <w:gridAfter w:val="1"/>
          <w:wAfter w:w="21" w:type="dxa"/>
        </w:trPr>
        <w:tc>
          <w:tcPr>
            <w:tcW w:w="7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6C0DAB31" w14:textId="77777777" w:rsidR="003C7E9D" w:rsidRPr="00757CAA" w:rsidRDefault="003C7E9D" w:rsidP="00FC5167">
            <w:pPr>
              <w:jc w:val="center"/>
              <w:rPr>
                <w:szCs w:val="24"/>
              </w:rPr>
            </w:pPr>
            <w:r w:rsidRPr="00757CAA">
              <w:rPr>
                <w:szCs w:val="24"/>
              </w:rPr>
              <w:lastRenderedPageBreak/>
              <w:t>18.</w:t>
            </w:r>
          </w:p>
        </w:tc>
        <w:tc>
          <w:tcPr>
            <w:tcW w:w="3780" w:type="dxa"/>
            <w:tcBorders>
              <w:top w:val="single" w:sz="4" w:space="0" w:color="auto"/>
              <w:left w:val="single" w:sz="4" w:space="0" w:color="auto"/>
              <w:bottom w:val="single" w:sz="4" w:space="0" w:color="auto"/>
              <w:right w:val="single" w:sz="4" w:space="0" w:color="auto"/>
            </w:tcBorders>
          </w:tcPr>
          <w:p w14:paraId="636D6E16" w14:textId="77777777" w:rsidR="003C7E9D" w:rsidRPr="00757CAA" w:rsidRDefault="003C7E9D" w:rsidP="00FC5167">
            <w:pPr>
              <w:jc w:val="both"/>
              <w:rPr>
                <w:szCs w:val="24"/>
              </w:rPr>
            </w:pPr>
            <w:proofErr w:type="spellStart"/>
            <w:r w:rsidRPr="00757CAA">
              <w:t>Atbalsta</w:t>
            </w:r>
            <w:proofErr w:type="spellEnd"/>
            <w:r w:rsidRPr="00757CAA">
              <w:t xml:space="preserve"> </w:t>
            </w:r>
            <w:proofErr w:type="spellStart"/>
            <w:r w:rsidRPr="00757CAA">
              <w:t>pieteikuma</w:t>
            </w:r>
            <w:proofErr w:type="spellEnd"/>
            <w:r w:rsidRPr="00757CAA">
              <w:t xml:space="preserve"> </w:t>
            </w:r>
            <w:proofErr w:type="spellStart"/>
            <w:r w:rsidRPr="00757CAA">
              <w:t>iesniedzējam</w:t>
            </w:r>
            <w:proofErr w:type="spellEnd"/>
            <w:r w:rsidRPr="00757CAA">
              <w:t xml:space="preserve"> </w:t>
            </w:r>
            <w:proofErr w:type="spellStart"/>
            <w:r w:rsidRPr="00757CAA">
              <w:t>saskaņā</w:t>
            </w:r>
            <w:proofErr w:type="spellEnd"/>
            <w:r w:rsidRPr="00757CAA">
              <w:t xml:space="preserve"> </w:t>
            </w:r>
            <w:proofErr w:type="spellStart"/>
            <w:r w:rsidRPr="00757CAA">
              <w:t>ar</w:t>
            </w:r>
            <w:proofErr w:type="spellEnd"/>
            <w:r w:rsidRPr="00757CAA">
              <w:t xml:space="preserve"> </w:t>
            </w:r>
            <w:proofErr w:type="spellStart"/>
            <w:r w:rsidRPr="00757CAA">
              <w:t>Valsts</w:t>
            </w:r>
            <w:proofErr w:type="spellEnd"/>
            <w:r w:rsidRPr="00757CAA">
              <w:t xml:space="preserve"> </w:t>
            </w:r>
            <w:proofErr w:type="spellStart"/>
            <w:r w:rsidRPr="00757CAA">
              <w:t>ieņēmumu</w:t>
            </w:r>
            <w:proofErr w:type="spellEnd"/>
            <w:r w:rsidRPr="00757CAA">
              <w:t xml:space="preserve"> </w:t>
            </w:r>
            <w:proofErr w:type="spellStart"/>
            <w:r w:rsidRPr="00757CAA">
              <w:t>dienesta</w:t>
            </w:r>
            <w:proofErr w:type="spellEnd"/>
            <w:r w:rsidRPr="00757CAA">
              <w:t xml:space="preserve"> </w:t>
            </w:r>
            <w:proofErr w:type="spellStart"/>
            <w:r w:rsidRPr="00757CAA">
              <w:t>administrēto</w:t>
            </w:r>
            <w:proofErr w:type="spellEnd"/>
            <w:r w:rsidRPr="00757CAA">
              <w:t xml:space="preserve"> </w:t>
            </w:r>
            <w:proofErr w:type="spellStart"/>
            <w:r w:rsidRPr="00757CAA">
              <w:t>nodokļu</w:t>
            </w:r>
            <w:proofErr w:type="spellEnd"/>
            <w:r w:rsidRPr="00757CAA">
              <w:t xml:space="preserve"> (</w:t>
            </w:r>
            <w:proofErr w:type="spellStart"/>
            <w:r w:rsidRPr="00757CAA">
              <w:t>nodevu</w:t>
            </w:r>
            <w:proofErr w:type="spellEnd"/>
            <w:r w:rsidRPr="00757CAA">
              <w:t xml:space="preserve">) </w:t>
            </w:r>
            <w:proofErr w:type="spellStart"/>
            <w:r w:rsidRPr="00757CAA">
              <w:t>parādnieku</w:t>
            </w:r>
            <w:proofErr w:type="spellEnd"/>
            <w:r w:rsidRPr="00757CAA">
              <w:t xml:space="preserve"> </w:t>
            </w:r>
            <w:proofErr w:type="spellStart"/>
            <w:r w:rsidRPr="00757CAA">
              <w:t>datubāzē</w:t>
            </w:r>
            <w:proofErr w:type="spellEnd"/>
            <w:r w:rsidRPr="00757CAA">
              <w:t xml:space="preserve"> </w:t>
            </w:r>
            <w:proofErr w:type="spellStart"/>
            <w:r w:rsidRPr="00757CAA">
              <w:t>pieejamo</w:t>
            </w:r>
            <w:proofErr w:type="spellEnd"/>
            <w:r w:rsidRPr="00757CAA">
              <w:t xml:space="preserve"> </w:t>
            </w:r>
            <w:proofErr w:type="spellStart"/>
            <w:r w:rsidRPr="00757CAA">
              <w:t>informāciju</w:t>
            </w:r>
            <w:proofErr w:type="spellEnd"/>
            <w:r w:rsidRPr="00757CAA">
              <w:t xml:space="preserve"> nav </w:t>
            </w:r>
            <w:proofErr w:type="spellStart"/>
            <w:r w:rsidRPr="00757CAA">
              <w:t>nodokļu</w:t>
            </w:r>
            <w:proofErr w:type="spellEnd"/>
            <w:r w:rsidRPr="00757CAA">
              <w:t xml:space="preserve"> </w:t>
            </w:r>
            <w:proofErr w:type="spellStart"/>
            <w:r w:rsidRPr="00757CAA">
              <w:t>vai</w:t>
            </w:r>
            <w:proofErr w:type="spellEnd"/>
            <w:r w:rsidRPr="00757CAA">
              <w:t xml:space="preserve"> </w:t>
            </w:r>
            <w:proofErr w:type="spellStart"/>
            <w:r w:rsidRPr="00757CAA">
              <w:t>nodevu</w:t>
            </w:r>
            <w:proofErr w:type="spellEnd"/>
            <w:r w:rsidRPr="00757CAA">
              <w:t xml:space="preserve"> </w:t>
            </w:r>
            <w:proofErr w:type="spellStart"/>
            <w:r w:rsidRPr="00757CAA">
              <w:t>parādu</w:t>
            </w:r>
            <w:proofErr w:type="spellEnd"/>
            <w:r w:rsidRPr="00757CAA">
              <w:t xml:space="preserve">, tai </w:t>
            </w:r>
            <w:proofErr w:type="spellStart"/>
            <w:r w:rsidRPr="00757CAA">
              <w:t>skaitā</w:t>
            </w:r>
            <w:proofErr w:type="spellEnd"/>
            <w:r w:rsidRPr="00757CAA">
              <w:t xml:space="preserve"> </w:t>
            </w:r>
            <w:proofErr w:type="spellStart"/>
            <w:r w:rsidRPr="00757CAA">
              <w:t>valsts</w:t>
            </w:r>
            <w:proofErr w:type="spellEnd"/>
            <w:r w:rsidRPr="00757CAA">
              <w:t xml:space="preserve"> </w:t>
            </w:r>
            <w:proofErr w:type="spellStart"/>
            <w:r w:rsidRPr="00757CAA">
              <w:t>sociālās</w:t>
            </w:r>
            <w:proofErr w:type="spellEnd"/>
            <w:r w:rsidRPr="00757CAA">
              <w:t xml:space="preserve"> </w:t>
            </w:r>
            <w:proofErr w:type="spellStart"/>
            <w:r w:rsidRPr="00757CAA">
              <w:t>apdrošināšanas</w:t>
            </w:r>
            <w:proofErr w:type="spellEnd"/>
            <w:r w:rsidRPr="00757CAA">
              <w:t xml:space="preserve"> </w:t>
            </w:r>
            <w:proofErr w:type="spellStart"/>
            <w:r w:rsidRPr="00757CAA">
              <w:t>obligāto</w:t>
            </w:r>
            <w:proofErr w:type="spellEnd"/>
            <w:r w:rsidRPr="00757CAA">
              <w:t xml:space="preserve"> </w:t>
            </w:r>
            <w:proofErr w:type="spellStart"/>
            <w:r w:rsidRPr="00757CAA">
              <w:t>iemaksu</w:t>
            </w:r>
            <w:proofErr w:type="spellEnd"/>
            <w:r w:rsidRPr="00757CAA">
              <w:t xml:space="preserve"> </w:t>
            </w:r>
            <w:proofErr w:type="spellStart"/>
            <w:r w:rsidRPr="00757CAA">
              <w:t>parādu</w:t>
            </w:r>
            <w:proofErr w:type="spellEnd"/>
            <w:r w:rsidRPr="00757CAA">
              <w:t xml:space="preserve">, kas </w:t>
            </w:r>
            <w:proofErr w:type="spellStart"/>
            <w:r w:rsidRPr="00757CAA">
              <w:t>kopsummā</w:t>
            </w:r>
            <w:proofErr w:type="spellEnd"/>
            <w:r w:rsidRPr="00757CAA">
              <w:t xml:space="preserve"> </w:t>
            </w:r>
            <w:proofErr w:type="spellStart"/>
            <w:r w:rsidRPr="00757CAA">
              <w:t>pārsniedz</w:t>
            </w:r>
            <w:proofErr w:type="spellEnd"/>
            <w:r w:rsidRPr="00757CAA">
              <w:t xml:space="preserve"> 150 </w:t>
            </w:r>
            <w:r w:rsidRPr="00757CAA">
              <w:rPr>
                <w:i/>
              </w:rPr>
              <w:t>euro.</w:t>
            </w:r>
          </w:p>
        </w:tc>
        <w:tc>
          <w:tcPr>
            <w:tcW w:w="6300" w:type="dxa"/>
            <w:gridSpan w:val="3"/>
            <w:tcBorders>
              <w:top w:val="single" w:sz="4" w:space="0" w:color="auto"/>
              <w:left w:val="single" w:sz="4" w:space="0" w:color="auto"/>
              <w:bottom w:val="single" w:sz="4" w:space="0" w:color="auto"/>
              <w:right w:val="single" w:sz="4" w:space="0" w:color="auto"/>
            </w:tcBorders>
          </w:tcPr>
          <w:p w14:paraId="7825226C" w14:textId="77777777" w:rsidR="003C7E9D" w:rsidRPr="00A47E81" w:rsidRDefault="003C7E9D" w:rsidP="00FC5167">
            <w:pPr>
              <w:pStyle w:val="Noteikumutekstam"/>
            </w:pPr>
            <w:r w:rsidRPr="009D11A0">
              <w:t>Pārbauda vai saskaņā ar VID datu bāzē (</w:t>
            </w:r>
            <w:hyperlink r:id="rId32" w:history="1">
              <w:r w:rsidRPr="009D11A0">
                <w:rPr>
                  <w:rStyle w:val="Hyperlink"/>
                </w:rPr>
                <w:t>https://www6.vid.gov.lv/VID_PDB/NPAR</w:t>
              </w:r>
            </w:hyperlink>
            <w:r w:rsidRPr="009D11A0">
              <w:t xml:space="preserve">) pieejamo jaunāko informāciju uz </w:t>
            </w:r>
            <w:r>
              <w:t>P</w:t>
            </w:r>
            <w:r w:rsidRPr="009D11A0">
              <w:t xml:space="preserve">ieteikuma iesniegšanas brīdi </w:t>
            </w:r>
            <w:r>
              <w:t xml:space="preserve">atbalsta pieteikuma iesniedzējam </w:t>
            </w:r>
            <w:r w:rsidRPr="009D11A0">
              <w:t xml:space="preserve">nav nodokļu vai nodevu parādi, kas pārsniedz 150 </w:t>
            </w:r>
            <w:proofErr w:type="spellStart"/>
            <w:r w:rsidRPr="009D11A0">
              <w:rPr>
                <w:i/>
                <w:iCs/>
              </w:rPr>
              <w:t>euro</w:t>
            </w:r>
            <w:proofErr w:type="spellEnd"/>
            <w:r w:rsidRPr="009D11A0">
              <w:t xml:space="preserve">, vai, ja parāds kopsummā pārsniedz 150 </w:t>
            </w:r>
            <w:proofErr w:type="spellStart"/>
            <w:r w:rsidRPr="009D11A0">
              <w:rPr>
                <w:i/>
                <w:iCs/>
              </w:rPr>
              <w:t>euro</w:t>
            </w:r>
            <w:proofErr w:type="spellEnd"/>
            <w:r w:rsidRPr="009D11A0">
              <w:t xml:space="preserve">, VID ir pieņēmis lēmumu par nokavēto nodokļu maksājumu labprātīgu izpildi vai lēmumu par atbalstu nokavējuma naudas un soda naudas dzēšanai. IUAN atbildīgais darbinieks sagatavo izziņu un pievieno </w:t>
            </w:r>
            <w:r>
              <w:t>P</w:t>
            </w:r>
            <w:r w:rsidRPr="009D11A0">
              <w:t xml:space="preserve">ieteikuma dokumentācijai. </w:t>
            </w:r>
          </w:p>
          <w:p w14:paraId="43A680AC" w14:textId="77777777" w:rsidR="003C7E9D" w:rsidRPr="00757CAA" w:rsidRDefault="003C7E9D" w:rsidP="00FC5167">
            <w:pPr>
              <w:autoSpaceDE w:val="0"/>
              <w:autoSpaceDN w:val="0"/>
              <w:adjustRightInd w:val="0"/>
              <w:jc w:val="both"/>
              <w:rPr>
                <w:szCs w:val="24"/>
              </w:rPr>
            </w:pPr>
            <w:r w:rsidRPr="00E2032C">
              <w:rPr>
                <w:szCs w:val="24"/>
              </w:rPr>
              <w:t xml:space="preserve">Ja </w:t>
            </w:r>
            <w:proofErr w:type="spellStart"/>
            <w:r>
              <w:rPr>
                <w:szCs w:val="24"/>
              </w:rPr>
              <w:t>P</w:t>
            </w:r>
            <w:r w:rsidRPr="00E2032C">
              <w:rPr>
                <w:szCs w:val="24"/>
              </w:rPr>
              <w:t>ieteikumam</w:t>
            </w:r>
            <w:proofErr w:type="spellEnd"/>
            <w:r w:rsidRPr="00E2032C">
              <w:rPr>
                <w:szCs w:val="24"/>
              </w:rPr>
              <w:t xml:space="preserve"> </w:t>
            </w:r>
            <w:proofErr w:type="spellStart"/>
            <w:r w:rsidRPr="00E2032C">
              <w:rPr>
                <w:szCs w:val="24"/>
              </w:rPr>
              <w:t>ir</w:t>
            </w:r>
            <w:proofErr w:type="spellEnd"/>
            <w:r w:rsidRPr="00E2032C">
              <w:rPr>
                <w:szCs w:val="24"/>
              </w:rPr>
              <w:t xml:space="preserve"> </w:t>
            </w:r>
            <w:proofErr w:type="spellStart"/>
            <w:r w:rsidRPr="00E2032C">
              <w:rPr>
                <w:szCs w:val="24"/>
              </w:rPr>
              <w:t>pievienota</w:t>
            </w:r>
            <w:proofErr w:type="spellEnd"/>
            <w:r w:rsidRPr="00E2032C">
              <w:rPr>
                <w:szCs w:val="24"/>
              </w:rPr>
              <w:t xml:space="preserve"> </w:t>
            </w:r>
            <w:proofErr w:type="spellStart"/>
            <w:r w:rsidRPr="00E2032C">
              <w:rPr>
                <w:szCs w:val="24"/>
              </w:rPr>
              <w:t>izziņa</w:t>
            </w:r>
            <w:proofErr w:type="spellEnd"/>
            <w:r w:rsidRPr="00E2032C">
              <w:rPr>
                <w:szCs w:val="24"/>
              </w:rPr>
              <w:t xml:space="preserve"> no VID </w:t>
            </w:r>
            <w:proofErr w:type="spellStart"/>
            <w:r w:rsidRPr="00E2032C">
              <w:rPr>
                <w:szCs w:val="24"/>
              </w:rPr>
              <w:t>Elektroniskās</w:t>
            </w:r>
            <w:proofErr w:type="spellEnd"/>
            <w:r w:rsidRPr="00E2032C">
              <w:rPr>
                <w:szCs w:val="24"/>
              </w:rPr>
              <w:t xml:space="preserve"> </w:t>
            </w:r>
            <w:proofErr w:type="spellStart"/>
            <w:r w:rsidRPr="00E2032C">
              <w:rPr>
                <w:szCs w:val="24"/>
              </w:rPr>
              <w:t>deklarēšanas</w:t>
            </w:r>
            <w:proofErr w:type="spellEnd"/>
            <w:r w:rsidRPr="00E2032C">
              <w:rPr>
                <w:szCs w:val="24"/>
              </w:rPr>
              <w:t xml:space="preserve"> </w:t>
            </w:r>
            <w:proofErr w:type="spellStart"/>
            <w:r w:rsidRPr="00E2032C">
              <w:rPr>
                <w:szCs w:val="24"/>
              </w:rPr>
              <w:t>sistēmas</w:t>
            </w:r>
            <w:proofErr w:type="spellEnd"/>
            <w:r w:rsidRPr="00E2032C">
              <w:rPr>
                <w:szCs w:val="24"/>
              </w:rPr>
              <w:t xml:space="preserve">, tad </w:t>
            </w:r>
            <w:proofErr w:type="spellStart"/>
            <w:r w:rsidRPr="00E2032C">
              <w:rPr>
                <w:szCs w:val="24"/>
              </w:rPr>
              <w:t>izvērtē</w:t>
            </w:r>
            <w:proofErr w:type="spellEnd"/>
            <w:r w:rsidRPr="00E2032C">
              <w:rPr>
                <w:szCs w:val="24"/>
              </w:rPr>
              <w:t xml:space="preserve"> </w:t>
            </w:r>
            <w:proofErr w:type="spellStart"/>
            <w:r w:rsidRPr="00E2032C">
              <w:rPr>
                <w:szCs w:val="24"/>
              </w:rPr>
              <w:t>tajā</w:t>
            </w:r>
            <w:proofErr w:type="spellEnd"/>
            <w:r w:rsidRPr="00E2032C">
              <w:rPr>
                <w:szCs w:val="24"/>
              </w:rPr>
              <w:t xml:space="preserve"> </w:t>
            </w:r>
            <w:proofErr w:type="spellStart"/>
            <w:r w:rsidRPr="00E2032C">
              <w:rPr>
                <w:szCs w:val="24"/>
              </w:rPr>
              <w:t>snieg</w:t>
            </w:r>
            <w:r w:rsidRPr="00757CAA">
              <w:rPr>
                <w:szCs w:val="24"/>
              </w:rPr>
              <w:t>to</w:t>
            </w:r>
            <w:proofErr w:type="spellEnd"/>
            <w:r w:rsidRPr="00757CAA">
              <w:rPr>
                <w:szCs w:val="24"/>
              </w:rPr>
              <w:t xml:space="preserve"> </w:t>
            </w:r>
            <w:proofErr w:type="spellStart"/>
            <w:r w:rsidRPr="00757CAA">
              <w:rPr>
                <w:szCs w:val="24"/>
              </w:rPr>
              <w:t>informāciju</w:t>
            </w:r>
            <w:proofErr w:type="spellEnd"/>
            <w:r w:rsidRPr="00757CAA">
              <w:rPr>
                <w:szCs w:val="24"/>
              </w:rPr>
              <w:t xml:space="preserve"> un </w:t>
            </w:r>
            <w:proofErr w:type="spellStart"/>
            <w:r w:rsidRPr="00757CAA">
              <w:rPr>
                <w:szCs w:val="24"/>
              </w:rPr>
              <w:t>pārliecinās</w:t>
            </w:r>
            <w:proofErr w:type="spellEnd"/>
            <w:r w:rsidRPr="00757CAA">
              <w:rPr>
                <w:szCs w:val="24"/>
              </w:rPr>
              <w:t xml:space="preserve">, ka </w:t>
            </w:r>
            <w:proofErr w:type="spellStart"/>
            <w:r w:rsidRPr="00757CAA">
              <w:rPr>
                <w:szCs w:val="24"/>
              </w:rPr>
              <w:t>izziņā</w:t>
            </w:r>
            <w:proofErr w:type="spellEnd"/>
            <w:r w:rsidRPr="00757CAA">
              <w:rPr>
                <w:szCs w:val="24"/>
              </w:rPr>
              <w:t xml:space="preserve"> </w:t>
            </w:r>
            <w:proofErr w:type="spellStart"/>
            <w:r w:rsidRPr="00757CAA">
              <w:rPr>
                <w:szCs w:val="24"/>
              </w:rPr>
              <w:t>norādītā</w:t>
            </w:r>
            <w:proofErr w:type="spellEnd"/>
            <w:r w:rsidRPr="00757CAA">
              <w:rPr>
                <w:szCs w:val="24"/>
              </w:rPr>
              <w:t xml:space="preserve"> </w:t>
            </w:r>
            <w:proofErr w:type="spellStart"/>
            <w:r w:rsidRPr="00757CAA">
              <w:rPr>
                <w:szCs w:val="24"/>
              </w:rPr>
              <w:t>informācija</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jaunāka</w:t>
            </w:r>
            <w:proofErr w:type="spellEnd"/>
            <w:r w:rsidRPr="00757CAA">
              <w:rPr>
                <w:szCs w:val="24"/>
              </w:rPr>
              <w:t xml:space="preserve"> par VID </w:t>
            </w:r>
            <w:proofErr w:type="spellStart"/>
            <w:r w:rsidRPr="00757CAA">
              <w:rPr>
                <w:szCs w:val="24"/>
              </w:rPr>
              <w:t>administrēto</w:t>
            </w:r>
            <w:proofErr w:type="spellEnd"/>
            <w:r w:rsidRPr="00757CAA">
              <w:rPr>
                <w:szCs w:val="24"/>
              </w:rPr>
              <w:t xml:space="preserve"> </w:t>
            </w:r>
            <w:proofErr w:type="spellStart"/>
            <w:r w:rsidRPr="00757CAA">
              <w:rPr>
                <w:szCs w:val="24"/>
              </w:rPr>
              <w:t>nodokļu</w:t>
            </w:r>
            <w:proofErr w:type="spellEnd"/>
            <w:r w:rsidRPr="00757CAA">
              <w:rPr>
                <w:szCs w:val="24"/>
              </w:rPr>
              <w:t xml:space="preserve"> (</w:t>
            </w:r>
            <w:proofErr w:type="spellStart"/>
            <w:r w:rsidRPr="00757CAA">
              <w:rPr>
                <w:szCs w:val="24"/>
              </w:rPr>
              <w:t>nodevu</w:t>
            </w:r>
            <w:proofErr w:type="spellEnd"/>
            <w:r w:rsidRPr="00757CAA">
              <w:rPr>
                <w:szCs w:val="24"/>
              </w:rPr>
              <w:t xml:space="preserve">) </w:t>
            </w:r>
            <w:proofErr w:type="spellStart"/>
            <w:r w:rsidRPr="00757CAA">
              <w:rPr>
                <w:szCs w:val="24"/>
              </w:rPr>
              <w:t>parādnieku</w:t>
            </w:r>
            <w:proofErr w:type="spellEnd"/>
            <w:r w:rsidRPr="00757CAA">
              <w:rPr>
                <w:szCs w:val="24"/>
              </w:rPr>
              <w:t xml:space="preserve"> </w:t>
            </w:r>
            <w:proofErr w:type="spellStart"/>
            <w:r w:rsidRPr="00757CAA">
              <w:rPr>
                <w:szCs w:val="24"/>
              </w:rPr>
              <w:t>datu</w:t>
            </w:r>
            <w:proofErr w:type="spellEnd"/>
            <w:r w:rsidRPr="00757CAA">
              <w:rPr>
                <w:szCs w:val="24"/>
              </w:rPr>
              <w:t xml:space="preserve"> </w:t>
            </w:r>
            <w:proofErr w:type="spellStart"/>
            <w:r w:rsidRPr="00757CAA">
              <w:rPr>
                <w:szCs w:val="24"/>
              </w:rPr>
              <w:t>bāzē</w:t>
            </w:r>
            <w:proofErr w:type="spellEnd"/>
            <w:r w:rsidRPr="00757CAA">
              <w:rPr>
                <w:szCs w:val="24"/>
              </w:rPr>
              <w:t xml:space="preserve"> </w:t>
            </w:r>
            <w:proofErr w:type="spellStart"/>
            <w:r w:rsidRPr="00757CAA">
              <w:rPr>
                <w:szCs w:val="24"/>
              </w:rPr>
              <w:t>publiski</w:t>
            </w:r>
            <w:proofErr w:type="spellEnd"/>
            <w:r w:rsidRPr="00757CAA">
              <w:rPr>
                <w:szCs w:val="24"/>
              </w:rPr>
              <w:t xml:space="preserve"> </w:t>
            </w:r>
            <w:proofErr w:type="spellStart"/>
            <w:r w:rsidRPr="00757CAA">
              <w:rPr>
                <w:szCs w:val="24"/>
              </w:rPr>
              <w:t>pieejamo</w:t>
            </w:r>
            <w:proofErr w:type="spellEnd"/>
            <w:r w:rsidRPr="00757CAA">
              <w:rPr>
                <w:szCs w:val="24"/>
              </w:rPr>
              <w:t xml:space="preserve"> </w:t>
            </w:r>
            <w:proofErr w:type="spellStart"/>
            <w:r w:rsidRPr="00757CAA">
              <w:rPr>
                <w:szCs w:val="24"/>
              </w:rPr>
              <w:t>informāciju</w:t>
            </w:r>
            <w:proofErr w:type="spellEnd"/>
            <w:r w:rsidRPr="00757CAA">
              <w:rPr>
                <w:szCs w:val="24"/>
              </w:rPr>
              <w:t>.</w:t>
            </w:r>
          </w:p>
        </w:tc>
        <w:tc>
          <w:tcPr>
            <w:tcW w:w="3780" w:type="dxa"/>
            <w:tcBorders>
              <w:top w:val="single" w:sz="4" w:space="0" w:color="auto"/>
              <w:left w:val="single" w:sz="4" w:space="0" w:color="auto"/>
              <w:bottom w:val="single" w:sz="4" w:space="0" w:color="auto"/>
              <w:right w:val="single" w:sz="4" w:space="0" w:color="auto"/>
            </w:tcBorders>
          </w:tcPr>
          <w:p w14:paraId="65A30EA3" w14:textId="77777777" w:rsidR="003C7E9D" w:rsidRPr="00757CAA" w:rsidRDefault="003C7E9D" w:rsidP="00FC5167">
            <w:pPr>
              <w:spacing w:before="120"/>
              <w:jc w:val="both"/>
              <w:rPr>
                <w:szCs w:val="24"/>
              </w:rPr>
            </w:pPr>
            <w:r w:rsidRPr="00757CAA">
              <w:rPr>
                <w:szCs w:val="24"/>
              </w:rPr>
              <w:t xml:space="preserve">1. </w:t>
            </w:r>
            <w:r>
              <w:rPr>
                <w:szCs w:val="24"/>
              </w:rPr>
              <w:t xml:space="preserve">VID </w:t>
            </w:r>
            <w:proofErr w:type="spellStart"/>
            <w:r w:rsidRPr="00757CAA">
              <w:t>administrēto</w:t>
            </w:r>
            <w:proofErr w:type="spellEnd"/>
            <w:r w:rsidRPr="00757CAA">
              <w:t xml:space="preserve"> </w:t>
            </w:r>
            <w:proofErr w:type="spellStart"/>
            <w:r w:rsidRPr="00757CAA">
              <w:t>nodokļu</w:t>
            </w:r>
            <w:proofErr w:type="spellEnd"/>
            <w:r w:rsidRPr="00757CAA">
              <w:t xml:space="preserve"> (</w:t>
            </w:r>
            <w:proofErr w:type="spellStart"/>
            <w:r w:rsidRPr="00757CAA">
              <w:t>nodevu</w:t>
            </w:r>
            <w:proofErr w:type="spellEnd"/>
            <w:r w:rsidRPr="00757CAA">
              <w:t xml:space="preserve">) </w:t>
            </w:r>
            <w:proofErr w:type="spellStart"/>
            <w:r w:rsidRPr="00757CAA">
              <w:t>parādnieku</w:t>
            </w:r>
            <w:proofErr w:type="spellEnd"/>
            <w:r w:rsidRPr="00757CAA">
              <w:t xml:space="preserve"> </w:t>
            </w:r>
            <w:proofErr w:type="spellStart"/>
            <w:r w:rsidRPr="00757CAA">
              <w:t>datu</w:t>
            </w:r>
            <w:proofErr w:type="spellEnd"/>
            <w:r w:rsidRPr="00757CAA">
              <w:t xml:space="preserve"> </w:t>
            </w:r>
            <w:proofErr w:type="spellStart"/>
            <w:proofErr w:type="gramStart"/>
            <w:r w:rsidRPr="00757CAA">
              <w:t>bāz</w:t>
            </w:r>
            <w:r>
              <w:t>e</w:t>
            </w:r>
            <w:proofErr w:type="spellEnd"/>
            <w:r>
              <w:t>;</w:t>
            </w:r>
            <w:proofErr w:type="gramEnd"/>
            <w:r>
              <w:rPr>
                <w:szCs w:val="24"/>
              </w:rPr>
              <w:t xml:space="preserve"> </w:t>
            </w:r>
          </w:p>
          <w:p w14:paraId="3B758058" w14:textId="77777777" w:rsidR="003C7E9D" w:rsidRDefault="003C7E9D" w:rsidP="00FC5167">
            <w:pPr>
              <w:jc w:val="both"/>
              <w:rPr>
                <w:szCs w:val="24"/>
              </w:rPr>
            </w:pPr>
            <w:r w:rsidRPr="00757CAA">
              <w:rPr>
                <w:szCs w:val="24"/>
              </w:rPr>
              <w:t xml:space="preserve">2. </w:t>
            </w:r>
            <w:proofErr w:type="spellStart"/>
            <w:r w:rsidRPr="00757CAA">
              <w:rPr>
                <w:szCs w:val="24"/>
              </w:rPr>
              <w:t>P</w:t>
            </w:r>
            <w:r>
              <w:rPr>
                <w:szCs w:val="24"/>
              </w:rPr>
              <w:t>ieteikuma</w:t>
            </w:r>
            <w:proofErr w:type="spellEnd"/>
            <w:r>
              <w:rPr>
                <w:szCs w:val="24"/>
              </w:rPr>
              <w:t xml:space="preserve"> un </w:t>
            </w:r>
            <w:proofErr w:type="spellStart"/>
            <w:r w:rsidRPr="00757CAA">
              <w:rPr>
                <w:szCs w:val="24"/>
              </w:rPr>
              <w:t>papildu</w:t>
            </w:r>
            <w:proofErr w:type="spellEnd"/>
            <w:r w:rsidRPr="00757CAA">
              <w:rPr>
                <w:szCs w:val="24"/>
              </w:rPr>
              <w:t xml:space="preserve"> </w:t>
            </w:r>
            <w:proofErr w:type="spellStart"/>
            <w:r w:rsidRPr="00757CAA">
              <w:rPr>
                <w:szCs w:val="24"/>
              </w:rPr>
              <w:t>iesniedzamie</w:t>
            </w:r>
            <w:proofErr w:type="spellEnd"/>
            <w:r w:rsidRPr="00757CAA">
              <w:rPr>
                <w:szCs w:val="24"/>
              </w:rPr>
              <w:t xml:space="preserve"> </w:t>
            </w:r>
            <w:proofErr w:type="spellStart"/>
            <w:proofErr w:type="gramStart"/>
            <w:r w:rsidRPr="00757CAA">
              <w:rPr>
                <w:szCs w:val="24"/>
              </w:rPr>
              <w:t>dokumenti</w:t>
            </w:r>
            <w:proofErr w:type="spellEnd"/>
            <w:r>
              <w:rPr>
                <w:szCs w:val="24"/>
              </w:rPr>
              <w:t>;</w:t>
            </w:r>
            <w:proofErr w:type="gramEnd"/>
          </w:p>
          <w:p w14:paraId="25C996D9" w14:textId="77777777" w:rsidR="003C7E9D" w:rsidRPr="00757CAA" w:rsidRDefault="003C7E9D" w:rsidP="00FC5167">
            <w:pPr>
              <w:rPr>
                <w:szCs w:val="24"/>
              </w:rPr>
            </w:pPr>
            <w:r>
              <w:rPr>
                <w:szCs w:val="24"/>
              </w:rPr>
              <w:t>3.Internets.</w:t>
            </w:r>
          </w:p>
        </w:tc>
      </w:tr>
      <w:tr w:rsidR="003C7E9D" w14:paraId="3CBFF079" w14:textId="77777777" w:rsidTr="00FC5167">
        <w:trPr>
          <w:gridAfter w:val="1"/>
          <w:wAfter w:w="21" w:type="dxa"/>
        </w:trPr>
        <w:tc>
          <w:tcPr>
            <w:tcW w:w="7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1C1C8C61" w14:textId="77777777" w:rsidR="003C7E9D" w:rsidRPr="00757CAA" w:rsidRDefault="003C7E9D" w:rsidP="00FC5167">
            <w:pPr>
              <w:jc w:val="center"/>
              <w:rPr>
                <w:szCs w:val="24"/>
              </w:rPr>
            </w:pPr>
            <w:r w:rsidRPr="00757CAA">
              <w:rPr>
                <w:szCs w:val="24"/>
              </w:rPr>
              <w:t>19.</w:t>
            </w:r>
          </w:p>
        </w:tc>
        <w:tc>
          <w:tcPr>
            <w:tcW w:w="3780" w:type="dxa"/>
            <w:tcBorders>
              <w:top w:val="single" w:sz="4" w:space="0" w:color="auto"/>
              <w:left w:val="single" w:sz="4" w:space="0" w:color="auto"/>
              <w:bottom w:val="single" w:sz="4" w:space="0" w:color="auto"/>
              <w:right w:val="single" w:sz="4" w:space="0" w:color="auto"/>
            </w:tcBorders>
          </w:tcPr>
          <w:p w14:paraId="0E4227EE" w14:textId="77777777" w:rsidR="003C7E9D" w:rsidRPr="00757CAA" w:rsidRDefault="003C7E9D" w:rsidP="00FC5167">
            <w:pPr>
              <w:jc w:val="both"/>
            </w:pPr>
            <w:proofErr w:type="spellStart"/>
            <w:r w:rsidRPr="00757CAA">
              <w:t>Atbalsta</w:t>
            </w:r>
            <w:proofErr w:type="spellEnd"/>
            <w:r w:rsidRPr="00757CAA">
              <w:t xml:space="preserve"> </w:t>
            </w:r>
            <w:proofErr w:type="spellStart"/>
            <w:r w:rsidRPr="00757CAA">
              <w:t>pieteikuma</w:t>
            </w:r>
            <w:proofErr w:type="spellEnd"/>
            <w:r w:rsidRPr="00757CAA">
              <w:t xml:space="preserve"> </w:t>
            </w:r>
            <w:proofErr w:type="spellStart"/>
            <w:r w:rsidRPr="00757CAA">
              <w:t>iesniedzējs</w:t>
            </w:r>
            <w:proofErr w:type="spellEnd"/>
            <w:r w:rsidRPr="00757CAA">
              <w:t xml:space="preserve"> nav </w:t>
            </w:r>
            <w:proofErr w:type="spellStart"/>
            <w:r w:rsidRPr="00757CAA">
              <w:t>pārkāpis</w:t>
            </w:r>
            <w:proofErr w:type="spellEnd"/>
            <w:r w:rsidRPr="00757CAA">
              <w:t xml:space="preserve"> </w:t>
            </w:r>
            <w:proofErr w:type="spellStart"/>
            <w:r w:rsidRPr="00757CAA">
              <w:t>Likuma</w:t>
            </w:r>
            <w:proofErr w:type="spellEnd"/>
            <w:r w:rsidRPr="00757CAA">
              <w:t xml:space="preserve"> </w:t>
            </w:r>
            <w:proofErr w:type="gramStart"/>
            <w:r w:rsidRPr="00757CAA">
              <w:t>11.panta</w:t>
            </w:r>
            <w:proofErr w:type="gramEnd"/>
            <w:r w:rsidRPr="00757CAA">
              <w:t xml:space="preserve"> </w:t>
            </w:r>
            <w:proofErr w:type="spellStart"/>
            <w:r w:rsidRPr="00757CAA">
              <w:t>atbalsta</w:t>
            </w:r>
            <w:proofErr w:type="spellEnd"/>
            <w:r w:rsidRPr="00757CAA">
              <w:t xml:space="preserve"> </w:t>
            </w:r>
            <w:proofErr w:type="spellStart"/>
            <w:r w:rsidRPr="00757CAA">
              <w:t>programmu</w:t>
            </w:r>
            <w:proofErr w:type="spellEnd"/>
            <w:r w:rsidRPr="00757CAA">
              <w:t xml:space="preserve"> </w:t>
            </w:r>
            <w:proofErr w:type="spellStart"/>
            <w:r w:rsidRPr="00757CAA">
              <w:t>izmantošanas</w:t>
            </w:r>
            <w:proofErr w:type="spellEnd"/>
            <w:r w:rsidRPr="00757CAA">
              <w:t xml:space="preserve"> </w:t>
            </w:r>
            <w:proofErr w:type="spellStart"/>
            <w:r w:rsidRPr="00757CAA">
              <w:t>ierobežojumus</w:t>
            </w:r>
            <w:proofErr w:type="spellEnd"/>
          </w:p>
        </w:tc>
        <w:tc>
          <w:tcPr>
            <w:tcW w:w="6300" w:type="dxa"/>
            <w:gridSpan w:val="3"/>
            <w:tcBorders>
              <w:top w:val="single" w:sz="4" w:space="0" w:color="auto"/>
              <w:left w:val="single" w:sz="4" w:space="0" w:color="auto"/>
              <w:bottom w:val="single" w:sz="4" w:space="0" w:color="auto"/>
              <w:right w:val="single" w:sz="4" w:space="0" w:color="auto"/>
            </w:tcBorders>
          </w:tcPr>
          <w:p w14:paraId="1B027BE7" w14:textId="77777777" w:rsidR="003C7E9D" w:rsidRPr="00757CAA" w:rsidRDefault="003C7E9D" w:rsidP="00FC5167">
            <w:pPr>
              <w:pStyle w:val="Noteikumutekstam"/>
            </w:pPr>
            <w:r w:rsidRPr="00757CAA">
              <w:t xml:space="preserve">1.Pārbauda vai pieteikuma iesniedzējs nav pieteicis atbalstam darba ņēmēju, par kuru tam vai citam </w:t>
            </w:r>
            <w:proofErr w:type="spellStart"/>
            <w:r w:rsidRPr="00757CAA">
              <w:t>jaunuzņēmumam</w:t>
            </w:r>
            <w:proofErr w:type="spellEnd"/>
            <w:r w:rsidRPr="00757CAA">
              <w:t xml:space="preserve"> atbalsta periodā ir piešķirts Likumā minētais atbalsts:</w:t>
            </w:r>
          </w:p>
          <w:p w14:paraId="4958075D" w14:textId="77777777" w:rsidR="003C7E9D" w:rsidRPr="00757CAA" w:rsidRDefault="003C7E9D" w:rsidP="00FC5167">
            <w:pPr>
              <w:pStyle w:val="Noteikumutekstam"/>
            </w:pPr>
            <w:r w:rsidRPr="00757CAA">
              <w:t xml:space="preserve">1.1.Tiek pieprasīta informācija no VID, vai darbinieks nav nodarbināts citā uzņēmumā; </w:t>
            </w:r>
          </w:p>
          <w:p w14:paraId="511F4856" w14:textId="77777777" w:rsidR="003C7E9D" w:rsidRPr="00757CAA" w:rsidRDefault="003C7E9D" w:rsidP="00FC5167">
            <w:pPr>
              <w:pStyle w:val="Noteikumutekstam"/>
            </w:pPr>
            <w:r w:rsidRPr="00757CAA">
              <w:t xml:space="preserve">1.2. ja atbilstoši VID sniegtajai informācijai darbinieks tiek </w:t>
            </w:r>
            <w:proofErr w:type="spellStart"/>
            <w:r w:rsidRPr="00757CAA">
              <w:t>nodarbināst</w:t>
            </w:r>
            <w:proofErr w:type="spellEnd"/>
            <w:r w:rsidRPr="00757CAA">
              <w:t xml:space="preserve"> citā uzņēmumā, pārbauda, vai šis uzņēmums nav reģistrēts atbalstīto </w:t>
            </w:r>
            <w:proofErr w:type="spellStart"/>
            <w:r w:rsidRPr="00757CAA">
              <w:t>jaunuzņēmumu</w:t>
            </w:r>
            <w:proofErr w:type="spellEnd"/>
            <w:r w:rsidRPr="00757CAA">
              <w:t xml:space="preserve"> reģistrā un par šo darbinieku nesaņem atbalstu.</w:t>
            </w:r>
          </w:p>
          <w:p w14:paraId="3826E502" w14:textId="77777777" w:rsidR="003C7E9D" w:rsidRPr="00757CAA" w:rsidRDefault="003C7E9D" w:rsidP="00FC5167">
            <w:pPr>
              <w:pStyle w:val="Noteikumutekstam"/>
            </w:pPr>
            <w:r w:rsidRPr="00757CAA">
              <w:lastRenderedPageBreak/>
              <w:t>2. Gadījumā, ja pieteikuma iesniedzējs ir pieteicies papildu atbalstam, pārbauda vai papildu atbalsta periods nav ilgāks par sākotnēji pieteikto un Komisijas apstiprināto atbalsta periodu.</w:t>
            </w:r>
          </w:p>
          <w:p w14:paraId="472C486E" w14:textId="77777777" w:rsidR="003C7E9D" w:rsidRPr="00757CAA" w:rsidRDefault="003C7E9D" w:rsidP="00FC5167">
            <w:pPr>
              <w:pStyle w:val="Noteikumutekstam"/>
            </w:pPr>
            <w:r w:rsidRPr="00757CAA">
              <w:t>3.Gadījumā, ja pieteikuma iesniedzējs ir pieteicies atkārtoti pārbauda vai ir izpildīti Likumā  noteiktie pienākumi iepriekšējā atbalsta saņemšanas periodā.</w:t>
            </w:r>
          </w:p>
          <w:p w14:paraId="08E3817A" w14:textId="77777777" w:rsidR="003C7E9D" w:rsidRPr="00757CAA" w:rsidRDefault="003C7E9D" w:rsidP="00FC5167">
            <w:pPr>
              <w:pStyle w:val="Noteikumutekstam"/>
            </w:pPr>
            <w:r w:rsidRPr="00757CAA">
              <w:t>4. Gadījumā, ja pieteikuma iesniedzējs ir pieteicies atkārtoti pārbauda vai atbalsta periods nav ilgāks par pieciem gadiem no pirmreizējās atbalsta piešķiršanas dienas.</w:t>
            </w:r>
          </w:p>
        </w:tc>
        <w:tc>
          <w:tcPr>
            <w:tcW w:w="3780" w:type="dxa"/>
            <w:tcBorders>
              <w:top w:val="single" w:sz="4" w:space="0" w:color="auto"/>
              <w:left w:val="single" w:sz="4" w:space="0" w:color="auto"/>
              <w:bottom w:val="single" w:sz="4" w:space="0" w:color="auto"/>
              <w:right w:val="single" w:sz="4" w:space="0" w:color="auto"/>
            </w:tcBorders>
          </w:tcPr>
          <w:p w14:paraId="1AEACCCF" w14:textId="77777777" w:rsidR="003C7E9D" w:rsidRPr="00757CAA" w:rsidRDefault="003C7E9D" w:rsidP="00FC5167">
            <w:pPr>
              <w:jc w:val="both"/>
              <w:rPr>
                <w:szCs w:val="24"/>
              </w:rPr>
            </w:pPr>
            <w:r>
              <w:lastRenderedPageBreak/>
              <w:t>VID</w:t>
            </w:r>
          </w:p>
        </w:tc>
      </w:tr>
      <w:tr w:rsidR="003C7E9D" w14:paraId="61EBDB74" w14:textId="77777777" w:rsidTr="00FC5167">
        <w:tc>
          <w:tcPr>
            <w:tcW w:w="709" w:type="dxa"/>
            <w:shd w:val="clear" w:color="auto" w:fill="D9D9D9"/>
          </w:tcPr>
          <w:p w14:paraId="2A79328B" w14:textId="77777777" w:rsidR="003C7E9D" w:rsidRPr="00757CAA" w:rsidRDefault="003C7E9D" w:rsidP="00FC5167">
            <w:pPr>
              <w:rPr>
                <w:b/>
                <w:szCs w:val="24"/>
              </w:rPr>
            </w:pPr>
            <w:r w:rsidRPr="00757CAA">
              <w:rPr>
                <w:b/>
                <w:szCs w:val="24"/>
              </w:rPr>
              <w:t>Nr.</w:t>
            </w:r>
          </w:p>
        </w:tc>
        <w:tc>
          <w:tcPr>
            <w:tcW w:w="3826" w:type="dxa"/>
            <w:gridSpan w:val="3"/>
            <w:shd w:val="clear" w:color="auto" w:fill="D9D9D9"/>
          </w:tcPr>
          <w:p w14:paraId="0694B725" w14:textId="77777777" w:rsidR="003C7E9D" w:rsidRPr="00757CAA" w:rsidRDefault="003C7E9D" w:rsidP="00FC5167">
            <w:pPr>
              <w:pStyle w:val="Footer"/>
              <w:jc w:val="center"/>
              <w:rPr>
                <w:b/>
                <w:szCs w:val="24"/>
              </w:rPr>
            </w:pPr>
            <w:proofErr w:type="spellStart"/>
            <w:r w:rsidRPr="00757CAA">
              <w:rPr>
                <w:b/>
                <w:szCs w:val="24"/>
              </w:rPr>
              <w:t>Administratīvie</w:t>
            </w:r>
            <w:proofErr w:type="spellEnd"/>
            <w:r w:rsidRPr="00757CAA">
              <w:rPr>
                <w:b/>
                <w:szCs w:val="24"/>
              </w:rPr>
              <w:t xml:space="preserve"> </w:t>
            </w:r>
            <w:proofErr w:type="spellStart"/>
            <w:r w:rsidRPr="00757CAA">
              <w:rPr>
                <w:b/>
                <w:szCs w:val="24"/>
              </w:rPr>
              <w:t>kritēriji</w:t>
            </w:r>
            <w:proofErr w:type="spellEnd"/>
            <w:r w:rsidRPr="00757CAA">
              <w:rPr>
                <w:b/>
                <w:szCs w:val="24"/>
              </w:rPr>
              <w:t xml:space="preserve"> </w:t>
            </w:r>
          </w:p>
        </w:tc>
        <w:tc>
          <w:tcPr>
            <w:tcW w:w="6239" w:type="dxa"/>
            <w:shd w:val="clear" w:color="auto" w:fill="D9D9D9"/>
          </w:tcPr>
          <w:p w14:paraId="1242C635" w14:textId="77777777" w:rsidR="003C7E9D" w:rsidRPr="00757CAA" w:rsidRDefault="003C7E9D" w:rsidP="00FC5167">
            <w:pPr>
              <w:pStyle w:val="Footer"/>
              <w:jc w:val="center"/>
              <w:rPr>
                <w:b/>
                <w:szCs w:val="24"/>
              </w:rPr>
            </w:pPr>
            <w:proofErr w:type="spellStart"/>
            <w:r w:rsidRPr="00757CAA">
              <w:rPr>
                <w:b/>
                <w:szCs w:val="24"/>
              </w:rPr>
              <w:t>Procedūra</w:t>
            </w:r>
            <w:proofErr w:type="spellEnd"/>
          </w:p>
        </w:tc>
        <w:tc>
          <w:tcPr>
            <w:tcW w:w="3827" w:type="dxa"/>
            <w:gridSpan w:val="3"/>
            <w:shd w:val="clear" w:color="auto" w:fill="D9D9D9"/>
          </w:tcPr>
          <w:p w14:paraId="26BAA8D6" w14:textId="77777777" w:rsidR="003C7E9D" w:rsidRPr="00757CAA" w:rsidRDefault="003C7E9D" w:rsidP="00FC5167">
            <w:pPr>
              <w:pStyle w:val="Footer"/>
              <w:jc w:val="center"/>
              <w:rPr>
                <w:b/>
                <w:szCs w:val="24"/>
              </w:rPr>
            </w:pPr>
            <w:proofErr w:type="spellStart"/>
            <w:r w:rsidRPr="00757CAA">
              <w:rPr>
                <w:b/>
                <w:szCs w:val="24"/>
              </w:rPr>
              <w:t>Informācijas</w:t>
            </w:r>
            <w:proofErr w:type="spellEnd"/>
            <w:r w:rsidRPr="00757CAA">
              <w:rPr>
                <w:b/>
                <w:szCs w:val="24"/>
              </w:rPr>
              <w:t xml:space="preserve"> </w:t>
            </w:r>
            <w:proofErr w:type="spellStart"/>
            <w:r w:rsidRPr="00757CAA">
              <w:rPr>
                <w:b/>
                <w:szCs w:val="24"/>
              </w:rPr>
              <w:t>avots</w:t>
            </w:r>
            <w:proofErr w:type="spellEnd"/>
          </w:p>
        </w:tc>
      </w:tr>
      <w:tr w:rsidR="003C7E9D" w14:paraId="4FAC0E40" w14:textId="77777777" w:rsidTr="00FC5167">
        <w:trPr>
          <w:gridAfter w:val="1"/>
          <w:wAfter w:w="21" w:type="dxa"/>
        </w:trPr>
        <w:tc>
          <w:tcPr>
            <w:tcW w:w="720"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304ED672" w14:textId="77777777" w:rsidR="003C7E9D" w:rsidRPr="00757CAA" w:rsidRDefault="003C7E9D" w:rsidP="00FC5167">
            <w:pPr>
              <w:jc w:val="center"/>
              <w:rPr>
                <w:szCs w:val="24"/>
              </w:rPr>
            </w:pPr>
            <w:r w:rsidRPr="00757CAA">
              <w:rPr>
                <w:szCs w:val="24"/>
              </w:rPr>
              <w:t>20.</w:t>
            </w:r>
          </w:p>
        </w:tc>
        <w:tc>
          <w:tcPr>
            <w:tcW w:w="3780" w:type="dxa"/>
            <w:tcBorders>
              <w:top w:val="single" w:sz="4" w:space="0" w:color="auto"/>
              <w:left w:val="single" w:sz="4" w:space="0" w:color="auto"/>
              <w:bottom w:val="single" w:sz="4" w:space="0" w:color="auto"/>
              <w:right w:val="single" w:sz="4" w:space="0" w:color="auto"/>
            </w:tcBorders>
          </w:tcPr>
          <w:p w14:paraId="5B859D11" w14:textId="77777777" w:rsidR="003C7E9D" w:rsidRPr="00757CAA" w:rsidRDefault="003C7E9D" w:rsidP="00FC5167">
            <w:pPr>
              <w:jc w:val="both"/>
              <w:rPr>
                <w:szCs w:val="24"/>
              </w:rPr>
            </w:pPr>
            <w:proofErr w:type="spellStart"/>
            <w:r w:rsidRPr="00757CAA">
              <w:rPr>
                <w:szCs w:val="24"/>
              </w:rPr>
              <w:t>Atbalsta</w:t>
            </w:r>
            <w:proofErr w:type="spellEnd"/>
            <w:r w:rsidRPr="00757CAA">
              <w:rPr>
                <w:szCs w:val="24"/>
              </w:rPr>
              <w:t xml:space="preserve"> </w:t>
            </w:r>
            <w:proofErr w:type="spellStart"/>
            <w:r w:rsidRPr="00757CAA">
              <w:rPr>
                <w:szCs w:val="24"/>
              </w:rPr>
              <w:t>pieteikums</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sagatavots</w:t>
            </w:r>
            <w:proofErr w:type="spellEnd"/>
            <w:r w:rsidRPr="00757CAA">
              <w:rPr>
                <w:szCs w:val="24"/>
              </w:rPr>
              <w:t xml:space="preserve"> </w:t>
            </w:r>
            <w:proofErr w:type="spellStart"/>
            <w:r w:rsidRPr="00757CAA">
              <w:rPr>
                <w:szCs w:val="24"/>
              </w:rPr>
              <w:t>atbilstoši</w:t>
            </w:r>
            <w:proofErr w:type="spellEnd"/>
            <w:r w:rsidRPr="00757CAA">
              <w:rPr>
                <w:szCs w:val="24"/>
              </w:rPr>
              <w:t xml:space="preserve"> MK </w:t>
            </w:r>
            <w:proofErr w:type="spellStart"/>
            <w:r w:rsidRPr="00757CAA">
              <w:rPr>
                <w:szCs w:val="24"/>
              </w:rPr>
              <w:t>noteikumu</w:t>
            </w:r>
            <w:proofErr w:type="spellEnd"/>
            <w:r w:rsidRPr="00757CAA">
              <w:rPr>
                <w:szCs w:val="24"/>
              </w:rPr>
              <w:t xml:space="preserve"> Nr.74 </w:t>
            </w:r>
            <w:proofErr w:type="gramStart"/>
            <w:r w:rsidRPr="00757CAA">
              <w:rPr>
                <w:szCs w:val="24"/>
              </w:rPr>
              <w:t>1.pielikumam</w:t>
            </w:r>
            <w:proofErr w:type="gramEnd"/>
            <w:r w:rsidRPr="00757CAA">
              <w:rPr>
                <w:szCs w:val="24"/>
              </w:rPr>
              <w:t xml:space="preserve">, un </w:t>
            </w:r>
            <w:proofErr w:type="spellStart"/>
            <w:r w:rsidRPr="00757CAA">
              <w:rPr>
                <w:szCs w:val="24"/>
              </w:rPr>
              <w:t>ir</w:t>
            </w:r>
            <w:proofErr w:type="spellEnd"/>
            <w:r w:rsidRPr="00757CAA">
              <w:rPr>
                <w:szCs w:val="24"/>
              </w:rPr>
              <w:t xml:space="preserve"> </w:t>
            </w:r>
            <w:proofErr w:type="spellStart"/>
            <w:r w:rsidRPr="00757CAA">
              <w:rPr>
                <w:szCs w:val="24"/>
              </w:rPr>
              <w:t>pievienoti</w:t>
            </w:r>
            <w:proofErr w:type="spellEnd"/>
            <w:r w:rsidRPr="00757CAA">
              <w:rPr>
                <w:szCs w:val="24"/>
              </w:rPr>
              <w:t xml:space="preserve"> </w:t>
            </w:r>
            <w:proofErr w:type="spellStart"/>
            <w:r w:rsidRPr="00757CAA">
              <w:rPr>
                <w:szCs w:val="24"/>
              </w:rPr>
              <w:t>visi</w:t>
            </w:r>
            <w:proofErr w:type="spellEnd"/>
            <w:r w:rsidRPr="00757CAA">
              <w:rPr>
                <w:szCs w:val="24"/>
              </w:rPr>
              <w:t xml:space="preserve"> </w:t>
            </w:r>
            <w:proofErr w:type="spellStart"/>
            <w:r w:rsidRPr="00757CAA">
              <w:rPr>
                <w:szCs w:val="24"/>
              </w:rPr>
              <w:t>papildu</w:t>
            </w:r>
            <w:proofErr w:type="spellEnd"/>
            <w:r w:rsidRPr="00757CAA">
              <w:rPr>
                <w:szCs w:val="24"/>
              </w:rPr>
              <w:t xml:space="preserve"> </w:t>
            </w:r>
            <w:proofErr w:type="spellStart"/>
            <w:r w:rsidRPr="00757CAA">
              <w:rPr>
                <w:szCs w:val="24"/>
              </w:rPr>
              <w:t>iesniedzamie</w:t>
            </w:r>
            <w:proofErr w:type="spellEnd"/>
            <w:r w:rsidRPr="00757CAA">
              <w:rPr>
                <w:szCs w:val="24"/>
              </w:rPr>
              <w:t xml:space="preserve"> </w:t>
            </w:r>
            <w:proofErr w:type="spellStart"/>
            <w:r w:rsidRPr="00757CAA">
              <w:rPr>
                <w:szCs w:val="24"/>
              </w:rPr>
              <w:t>dokumenti</w:t>
            </w:r>
            <w:proofErr w:type="spellEnd"/>
            <w:r w:rsidRPr="00757CAA">
              <w:rPr>
                <w:szCs w:val="24"/>
              </w:rPr>
              <w:t xml:space="preserve">, </w:t>
            </w:r>
            <w:proofErr w:type="spellStart"/>
            <w:r w:rsidRPr="00757CAA">
              <w:rPr>
                <w:szCs w:val="24"/>
              </w:rPr>
              <w:t>kā</w:t>
            </w:r>
            <w:proofErr w:type="spellEnd"/>
            <w:r w:rsidRPr="00757CAA">
              <w:rPr>
                <w:szCs w:val="24"/>
              </w:rPr>
              <w:t xml:space="preserve"> </w:t>
            </w:r>
            <w:proofErr w:type="spellStart"/>
            <w:r w:rsidRPr="00757CAA">
              <w:rPr>
                <w:szCs w:val="24"/>
              </w:rPr>
              <w:t>arī</w:t>
            </w:r>
            <w:proofErr w:type="spellEnd"/>
            <w:r w:rsidRPr="00757CAA">
              <w:rPr>
                <w:szCs w:val="24"/>
              </w:rPr>
              <w:t xml:space="preserve"> </w:t>
            </w:r>
            <w:proofErr w:type="spellStart"/>
            <w:r w:rsidRPr="00757CAA">
              <w:t>atbalsta</w:t>
            </w:r>
            <w:proofErr w:type="spellEnd"/>
            <w:r w:rsidRPr="00757CAA">
              <w:t xml:space="preserve"> </w:t>
            </w:r>
            <w:proofErr w:type="spellStart"/>
            <w:r w:rsidRPr="00757CAA">
              <w:t>pieteikums</w:t>
            </w:r>
            <w:proofErr w:type="spellEnd"/>
            <w:r w:rsidRPr="00757CAA">
              <w:t xml:space="preserve"> </w:t>
            </w:r>
            <w:proofErr w:type="spellStart"/>
            <w:r w:rsidRPr="00757CAA">
              <w:t>ir</w:t>
            </w:r>
            <w:proofErr w:type="spellEnd"/>
            <w:r w:rsidRPr="00757CAA">
              <w:t xml:space="preserve"> </w:t>
            </w:r>
            <w:proofErr w:type="spellStart"/>
            <w:r w:rsidRPr="00757CAA">
              <w:t>noformēts</w:t>
            </w:r>
            <w:proofErr w:type="spellEnd"/>
            <w:r w:rsidRPr="00757CAA">
              <w:t xml:space="preserve"> </w:t>
            </w:r>
            <w:proofErr w:type="spellStart"/>
            <w:r w:rsidRPr="00757CAA">
              <w:t>atbilstoši</w:t>
            </w:r>
            <w:proofErr w:type="spellEnd"/>
            <w:r w:rsidRPr="00757CAA">
              <w:t xml:space="preserve"> </w:t>
            </w:r>
            <w:proofErr w:type="spellStart"/>
            <w:r w:rsidRPr="00757CAA">
              <w:t>Latvijas</w:t>
            </w:r>
            <w:proofErr w:type="spellEnd"/>
            <w:r w:rsidRPr="00757CAA">
              <w:t xml:space="preserve"> </w:t>
            </w:r>
            <w:proofErr w:type="spellStart"/>
            <w:r w:rsidRPr="00757CAA">
              <w:t>Republikas</w:t>
            </w:r>
            <w:proofErr w:type="spellEnd"/>
            <w:r w:rsidRPr="00757CAA">
              <w:t xml:space="preserve"> </w:t>
            </w:r>
            <w:proofErr w:type="spellStart"/>
            <w:r w:rsidRPr="00757CAA">
              <w:t>normatīvo</w:t>
            </w:r>
            <w:proofErr w:type="spellEnd"/>
            <w:r w:rsidRPr="00757CAA">
              <w:t xml:space="preserve"> </w:t>
            </w:r>
            <w:proofErr w:type="spellStart"/>
            <w:r w:rsidRPr="00757CAA">
              <w:t>aktu</w:t>
            </w:r>
            <w:proofErr w:type="spellEnd"/>
            <w:r w:rsidRPr="00757CAA">
              <w:t xml:space="preserve"> </w:t>
            </w:r>
            <w:proofErr w:type="spellStart"/>
            <w:r w:rsidRPr="00757CAA">
              <w:t>prasībām</w:t>
            </w:r>
            <w:proofErr w:type="spellEnd"/>
            <w:r w:rsidRPr="00757CAA">
              <w:t xml:space="preserve"> par </w:t>
            </w:r>
            <w:proofErr w:type="spellStart"/>
            <w:r w:rsidRPr="00757CAA">
              <w:t>dokumentu</w:t>
            </w:r>
            <w:proofErr w:type="spellEnd"/>
            <w:r w:rsidRPr="00757CAA">
              <w:t xml:space="preserve"> </w:t>
            </w:r>
            <w:proofErr w:type="spellStart"/>
            <w:r w:rsidRPr="00757CAA">
              <w:t>izstrādāšanu</w:t>
            </w:r>
            <w:proofErr w:type="spellEnd"/>
            <w:r w:rsidRPr="00757CAA">
              <w:t xml:space="preserve"> un </w:t>
            </w:r>
            <w:proofErr w:type="spellStart"/>
            <w:r w:rsidRPr="00757CAA">
              <w:t>noformēšanu</w:t>
            </w:r>
            <w:proofErr w:type="spellEnd"/>
            <w:r w:rsidRPr="00757CAA">
              <w:t xml:space="preserve"> un tam </w:t>
            </w:r>
            <w:proofErr w:type="spellStart"/>
            <w:r w:rsidRPr="00757CAA">
              <w:t>ir</w:t>
            </w:r>
            <w:proofErr w:type="spellEnd"/>
            <w:r w:rsidRPr="00757CAA">
              <w:t xml:space="preserve"> </w:t>
            </w:r>
            <w:proofErr w:type="spellStart"/>
            <w:r w:rsidRPr="00757CAA">
              <w:t>juridisks</w:t>
            </w:r>
            <w:proofErr w:type="spellEnd"/>
            <w:r w:rsidRPr="00757CAA">
              <w:t xml:space="preserve"> </w:t>
            </w:r>
            <w:proofErr w:type="spellStart"/>
            <w:r w:rsidRPr="00757CAA">
              <w:t>spēks</w:t>
            </w:r>
            <w:proofErr w:type="spellEnd"/>
          </w:p>
        </w:tc>
        <w:tc>
          <w:tcPr>
            <w:tcW w:w="6300" w:type="dxa"/>
            <w:gridSpan w:val="3"/>
            <w:tcBorders>
              <w:top w:val="single" w:sz="4" w:space="0" w:color="auto"/>
              <w:left w:val="single" w:sz="4" w:space="0" w:color="auto"/>
              <w:bottom w:val="single" w:sz="4" w:space="0" w:color="auto"/>
              <w:right w:val="single" w:sz="4" w:space="0" w:color="auto"/>
            </w:tcBorders>
          </w:tcPr>
          <w:p w14:paraId="2FE78439" w14:textId="77777777" w:rsidR="003C7E9D" w:rsidRPr="00757CAA" w:rsidRDefault="003C7E9D" w:rsidP="00FC5167">
            <w:pPr>
              <w:jc w:val="both"/>
              <w:rPr>
                <w:szCs w:val="24"/>
              </w:rPr>
            </w:pPr>
            <w:proofErr w:type="spellStart"/>
            <w:r w:rsidRPr="00757CAA">
              <w:rPr>
                <w:szCs w:val="24"/>
              </w:rPr>
              <w:t>Pārbauda</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P</w:t>
            </w:r>
            <w:r>
              <w:rPr>
                <w:szCs w:val="24"/>
              </w:rPr>
              <w:t>ieteikums</w:t>
            </w:r>
            <w:proofErr w:type="spellEnd"/>
            <w:r w:rsidRPr="00757CAA">
              <w:rPr>
                <w:szCs w:val="24"/>
              </w:rPr>
              <w:t>:</w:t>
            </w:r>
          </w:p>
          <w:p w14:paraId="5FC83986" w14:textId="77777777" w:rsidR="003C7E9D" w:rsidRPr="00757CAA" w:rsidRDefault="003C7E9D" w:rsidP="003C7E9D">
            <w:pPr>
              <w:pStyle w:val="ListParagraph"/>
              <w:widowControl/>
              <w:numPr>
                <w:ilvl w:val="0"/>
                <w:numId w:val="14"/>
              </w:numPr>
              <w:spacing w:after="0" w:line="240" w:lineRule="auto"/>
              <w:jc w:val="both"/>
              <w:rPr>
                <w:szCs w:val="24"/>
              </w:rPr>
            </w:pPr>
            <w:proofErr w:type="spellStart"/>
            <w:r w:rsidRPr="00757CAA">
              <w:rPr>
                <w:szCs w:val="24"/>
              </w:rPr>
              <w:t>ir</w:t>
            </w:r>
            <w:proofErr w:type="spellEnd"/>
            <w:r w:rsidRPr="00757CAA">
              <w:rPr>
                <w:szCs w:val="24"/>
              </w:rPr>
              <w:t xml:space="preserve"> </w:t>
            </w:r>
            <w:proofErr w:type="spellStart"/>
            <w:r w:rsidRPr="00757CAA">
              <w:rPr>
                <w:szCs w:val="24"/>
              </w:rPr>
              <w:t>sagatavota</w:t>
            </w:r>
            <w:proofErr w:type="spellEnd"/>
            <w:r w:rsidRPr="00757CAA">
              <w:rPr>
                <w:szCs w:val="24"/>
              </w:rPr>
              <w:t xml:space="preserve"> </w:t>
            </w:r>
            <w:proofErr w:type="spellStart"/>
            <w:r w:rsidRPr="00757CAA">
              <w:rPr>
                <w:szCs w:val="24"/>
              </w:rPr>
              <w:t>atbilstoši</w:t>
            </w:r>
            <w:proofErr w:type="spellEnd"/>
            <w:r w:rsidRPr="00757CAA">
              <w:rPr>
                <w:szCs w:val="24"/>
              </w:rPr>
              <w:t xml:space="preserve"> MK </w:t>
            </w:r>
            <w:proofErr w:type="spellStart"/>
            <w:r w:rsidRPr="00757CAA">
              <w:rPr>
                <w:szCs w:val="24"/>
              </w:rPr>
              <w:t>noteikumu</w:t>
            </w:r>
            <w:proofErr w:type="spellEnd"/>
            <w:r w:rsidRPr="00757CAA">
              <w:rPr>
                <w:szCs w:val="24"/>
              </w:rPr>
              <w:t xml:space="preserve"> Nr.74 </w:t>
            </w:r>
            <w:proofErr w:type="gramStart"/>
            <w:r w:rsidRPr="00757CAA">
              <w:rPr>
                <w:szCs w:val="24"/>
              </w:rPr>
              <w:t>1.pielikuma</w:t>
            </w:r>
            <w:proofErr w:type="gramEnd"/>
            <w:r w:rsidRPr="00757CAA">
              <w:rPr>
                <w:szCs w:val="24"/>
              </w:rPr>
              <w:t xml:space="preserve"> </w:t>
            </w:r>
            <w:proofErr w:type="spellStart"/>
            <w:r w:rsidRPr="00757CAA">
              <w:rPr>
                <w:szCs w:val="24"/>
              </w:rPr>
              <w:t>formai</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arī</w:t>
            </w:r>
            <w:proofErr w:type="spellEnd"/>
            <w:r w:rsidRPr="00757CAA">
              <w:rPr>
                <w:szCs w:val="24"/>
              </w:rPr>
              <w:t xml:space="preserve"> </w:t>
            </w:r>
            <w:proofErr w:type="spellStart"/>
            <w:r w:rsidRPr="00757CAA">
              <w:rPr>
                <w:szCs w:val="24"/>
              </w:rPr>
              <w:t>brīvā</w:t>
            </w:r>
            <w:proofErr w:type="spellEnd"/>
            <w:r w:rsidRPr="00757CAA">
              <w:rPr>
                <w:szCs w:val="24"/>
              </w:rPr>
              <w:t xml:space="preserve"> </w:t>
            </w:r>
            <w:proofErr w:type="spellStart"/>
            <w:r w:rsidRPr="00757CAA">
              <w:rPr>
                <w:szCs w:val="24"/>
              </w:rPr>
              <w:t>formā</w:t>
            </w:r>
            <w:proofErr w:type="spellEnd"/>
            <w:r w:rsidRPr="00757CAA">
              <w:rPr>
                <w:szCs w:val="24"/>
              </w:rPr>
              <w:t xml:space="preserve"> </w:t>
            </w:r>
            <w:proofErr w:type="spellStart"/>
            <w:r w:rsidRPr="00757CAA">
              <w:rPr>
                <w:szCs w:val="24"/>
              </w:rPr>
              <w:t>sagatavotie</w:t>
            </w:r>
            <w:proofErr w:type="spellEnd"/>
            <w:r w:rsidRPr="00757CAA">
              <w:rPr>
                <w:szCs w:val="24"/>
              </w:rPr>
              <w:t xml:space="preserve"> </w:t>
            </w:r>
            <w:proofErr w:type="spellStart"/>
            <w:r w:rsidRPr="00757CAA">
              <w:rPr>
                <w:szCs w:val="24"/>
              </w:rPr>
              <w:t>dokumenti</w:t>
            </w:r>
            <w:proofErr w:type="spellEnd"/>
            <w:r w:rsidRPr="00757CAA">
              <w:rPr>
                <w:szCs w:val="24"/>
              </w:rPr>
              <w:t xml:space="preserve"> </w:t>
            </w:r>
            <w:proofErr w:type="spellStart"/>
            <w:r w:rsidRPr="00757CAA">
              <w:rPr>
                <w:szCs w:val="24"/>
              </w:rPr>
              <w:t>ietver</w:t>
            </w:r>
            <w:proofErr w:type="spellEnd"/>
            <w:r w:rsidRPr="00757CAA">
              <w:rPr>
                <w:szCs w:val="24"/>
              </w:rPr>
              <w:t xml:space="preserve"> </w:t>
            </w:r>
            <w:proofErr w:type="spellStart"/>
            <w:r w:rsidRPr="00757CAA">
              <w:rPr>
                <w:szCs w:val="24"/>
              </w:rPr>
              <w:t>visu</w:t>
            </w:r>
            <w:proofErr w:type="spellEnd"/>
            <w:r w:rsidRPr="00757CAA">
              <w:rPr>
                <w:szCs w:val="24"/>
              </w:rPr>
              <w:t xml:space="preserve"> 1.pielikumā </w:t>
            </w:r>
            <w:proofErr w:type="spellStart"/>
            <w:r w:rsidRPr="00757CAA">
              <w:rPr>
                <w:szCs w:val="24"/>
              </w:rPr>
              <w:t>noteikto</w:t>
            </w:r>
            <w:proofErr w:type="spellEnd"/>
            <w:r w:rsidRPr="00757CAA">
              <w:rPr>
                <w:szCs w:val="24"/>
              </w:rPr>
              <w:t xml:space="preserve"> </w:t>
            </w:r>
            <w:proofErr w:type="spellStart"/>
            <w:r w:rsidRPr="00757CAA">
              <w:rPr>
                <w:szCs w:val="24"/>
              </w:rPr>
              <w:t>informāciju</w:t>
            </w:r>
            <w:proofErr w:type="spellEnd"/>
            <w:r w:rsidRPr="00757CAA">
              <w:rPr>
                <w:szCs w:val="24"/>
              </w:rPr>
              <w:t xml:space="preserve">, tai </w:t>
            </w:r>
            <w:proofErr w:type="spellStart"/>
            <w:r w:rsidRPr="00757CAA">
              <w:rPr>
                <w:szCs w:val="24"/>
              </w:rPr>
              <w:t>skaitā</w:t>
            </w:r>
            <w:proofErr w:type="spellEnd"/>
            <w:r w:rsidRPr="00757CAA">
              <w:rPr>
                <w:szCs w:val="24"/>
              </w:rPr>
              <w:t xml:space="preserve"> </w:t>
            </w:r>
            <w:proofErr w:type="spellStart"/>
            <w:r w:rsidRPr="00757CAA">
              <w:rPr>
                <w:szCs w:val="24"/>
              </w:rPr>
              <w:t>sniegts</w:t>
            </w:r>
            <w:proofErr w:type="spellEnd"/>
            <w:r w:rsidRPr="00757CAA">
              <w:rPr>
                <w:szCs w:val="24"/>
              </w:rPr>
              <w:t xml:space="preserve"> </w:t>
            </w:r>
            <w:proofErr w:type="spellStart"/>
            <w:r w:rsidRPr="00757CAA">
              <w:rPr>
                <w:szCs w:val="24"/>
              </w:rPr>
              <w:t>apliecinājums</w:t>
            </w:r>
            <w:proofErr w:type="spellEnd"/>
            <w:r w:rsidRPr="00757CAA">
              <w:rPr>
                <w:szCs w:val="24"/>
              </w:rPr>
              <w:t xml:space="preserve">, ka </w:t>
            </w:r>
          </w:p>
          <w:p w14:paraId="1F53BA13" w14:textId="77777777" w:rsidR="003C7E9D" w:rsidRPr="00757CAA" w:rsidRDefault="003C7E9D" w:rsidP="003C7E9D">
            <w:pPr>
              <w:widowControl/>
              <w:numPr>
                <w:ilvl w:val="0"/>
                <w:numId w:val="14"/>
              </w:numPr>
              <w:spacing w:after="0" w:line="240" w:lineRule="auto"/>
              <w:jc w:val="both"/>
              <w:rPr>
                <w:szCs w:val="24"/>
              </w:rPr>
            </w:pPr>
            <w:proofErr w:type="spellStart"/>
            <w:r w:rsidRPr="00757CAA">
              <w:rPr>
                <w:szCs w:val="24"/>
              </w:rPr>
              <w:t>P</w:t>
            </w:r>
            <w:r>
              <w:rPr>
                <w:szCs w:val="24"/>
              </w:rPr>
              <w:t>ieteikums</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pilnībā</w:t>
            </w:r>
            <w:proofErr w:type="spellEnd"/>
            <w:r w:rsidRPr="00757CAA">
              <w:rPr>
                <w:szCs w:val="24"/>
              </w:rPr>
              <w:t xml:space="preserve"> </w:t>
            </w:r>
            <w:proofErr w:type="spellStart"/>
            <w:r w:rsidRPr="00757CAA">
              <w:rPr>
                <w:szCs w:val="24"/>
              </w:rPr>
              <w:t>aizpildīta</w:t>
            </w:r>
            <w:proofErr w:type="spellEnd"/>
            <w:r w:rsidRPr="00757CAA">
              <w:rPr>
                <w:szCs w:val="24"/>
              </w:rPr>
              <w:t xml:space="preserve"> </w:t>
            </w:r>
            <w:proofErr w:type="spellStart"/>
            <w:r w:rsidRPr="00757CAA">
              <w:rPr>
                <w:szCs w:val="24"/>
              </w:rPr>
              <w:t>latviešu</w:t>
            </w:r>
            <w:proofErr w:type="spellEnd"/>
            <w:r w:rsidRPr="00757CAA">
              <w:rPr>
                <w:szCs w:val="24"/>
              </w:rPr>
              <w:t xml:space="preserve"> </w:t>
            </w:r>
            <w:proofErr w:type="spellStart"/>
            <w:r w:rsidRPr="00757CAA">
              <w:rPr>
                <w:szCs w:val="24"/>
              </w:rPr>
              <w:t>valodā</w:t>
            </w:r>
            <w:proofErr w:type="spellEnd"/>
            <w:r w:rsidRPr="00757CAA">
              <w:rPr>
                <w:szCs w:val="24"/>
              </w:rPr>
              <w:t xml:space="preserve"> un </w:t>
            </w:r>
            <w:proofErr w:type="spellStart"/>
            <w:r w:rsidRPr="00757CAA">
              <w:rPr>
                <w:szCs w:val="24"/>
              </w:rPr>
              <w:t>datorrakstā</w:t>
            </w:r>
            <w:proofErr w:type="spellEnd"/>
            <w:r w:rsidRPr="00757CAA">
              <w:rPr>
                <w:szCs w:val="24"/>
              </w:rPr>
              <w:t xml:space="preserve">. Ja </w:t>
            </w:r>
            <w:proofErr w:type="spellStart"/>
            <w:r w:rsidRPr="00757CAA">
              <w:rPr>
                <w:szCs w:val="24"/>
              </w:rPr>
              <w:t>kāda</w:t>
            </w:r>
            <w:proofErr w:type="spellEnd"/>
            <w:r w:rsidRPr="00757CAA">
              <w:rPr>
                <w:szCs w:val="24"/>
              </w:rPr>
              <w:t xml:space="preserve"> </w:t>
            </w:r>
            <w:proofErr w:type="spellStart"/>
            <w:r w:rsidRPr="00757CAA">
              <w:rPr>
                <w:szCs w:val="24"/>
              </w:rPr>
              <w:t>P</w:t>
            </w:r>
            <w:r>
              <w:rPr>
                <w:szCs w:val="24"/>
              </w:rPr>
              <w:t>ieteikuma</w:t>
            </w:r>
            <w:proofErr w:type="spellEnd"/>
            <w:r w:rsidRPr="00757CAA">
              <w:rPr>
                <w:szCs w:val="24"/>
              </w:rPr>
              <w:t xml:space="preserve"> </w:t>
            </w:r>
            <w:proofErr w:type="spellStart"/>
            <w:r w:rsidRPr="00757CAA">
              <w:rPr>
                <w:szCs w:val="24"/>
              </w:rPr>
              <w:t>sadaļa</w:t>
            </w:r>
            <w:proofErr w:type="spellEnd"/>
            <w:r w:rsidRPr="00757CAA">
              <w:rPr>
                <w:szCs w:val="24"/>
              </w:rPr>
              <w:t xml:space="preserve"> nav </w:t>
            </w:r>
            <w:proofErr w:type="spellStart"/>
            <w:r w:rsidRPr="00757CAA">
              <w:rPr>
                <w:szCs w:val="24"/>
              </w:rPr>
              <w:t>aizpildīta</w:t>
            </w:r>
            <w:proofErr w:type="spellEnd"/>
            <w:r w:rsidRPr="00757CAA">
              <w:rPr>
                <w:szCs w:val="24"/>
              </w:rPr>
              <w:t xml:space="preserve">, bet par </w:t>
            </w:r>
            <w:proofErr w:type="spellStart"/>
            <w:r w:rsidRPr="00757CAA">
              <w:rPr>
                <w:szCs w:val="24"/>
              </w:rPr>
              <w:t>tās</w:t>
            </w:r>
            <w:proofErr w:type="spellEnd"/>
            <w:r w:rsidRPr="00757CAA">
              <w:rPr>
                <w:szCs w:val="24"/>
              </w:rPr>
              <w:t xml:space="preserve"> </w:t>
            </w:r>
            <w:proofErr w:type="spellStart"/>
            <w:r w:rsidRPr="00757CAA">
              <w:rPr>
                <w:szCs w:val="24"/>
              </w:rPr>
              <w:t>saturu</w:t>
            </w:r>
            <w:proofErr w:type="spellEnd"/>
            <w:r w:rsidRPr="00757CAA">
              <w:rPr>
                <w:szCs w:val="24"/>
              </w:rPr>
              <w:t xml:space="preserve"> var </w:t>
            </w:r>
            <w:proofErr w:type="spellStart"/>
            <w:r w:rsidRPr="00757CAA">
              <w:rPr>
                <w:szCs w:val="24"/>
              </w:rPr>
              <w:t>pārliecināties</w:t>
            </w:r>
            <w:proofErr w:type="spellEnd"/>
            <w:r w:rsidRPr="00757CAA">
              <w:rPr>
                <w:szCs w:val="24"/>
              </w:rPr>
              <w:t xml:space="preserve"> </w:t>
            </w:r>
            <w:proofErr w:type="spellStart"/>
            <w:r w:rsidRPr="00757CAA">
              <w:rPr>
                <w:szCs w:val="24"/>
              </w:rPr>
              <w:t>citās</w:t>
            </w:r>
            <w:proofErr w:type="spellEnd"/>
            <w:r w:rsidRPr="00757CAA">
              <w:rPr>
                <w:szCs w:val="24"/>
              </w:rPr>
              <w:t xml:space="preserve"> </w:t>
            </w:r>
            <w:proofErr w:type="spellStart"/>
            <w:r w:rsidRPr="00757CAA">
              <w:rPr>
                <w:szCs w:val="24"/>
              </w:rPr>
              <w:t>P</w:t>
            </w:r>
            <w:r>
              <w:rPr>
                <w:szCs w:val="24"/>
              </w:rPr>
              <w:t>ieteikuma</w:t>
            </w:r>
            <w:proofErr w:type="spellEnd"/>
            <w:r w:rsidRPr="00757CAA">
              <w:rPr>
                <w:szCs w:val="24"/>
              </w:rPr>
              <w:t xml:space="preserve"> </w:t>
            </w:r>
            <w:proofErr w:type="spellStart"/>
            <w:r w:rsidRPr="00757CAA">
              <w:rPr>
                <w:szCs w:val="24"/>
              </w:rPr>
              <w:t>sadaļās</w:t>
            </w:r>
            <w:proofErr w:type="spellEnd"/>
            <w:r w:rsidRPr="00757CAA">
              <w:rPr>
                <w:szCs w:val="24"/>
              </w:rPr>
              <w:t xml:space="preserve"> un </w:t>
            </w:r>
            <w:proofErr w:type="spellStart"/>
            <w:r w:rsidRPr="00757CAA">
              <w:rPr>
                <w:szCs w:val="24"/>
              </w:rPr>
              <w:t>pielikumos</w:t>
            </w:r>
            <w:proofErr w:type="spellEnd"/>
            <w:r w:rsidRPr="00757CAA">
              <w:rPr>
                <w:szCs w:val="24"/>
              </w:rPr>
              <w:t xml:space="preserve">, </w:t>
            </w:r>
            <w:proofErr w:type="spellStart"/>
            <w:r w:rsidRPr="00757CAA">
              <w:rPr>
                <w:szCs w:val="24"/>
              </w:rPr>
              <w:t>konstatējums</w:t>
            </w:r>
            <w:proofErr w:type="spellEnd"/>
            <w:r w:rsidRPr="00757CAA">
              <w:rPr>
                <w:szCs w:val="24"/>
              </w:rPr>
              <w:t xml:space="preserve"> </w:t>
            </w:r>
            <w:proofErr w:type="spellStart"/>
            <w:r w:rsidRPr="00757CAA">
              <w:rPr>
                <w:szCs w:val="24"/>
              </w:rPr>
              <w:t>uzskatāms</w:t>
            </w:r>
            <w:proofErr w:type="spellEnd"/>
            <w:r w:rsidRPr="00757CAA">
              <w:rPr>
                <w:szCs w:val="24"/>
              </w:rPr>
              <w:t xml:space="preserve"> par </w:t>
            </w:r>
            <w:proofErr w:type="spellStart"/>
            <w:r w:rsidRPr="00757CAA">
              <w:rPr>
                <w:szCs w:val="24"/>
              </w:rPr>
              <w:t>nebūtisku</w:t>
            </w:r>
            <w:proofErr w:type="spellEnd"/>
            <w:r w:rsidRPr="00757CAA">
              <w:rPr>
                <w:szCs w:val="24"/>
              </w:rPr>
              <w:t xml:space="preserve"> un </w:t>
            </w:r>
            <w:proofErr w:type="spellStart"/>
            <w:r w:rsidRPr="00757CAA">
              <w:rPr>
                <w:szCs w:val="24"/>
              </w:rPr>
              <w:t>papildus</w:t>
            </w:r>
            <w:proofErr w:type="spellEnd"/>
            <w:r w:rsidRPr="00757CAA">
              <w:rPr>
                <w:szCs w:val="24"/>
              </w:rPr>
              <w:t xml:space="preserve"> </w:t>
            </w:r>
            <w:proofErr w:type="spellStart"/>
            <w:r w:rsidRPr="00757CAA">
              <w:rPr>
                <w:szCs w:val="24"/>
              </w:rPr>
              <w:t>informācija</w:t>
            </w:r>
            <w:proofErr w:type="spellEnd"/>
            <w:r w:rsidRPr="00757CAA">
              <w:rPr>
                <w:szCs w:val="24"/>
              </w:rPr>
              <w:t xml:space="preserve"> </w:t>
            </w:r>
            <w:proofErr w:type="spellStart"/>
            <w:r w:rsidRPr="00757CAA">
              <w:rPr>
                <w:szCs w:val="24"/>
              </w:rPr>
              <w:t>netiek</w:t>
            </w:r>
            <w:proofErr w:type="spellEnd"/>
            <w:r w:rsidRPr="00757CAA">
              <w:rPr>
                <w:szCs w:val="24"/>
              </w:rPr>
              <w:t xml:space="preserve"> </w:t>
            </w:r>
            <w:proofErr w:type="spellStart"/>
            <w:proofErr w:type="gramStart"/>
            <w:r w:rsidRPr="00757CAA">
              <w:rPr>
                <w:szCs w:val="24"/>
              </w:rPr>
              <w:t>pieprasīta</w:t>
            </w:r>
            <w:proofErr w:type="spellEnd"/>
            <w:r w:rsidRPr="00757CAA">
              <w:rPr>
                <w:szCs w:val="24"/>
              </w:rPr>
              <w:t>;</w:t>
            </w:r>
            <w:proofErr w:type="gramEnd"/>
          </w:p>
          <w:p w14:paraId="6A16300F" w14:textId="77777777" w:rsidR="003C7E9D" w:rsidRPr="00757CAA" w:rsidRDefault="003C7E9D" w:rsidP="003C7E9D">
            <w:pPr>
              <w:widowControl/>
              <w:numPr>
                <w:ilvl w:val="0"/>
                <w:numId w:val="14"/>
              </w:numPr>
              <w:spacing w:after="0" w:line="240" w:lineRule="auto"/>
              <w:jc w:val="both"/>
              <w:rPr>
                <w:szCs w:val="24"/>
              </w:rPr>
            </w:pPr>
            <w:r w:rsidRPr="00757CAA">
              <w:rPr>
                <w:szCs w:val="24"/>
              </w:rPr>
              <w:t xml:space="preserve">nav </w:t>
            </w:r>
            <w:proofErr w:type="spellStart"/>
            <w:r w:rsidRPr="00757CAA">
              <w:rPr>
                <w:szCs w:val="24"/>
              </w:rPr>
              <w:t>neatrunātu</w:t>
            </w:r>
            <w:proofErr w:type="spellEnd"/>
            <w:r w:rsidRPr="00757CAA">
              <w:rPr>
                <w:szCs w:val="24"/>
              </w:rPr>
              <w:t xml:space="preserve"> </w:t>
            </w:r>
            <w:proofErr w:type="spellStart"/>
            <w:r w:rsidRPr="00757CAA">
              <w:rPr>
                <w:szCs w:val="24"/>
              </w:rPr>
              <w:t>labojumu</w:t>
            </w:r>
            <w:proofErr w:type="spellEnd"/>
            <w:r w:rsidRPr="00757CAA">
              <w:rPr>
                <w:szCs w:val="24"/>
              </w:rPr>
              <w:t xml:space="preserve">. </w:t>
            </w:r>
            <w:proofErr w:type="spellStart"/>
            <w:r w:rsidRPr="00757CAA">
              <w:rPr>
                <w:szCs w:val="24"/>
              </w:rPr>
              <w:t>Dokumentā</w:t>
            </w:r>
            <w:proofErr w:type="spellEnd"/>
            <w:r w:rsidRPr="00757CAA">
              <w:rPr>
                <w:szCs w:val="24"/>
              </w:rPr>
              <w:t xml:space="preserve"> </w:t>
            </w:r>
            <w:proofErr w:type="spellStart"/>
            <w:r w:rsidRPr="00757CAA">
              <w:rPr>
                <w:szCs w:val="24"/>
              </w:rPr>
              <w:t>nedrīkst</w:t>
            </w:r>
            <w:proofErr w:type="spellEnd"/>
            <w:r w:rsidRPr="00757CAA">
              <w:rPr>
                <w:szCs w:val="24"/>
              </w:rPr>
              <w:t xml:space="preserve"> </w:t>
            </w:r>
            <w:proofErr w:type="spellStart"/>
            <w:r w:rsidRPr="00757CAA">
              <w:rPr>
                <w:szCs w:val="24"/>
              </w:rPr>
              <w:t>būt</w:t>
            </w:r>
            <w:proofErr w:type="spellEnd"/>
            <w:r w:rsidRPr="00757CAA">
              <w:rPr>
                <w:szCs w:val="24"/>
              </w:rPr>
              <w:t xml:space="preserve"> </w:t>
            </w:r>
            <w:proofErr w:type="spellStart"/>
            <w:r w:rsidRPr="00757CAA">
              <w:rPr>
                <w:szCs w:val="24"/>
              </w:rPr>
              <w:t>dzēsumi</w:t>
            </w:r>
            <w:proofErr w:type="spellEnd"/>
            <w:r w:rsidRPr="00757CAA">
              <w:rPr>
                <w:szCs w:val="24"/>
              </w:rPr>
              <w:t xml:space="preserve">, </w:t>
            </w:r>
            <w:proofErr w:type="spellStart"/>
            <w:r w:rsidRPr="00757CAA">
              <w:rPr>
                <w:szCs w:val="24"/>
              </w:rPr>
              <w:t>aizkrāsojumi</w:t>
            </w:r>
            <w:proofErr w:type="spellEnd"/>
            <w:r w:rsidRPr="00757CAA">
              <w:rPr>
                <w:szCs w:val="24"/>
              </w:rPr>
              <w:t xml:space="preserve">, </w:t>
            </w:r>
            <w:proofErr w:type="spellStart"/>
            <w:r w:rsidRPr="00757CAA">
              <w:rPr>
                <w:szCs w:val="24"/>
              </w:rPr>
              <w:t>neatrunāti</w:t>
            </w:r>
            <w:proofErr w:type="spellEnd"/>
            <w:r w:rsidRPr="00757CAA">
              <w:rPr>
                <w:szCs w:val="24"/>
              </w:rPr>
              <w:t xml:space="preserve"> </w:t>
            </w:r>
            <w:proofErr w:type="spellStart"/>
            <w:r w:rsidRPr="00757CAA">
              <w:rPr>
                <w:szCs w:val="24"/>
              </w:rPr>
              <w:t>labojumi</w:t>
            </w:r>
            <w:proofErr w:type="spellEnd"/>
            <w:r w:rsidRPr="00757CAA">
              <w:rPr>
                <w:szCs w:val="24"/>
              </w:rPr>
              <w:t xml:space="preserve">, </w:t>
            </w:r>
            <w:proofErr w:type="spellStart"/>
            <w:r w:rsidRPr="00757CAA">
              <w:rPr>
                <w:szCs w:val="24"/>
              </w:rPr>
              <w:t>svītrojumi</w:t>
            </w:r>
            <w:proofErr w:type="spellEnd"/>
            <w:r w:rsidRPr="00757CAA">
              <w:rPr>
                <w:szCs w:val="24"/>
              </w:rPr>
              <w:t xml:space="preserve"> un </w:t>
            </w:r>
            <w:proofErr w:type="spellStart"/>
            <w:r w:rsidRPr="00757CAA">
              <w:rPr>
                <w:szCs w:val="24"/>
              </w:rPr>
              <w:t>papildinājumi</w:t>
            </w:r>
            <w:proofErr w:type="spellEnd"/>
            <w:r w:rsidRPr="00757CAA">
              <w:rPr>
                <w:szCs w:val="24"/>
              </w:rPr>
              <w:t xml:space="preserve">. </w:t>
            </w:r>
            <w:proofErr w:type="spellStart"/>
            <w:r w:rsidRPr="00757CAA">
              <w:rPr>
                <w:szCs w:val="24"/>
              </w:rPr>
              <w:t>Vizuāli</w:t>
            </w:r>
            <w:proofErr w:type="spellEnd"/>
            <w:r w:rsidRPr="00757CAA">
              <w:rPr>
                <w:szCs w:val="24"/>
              </w:rPr>
              <w:t xml:space="preserve"> </w:t>
            </w:r>
            <w:proofErr w:type="spellStart"/>
            <w:r w:rsidRPr="00757CAA">
              <w:rPr>
                <w:szCs w:val="24"/>
              </w:rPr>
              <w:t>pārbauda</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kļūdainie</w:t>
            </w:r>
            <w:proofErr w:type="spellEnd"/>
            <w:r w:rsidRPr="00757CAA">
              <w:rPr>
                <w:szCs w:val="24"/>
              </w:rPr>
              <w:t xml:space="preserve"> </w:t>
            </w:r>
            <w:proofErr w:type="spellStart"/>
            <w:r w:rsidRPr="00757CAA">
              <w:rPr>
                <w:szCs w:val="24"/>
              </w:rPr>
              <w:t>ieraksti</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pārsvītroti</w:t>
            </w:r>
            <w:proofErr w:type="spellEnd"/>
            <w:r w:rsidRPr="00757CAA">
              <w:rPr>
                <w:szCs w:val="24"/>
              </w:rPr>
              <w:t xml:space="preserve"> un </w:t>
            </w:r>
            <w:proofErr w:type="spellStart"/>
            <w:r w:rsidRPr="00757CAA">
              <w:rPr>
                <w:szCs w:val="24"/>
              </w:rPr>
              <w:t>jebkurš</w:t>
            </w:r>
            <w:proofErr w:type="spellEnd"/>
            <w:r w:rsidRPr="00757CAA">
              <w:rPr>
                <w:szCs w:val="24"/>
              </w:rPr>
              <w:t xml:space="preserve"> </w:t>
            </w:r>
            <w:proofErr w:type="spellStart"/>
            <w:r w:rsidRPr="00757CAA">
              <w:rPr>
                <w:szCs w:val="24"/>
              </w:rPr>
              <w:t>labojums</w:t>
            </w:r>
            <w:proofErr w:type="spellEnd"/>
            <w:r w:rsidRPr="00757CAA">
              <w:rPr>
                <w:szCs w:val="24"/>
              </w:rPr>
              <w:t xml:space="preserve"> </w:t>
            </w:r>
            <w:proofErr w:type="spellStart"/>
            <w:proofErr w:type="gramStart"/>
            <w:r w:rsidRPr="00757CAA">
              <w:rPr>
                <w:szCs w:val="24"/>
              </w:rPr>
              <w:t>atrunāts</w:t>
            </w:r>
            <w:proofErr w:type="spellEnd"/>
            <w:r w:rsidRPr="00757CAA">
              <w:rPr>
                <w:szCs w:val="24"/>
              </w:rPr>
              <w:t>;</w:t>
            </w:r>
            <w:proofErr w:type="gramEnd"/>
          </w:p>
          <w:p w14:paraId="703EA263" w14:textId="77777777" w:rsidR="003C7E9D" w:rsidRPr="00757CAA" w:rsidRDefault="003C7E9D" w:rsidP="003C7E9D">
            <w:pPr>
              <w:widowControl/>
              <w:numPr>
                <w:ilvl w:val="0"/>
                <w:numId w:val="14"/>
              </w:numPr>
              <w:spacing w:after="0" w:line="240" w:lineRule="auto"/>
              <w:jc w:val="both"/>
              <w:rPr>
                <w:szCs w:val="24"/>
              </w:rPr>
            </w:pPr>
            <w:proofErr w:type="spellStart"/>
            <w:r w:rsidRPr="00757CAA">
              <w:rPr>
                <w:szCs w:val="24"/>
              </w:rPr>
              <w:t>atbalsta</w:t>
            </w:r>
            <w:proofErr w:type="spellEnd"/>
            <w:r w:rsidRPr="00757CAA">
              <w:rPr>
                <w:szCs w:val="24"/>
              </w:rPr>
              <w:t xml:space="preserve"> </w:t>
            </w:r>
            <w:proofErr w:type="spellStart"/>
            <w:r>
              <w:rPr>
                <w:szCs w:val="24"/>
              </w:rPr>
              <w:t>P</w:t>
            </w:r>
            <w:r w:rsidRPr="00757CAA">
              <w:rPr>
                <w:szCs w:val="24"/>
              </w:rPr>
              <w:t>ieteikumā</w:t>
            </w:r>
            <w:proofErr w:type="spellEnd"/>
            <w:r w:rsidRPr="00757CAA">
              <w:rPr>
                <w:szCs w:val="24"/>
              </w:rPr>
              <w:t xml:space="preserve"> </w:t>
            </w:r>
            <w:proofErr w:type="spellStart"/>
            <w:r w:rsidRPr="00757CAA">
              <w:rPr>
                <w:szCs w:val="24"/>
              </w:rPr>
              <w:t>lietotā</w:t>
            </w:r>
            <w:proofErr w:type="spellEnd"/>
            <w:r w:rsidRPr="00757CAA">
              <w:rPr>
                <w:szCs w:val="24"/>
              </w:rPr>
              <w:t xml:space="preserve"> </w:t>
            </w:r>
            <w:proofErr w:type="spellStart"/>
            <w:r w:rsidRPr="00757CAA">
              <w:rPr>
                <w:szCs w:val="24"/>
              </w:rPr>
              <w:t>naudas</w:t>
            </w:r>
            <w:proofErr w:type="spellEnd"/>
            <w:r w:rsidRPr="00757CAA">
              <w:rPr>
                <w:szCs w:val="24"/>
              </w:rPr>
              <w:t xml:space="preserve"> </w:t>
            </w:r>
            <w:proofErr w:type="spellStart"/>
            <w:r w:rsidRPr="00757CAA">
              <w:rPr>
                <w:szCs w:val="24"/>
              </w:rPr>
              <w:t>vienība</w:t>
            </w:r>
            <w:proofErr w:type="spellEnd"/>
            <w:r w:rsidRPr="00757CAA">
              <w:rPr>
                <w:szCs w:val="24"/>
              </w:rPr>
              <w:t xml:space="preserve"> </w:t>
            </w:r>
            <w:proofErr w:type="spellStart"/>
            <w:r w:rsidRPr="00757CAA">
              <w:rPr>
                <w:szCs w:val="24"/>
              </w:rPr>
              <w:t>ir</w:t>
            </w:r>
            <w:proofErr w:type="spellEnd"/>
            <w:r w:rsidRPr="00757CAA">
              <w:rPr>
                <w:szCs w:val="24"/>
              </w:rPr>
              <w:t xml:space="preserve"> </w:t>
            </w:r>
            <w:r w:rsidRPr="00757CAA">
              <w:rPr>
                <w:i/>
                <w:szCs w:val="24"/>
              </w:rPr>
              <w:t>euro</w:t>
            </w:r>
            <w:r w:rsidRPr="00757CAA">
              <w:rPr>
                <w:szCs w:val="24"/>
              </w:rPr>
              <w:t>.</w:t>
            </w:r>
          </w:p>
          <w:p w14:paraId="2DE8A23B" w14:textId="77777777" w:rsidR="003C7E9D" w:rsidRPr="00757CAA" w:rsidRDefault="003C7E9D" w:rsidP="00FC5167">
            <w:pPr>
              <w:jc w:val="both"/>
              <w:rPr>
                <w:szCs w:val="24"/>
              </w:rPr>
            </w:pPr>
          </w:p>
          <w:p w14:paraId="50A48B6C" w14:textId="77777777" w:rsidR="003C7E9D" w:rsidRPr="00757CAA" w:rsidRDefault="003C7E9D" w:rsidP="00FC5167">
            <w:pPr>
              <w:jc w:val="both"/>
              <w:rPr>
                <w:szCs w:val="24"/>
              </w:rPr>
            </w:pPr>
            <w:proofErr w:type="spellStart"/>
            <w:r w:rsidRPr="00757CAA">
              <w:rPr>
                <w:szCs w:val="24"/>
              </w:rPr>
              <w:t>Pārbauda</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P</w:t>
            </w:r>
            <w:r>
              <w:rPr>
                <w:szCs w:val="24"/>
              </w:rPr>
              <w:t>iteikumam</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pievienoti</w:t>
            </w:r>
            <w:proofErr w:type="spellEnd"/>
            <w:r w:rsidRPr="00757CAA">
              <w:rPr>
                <w:szCs w:val="24"/>
              </w:rPr>
              <w:t xml:space="preserve"> </w:t>
            </w:r>
            <w:proofErr w:type="spellStart"/>
            <w:r w:rsidRPr="00757CAA">
              <w:rPr>
                <w:szCs w:val="24"/>
              </w:rPr>
              <w:t>visi</w:t>
            </w:r>
            <w:proofErr w:type="spellEnd"/>
            <w:r w:rsidRPr="00757CAA">
              <w:rPr>
                <w:szCs w:val="24"/>
              </w:rPr>
              <w:t xml:space="preserve"> </w:t>
            </w:r>
            <w:proofErr w:type="spellStart"/>
            <w:r w:rsidRPr="00757CAA">
              <w:rPr>
                <w:szCs w:val="24"/>
              </w:rPr>
              <w:t>papildus</w:t>
            </w:r>
            <w:proofErr w:type="spellEnd"/>
            <w:r w:rsidRPr="00757CAA">
              <w:rPr>
                <w:szCs w:val="24"/>
              </w:rPr>
              <w:t xml:space="preserve"> </w:t>
            </w:r>
            <w:proofErr w:type="spellStart"/>
            <w:r w:rsidRPr="00757CAA">
              <w:rPr>
                <w:szCs w:val="24"/>
              </w:rPr>
              <w:lastRenderedPageBreak/>
              <w:t>iesniedzamie</w:t>
            </w:r>
            <w:proofErr w:type="spellEnd"/>
            <w:r w:rsidRPr="00757CAA">
              <w:rPr>
                <w:szCs w:val="24"/>
              </w:rPr>
              <w:t xml:space="preserve"> </w:t>
            </w:r>
            <w:proofErr w:type="spellStart"/>
            <w:r w:rsidRPr="00757CAA">
              <w:rPr>
                <w:szCs w:val="24"/>
              </w:rPr>
              <w:t>dokumenti</w:t>
            </w:r>
            <w:proofErr w:type="spellEnd"/>
            <w:r w:rsidRPr="00757CAA">
              <w:rPr>
                <w:szCs w:val="24"/>
              </w:rPr>
              <w:t>:</w:t>
            </w:r>
          </w:p>
          <w:p w14:paraId="53858DD8" w14:textId="77777777" w:rsidR="003C7E9D" w:rsidRPr="00757CAA" w:rsidRDefault="003C7E9D" w:rsidP="003C7E9D">
            <w:pPr>
              <w:pStyle w:val="ListParagraph"/>
              <w:widowControl/>
              <w:numPr>
                <w:ilvl w:val="0"/>
                <w:numId w:val="29"/>
              </w:numPr>
              <w:shd w:val="clear" w:color="auto" w:fill="FFFFFF"/>
              <w:spacing w:before="120" w:after="0" w:line="240" w:lineRule="auto"/>
              <w:jc w:val="both"/>
              <w:rPr>
                <w:szCs w:val="24"/>
              </w:rPr>
            </w:pPr>
            <w:bookmarkStart w:id="21" w:name="_Hlk53660242"/>
            <w:proofErr w:type="spellStart"/>
            <w:r w:rsidRPr="00757CAA">
              <w:rPr>
                <w:szCs w:val="24"/>
              </w:rPr>
              <w:t>izdruka</w:t>
            </w:r>
            <w:proofErr w:type="spellEnd"/>
            <w:r w:rsidRPr="00757CAA">
              <w:rPr>
                <w:szCs w:val="24"/>
              </w:rPr>
              <w:t xml:space="preserve"> no </w:t>
            </w:r>
            <w:r w:rsidRPr="00757CAA">
              <w:rPr>
                <w:i/>
                <w:iCs/>
                <w:szCs w:val="24"/>
              </w:rPr>
              <w:t>de minimis</w:t>
            </w:r>
            <w:r w:rsidRPr="00757CAA">
              <w:rPr>
                <w:szCs w:val="24"/>
              </w:rPr>
              <w:t xml:space="preserve"> </w:t>
            </w:r>
            <w:proofErr w:type="spellStart"/>
            <w:r w:rsidRPr="00757CAA">
              <w:rPr>
                <w:szCs w:val="24"/>
              </w:rPr>
              <w:t>atbalsta</w:t>
            </w:r>
            <w:proofErr w:type="spellEnd"/>
            <w:r w:rsidRPr="00757CAA">
              <w:rPr>
                <w:szCs w:val="24"/>
              </w:rPr>
              <w:t xml:space="preserve"> </w:t>
            </w:r>
            <w:proofErr w:type="spellStart"/>
            <w:proofErr w:type="gramStart"/>
            <w:r w:rsidRPr="00BA6852">
              <w:rPr>
                <w:szCs w:val="24"/>
              </w:rPr>
              <w:t>uzskaites</w:t>
            </w:r>
            <w:proofErr w:type="spellEnd"/>
            <w:r w:rsidRPr="00BA6852">
              <w:rPr>
                <w:szCs w:val="24"/>
              </w:rPr>
              <w:t xml:space="preserve">  </w:t>
            </w:r>
            <w:proofErr w:type="spellStart"/>
            <w:r w:rsidRPr="00BA6852">
              <w:rPr>
                <w:szCs w:val="24"/>
              </w:rPr>
              <w:t>sistēmas</w:t>
            </w:r>
            <w:proofErr w:type="spellEnd"/>
            <w:proofErr w:type="gramEnd"/>
            <w:r>
              <w:rPr>
                <w:szCs w:val="24"/>
              </w:rPr>
              <w:t xml:space="preserve">, ja nav </w:t>
            </w:r>
            <w:proofErr w:type="spellStart"/>
            <w:r>
              <w:rPr>
                <w:szCs w:val="24"/>
              </w:rPr>
              <w:t>norādīts</w:t>
            </w:r>
            <w:proofErr w:type="spellEnd"/>
            <w:r>
              <w:rPr>
                <w:szCs w:val="24"/>
              </w:rPr>
              <w:t xml:space="preserve"> </w:t>
            </w:r>
            <w:proofErr w:type="spellStart"/>
            <w:r>
              <w:rPr>
                <w:szCs w:val="24"/>
              </w:rPr>
              <w:t>apstiprinātās</w:t>
            </w:r>
            <w:proofErr w:type="spellEnd"/>
            <w:r>
              <w:rPr>
                <w:szCs w:val="24"/>
              </w:rPr>
              <w:t xml:space="preserve"> </w:t>
            </w:r>
            <w:proofErr w:type="spellStart"/>
            <w:r>
              <w:rPr>
                <w:szCs w:val="24"/>
              </w:rPr>
              <w:t>veidlapas</w:t>
            </w:r>
            <w:proofErr w:type="spellEnd"/>
            <w:r>
              <w:rPr>
                <w:szCs w:val="24"/>
              </w:rPr>
              <w:t xml:space="preserve"> </w:t>
            </w:r>
            <w:proofErr w:type="spellStart"/>
            <w:r>
              <w:rPr>
                <w:szCs w:val="24"/>
              </w:rPr>
              <w:t>identifikācijas</w:t>
            </w:r>
            <w:proofErr w:type="spellEnd"/>
            <w:r>
              <w:rPr>
                <w:szCs w:val="24"/>
              </w:rPr>
              <w:t xml:space="preserve"> </w:t>
            </w:r>
            <w:proofErr w:type="spellStart"/>
            <w:r>
              <w:rPr>
                <w:szCs w:val="24"/>
              </w:rPr>
              <w:t>numurs</w:t>
            </w:r>
            <w:proofErr w:type="spellEnd"/>
            <w:r w:rsidRPr="00757CAA">
              <w:rPr>
                <w:szCs w:val="24"/>
              </w:rPr>
              <w:t>;</w:t>
            </w:r>
          </w:p>
          <w:bookmarkEnd w:id="21"/>
          <w:p w14:paraId="459F689E" w14:textId="77777777" w:rsidR="003C7E9D" w:rsidRPr="00757CAA" w:rsidRDefault="003C7E9D" w:rsidP="003C7E9D">
            <w:pPr>
              <w:pStyle w:val="ListParagraph"/>
              <w:widowControl/>
              <w:numPr>
                <w:ilvl w:val="0"/>
                <w:numId w:val="29"/>
              </w:numPr>
              <w:shd w:val="clear" w:color="auto" w:fill="FFFFFF"/>
              <w:spacing w:before="120" w:after="0" w:line="240" w:lineRule="auto"/>
              <w:jc w:val="both"/>
              <w:rPr>
                <w:szCs w:val="24"/>
              </w:rPr>
            </w:pPr>
            <w:r w:rsidRPr="00757CAA">
              <w:rPr>
                <w:szCs w:val="24"/>
              </w:rPr>
              <w:t xml:space="preserve">Ja </w:t>
            </w:r>
            <w:proofErr w:type="spellStart"/>
            <w:r w:rsidRPr="00757CAA">
              <w:rPr>
                <w:szCs w:val="24"/>
              </w:rPr>
              <w:t>ieguldījums</w:t>
            </w:r>
            <w:proofErr w:type="spellEnd"/>
            <w:r w:rsidRPr="00757CAA">
              <w:rPr>
                <w:szCs w:val="24"/>
              </w:rPr>
              <w:t xml:space="preserve"> </w:t>
            </w:r>
            <w:proofErr w:type="spellStart"/>
            <w:r w:rsidRPr="00757CAA">
              <w:rPr>
                <w:szCs w:val="24"/>
              </w:rPr>
              <w:t>veikts</w:t>
            </w:r>
            <w:proofErr w:type="spellEnd"/>
            <w:r w:rsidRPr="00757CAA">
              <w:rPr>
                <w:szCs w:val="24"/>
              </w:rPr>
              <w:t xml:space="preserve"> </w:t>
            </w:r>
            <w:proofErr w:type="spellStart"/>
            <w:r w:rsidRPr="00757CAA">
              <w:rPr>
                <w:szCs w:val="24"/>
              </w:rPr>
              <w:t>pieteikuma</w:t>
            </w:r>
            <w:proofErr w:type="spellEnd"/>
            <w:r w:rsidRPr="00757CAA">
              <w:rPr>
                <w:szCs w:val="24"/>
              </w:rPr>
              <w:t xml:space="preserve"> </w:t>
            </w:r>
            <w:proofErr w:type="spellStart"/>
            <w:r w:rsidRPr="00757CAA">
              <w:rPr>
                <w:szCs w:val="24"/>
              </w:rPr>
              <w:t>iesniedzējā</w:t>
            </w:r>
            <w:proofErr w:type="spellEnd"/>
            <w:r w:rsidRPr="00757CAA">
              <w:rPr>
                <w:szCs w:val="24"/>
              </w:rPr>
              <w:t>:</w:t>
            </w:r>
          </w:p>
          <w:p w14:paraId="0F7D4460" w14:textId="77777777" w:rsidR="003C7E9D" w:rsidRPr="00757CAA" w:rsidRDefault="003C7E9D" w:rsidP="00FC5167">
            <w:pPr>
              <w:shd w:val="clear" w:color="auto" w:fill="FFFFFF"/>
              <w:spacing w:before="120"/>
              <w:ind w:left="360"/>
              <w:jc w:val="both"/>
              <w:rPr>
                <w:szCs w:val="24"/>
              </w:rPr>
            </w:pPr>
            <w:r w:rsidRPr="00757CAA">
              <w:rPr>
                <w:szCs w:val="24"/>
              </w:rPr>
              <w:t>2.</w:t>
            </w:r>
            <w:proofErr w:type="gramStart"/>
            <w:r w:rsidRPr="00757CAA">
              <w:rPr>
                <w:szCs w:val="24"/>
              </w:rPr>
              <w:t>1.atbalsta</w:t>
            </w:r>
            <w:proofErr w:type="gramEnd"/>
            <w:r w:rsidRPr="00757CAA">
              <w:rPr>
                <w:szCs w:val="24"/>
              </w:rPr>
              <w:t xml:space="preserve"> </w:t>
            </w:r>
            <w:proofErr w:type="spellStart"/>
            <w:r w:rsidRPr="00757CAA">
              <w:rPr>
                <w:szCs w:val="24"/>
              </w:rPr>
              <w:t>pieteikuma</w:t>
            </w:r>
            <w:proofErr w:type="spellEnd"/>
            <w:r w:rsidRPr="00757CAA">
              <w:rPr>
                <w:szCs w:val="24"/>
              </w:rPr>
              <w:t xml:space="preserve"> </w:t>
            </w:r>
            <w:proofErr w:type="spellStart"/>
            <w:r w:rsidRPr="00757CAA">
              <w:rPr>
                <w:szCs w:val="24"/>
              </w:rPr>
              <w:t>iesniedzēja</w:t>
            </w:r>
            <w:proofErr w:type="spellEnd"/>
            <w:r w:rsidRPr="00757CAA">
              <w:rPr>
                <w:szCs w:val="24"/>
              </w:rPr>
              <w:t xml:space="preserve"> un </w:t>
            </w:r>
            <w:proofErr w:type="spellStart"/>
            <w:r w:rsidRPr="00757CAA">
              <w:rPr>
                <w:szCs w:val="24"/>
              </w:rPr>
              <w:t>riska</w:t>
            </w:r>
            <w:proofErr w:type="spellEnd"/>
            <w:r w:rsidRPr="00757CAA">
              <w:rPr>
                <w:szCs w:val="24"/>
              </w:rPr>
              <w:t xml:space="preserve"> </w:t>
            </w:r>
            <w:proofErr w:type="spellStart"/>
            <w:r w:rsidRPr="00757CAA">
              <w:rPr>
                <w:szCs w:val="24"/>
              </w:rPr>
              <w:t>kapitāla</w:t>
            </w:r>
            <w:proofErr w:type="spellEnd"/>
            <w:r w:rsidRPr="00757CAA">
              <w:rPr>
                <w:szCs w:val="24"/>
              </w:rPr>
              <w:t xml:space="preserve"> </w:t>
            </w:r>
            <w:proofErr w:type="spellStart"/>
            <w:r w:rsidRPr="00757CAA">
              <w:rPr>
                <w:szCs w:val="24"/>
              </w:rPr>
              <w:t>investora</w:t>
            </w:r>
            <w:proofErr w:type="spellEnd"/>
            <w:r w:rsidRPr="00757CAA">
              <w:rPr>
                <w:szCs w:val="24"/>
              </w:rPr>
              <w:t xml:space="preserve"> </w:t>
            </w:r>
            <w:proofErr w:type="spellStart"/>
            <w:r w:rsidRPr="00757CAA">
              <w:rPr>
                <w:szCs w:val="24"/>
              </w:rPr>
              <w:t>abpusēji</w:t>
            </w:r>
            <w:proofErr w:type="spellEnd"/>
            <w:r w:rsidRPr="00757CAA">
              <w:rPr>
                <w:szCs w:val="24"/>
              </w:rPr>
              <w:t xml:space="preserve"> </w:t>
            </w:r>
            <w:proofErr w:type="spellStart"/>
            <w:r w:rsidRPr="00757CAA">
              <w:rPr>
                <w:szCs w:val="24"/>
              </w:rPr>
              <w:t>parakstīts</w:t>
            </w:r>
            <w:proofErr w:type="spellEnd"/>
            <w:r w:rsidRPr="00757CAA">
              <w:rPr>
                <w:szCs w:val="24"/>
              </w:rPr>
              <w:t xml:space="preserve"> </w:t>
            </w:r>
            <w:proofErr w:type="spellStart"/>
            <w:r w:rsidRPr="00757CAA">
              <w:rPr>
                <w:szCs w:val="24"/>
              </w:rPr>
              <w:t>apliecinājumu</w:t>
            </w:r>
            <w:proofErr w:type="spellEnd"/>
            <w:r w:rsidRPr="00757CAA">
              <w:rPr>
                <w:szCs w:val="24"/>
              </w:rPr>
              <w:t xml:space="preserve">, kas </w:t>
            </w:r>
            <w:proofErr w:type="spellStart"/>
            <w:r w:rsidRPr="00757CAA">
              <w:rPr>
                <w:szCs w:val="24"/>
              </w:rPr>
              <w:t>satur</w:t>
            </w:r>
            <w:proofErr w:type="spellEnd"/>
            <w:r w:rsidRPr="00757CAA">
              <w:rPr>
                <w:szCs w:val="24"/>
              </w:rPr>
              <w:t xml:space="preserve"> </w:t>
            </w:r>
            <w:proofErr w:type="spellStart"/>
            <w:r w:rsidRPr="00757CAA">
              <w:rPr>
                <w:szCs w:val="24"/>
              </w:rPr>
              <w:t>informāciju</w:t>
            </w:r>
            <w:proofErr w:type="spellEnd"/>
            <w:r w:rsidRPr="00757CAA">
              <w:rPr>
                <w:szCs w:val="24"/>
              </w:rPr>
              <w:t xml:space="preserve"> par to, ka:</w:t>
            </w:r>
          </w:p>
          <w:p w14:paraId="53B4DB95" w14:textId="77777777" w:rsidR="003C7E9D" w:rsidRPr="00757CAA" w:rsidRDefault="003C7E9D" w:rsidP="003C7E9D">
            <w:pPr>
              <w:pStyle w:val="ListParagraph"/>
              <w:widowControl/>
              <w:numPr>
                <w:ilvl w:val="0"/>
                <w:numId w:val="22"/>
              </w:numPr>
              <w:shd w:val="clear" w:color="auto" w:fill="FFFFFF"/>
              <w:spacing w:before="120" w:after="0" w:line="240" w:lineRule="auto"/>
              <w:jc w:val="both"/>
              <w:rPr>
                <w:szCs w:val="24"/>
              </w:rPr>
            </w:pPr>
            <w:proofErr w:type="spellStart"/>
            <w:r w:rsidRPr="00757CAA">
              <w:rPr>
                <w:szCs w:val="24"/>
              </w:rPr>
              <w:t>kvalificēto</w:t>
            </w:r>
            <w:proofErr w:type="spellEnd"/>
            <w:r w:rsidRPr="00757CAA">
              <w:rPr>
                <w:szCs w:val="24"/>
              </w:rPr>
              <w:t xml:space="preserve"> </w:t>
            </w:r>
            <w:proofErr w:type="spellStart"/>
            <w:r w:rsidRPr="00757CAA">
              <w:rPr>
                <w:szCs w:val="24"/>
              </w:rPr>
              <w:t>riska</w:t>
            </w:r>
            <w:proofErr w:type="spellEnd"/>
            <w:r w:rsidRPr="00757CAA">
              <w:rPr>
                <w:szCs w:val="24"/>
              </w:rPr>
              <w:t xml:space="preserve"> </w:t>
            </w:r>
            <w:proofErr w:type="spellStart"/>
            <w:r w:rsidRPr="00757CAA">
              <w:rPr>
                <w:szCs w:val="24"/>
              </w:rPr>
              <w:t>kapitāla</w:t>
            </w:r>
            <w:proofErr w:type="spellEnd"/>
            <w:r w:rsidRPr="00757CAA">
              <w:rPr>
                <w:szCs w:val="24"/>
              </w:rPr>
              <w:t xml:space="preserve"> </w:t>
            </w:r>
            <w:proofErr w:type="spellStart"/>
            <w:r w:rsidRPr="00757CAA">
              <w:rPr>
                <w:szCs w:val="24"/>
              </w:rPr>
              <w:t>investora</w:t>
            </w:r>
            <w:proofErr w:type="spellEnd"/>
            <w:r w:rsidRPr="00757CAA">
              <w:rPr>
                <w:szCs w:val="24"/>
              </w:rPr>
              <w:t xml:space="preserve"> </w:t>
            </w:r>
            <w:proofErr w:type="spellStart"/>
            <w:r w:rsidRPr="00757CAA">
              <w:rPr>
                <w:szCs w:val="24"/>
              </w:rPr>
              <w:t>ieguldījums</w:t>
            </w:r>
            <w:proofErr w:type="spellEnd"/>
            <w:r w:rsidRPr="00757CAA">
              <w:rPr>
                <w:szCs w:val="24"/>
              </w:rPr>
              <w:t xml:space="preserve"> </w:t>
            </w:r>
            <w:proofErr w:type="spellStart"/>
            <w:r>
              <w:rPr>
                <w:szCs w:val="24"/>
              </w:rPr>
              <w:t>pieteikuma</w:t>
            </w:r>
            <w:proofErr w:type="spellEnd"/>
            <w:r>
              <w:rPr>
                <w:szCs w:val="24"/>
              </w:rPr>
              <w:t xml:space="preserve"> </w:t>
            </w:r>
            <w:proofErr w:type="spellStart"/>
            <w:r>
              <w:rPr>
                <w:szCs w:val="24"/>
              </w:rPr>
              <w:t>iesniedzējā</w:t>
            </w:r>
            <w:proofErr w:type="spellEnd"/>
            <w:r w:rsidRPr="00757CAA">
              <w:rPr>
                <w:szCs w:val="24"/>
              </w:rPr>
              <w:t xml:space="preserve"> </w:t>
            </w:r>
            <w:proofErr w:type="spellStart"/>
            <w:r w:rsidRPr="00757CAA">
              <w:rPr>
                <w:szCs w:val="24"/>
              </w:rPr>
              <w:t>veikts</w:t>
            </w:r>
            <w:proofErr w:type="spellEnd"/>
            <w:r w:rsidRPr="00757CAA">
              <w:rPr>
                <w:szCs w:val="24"/>
              </w:rPr>
              <w:t xml:space="preserve"> </w:t>
            </w:r>
            <w:proofErr w:type="spellStart"/>
            <w:r w:rsidRPr="00757CAA">
              <w:rPr>
                <w:szCs w:val="24"/>
              </w:rPr>
              <w:t>vismaz</w:t>
            </w:r>
            <w:proofErr w:type="spellEnd"/>
            <w:r w:rsidRPr="00757CAA">
              <w:rPr>
                <w:szCs w:val="24"/>
              </w:rPr>
              <w:t xml:space="preserve"> </w:t>
            </w:r>
            <w:proofErr w:type="spellStart"/>
            <w:r w:rsidRPr="00757CAA">
              <w:rPr>
                <w:szCs w:val="24"/>
              </w:rPr>
              <w:t>Likuma</w:t>
            </w:r>
            <w:proofErr w:type="spellEnd"/>
            <w:r w:rsidRPr="00757CAA">
              <w:rPr>
                <w:szCs w:val="24"/>
              </w:rPr>
              <w:t xml:space="preserve"> </w:t>
            </w:r>
            <w:proofErr w:type="gramStart"/>
            <w:r w:rsidRPr="00757CAA">
              <w:rPr>
                <w:szCs w:val="24"/>
              </w:rPr>
              <w:t>4.panta</w:t>
            </w:r>
            <w:proofErr w:type="gramEnd"/>
            <w:r w:rsidRPr="00757CAA">
              <w:rPr>
                <w:szCs w:val="24"/>
              </w:rPr>
              <w:t xml:space="preserve"> 1.punkta </w:t>
            </w:r>
            <w:proofErr w:type="spellStart"/>
            <w:r w:rsidRPr="00757CAA">
              <w:rPr>
                <w:szCs w:val="24"/>
              </w:rPr>
              <w:t>apmērā</w:t>
            </w:r>
            <w:proofErr w:type="spellEnd"/>
            <w:r w:rsidRPr="00757CAA">
              <w:rPr>
                <w:szCs w:val="24"/>
              </w:rPr>
              <w:t>;</w:t>
            </w:r>
          </w:p>
          <w:p w14:paraId="5C58D29F" w14:textId="77777777" w:rsidR="003C7E9D" w:rsidRPr="00757CAA" w:rsidRDefault="003C7E9D" w:rsidP="003C7E9D">
            <w:pPr>
              <w:pStyle w:val="ListParagraph"/>
              <w:widowControl/>
              <w:numPr>
                <w:ilvl w:val="0"/>
                <w:numId w:val="22"/>
              </w:numPr>
              <w:shd w:val="clear" w:color="auto" w:fill="FFFFFF"/>
              <w:spacing w:before="120" w:after="0" w:line="240" w:lineRule="auto"/>
              <w:jc w:val="both"/>
              <w:rPr>
                <w:szCs w:val="24"/>
              </w:rPr>
            </w:pPr>
            <w:proofErr w:type="spellStart"/>
            <w:r w:rsidRPr="00757CAA">
              <w:rPr>
                <w:szCs w:val="24"/>
              </w:rPr>
              <w:t>minētais</w:t>
            </w:r>
            <w:proofErr w:type="spellEnd"/>
            <w:r w:rsidRPr="00757CAA">
              <w:rPr>
                <w:szCs w:val="24"/>
              </w:rPr>
              <w:t xml:space="preserve"> </w:t>
            </w:r>
            <w:proofErr w:type="spellStart"/>
            <w:r w:rsidRPr="00757CAA">
              <w:rPr>
                <w:szCs w:val="24"/>
              </w:rPr>
              <w:t>ieguldījums</w:t>
            </w:r>
            <w:proofErr w:type="spellEnd"/>
            <w:r w:rsidRPr="00757CAA">
              <w:rPr>
                <w:szCs w:val="24"/>
              </w:rPr>
              <w:t xml:space="preserve"> </w:t>
            </w:r>
            <w:proofErr w:type="spellStart"/>
            <w:r>
              <w:rPr>
                <w:szCs w:val="24"/>
              </w:rPr>
              <w:t>pieteikuma</w:t>
            </w:r>
            <w:proofErr w:type="spellEnd"/>
            <w:r>
              <w:rPr>
                <w:szCs w:val="24"/>
              </w:rPr>
              <w:t xml:space="preserve"> </w:t>
            </w:r>
            <w:proofErr w:type="spellStart"/>
            <w:r>
              <w:rPr>
                <w:szCs w:val="24"/>
              </w:rPr>
              <w:t>iesiedzējā</w:t>
            </w:r>
            <w:proofErr w:type="spellEnd"/>
            <w:r w:rsidRPr="00757CAA">
              <w:rPr>
                <w:szCs w:val="24"/>
              </w:rPr>
              <w:t xml:space="preserve"> </w:t>
            </w:r>
            <w:proofErr w:type="spellStart"/>
            <w:r w:rsidRPr="00757CAA">
              <w:rPr>
                <w:szCs w:val="24"/>
              </w:rPr>
              <w:t>veikts</w:t>
            </w:r>
            <w:proofErr w:type="spellEnd"/>
            <w:r w:rsidRPr="00757CAA">
              <w:rPr>
                <w:szCs w:val="24"/>
              </w:rPr>
              <w:t xml:space="preserve"> ne </w:t>
            </w:r>
            <w:proofErr w:type="spellStart"/>
            <w:r w:rsidRPr="00757CAA">
              <w:rPr>
                <w:szCs w:val="24"/>
              </w:rPr>
              <w:t>vēlāk</w:t>
            </w:r>
            <w:proofErr w:type="spellEnd"/>
            <w:r w:rsidRPr="00757CAA">
              <w:rPr>
                <w:szCs w:val="24"/>
              </w:rPr>
              <w:t xml:space="preserve"> 24 </w:t>
            </w:r>
            <w:proofErr w:type="spellStart"/>
            <w:r w:rsidRPr="00757CAA">
              <w:rPr>
                <w:szCs w:val="24"/>
              </w:rPr>
              <w:t>mēnešus</w:t>
            </w:r>
            <w:proofErr w:type="spellEnd"/>
            <w:r w:rsidRPr="00757CAA">
              <w:rPr>
                <w:szCs w:val="24"/>
              </w:rPr>
              <w:t xml:space="preserve"> </w:t>
            </w:r>
            <w:proofErr w:type="spellStart"/>
            <w:r w:rsidRPr="00757CAA">
              <w:rPr>
                <w:szCs w:val="24"/>
              </w:rPr>
              <w:t>pirms</w:t>
            </w:r>
            <w:proofErr w:type="spellEnd"/>
            <w:r w:rsidRPr="00757CAA">
              <w:rPr>
                <w:szCs w:val="24"/>
              </w:rPr>
              <w:t xml:space="preserve"> </w:t>
            </w:r>
            <w:proofErr w:type="spellStart"/>
            <w:r>
              <w:rPr>
                <w:szCs w:val="24"/>
              </w:rPr>
              <w:t>P</w:t>
            </w:r>
            <w:r w:rsidRPr="00757CAA">
              <w:rPr>
                <w:szCs w:val="24"/>
              </w:rPr>
              <w:t>ieteikuma</w:t>
            </w:r>
            <w:proofErr w:type="spellEnd"/>
            <w:r w:rsidRPr="00757CAA">
              <w:rPr>
                <w:szCs w:val="24"/>
              </w:rPr>
              <w:t xml:space="preserve"> </w:t>
            </w:r>
            <w:proofErr w:type="spellStart"/>
            <w:r w:rsidRPr="00757CAA">
              <w:rPr>
                <w:szCs w:val="24"/>
              </w:rPr>
              <w:t>iesniegšanas</w:t>
            </w:r>
            <w:proofErr w:type="spellEnd"/>
            <w:r w:rsidRPr="00757CAA">
              <w:rPr>
                <w:szCs w:val="24"/>
              </w:rPr>
              <w:t xml:space="preserve"> </w:t>
            </w:r>
            <w:proofErr w:type="spellStart"/>
            <w:r w:rsidRPr="00757CAA">
              <w:rPr>
                <w:szCs w:val="24"/>
              </w:rPr>
              <w:t>dalībai</w:t>
            </w:r>
            <w:proofErr w:type="spellEnd"/>
            <w:r w:rsidRPr="00757CAA">
              <w:rPr>
                <w:szCs w:val="24"/>
              </w:rPr>
              <w:t xml:space="preserve"> </w:t>
            </w:r>
            <w:proofErr w:type="spellStart"/>
            <w:r w:rsidRPr="00757CAA">
              <w:rPr>
                <w:szCs w:val="24"/>
              </w:rPr>
              <w:t>atbalsta</w:t>
            </w:r>
            <w:proofErr w:type="spellEnd"/>
            <w:r w:rsidRPr="00757CAA">
              <w:rPr>
                <w:szCs w:val="24"/>
              </w:rPr>
              <w:t xml:space="preserve"> </w:t>
            </w:r>
            <w:proofErr w:type="spellStart"/>
            <w:proofErr w:type="gramStart"/>
            <w:r w:rsidRPr="00757CAA">
              <w:rPr>
                <w:szCs w:val="24"/>
              </w:rPr>
              <w:t>programmās</w:t>
            </w:r>
            <w:proofErr w:type="spellEnd"/>
            <w:r w:rsidRPr="00757CAA">
              <w:rPr>
                <w:szCs w:val="24"/>
              </w:rPr>
              <w:t>;</w:t>
            </w:r>
            <w:proofErr w:type="gramEnd"/>
          </w:p>
          <w:p w14:paraId="56950264" w14:textId="77777777" w:rsidR="003C7E9D" w:rsidRPr="00757CAA" w:rsidRDefault="003C7E9D" w:rsidP="00FC5167">
            <w:pPr>
              <w:pStyle w:val="ListParagraph"/>
              <w:shd w:val="clear" w:color="auto" w:fill="FFFFFF"/>
              <w:spacing w:before="120"/>
              <w:jc w:val="both"/>
              <w:rPr>
                <w:szCs w:val="24"/>
              </w:rPr>
            </w:pPr>
            <w:proofErr w:type="spellStart"/>
            <w:r w:rsidRPr="00757CAA">
              <w:rPr>
                <w:szCs w:val="24"/>
              </w:rPr>
              <w:t>minētais</w:t>
            </w:r>
            <w:proofErr w:type="spellEnd"/>
            <w:r w:rsidRPr="00757CAA">
              <w:rPr>
                <w:szCs w:val="24"/>
              </w:rPr>
              <w:t xml:space="preserve"> </w:t>
            </w:r>
            <w:proofErr w:type="spellStart"/>
            <w:r w:rsidRPr="00757CAA">
              <w:rPr>
                <w:szCs w:val="24"/>
              </w:rPr>
              <w:t>ieguldījums</w:t>
            </w:r>
            <w:proofErr w:type="spellEnd"/>
            <w:r w:rsidRPr="00757CAA">
              <w:rPr>
                <w:szCs w:val="24"/>
              </w:rPr>
              <w:t xml:space="preserve"> </w:t>
            </w:r>
            <w:proofErr w:type="spellStart"/>
            <w:r>
              <w:rPr>
                <w:szCs w:val="24"/>
              </w:rPr>
              <w:t>pieteikuma</w:t>
            </w:r>
            <w:proofErr w:type="spellEnd"/>
            <w:r>
              <w:rPr>
                <w:szCs w:val="24"/>
              </w:rPr>
              <w:t xml:space="preserve"> </w:t>
            </w:r>
            <w:proofErr w:type="spellStart"/>
            <w:r>
              <w:rPr>
                <w:szCs w:val="24"/>
              </w:rPr>
              <w:t>iesiedzējā</w:t>
            </w:r>
            <w:proofErr w:type="spellEnd"/>
            <w:r w:rsidRPr="00757CAA">
              <w:rPr>
                <w:szCs w:val="24"/>
              </w:rPr>
              <w:t xml:space="preserve"> </w:t>
            </w:r>
            <w:proofErr w:type="spellStart"/>
            <w:r w:rsidRPr="00757CAA">
              <w:rPr>
                <w:szCs w:val="24"/>
              </w:rPr>
              <w:t>veikts</w:t>
            </w:r>
            <w:proofErr w:type="spellEnd"/>
            <w:r w:rsidRPr="00757CAA">
              <w:rPr>
                <w:szCs w:val="24"/>
              </w:rPr>
              <w:t xml:space="preserve"> </w:t>
            </w:r>
            <w:proofErr w:type="spellStart"/>
            <w:r w:rsidRPr="00757CAA">
              <w:rPr>
                <w:szCs w:val="24"/>
              </w:rPr>
              <w:t>pieteiktās</w:t>
            </w:r>
            <w:proofErr w:type="spellEnd"/>
            <w:r w:rsidRPr="00757CAA">
              <w:rPr>
                <w:szCs w:val="24"/>
              </w:rPr>
              <w:t xml:space="preserve"> </w:t>
            </w:r>
            <w:proofErr w:type="spellStart"/>
            <w:r w:rsidRPr="00757CAA">
              <w:rPr>
                <w:szCs w:val="24"/>
              </w:rPr>
              <w:t>biznesa</w:t>
            </w:r>
            <w:proofErr w:type="spellEnd"/>
            <w:r w:rsidRPr="00757CAA">
              <w:rPr>
                <w:szCs w:val="24"/>
              </w:rPr>
              <w:t xml:space="preserve"> </w:t>
            </w:r>
            <w:proofErr w:type="spellStart"/>
            <w:r w:rsidRPr="00757CAA">
              <w:rPr>
                <w:szCs w:val="24"/>
              </w:rPr>
              <w:t>idejas</w:t>
            </w:r>
            <w:proofErr w:type="spellEnd"/>
            <w:r w:rsidRPr="00757CAA">
              <w:rPr>
                <w:szCs w:val="24"/>
              </w:rPr>
              <w:t xml:space="preserve"> </w:t>
            </w:r>
            <w:proofErr w:type="spellStart"/>
            <w:r w:rsidRPr="00757CAA">
              <w:rPr>
                <w:szCs w:val="24"/>
              </w:rPr>
              <w:t>īstenošanai</w:t>
            </w:r>
            <w:proofErr w:type="spellEnd"/>
            <w:r w:rsidRPr="00757CAA">
              <w:rPr>
                <w:szCs w:val="24"/>
              </w:rPr>
              <w:t>.</w:t>
            </w:r>
          </w:p>
          <w:p w14:paraId="2D898DFF" w14:textId="77777777" w:rsidR="003C7E9D" w:rsidRPr="00757CAA" w:rsidRDefault="003C7E9D" w:rsidP="00FC5167">
            <w:pPr>
              <w:shd w:val="clear" w:color="auto" w:fill="FFFFFF"/>
              <w:spacing w:before="120"/>
              <w:jc w:val="both"/>
              <w:rPr>
                <w:szCs w:val="24"/>
              </w:rPr>
            </w:pPr>
            <w:r w:rsidRPr="00757CAA">
              <w:rPr>
                <w:szCs w:val="24"/>
              </w:rPr>
              <w:t>2.</w:t>
            </w:r>
            <w:proofErr w:type="gramStart"/>
            <w:r w:rsidRPr="00757CAA">
              <w:rPr>
                <w:szCs w:val="24"/>
              </w:rPr>
              <w:t>2.izraksts</w:t>
            </w:r>
            <w:proofErr w:type="gramEnd"/>
            <w:r w:rsidRPr="00757CAA">
              <w:rPr>
                <w:szCs w:val="24"/>
              </w:rPr>
              <w:t xml:space="preserve"> no </w:t>
            </w:r>
            <w:proofErr w:type="spellStart"/>
            <w:r w:rsidRPr="00757CAA">
              <w:rPr>
                <w:szCs w:val="24"/>
              </w:rPr>
              <w:t>atbalsta</w:t>
            </w:r>
            <w:proofErr w:type="spellEnd"/>
            <w:r w:rsidRPr="00757CAA">
              <w:rPr>
                <w:szCs w:val="24"/>
              </w:rPr>
              <w:t xml:space="preserve"> </w:t>
            </w:r>
            <w:proofErr w:type="spellStart"/>
            <w:r>
              <w:rPr>
                <w:szCs w:val="24"/>
              </w:rPr>
              <w:t>p</w:t>
            </w:r>
            <w:r w:rsidRPr="00757CAA">
              <w:rPr>
                <w:szCs w:val="24"/>
              </w:rPr>
              <w:t>ieteikuma</w:t>
            </w:r>
            <w:proofErr w:type="spellEnd"/>
            <w:r w:rsidRPr="00757CAA">
              <w:rPr>
                <w:szCs w:val="24"/>
              </w:rPr>
              <w:t xml:space="preserve"> </w:t>
            </w:r>
            <w:proofErr w:type="spellStart"/>
            <w:r w:rsidRPr="00757CAA">
              <w:rPr>
                <w:szCs w:val="24"/>
              </w:rPr>
              <w:t>iesniedzēja</w:t>
            </w:r>
            <w:proofErr w:type="spellEnd"/>
            <w:r w:rsidRPr="00757CAA">
              <w:rPr>
                <w:szCs w:val="24"/>
              </w:rPr>
              <w:t xml:space="preserve"> </w:t>
            </w:r>
            <w:proofErr w:type="spellStart"/>
            <w:r w:rsidRPr="00757CAA">
              <w:rPr>
                <w:szCs w:val="24"/>
              </w:rPr>
              <w:t>bankas</w:t>
            </w:r>
            <w:proofErr w:type="spellEnd"/>
            <w:r w:rsidRPr="00757CAA">
              <w:rPr>
                <w:szCs w:val="24"/>
              </w:rPr>
              <w:t xml:space="preserve"> </w:t>
            </w:r>
            <w:proofErr w:type="spellStart"/>
            <w:r w:rsidRPr="00757CAA">
              <w:rPr>
                <w:szCs w:val="24"/>
              </w:rPr>
              <w:t>konta</w:t>
            </w:r>
            <w:proofErr w:type="spellEnd"/>
            <w:r w:rsidRPr="00757CAA">
              <w:rPr>
                <w:szCs w:val="24"/>
              </w:rPr>
              <w:t xml:space="preserve">, kas </w:t>
            </w:r>
            <w:proofErr w:type="spellStart"/>
            <w:r w:rsidRPr="00757CAA">
              <w:rPr>
                <w:szCs w:val="24"/>
              </w:rPr>
              <w:t>apstiprina</w:t>
            </w:r>
            <w:proofErr w:type="spellEnd"/>
            <w:r w:rsidRPr="00757CAA">
              <w:rPr>
                <w:szCs w:val="24"/>
              </w:rPr>
              <w:t xml:space="preserve"> </w:t>
            </w:r>
            <w:proofErr w:type="spellStart"/>
            <w:r w:rsidRPr="00757CAA">
              <w:rPr>
                <w:szCs w:val="24"/>
              </w:rPr>
              <w:t>ieguldījuma</w:t>
            </w:r>
            <w:proofErr w:type="spellEnd"/>
            <w:r w:rsidRPr="00757CAA">
              <w:rPr>
                <w:szCs w:val="24"/>
              </w:rPr>
              <w:t xml:space="preserve"> </w:t>
            </w:r>
            <w:proofErr w:type="spellStart"/>
            <w:r w:rsidRPr="00757CAA">
              <w:rPr>
                <w:szCs w:val="24"/>
              </w:rPr>
              <w:t>saņemšanu</w:t>
            </w:r>
            <w:proofErr w:type="spellEnd"/>
            <w:r w:rsidRPr="00757CAA">
              <w:rPr>
                <w:szCs w:val="24"/>
              </w:rPr>
              <w:t>.</w:t>
            </w:r>
          </w:p>
          <w:p w14:paraId="1119370C" w14:textId="77777777" w:rsidR="003C7E9D" w:rsidRPr="00757CAA" w:rsidRDefault="003C7E9D" w:rsidP="003C7E9D">
            <w:pPr>
              <w:pStyle w:val="ListParagraph"/>
              <w:widowControl/>
              <w:numPr>
                <w:ilvl w:val="0"/>
                <w:numId w:val="29"/>
              </w:numPr>
              <w:shd w:val="clear" w:color="auto" w:fill="FFFFFF"/>
              <w:spacing w:before="120" w:after="0" w:line="240" w:lineRule="auto"/>
              <w:jc w:val="both"/>
              <w:rPr>
                <w:szCs w:val="24"/>
              </w:rPr>
            </w:pPr>
            <w:r w:rsidRPr="00757CAA">
              <w:rPr>
                <w:szCs w:val="24"/>
              </w:rPr>
              <w:t xml:space="preserve">Ja </w:t>
            </w:r>
            <w:proofErr w:type="spellStart"/>
            <w:r w:rsidRPr="00757CAA">
              <w:rPr>
                <w:szCs w:val="24"/>
              </w:rPr>
              <w:t>ieguldījums</w:t>
            </w:r>
            <w:proofErr w:type="spellEnd"/>
            <w:r w:rsidRPr="00757CAA">
              <w:rPr>
                <w:szCs w:val="24"/>
              </w:rPr>
              <w:t xml:space="preserve"> </w:t>
            </w:r>
            <w:proofErr w:type="spellStart"/>
            <w:r w:rsidRPr="00757CAA">
              <w:rPr>
                <w:szCs w:val="24"/>
              </w:rPr>
              <w:t>veikts</w:t>
            </w:r>
            <w:proofErr w:type="spellEnd"/>
            <w:r w:rsidRPr="00757CAA">
              <w:rPr>
                <w:szCs w:val="24"/>
              </w:rPr>
              <w:t xml:space="preserve"> </w:t>
            </w:r>
            <w:proofErr w:type="spellStart"/>
            <w:r w:rsidRPr="00757CAA">
              <w:rPr>
                <w:szCs w:val="24"/>
              </w:rPr>
              <w:t>Sabiedrībā</w:t>
            </w:r>
            <w:proofErr w:type="spellEnd"/>
            <w:r w:rsidRPr="00757CAA">
              <w:rPr>
                <w:szCs w:val="24"/>
              </w:rPr>
              <w:t>:</w:t>
            </w:r>
          </w:p>
          <w:p w14:paraId="0F617ECF" w14:textId="77777777" w:rsidR="003C7E9D" w:rsidRPr="00757CAA" w:rsidRDefault="003C7E9D" w:rsidP="00FC5167">
            <w:pPr>
              <w:pStyle w:val="ListParagraph"/>
              <w:shd w:val="clear" w:color="auto" w:fill="FFFFFF"/>
              <w:spacing w:before="120"/>
              <w:jc w:val="both"/>
              <w:rPr>
                <w:szCs w:val="24"/>
              </w:rPr>
            </w:pPr>
            <w:r w:rsidRPr="00757CAA">
              <w:rPr>
                <w:szCs w:val="24"/>
              </w:rPr>
              <w:t>3.</w:t>
            </w:r>
            <w:proofErr w:type="gramStart"/>
            <w:r w:rsidRPr="00757CAA">
              <w:rPr>
                <w:szCs w:val="24"/>
              </w:rPr>
              <w:t>1.dokumentus</w:t>
            </w:r>
            <w:proofErr w:type="gramEnd"/>
            <w:r w:rsidRPr="00757CAA">
              <w:rPr>
                <w:szCs w:val="24"/>
              </w:rPr>
              <w:t xml:space="preserve">, kas </w:t>
            </w:r>
            <w:proofErr w:type="spellStart"/>
            <w:r w:rsidRPr="00757CAA">
              <w:rPr>
                <w:szCs w:val="24"/>
              </w:rPr>
              <w:t>apliecina</w:t>
            </w:r>
            <w:proofErr w:type="spellEnd"/>
            <w:r w:rsidRPr="00757CAA">
              <w:rPr>
                <w:szCs w:val="24"/>
              </w:rPr>
              <w:t xml:space="preserve"> </w:t>
            </w:r>
            <w:proofErr w:type="spellStart"/>
            <w:r>
              <w:rPr>
                <w:szCs w:val="24"/>
              </w:rPr>
              <w:t>pieteikuma</w:t>
            </w:r>
            <w:proofErr w:type="spellEnd"/>
            <w:r>
              <w:rPr>
                <w:szCs w:val="24"/>
              </w:rPr>
              <w:t xml:space="preserve"> </w:t>
            </w:r>
            <w:proofErr w:type="spellStart"/>
            <w:r>
              <w:rPr>
                <w:szCs w:val="24"/>
              </w:rPr>
              <w:t>iesiedzēja</w:t>
            </w:r>
            <w:proofErr w:type="spellEnd"/>
            <w:r w:rsidRPr="00757CAA">
              <w:rPr>
                <w:szCs w:val="24"/>
              </w:rPr>
              <w:t xml:space="preserve"> </w:t>
            </w:r>
            <w:proofErr w:type="spellStart"/>
            <w:r w:rsidRPr="00757CAA">
              <w:rPr>
                <w:szCs w:val="24"/>
              </w:rPr>
              <w:t>saistību</w:t>
            </w:r>
            <w:proofErr w:type="spellEnd"/>
            <w:r w:rsidRPr="00757CAA">
              <w:rPr>
                <w:szCs w:val="24"/>
              </w:rPr>
              <w:t xml:space="preserve"> </w:t>
            </w:r>
            <w:proofErr w:type="spellStart"/>
            <w:r w:rsidRPr="00757CAA">
              <w:rPr>
                <w:szCs w:val="24"/>
              </w:rPr>
              <w:t>ar</w:t>
            </w:r>
            <w:proofErr w:type="spellEnd"/>
            <w:r w:rsidRPr="00757CAA">
              <w:rPr>
                <w:szCs w:val="24"/>
              </w:rPr>
              <w:t xml:space="preserve"> </w:t>
            </w:r>
            <w:proofErr w:type="spellStart"/>
            <w:r w:rsidRPr="00757CAA">
              <w:rPr>
                <w:szCs w:val="24"/>
              </w:rPr>
              <w:t>Sabiedrību</w:t>
            </w:r>
            <w:proofErr w:type="spellEnd"/>
            <w:r w:rsidRPr="00757CAA">
              <w:rPr>
                <w:szCs w:val="24"/>
              </w:rPr>
              <w:t>;</w:t>
            </w:r>
          </w:p>
          <w:p w14:paraId="2A4A8E90" w14:textId="77777777" w:rsidR="003C7E9D" w:rsidRPr="00757CAA" w:rsidRDefault="003C7E9D" w:rsidP="00FC5167">
            <w:pPr>
              <w:pStyle w:val="ListParagraph"/>
              <w:shd w:val="clear" w:color="auto" w:fill="FFFFFF"/>
              <w:spacing w:before="120"/>
              <w:jc w:val="both"/>
              <w:rPr>
                <w:szCs w:val="24"/>
              </w:rPr>
            </w:pPr>
            <w:r w:rsidRPr="00757CAA">
              <w:rPr>
                <w:szCs w:val="24"/>
              </w:rPr>
              <w:t>3.</w:t>
            </w:r>
            <w:proofErr w:type="gramStart"/>
            <w:r w:rsidRPr="00757CAA">
              <w:rPr>
                <w:szCs w:val="24"/>
              </w:rPr>
              <w:t>2.dokumentus</w:t>
            </w:r>
            <w:proofErr w:type="gramEnd"/>
            <w:r w:rsidRPr="00757CAA">
              <w:rPr>
                <w:szCs w:val="24"/>
              </w:rPr>
              <w:t xml:space="preserve">, kas </w:t>
            </w:r>
            <w:proofErr w:type="spellStart"/>
            <w:r w:rsidRPr="00757CAA">
              <w:rPr>
                <w:szCs w:val="24"/>
              </w:rPr>
              <w:t>apliecina</w:t>
            </w:r>
            <w:proofErr w:type="spellEnd"/>
            <w:r w:rsidRPr="00757CAA">
              <w:rPr>
                <w:szCs w:val="24"/>
              </w:rPr>
              <w:t xml:space="preserve"> </w:t>
            </w:r>
            <w:proofErr w:type="spellStart"/>
            <w:r>
              <w:rPr>
                <w:szCs w:val="24"/>
              </w:rPr>
              <w:t>pieteikuma</w:t>
            </w:r>
            <w:proofErr w:type="spellEnd"/>
            <w:r>
              <w:rPr>
                <w:szCs w:val="24"/>
              </w:rPr>
              <w:t xml:space="preserve"> </w:t>
            </w:r>
            <w:proofErr w:type="spellStart"/>
            <w:r>
              <w:rPr>
                <w:szCs w:val="24"/>
              </w:rPr>
              <w:t>iesiedzēja</w:t>
            </w:r>
            <w:proofErr w:type="spellEnd"/>
            <w:r w:rsidRPr="00757CAA">
              <w:rPr>
                <w:szCs w:val="24"/>
              </w:rPr>
              <w:t xml:space="preserve"> </w:t>
            </w:r>
            <w:proofErr w:type="spellStart"/>
            <w:r w:rsidRPr="00757CAA">
              <w:rPr>
                <w:szCs w:val="24"/>
              </w:rPr>
              <w:t>mātes</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meitas</w:t>
            </w:r>
            <w:proofErr w:type="spellEnd"/>
            <w:r w:rsidRPr="00757CAA">
              <w:rPr>
                <w:szCs w:val="24"/>
              </w:rPr>
              <w:t xml:space="preserve"> </w:t>
            </w:r>
            <w:proofErr w:type="spellStart"/>
            <w:r w:rsidRPr="00757CAA">
              <w:rPr>
                <w:szCs w:val="24"/>
              </w:rPr>
              <w:t>atbilstību</w:t>
            </w:r>
            <w:proofErr w:type="spellEnd"/>
            <w:r w:rsidRPr="00757CAA">
              <w:rPr>
                <w:szCs w:val="24"/>
              </w:rPr>
              <w:t xml:space="preserve"> </w:t>
            </w:r>
            <w:proofErr w:type="spellStart"/>
            <w:r w:rsidRPr="00757CAA">
              <w:rPr>
                <w:szCs w:val="24"/>
              </w:rPr>
              <w:t>Jaunuzņēmumu</w:t>
            </w:r>
            <w:proofErr w:type="spellEnd"/>
            <w:r w:rsidRPr="00757CAA">
              <w:rPr>
                <w:szCs w:val="24"/>
              </w:rPr>
              <w:t xml:space="preserve"> </w:t>
            </w:r>
            <w:proofErr w:type="spellStart"/>
            <w:r w:rsidRPr="00757CAA">
              <w:rPr>
                <w:szCs w:val="24"/>
              </w:rPr>
              <w:t>darbības</w:t>
            </w:r>
            <w:proofErr w:type="spellEnd"/>
            <w:r w:rsidRPr="00757CAA">
              <w:rPr>
                <w:szCs w:val="24"/>
              </w:rPr>
              <w:t xml:space="preserve"> </w:t>
            </w:r>
            <w:proofErr w:type="spellStart"/>
            <w:r w:rsidRPr="00757CAA">
              <w:rPr>
                <w:szCs w:val="24"/>
              </w:rPr>
              <w:t>atbalsta</w:t>
            </w:r>
            <w:proofErr w:type="spellEnd"/>
            <w:r w:rsidRPr="00757CAA">
              <w:rPr>
                <w:szCs w:val="24"/>
              </w:rPr>
              <w:t xml:space="preserve"> </w:t>
            </w:r>
            <w:proofErr w:type="spellStart"/>
            <w:r w:rsidRPr="00757CAA">
              <w:rPr>
                <w:szCs w:val="24"/>
              </w:rPr>
              <w:t>likuma</w:t>
            </w:r>
            <w:proofErr w:type="spellEnd"/>
            <w:r w:rsidRPr="00757CAA">
              <w:rPr>
                <w:szCs w:val="24"/>
              </w:rPr>
              <w:t xml:space="preserve"> 4.panta </w:t>
            </w:r>
            <w:proofErr w:type="spellStart"/>
            <w:r w:rsidRPr="00757CAA">
              <w:rPr>
                <w:szCs w:val="24"/>
              </w:rPr>
              <w:t>otrās</w:t>
            </w:r>
            <w:proofErr w:type="spellEnd"/>
            <w:r w:rsidRPr="00757CAA">
              <w:rPr>
                <w:szCs w:val="24"/>
              </w:rPr>
              <w:t xml:space="preserve"> </w:t>
            </w:r>
            <w:proofErr w:type="spellStart"/>
            <w:r w:rsidRPr="00757CAA">
              <w:rPr>
                <w:szCs w:val="24"/>
              </w:rPr>
              <w:t>daļas</w:t>
            </w:r>
            <w:proofErr w:type="spellEnd"/>
            <w:r w:rsidRPr="00757CAA">
              <w:rPr>
                <w:szCs w:val="24"/>
              </w:rPr>
              <w:t xml:space="preserve"> 2. un </w:t>
            </w:r>
            <w:proofErr w:type="gramStart"/>
            <w:r w:rsidRPr="00757CAA">
              <w:rPr>
                <w:szCs w:val="24"/>
              </w:rPr>
              <w:t>3.punktam</w:t>
            </w:r>
            <w:proofErr w:type="gramEnd"/>
            <w:r w:rsidRPr="00757CAA">
              <w:rPr>
                <w:szCs w:val="24"/>
              </w:rPr>
              <w:t>;</w:t>
            </w:r>
          </w:p>
          <w:p w14:paraId="094BE91B" w14:textId="77777777" w:rsidR="003C7E9D" w:rsidRPr="00757CAA" w:rsidRDefault="003C7E9D" w:rsidP="00FC5167">
            <w:pPr>
              <w:pStyle w:val="ListParagraph"/>
              <w:shd w:val="clear" w:color="auto" w:fill="FFFFFF"/>
              <w:spacing w:before="120"/>
              <w:jc w:val="both"/>
              <w:rPr>
                <w:szCs w:val="24"/>
              </w:rPr>
            </w:pPr>
            <w:r w:rsidRPr="00757CAA">
              <w:rPr>
                <w:szCs w:val="24"/>
              </w:rPr>
              <w:t>3.</w:t>
            </w:r>
            <w:proofErr w:type="gramStart"/>
            <w:r w:rsidRPr="00757CAA">
              <w:rPr>
                <w:szCs w:val="24"/>
              </w:rPr>
              <w:t>3.Sabiedrības</w:t>
            </w:r>
            <w:proofErr w:type="gramEnd"/>
            <w:r w:rsidRPr="00757CAA">
              <w:rPr>
                <w:szCs w:val="24"/>
              </w:rPr>
              <w:t xml:space="preserve"> un </w:t>
            </w:r>
            <w:proofErr w:type="spellStart"/>
            <w:r w:rsidRPr="00757CAA">
              <w:rPr>
                <w:szCs w:val="24"/>
              </w:rPr>
              <w:t>riska</w:t>
            </w:r>
            <w:proofErr w:type="spellEnd"/>
            <w:r w:rsidRPr="00757CAA">
              <w:rPr>
                <w:szCs w:val="24"/>
              </w:rPr>
              <w:t xml:space="preserve"> </w:t>
            </w:r>
            <w:proofErr w:type="spellStart"/>
            <w:r w:rsidRPr="00757CAA">
              <w:rPr>
                <w:szCs w:val="24"/>
              </w:rPr>
              <w:t>kapitāla</w:t>
            </w:r>
            <w:proofErr w:type="spellEnd"/>
            <w:r w:rsidRPr="00757CAA">
              <w:rPr>
                <w:szCs w:val="24"/>
              </w:rPr>
              <w:t xml:space="preserve"> </w:t>
            </w:r>
            <w:proofErr w:type="spellStart"/>
            <w:r w:rsidRPr="00757CAA">
              <w:rPr>
                <w:szCs w:val="24"/>
              </w:rPr>
              <w:t>investora</w:t>
            </w:r>
            <w:proofErr w:type="spellEnd"/>
            <w:r w:rsidRPr="00757CAA">
              <w:rPr>
                <w:szCs w:val="24"/>
              </w:rPr>
              <w:t xml:space="preserve"> </w:t>
            </w:r>
            <w:proofErr w:type="spellStart"/>
            <w:r w:rsidRPr="00757CAA">
              <w:rPr>
                <w:szCs w:val="24"/>
              </w:rPr>
              <w:t>abpusēji</w:t>
            </w:r>
            <w:proofErr w:type="spellEnd"/>
            <w:r w:rsidRPr="00757CAA">
              <w:rPr>
                <w:szCs w:val="24"/>
              </w:rPr>
              <w:t xml:space="preserve"> </w:t>
            </w:r>
            <w:proofErr w:type="spellStart"/>
            <w:r w:rsidRPr="00757CAA">
              <w:rPr>
                <w:szCs w:val="24"/>
              </w:rPr>
              <w:t>parakstīts</w:t>
            </w:r>
            <w:proofErr w:type="spellEnd"/>
            <w:r w:rsidRPr="00757CAA">
              <w:rPr>
                <w:szCs w:val="24"/>
              </w:rPr>
              <w:t xml:space="preserve"> </w:t>
            </w:r>
            <w:proofErr w:type="spellStart"/>
            <w:r w:rsidRPr="00757CAA">
              <w:rPr>
                <w:szCs w:val="24"/>
              </w:rPr>
              <w:t>apliecinājumu</w:t>
            </w:r>
            <w:proofErr w:type="spellEnd"/>
            <w:r w:rsidRPr="00757CAA">
              <w:rPr>
                <w:szCs w:val="24"/>
              </w:rPr>
              <w:t xml:space="preserve">, kas </w:t>
            </w:r>
            <w:proofErr w:type="spellStart"/>
            <w:r w:rsidRPr="00757CAA">
              <w:rPr>
                <w:szCs w:val="24"/>
              </w:rPr>
              <w:t>satur</w:t>
            </w:r>
            <w:proofErr w:type="spellEnd"/>
            <w:r w:rsidRPr="00757CAA">
              <w:rPr>
                <w:szCs w:val="24"/>
              </w:rPr>
              <w:t xml:space="preserve"> </w:t>
            </w:r>
            <w:proofErr w:type="spellStart"/>
            <w:r w:rsidRPr="00757CAA">
              <w:rPr>
                <w:szCs w:val="24"/>
              </w:rPr>
              <w:t>informāciju</w:t>
            </w:r>
            <w:proofErr w:type="spellEnd"/>
            <w:r w:rsidRPr="00757CAA">
              <w:rPr>
                <w:szCs w:val="24"/>
              </w:rPr>
              <w:t xml:space="preserve"> par to, </w:t>
            </w:r>
            <w:r w:rsidRPr="00757CAA">
              <w:rPr>
                <w:szCs w:val="24"/>
              </w:rPr>
              <w:lastRenderedPageBreak/>
              <w:t>ka:</w:t>
            </w:r>
          </w:p>
          <w:p w14:paraId="403A6C87" w14:textId="77777777" w:rsidR="003C7E9D" w:rsidRPr="00757CAA" w:rsidRDefault="003C7E9D" w:rsidP="003C7E9D">
            <w:pPr>
              <w:pStyle w:val="ListParagraph"/>
              <w:widowControl/>
              <w:numPr>
                <w:ilvl w:val="0"/>
                <w:numId w:val="22"/>
              </w:numPr>
              <w:shd w:val="clear" w:color="auto" w:fill="FFFFFF"/>
              <w:spacing w:before="120" w:after="0" w:line="240" w:lineRule="auto"/>
              <w:jc w:val="both"/>
              <w:rPr>
                <w:szCs w:val="24"/>
              </w:rPr>
            </w:pPr>
            <w:proofErr w:type="spellStart"/>
            <w:r w:rsidRPr="00757CAA">
              <w:rPr>
                <w:szCs w:val="24"/>
              </w:rPr>
              <w:t>kvalificēto</w:t>
            </w:r>
            <w:proofErr w:type="spellEnd"/>
            <w:r w:rsidRPr="00757CAA">
              <w:rPr>
                <w:szCs w:val="24"/>
              </w:rPr>
              <w:t xml:space="preserve"> </w:t>
            </w:r>
            <w:proofErr w:type="spellStart"/>
            <w:r w:rsidRPr="00757CAA">
              <w:rPr>
                <w:szCs w:val="24"/>
              </w:rPr>
              <w:t>riska</w:t>
            </w:r>
            <w:proofErr w:type="spellEnd"/>
            <w:r w:rsidRPr="00757CAA">
              <w:rPr>
                <w:szCs w:val="24"/>
              </w:rPr>
              <w:t xml:space="preserve"> </w:t>
            </w:r>
            <w:proofErr w:type="spellStart"/>
            <w:r w:rsidRPr="00757CAA">
              <w:rPr>
                <w:szCs w:val="24"/>
              </w:rPr>
              <w:t>kapitāla</w:t>
            </w:r>
            <w:proofErr w:type="spellEnd"/>
            <w:r w:rsidRPr="00757CAA">
              <w:rPr>
                <w:szCs w:val="24"/>
              </w:rPr>
              <w:t xml:space="preserve"> </w:t>
            </w:r>
            <w:proofErr w:type="spellStart"/>
            <w:r w:rsidRPr="00757CAA">
              <w:rPr>
                <w:szCs w:val="24"/>
              </w:rPr>
              <w:t>investora</w:t>
            </w:r>
            <w:proofErr w:type="spellEnd"/>
            <w:r w:rsidRPr="00757CAA">
              <w:rPr>
                <w:szCs w:val="24"/>
              </w:rPr>
              <w:t xml:space="preserve"> </w:t>
            </w:r>
            <w:proofErr w:type="spellStart"/>
            <w:r w:rsidRPr="00757CAA">
              <w:rPr>
                <w:szCs w:val="24"/>
              </w:rPr>
              <w:t>ieguldījums</w:t>
            </w:r>
            <w:proofErr w:type="spellEnd"/>
            <w:r w:rsidRPr="00757CAA">
              <w:rPr>
                <w:szCs w:val="24"/>
              </w:rPr>
              <w:t xml:space="preserve"> </w:t>
            </w:r>
            <w:proofErr w:type="spellStart"/>
            <w:r>
              <w:rPr>
                <w:szCs w:val="24"/>
              </w:rPr>
              <w:t>pieteikuma</w:t>
            </w:r>
            <w:proofErr w:type="spellEnd"/>
            <w:r>
              <w:rPr>
                <w:szCs w:val="24"/>
              </w:rPr>
              <w:t xml:space="preserve"> </w:t>
            </w:r>
            <w:proofErr w:type="spellStart"/>
            <w:r>
              <w:rPr>
                <w:szCs w:val="24"/>
              </w:rPr>
              <w:t>iesniedzējā</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Sabiedrībā</w:t>
            </w:r>
            <w:proofErr w:type="spellEnd"/>
            <w:r w:rsidRPr="00757CAA">
              <w:rPr>
                <w:szCs w:val="24"/>
              </w:rPr>
              <w:t xml:space="preserve"> </w:t>
            </w:r>
            <w:proofErr w:type="spellStart"/>
            <w:r w:rsidRPr="00757CAA">
              <w:rPr>
                <w:szCs w:val="24"/>
              </w:rPr>
              <w:t>veikts</w:t>
            </w:r>
            <w:proofErr w:type="spellEnd"/>
            <w:r w:rsidRPr="00757CAA">
              <w:rPr>
                <w:szCs w:val="24"/>
              </w:rPr>
              <w:t xml:space="preserve"> </w:t>
            </w:r>
            <w:proofErr w:type="spellStart"/>
            <w:r w:rsidRPr="00757CAA">
              <w:rPr>
                <w:szCs w:val="24"/>
              </w:rPr>
              <w:t>vismaz</w:t>
            </w:r>
            <w:proofErr w:type="spellEnd"/>
            <w:r w:rsidRPr="00757CAA">
              <w:rPr>
                <w:szCs w:val="24"/>
              </w:rPr>
              <w:t xml:space="preserve"> </w:t>
            </w:r>
            <w:proofErr w:type="spellStart"/>
            <w:r w:rsidRPr="00757CAA">
              <w:rPr>
                <w:szCs w:val="24"/>
              </w:rPr>
              <w:t>Likuma</w:t>
            </w:r>
            <w:proofErr w:type="spellEnd"/>
            <w:r w:rsidRPr="00757CAA">
              <w:rPr>
                <w:szCs w:val="24"/>
              </w:rPr>
              <w:t xml:space="preserve"> </w:t>
            </w:r>
            <w:proofErr w:type="gramStart"/>
            <w:r w:rsidRPr="00757CAA">
              <w:rPr>
                <w:szCs w:val="24"/>
              </w:rPr>
              <w:t>4.panta</w:t>
            </w:r>
            <w:proofErr w:type="gramEnd"/>
            <w:r w:rsidRPr="00757CAA">
              <w:rPr>
                <w:szCs w:val="24"/>
              </w:rPr>
              <w:t xml:space="preserve"> 1.punkta </w:t>
            </w:r>
            <w:proofErr w:type="spellStart"/>
            <w:r w:rsidRPr="00757CAA">
              <w:rPr>
                <w:szCs w:val="24"/>
              </w:rPr>
              <w:t>apmērā</w:t>
            </w:r>
            <w:proofErr w:type="spellEnd"/>
            <w:r w:rsidRPr="00757CAA">
              <w:rPr>
                <w:szCs w:val="24"/>
              </w:rPr>
              <w:t>;</w:t>
            </w:r>
          </w:p>
          <w:p w14:paraId="1C6247F8" w14:textId="77777777" w:rsidR="003C7E9D" w:rsidRPr="00757CAA" w:rsidRDefault="003C7E9D" w:rsidP="003C7E9D">
            <w:pPr>
              <w:pStyle w:val="ListParagraph"/>
              <w:widowControl/>
              <w:numPr>
                <w:ilvl w:val="0"/>
                <w:numId w:val="22"/>
              </w:numPr>
              <w:shd w:val="clear" w:color="auto" w:fill="FFFFFF"/>
              <w:spacing w:before="120" w:after="0" w:line="240" w:lineRule="auto"/>
              <w:jc w:val="both"/>
              <w:rPr>
                <w:szCs w:val="24"/>
              </w:rPr>
            </w:pPr>
            <w:proofErr w:type="spellStart"/>
            <w:r w:rsidRPr="00757CAA">
              <w:rPr>
                <w:szCs w:val="24"/>
              </w:rPr>
              <w:t>minētais</w:t>
            </w:r>
            <w:proofErr w:type="spellEnd"/>
            <w:r w:rsidRPr="00757CAA">
              <w:rPr>
                <w:szCs w:val="24"/>
              </w:rPr>
              <w:t xml:space="preserve"> </w:t>
            </w:r>
            <w:proofErr w:type="spellStart"/>
            <w:r w:rsidRPr="00757CAA">
              <w:rPr>
                <w:szCs w:val="24"/>
              </w:rPr>
              <w:t>ieguldījums</w:t>
            </w:r>
            <w:proofErr w:type="spellEnd"/>
            <w:r w:rsidRPr="00757CAA">
              <w:rPr>
                <w:szCs w:val="24"/>
              </w:rPr>
              <w:t xml:space="preserve"> </w:t>
            </w:r>
            <w:proofErr w:type="spellStart"/>
            <w:r>
              <w:rPr>
                <w:szCs w:val="24"/>
              </w:rPr>
              <w:t>pieteikuma</w:t>
            </w:r>
            <w:proofErr w:type="spellEnd"/>
            <w:r>
              <w:rPr>
                <w:szCs w:val="24"/>
              </w:rPr>
              <w:t xml:space="preserve"> </w:t>
            </w:r>
            <w:proofErr w:type="spellStart"/>
            <w:r>
              <w:rPr>
                <w:szCs w:val="24"/>
              </w:rPr>
              <w:t>iesniedzējā</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Sabiedrībā</w:t>
            </w:r>
            <w:proofErr w:type="spellEnd"/>
            <w:r w:rsidRPr="00757CAA">
              <w:rPr>
                <w:szCs w:val="24"/>
              </w:rPr>
              <w:t xml:space="preserve"> </w:t>
            </w:r>
            <w:proofErr w:type="spellStart"/>
            <w:r w:rsidRPr="00757CAA">
              <w:rPr>
                <w:szCs w:val="24"/>
              </w:rPr>
              <w:t>veikts</w:t>
            </w:r>
            <w:proofErr w:type="spellEnd"/>
            <w:r w:rsidRPr="00757CAA">
              <w:rPr>
                <w:szCs w:val="24"/>
              </w:rPr>
              <w:t xml:space="preserve"> ne </w:t>
            </w:r>
            <w:proofErr w:type="spellStart"/>
            <w:r w:rsidRPr="00757CAA">
              <w:rPr>
                <w:szCs w:val="24"/>
              </w:rPr>
              <w:t>vēlāk</w:t>
            </w:r>
            <w:proofErr w:type="spellEnd"/>
            <w:r w:rsidRPr="00757CAA">
              <w:rPr>
                <w:szCs w:val="24"/>
              </w:rPr>
              <w:t xml:space="preserve"> 24 </w:t>
            </w:r>
            <w:proofErr w:type="spellStart"/>
            <w:r w:rsidRPr="00757CAA">
              <w:rPr>
                <w:szCs w:val="24"/>
              </w:rPr>
              <w:t>mēnešus</w:t>
            </w:r>
            <w:proofErr w:type="spellEnd"/>
            <w:r w:rsidRPr="00757CAA">
              <w:rPr>
                <w:szCs w:val="24"/>
              </w:rPr>
              <w:t xml:space="preserve"> </w:t>
            </w:r>
            <w:proofErr w:type="spellStart"/>
            <w:r w:rsidRPr="00757CAA">
              <w:rPr>
                <w:szCs w:val="24"/>
              </w:rPr>
              <w:t>pirms</w:t>
            </w:r>
            <w:proofErr w:type="spellEnd"/>
            <w:r w:rsidRPr="00757CAA">
              <w:rPr>
                <w:szCs w:val="24"/>
              </w:rPr>
              <w:t xml:space="preserve"> </w:t>
            </w:r>
            <w:proofErr w:type="spellStart"/>
            <w:r>
              <w:rPr>
                <w:szCs w:val="24"/>
              </w:rPr>
              <w:t>p</w:t>
            </w:r>
            <w:r w:rsidRPr="00757CAA">
              <w:rPr>
                <w:szCs w:val="24"/>
              </w:rPr>
              <w:t>ieteikuma</w:t>
            </w:r>
            <w:proofErr w:type="spellEnd"/>
            <w:r w:rsidRPr="00757CAA">
              <w:rPr>
                <w:szCs w:val="24"/>
              </w:rPr>
              <w:t xml:space="preserve"> </w:t>
            </w:r>
            <w:proofErr w:type="spellStart"/>
            <w:r w:rsidRPr="00757CAA">
              <w:rPr>
                <w:szCs w:val="24"/>
              </w:rPr>
              <w:t>iesniegšanas</w:t>
            </w:r>
            <w:proofErr w:type="spellEnd"/>
            <w:r w:rsidRPr="00757CAA">
              <w:rPr>
                <w:szCs w:val="24"/>
              </w:rPr>
              <w:t xml:space="preserve"> </w:t>
            </w:r>
            <w:proofErr w:type="spellStart"/>
            <w:r w:rsidRPr="00757CAA">
              <w:rPr>
                <w:szCs w:val="24"/>
              </w:rPr>
              <w:t>dalībai</w:t>
            </w:r>
            <w:proofErr w:type="spellEnd"/>
            <w:r w:rsidRPr="00757CAA">
              <w:rPr>
                <w:szCs w:val="24"/>
              </w:rPr>
              <w:t xml:space="preserve"> </w:t>
            </w:r>
            <w:proofErr w:type="spellStart"/>
            <w:r w:rsidRPr="00757CAA">
              <w:rPr>
                <w:szCs w:val="24"/>
              </w:rPr>
              <w:t>atbalsta</w:t>
            </w:r>
            <w:proofErr w:type="spellEnd"/>
            <w:r w:rsidRPr="00757CAA">
              <w:rPr>
                <w:szCs w:val="24"/>
              </w:rPr>
              <w:t xml:space="preserve"> </w:t>
            </w:r>
            <w:proofErr w:type="spellStart"/>
            <w:proofErr w:type="gramStart"/>
            <w:r w:rsidRPr="00757CAA">
              <w:rPr>
                <w:szCs w:val="24"/>
              </w:rPr>
              <w:t>programmās</w:t>
            </w:r>
            <w:proofErr w:type="spellEnd"/>
            <w:r w:rsidRPr="00757CAA">
              <w:rPr>
                <w:szCs w:val="24"/>
              </w:rPr>
              <w:t>;</w:t>
            </w:r>
            <w:proofErr w:type="gramEnd"/>
          </w:p>
          <w:p w14:paraId="016FAF2B" w14:textId="77777777" w:rsidR="003C7E9D" w:rsidRPr="00757CAA" w:rsidRDefault="003C7E9D" w:rsidP="003C7E9D">
            <w:pPr>
              <w:pStyle w:val="ListParagraph"/>
              <w:widowControl/>
              <w:numPr>
                <w:ilvl w:val="0"/>
                <w:numId w:val="22"/>
              </w:numPr>
              <w:shd w:val="clear" w:color="auto" w:fill="FFFFFF"/>
              <w:spacing w:before="120" w:after="0" w:line="240" w:lineRule="auto"/>
              <w:jc w:val="both"/>
              <w:rPr>
                <w:szCs w:val="24"/>
              </w:rPr>
            </w:pPr>
            <w:proofErr w:type="spellStart"/>
            <w:r w:rsidRPr="00757CAA">
              <w:rPr>
                <w:szCs w:val="24"/>
              </w:rPr>
              <w:t>minētais</w:t>
            </w:r>
            <w:proofErr w:type="spellEnd"/>
            <w:r w:rsidRPr="00757CAA">
              <w:rPr>
                <w:szCs w:val="24"/>
              </w:rPr>
              <w:t xml:space="preserve"> </w:t>
            </w:r>
            <w:proofErr w:type="spellStart"/>
            <w:r w:rsidRPr="00757CAA">
              <w:rPr>
                <w:szCs w:val="24"/>
              </w:rPr>
              <w:t>ieguldījums</w:t>
            </w:r>
            <w:proofErr w:type="spellEnd"/>
            <w:r w:rsidRPr="00757CAA">
              <w:rPr>
                <w:szCs w:val="24"/>
              </w:rPr>
              <w:t xml:space="preserve"> </w:t>
            </w:r>
            <w:proofErr w:type="spellStart"/>
            <w:r>
              <w:rPr>
                <w:szCs w:val="24"/>
              </w:rPr>
              <w:t>pieteikuma</w:t>
            </w:r>
            <w:proofErr w:type="spellEnd"/>
            <w:r>
              <w:rPr>
                <w:szCs w:val="24"/>
              </w:rPr>
              <w:t xml:space="preserve"> </w:t>
            </w:r>
            <w:proofErr w:type="spellStart"/>
            <w:r>
              <w:rPr>
                <w:szCs w:val="24"/>
              </w:rPr>
              <w:t>iesniedzējā</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Sabiedrībā</w:t>
            </w:r>
            <w:proofErr w:type="spellEnd"/>
            <w:r w:rsidRPr="00757CAA">
              <w:rPr>
                <w:szCs w:val="24"/>
              </w:rPr>
              <w:t xml:space="preserve"> </w:t>
            </w:r>
            <w:proofErr w:type="spellStart"/>
            <w:r w:rsidRPr="00757CAA">
              <w:rPr>
                <w:szCs w:val="24"/>
              </w:rPr>
              <w:t>veikts</w:t>
            </w:r>
            <w:proofErr w:type="spellEnd"/>
            <w:r w:rsidRPr="00757CAA">
              <w:rPr>
                <w:szCs w:val="24"/>
              </w:rPr>
              <w:t xml:space="preserve"> </w:t>
            </w:r>
            <w:proofErr w:type="spellStart"/>
            <w:r w:rsidRPr="00757CAA">
              <w:rPr>
                <w:szCs w:val="24"/>
              </w:rPr>
              <w:t>pieteiktās</w:t>
            </w:r>
            <w:proofErr w:type="spellEnd"/>
            <w:r w:rsidRPr="00757CAA">
              <w:rPr>
                <w:szCs w:val="24"/>
              </w:rPr>
              <w:t xml:space="preserve"> </w:t>
            </w:r>
            <w:proofErr w:type="spellStart"/>
            <w:r w:rsidRPr="00757CAA">
              <w:rPr>
                <w:szCs w:val="24"/>
              </w:rPr>
              <w:t>biznesa</w:t>
            </w:r>
            <w:proofErr w:type="spellEnd"/>
            <w:r w:rsidRPr="00757CAA">
              <w:rPr>
                <w:szCs w:val="24"/>
              </w:rPr>
              <w:t xml:space="preserve"> </w:t>
            </w:r>
            <w:proofErr w:type="spellStart"/>
            <w:r w:rsidRPr="00757CAA">
              <w:rPr>
                <w:szCs w:val="24"/>
              </w:rPr>
              <w:t>idejas</w:t>
            </w:r>
            <w:proofErr w:type="spellEnd"/>
            <w:r w:rsidRPr="00757CAA">
              <w:rPr>
                <w:szCs w:val="24"/>
              </w:rPr>
              <w:t xml:space="preserve"> </w:t>
            </w:r>
            <w:proofErr w:type="spellStart"/>
            <w:r w:rsidRPr="00757CAA">
              <w:rPr>
                <w:szCs w:val="24"/>
              </w:rPr>
              <w:t>īstenošanai</w:t>
            </w:r>
            <w:proofErr w:type="spellEnd"/>
            <w:r w:rsidRPr="00757CAA">
              <w:rPr>
                <w:szCs w:val="24"/>
              </w:rPr>
              <w:t>.</w:t>
            </w:r>
          </w:p>
          <w:p w14:paraId="349FAF55" w14:textId="77777777" w:rsidR="003C7E9D" w:rsidRPr="00757CAA" w:rsidRDefault="003C7E9D" w:rsidP="00FC5167">
            <w:pPr>
              <w:pStyle w:val="ListParagraph"/>
              <w:shd w:val="clear" w:color="auto" w:fill="FFFFFF"/>
              <w:spacing w:before="120"/>
              <w:jc w:val="both"/>
              <w:rPr>
                <w:szCs w:val="24"/>
              </w:rPr>
            </w:pPr>
            <w:r w:rsidRPr="00757CAA">
              <w:rPr>
                <w:szCs w:val="24"/>
              </w:rPr>
              <w:t>3.</w:t>
            </w:r>
            <w:proofErr w:type="gramStart"/>
            <w:r w:rsidRPr="00757CAA">
              <w:rPr>
                <w:szCs w:val="24"/>
              </w:rPr>
              <w:t>4.izrakstu</w:t>
            </w:r>
            <w:proofErr w:type="gramEnd"/>
            <w:r w:rsidRPr="00757CAA">
              <w:rPr>
                <w:szCs w:val="24"/>
              </w:rPr>
              <w:t xml:space="preserve"> no </w:t>
            </w:r>
            <w:proofErr w:type="spellStart"/>
            <w:r w:rsidRPr="00757CAA">
              <w:rPr>
                <w:szCs w:val="24"/>
              </w:rPr>
              <w:t>atbalsta</w:t>
            </w:r>
            <w:proofErr w:type="spellEnd"/>
            <w:r w:rsidRPr="00757CAA">
              <w:rPr>
                <w:szCs w:val="24"/>
              </w:rPr>
              <w:t xml:space="preserve"> </w:t>
            </w:r>
            <w:proofErr w:type="spellStart"/>
            <w:r w:rsidRPr="00757CAA">
              <w:rPr>
                <w:szCs w:val="24"/>
              </w:rPr>
              <w:t>pieteikuma</w:t>
            </w:r>
            <w:proofErr w:type="spellEnd"/>
            <w:r w:rsidRPr="00757CAA">
              <w:rPr>
                <w:szCs w:val="24"/>
              </w:rPr>
              <w:t xml:space="preserve"> </w:t>
            </w:r>
            <w:proofErr w:type="spellStart"/>
            <w:r w:rsidRPr="00757CAA">
              <w:rPr>
                <w:szCs w:val="24"/>
              </w:rPr>
              <w:t>iesniedzēja</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Sabiedrības</w:t>
            </w:r>
            <w:proofErr w:type="spellEnd"/>
            <w:r w:rsidRPr="00757CAA">
              <w:rPr>
                <w:szCs w:val="24"/>
              </w:rPr>
              <w:t xml:space="preserve"> </w:t>
            </w:r>
            <w:proofErr w:type="spellStart"/>
            <w:r w:rsidRPr="00757CAA">
              <w:rPr>
                <w:szCs w:val="24"/>
              </w:rPr>
              <w:t>bankas</w:t>
            </w:r>
            <w:proofErr w:type="spellEnd"/>
            <w:r w:rsidRPr="00757CAA">
              <w:rPr>
                <w:szCs w:val="24"/>
              </w:rPr>
              <w:t xml:space="preserve"> </w:t>
            </w:r>
            <w:proofErr w:type="spellStart"/>
            <w:r w:rsidRPr="00757CAA">
              <w:rPr>
                <w:szCs w:val="24"/>
              </w:rPr>
              <w:t>konta</w:t>
            </w:r>
            <w:proofErr w:type="spellEnd"/>
            <w:r w:rsidRPr="00757CAA">
              <w:rPr>
                <w:szCs w:val="24"/>
              </w:rPr>
              <w:t xml:space="preserve">, kas </w:t>
            </w:r>
            <w:proofErr w:type="spellStart"/>
            <w:r w:rsidRPr="00757CAA">
              <w:rPr>
                <w:szCs w:val="24"/>
              </w:rPr>
              <w:t>apstiprina</w:t>
            </w:r>
            <w:proofErr w:type="spellEnd"/>
            <w:r w:rsidRPr="00757CAA">
              <w:rPr>
                <w:szCs w:val="24"/>
              </w:rPr>
              <w:t xml:space="preserve"> </w:t>
            </w:r>
            <w:proofErr w:type="spellStart"/>
            <w:r w:rsidRPr="00757CAA">
              <w:rPr>
                <w:szCs w:val="24"/>
              </w:rPr>
              <w:t>ieguldījuma</w:t>
            </w:r>
            <w:proofErr w:type="spellEnd"/>
            <w:r w:rsidRPr="00757CAA">
              <w:rPr>
                <w:szCs w:val="24"/>
              </w:rPr>
              <w:t xml:space="preserve"> </w:t>
            </w:r>
            <w:proofErr w:type="spellStart"/>
            <w:r w:rsidRPr="00757CAA">
              <w:rPr>
                <w:szCs w:val="24"/>
              </w:rPr>
              <w:t>saņemšanu</w:t>
            </w:r>
            <w:proofErr w:type="spellEnd"/>
            <w:r w:rsidRPr="00757CAA">
              <w:rPr>
                <w:szCs w:val="24"/>
              </w:rPr>
              <w:t>.</w:t>
            </w:r>
          </w:p>
          <w:p w14:paraId="6D1617E2" w14:textId="77777777" w:rsidR="003C7E9D" w:rsidRPr="00757CAA" w:rsidRDefault="003C7E9D" w:rsidP="003C7E9D">
            <w:pPr>
              <w:pStyle w:val="ListParagraph"/>
              <w:widowControl/>
              <w:numPr>
                <w:ilvl w:val="0"/>
                <w:numId w:val="29"/>
              </w:numPr>
              <w:shd w:val="clear" w:color="auto" w:fill="FFFFFF"/>
              <w:spacing w:before="120" w:after="0" w:line="240" w:lineRule="auto"/>
              <w:jc w:val="both"/>
              <w:rPr>
                <w:szCs w:val="24"/>
              </w:rPr>
            </w:pPr>
            <w:r w:rsidRPr="00757CAA">
              <w:rPr>
                <w:szCs w:val="24"/>
              </w:rPr>
              <w:t xml:space="preserve">Ja </w:t>
            </w:r>
            <w:proofErr w:type="spellStart"/>
            <w:r w:rsidRPr="00757CAA">
              <w:rPr>
                <w:szCs w:val="24"/>
              </w:rPr>
              <w:t>atbalsta</w:t>
            </w:r>
            <w:proofErr w:type="spellEnd"/>
            <w:r w:rsidRPr="00757CAA">
              <w:rPr>
                <w:szCs w:val="24"/>
              </w:rPr>
              <w:t xml:space="preserve"> </w:t>
            </w:r>
            <w:proofErr w:type="spellStart"/>
            <w:r w:rsidRPr="00757CAA">
              <w:rPr>
                <w:szCs w:val="24"/>
              </w:rPr>
              <w:t>pieteikumā</w:t>
            </w:r>
            <w:proofErr w:type="spellEnd"/>
            <w:r w:rsidRPr="00757CAA">
              <w:rPr>
                <w:szCs w:val="24"/>
              </w:rPr>
              <w:t xml:space="preserve"> </w:t>
            </w:r>
            <w:proofErr w:type="spellStart"/>
            <w:r w:rsidRPr="00757CAA">
              <w:rPr>
                <w:szCs w:val="24"/>
              </w:rPr>
              <w:t>minētais</w:t>
            </w:r>
            <w:proofErr w:type="spellEnd"/>
            <w:r w:rsidRPr="00757CAA">
              <w:rPr>
                <w:szCs w:val="24"/>
              </w:rPr>
              <w:t xml:space="preserve"> </w:t>
            </w:r>
            <w:proofErr w:type="spellStart"/>
            <w:r w:rsidRPr="00757CAA">
              <w:rPr>
                <w:szCs w:val="24"/>
              </w:rPr>
              <w:t>riska</w:t>
            </w:r>
            <w:proofErr w:type="spellEnd"/>
            <w:r w:rsidRPr="00757CAA">
              <w:rPr>
                <w:szCs w:val="24"/>
              </w:rPr>
              <w:t xml:space="preserve"> </w:t>
            </w:r>
            <w:proofErr w:type="spellStart"/>
            <w:r w:rsidRPr="00757CAA">
              <w:rPr>
                <w:szCs w:val="24"/>
              </w:rPr>
              <w:t>kapitāla</w:t>
            </w:r>
            <w:proofErr w:type="spellEnd"/>
            <w:r w:rsidRPr="00757CAA">
              <w:rPr>
                <w:szCs w:val="24"/>
              </w:rPr>
              <w:t xml:space="preserve"> investors nav </w:t>
            </w:r>
            <w:proofErr w:type="spellStart"/>
            <w:r w:rsidRPr="00757CAA">
              <w:rPr>
                <w:szCs w:val="24"/>
              </w:rPr>
              <w:t>iekļauts</w:t>
            </w:r>
            <w:proofErr w:type="spellEnd"/>
            <w:r w:rsidRPr="00757CAA">
              <w:rPr>
                <w:szCs w:val="24"/>
              </w:rPr>
              <w:t xml:space="preserve"> LIAA </w:t>
            </w:r>
            <w:proofErr w:type="spellStart"/>
            <w:r w:rsidRPr="00757CAA">
              <w:rPr>
                <w:szCs w:val="24"/>
              </w:rPr>
              <w:t>izveidotajā</w:t>
            </w:r>
            <w:proofErr w:type="spellEnd"/>
            <w:r w:rsidRPr="00757CAA">
              <w:rPr>
                <w:szCs w:val="24"/>
              </w:rPr>
              <w:t xml:space="preserve"> </w:t>
            </w:r>
            <w:proofErr w:type="spellStart"/>
            <w:r w:rsidRPr="00757CAA">
              <w:rPr>
                <w:szCs w:val="24"/>
              </w:rPr>
              <w:t>sarakstā</w:t>
            </w:r>
            <w:proofErr w:type="spellEnd"/>
            <w:r w:rsidRPr="00757CAA">
              <w:rPr>
                <w:szCs w:val="24"/>
              </w:rPr>
              <w:t xml:space="preserve">, tad </w:t>
            </w:r>
            <w:proofErr w:type="spellStart"/>
            <w:r w:rsidRPr="00757CAA">
              <w:rPr>
                <w:szCs w:val="24"/>
              </w:rPr>
              <w:t>kvalificēto</w:t>
            </w:r>
            <w:proofErr w:type="spellEnd"/>
            <w:r w:rsidRPr="00757CAA">
              <w:rPr>
                <w:szCs w:val="24"/>
              </w:rPr>
              <w:t xml:space="preserve"> </w:t>
            </w:r>
            <w:proofErr w:type="spellStart"/>
            <w:r w:rsidRPr="00757CAA">
              <w:rPr>
                <w:szCs w:val="24"/>
              </w:rPr>
              <w:t>riska</w:t>
            </w:r>
            <w:proofErr w:type="spellEnd"/>
            <w:r w:rsidRPr="00757CAA">
              <w:rPr>
                <w:szCs w:val="24"/>
              </w:rPr>
              <w:t xml:space="preserve"> </w:t>
            </w:r>
            <w:proofErr w:type="spellStart"/>
            <w:r w:rsidRPr="00757CAA">
              <w:rPr>
                <w:szCs w:val="24"/>
              </w:rPr>
              <w:t>kapitāla</w:t>
            </w:r>
            <w:proofErr w:type="spellEnd"/>
            <w:r w:rsidRPr="00757CAA">
              <w:rPr>
                <w:szCs w:val="24"/>
              </w:rPr>
              <w:t xml:space="preserve"> </w:t>
            </w:r>
            <w:proofErr w:type="spellStart"/>
            <w:r w:rsidRPr="00757CAA">
              <w:rPr>
                <w:szCs w:val="24"/>
              </w:rPr>
              <w:t>investora</w:t>
            </w:r>
            <w:proofErr w:type="spellEnd"/>
            <w:r w:rsidRPr="00757CAA">
              <w:rPr>
                <w:szCs w:val="24"/>
              </w:rPr>
              <w:t>:</w:t>
            </w:r>
          </w:p>
          <w:p w14:paraId="039F33CD" w14:textId="77777777" w:rsidR="003C7E9D" w:rsidRPr="00757CAA" w:rsidRDefault="003C7E9D" w:rsidP="003C7E9D">
            <w:pPr>
              <w:pStyle w:val="ListParagraph"/>
              <w:widowControl/>
              <w:numPr>
                <w:ilvl w:val="1"/>
                <w:numId w:val="29"/>
              </w:numPr>
              <w:shd w:val="clear" w:color="auto" w:fill="FFFFFF"/>
              <w:spacing w:before="120" w:after="0" w:line="240" w:lineRule="auto"/>
              <w:jc w:val="both"/>
              <w:rPr>
                <w:szCs w:val="24"/>
              </w:rPr>
            </w:pPr>
            <w:proofErr w:type="spellStart"/>
            <w:r w:rsidRPr="00757CAA">
              <w:rPr>
                <w:szCs w:val="24"/>
              </w:rPr>
              <w:t>pieteikumu</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brīvā</w:t>
            </w:r>
            <w:proofErr w:type="spellEnd"/>
            <w:r w:rsidRPr="00757CAA">
              <w:rPr>
                <w:szCs w:val="24"/>
              </w:rPr>
              <w:t xml:space="preserve"> </w:t>
            </w:r>
            <w:proofErr w:type="spellStart"/>
            <w:r w:rsidRPr="00757CAA">
              <w:rPr>
                <w:szCs w:val="24"/>
              </w:rPr>
              <w:t>formā</w:t>
            </w:r>
            <w:proofErr w:type="spellEnd"/>
            <w:r w:rsidRPr="00757CAA">
              <w:rPr>
                <w:szCs w:val="24"/>
              </w:rPr>
              <w:t xml:space="preserve"> </w:t>
            </w:r>
            <w:proofErr w:type="spellStart"/>
            <w:r w:rsidRPr="00757CAA">
              <w:rPr>
                <w:szCs w:val="24"/>
              </w:rPr>
              <w:t>sagatavotu</w:t>
            </w:r>
            <w:proofErr w:type="spellEnd"/>
            <w:r w:rsidRPr="00757CAA">
              <w:rPr>
                <w:szCs w:val="24"/>
              </w:rPr>
              <w:t xml:space="preserve"> </w:t>
            </w:r>
            <w:proofErr w:type="spellStart"/>
            <w:r w:rsidRPr="00757CAA">
              <w:rPr>
                <w:szCs w:val="24"/>
              </w:rPr>
              <w:t>dokumentu</w:t>
            </w:r>
            <w:proofErr w:type="spellEnd"/>
            <w:r w:rsidRPr="00757CAA">
              <w:rPr>
                <w:szCs w:val="24"/>
              </w:rPr>
              <w:t xml:space="preserve">, kas </w:t>
            </w:r>
            <w:proofErr w:type="spellStart"/>
            <w:r w:rsidRPr="00757CAA">
              <w:rPr>
                <w:szCs w:val="24"/>
              </w:rPr>
              <w:t>ietver</w:t>
            </w:r>
            <w:proofErr w:type="spellEnd"/>
            <w:r w:rsidRPr="00757CAA">
              <w:rPr>
                <w:szCs w:val="24"/>
              </w:rPr>
              <w:t xml:space="preserve"> MK </w:t>
            </w:r>
            <w:proofErr w:type="spellStart"/>
            <w:r w:rsidRPr="00757CAA">
              <w:rPr>
                <w:szCs w:val="24"/>
              </w:rPr>
              <w:t>noteikumu</w:t>
            </w:r>
            <w:proofErr w:type="spellEnd"/>
            <w:r w:rsidRPr="00757CAA">
              <w:rPr>
                <w:szCs w:val="24"/>
              </w:rPr>
              <w:t xml:space="preserve"> Nr.74 </w:t>
            </w:r>
            <w:proofErr w:type="gramStart"/>
            <w:r w:rsidRPr="00757CAA">
              <w:rPr>
                <w:szCs w:val="24"/>
              </w:rPr>
              <w:t>3.pielikumā</w:t>
            </w:r>
            <w:proofErr w:type="gramEnd"/>
            <w:r w:rsidRPr="00757CAA">
              <w:rPr>
                <w:szCs w:val="24"/>
              </w:rPr>
              <w:t xml:space="preserve"> </w:t>
            </w:r>
            <w:proofErr w:type="spellStart"/>
            <w:r w:rsidRPr="00757CAA">
              <w:rPr>
                <w:szCs w:val="24"/>
              </w:rPr>
              <w:t>noteikto</w:t>
            </w:r>
            <w:proofErr w:type="spellEnd"/>
            <w:r w:rsidRPr="00757CAA">
              <w:rPr>
                <w:szCs w:val="24"/>
              </w:rPr>
              <w:t xml:space="preserve"> </w:t>
            </w:r>
            <w:proofErr w:type="spellStart"/>
            <w:r w:rsidRPr="00757CAA">
              <w:rPr>
                <w:szCs w:val="24"/>
              </w:rPr>
              <w:t>informāciju</w:t>
            </w:r>
            <w:proofErr w:type="spellEnd"/>
            <w:r w:rsidRPr="00757CAA">
              <w:rPr>
                <w:szCs w:val="24"/>
              </w:rPr>
              <w:t>;</w:t>
            </w:r>
          </w:p>
          <w:p w14:paraId="0D92F08E" w14:textId="77777777" w:rsidR="003C7E9D" w:rsidRPr="00757CAA" w:rsidRDefault="003C7E9D" w:rsidP="003C7E9D">
            <w:pPr>
              <w:pStyle w:val="ListParagraph"/>
              <w:widowControl/>
              <w:numPr>
                <w:ilvl w:val="1"/>
                <w:numId w:val="29"/>
              </w:numPr>
              <w:shd w:val="clear" w:color="auto" w:fill="FFFFFF"/>
              <w:spacing w:before="120" w:after="0" w:line="240" w:lineRule="auto"/>
              <w:jc w:val="both"/>
              <w:rPr>
                <w:szCs w:val="24"/>
              </w:rPr>
            </w:pPr>
            <w:proofErr w:type="spellStart"/>
            <w:r w:rsidRPr="00757CAA">
              <w:rPr>
                <w:szCs w:val="24"/>
              </w:rPr>
              <w:t>papildus</w:t>
            </w:r>
            <w:proofErr w:type="spellEnd"/>
            <w:r w:rsidRPr="00757CAA">
              <w:rPr>
                <w:szCs w:val="24"/>
              </w:rPr>
              <w:t xml:space="preserve"> </w:t>
            </w:r>
            <w:proofErr w:type="spellStart"/>
            <w:r w:rsidRPr="00757CAA">
              <w:rPr>
                <w:szCs w:val="24"/>
              </w:rPr>
              <w:t>iesniedzamie</w:t>
            </w:r>
            <w:proofErr w:type="spellEnd"/>
            <w:r w:rsidRPr="00757CAA">
              <w:rPr>
                <w:szCs w:val="24"/>
              </w:rPr>
              <w:t xml:space="preserve"> </w:t>
            </w:r>
            <w:proofErr w:type="spellStart"/>
            <w:r w:rsidRPr="00757CAA">
              <w:rPr>
                <w:szCs w:val="24"/>
              </w:rPr>
              <w:t>dokumenti</w:t>
            </w:r>
            <w:proofErr w:type="spellEnd"/>
            <w:r w:rsidRPr="00757CAA">
              <w:rPr>
                <w:szCs w:val="24"/>
              </w:rPr>
              <w:t xml:space="preserve"> </w:t>
            </w:r>
            <w:proofErr w:type="spellStart"/>
            <w:r w:rsidRPr="00757CAA">
              <w:rPr>
                <w:szCs w:val="24"/>
              </w:rPr>
              <w:t>atbilstoši</w:t>
            </w:r>
            <w:proofErr w:type="spellEnd"/>
            <w:r w:rsidRPr="00757CAA">
              <w:rPr>
                <w:szCs w:val="24"/>
              </w:rPr>
              <w:t xml:space="preserve"> MK </w:t>
            </w:r>
            <w:proofErr w:type="spellStart"/>
            <w:r w:rsidRPr="00757CAA">
              <w:rPr>
                <w:szCs w:val="24"/>
              </w:rPr>
              <w:t>noteikumiem</w:t>
            </w:r>
            <w:proofErr w:type="spellEnd"/>
            <w:r w:rsidRPr="00757CAA">
              <w:rPr>
                <w:szCs w:val="24"/>
              </w:rPr>
              <w:t xml:space="preserve"> Nr.</w:t>
            </w:r>
            <w:proofErr w:type="gramStart"/>
            <w:r w:rsidRPr="00757CAA">
              <w:rPr>
                <w:szCs w:val="24"/>
              </w:rPr>
              <w:t>74;</w:t>
            </w:r>
            <w:proofErr w:type="gramEnd"/>
          </w:p>
          <w:p w14:paraId="59232A16" w14:textId="77777777" w:rsidR="003C7E9D" w:rsidRDefault="003C7E9D" w:rsidP="003C7E9D">
            <w:pPr>
              <w:pStyle w:val="ListParagraph"/>
              <w:widowControl/>
              <w:numPr>
                <w:ilvl w:val="0"/>
                <w:numId w:val="29"/>
              </w:numPr>
              <w:shd w:val="clear" w:color="auto" w:fill="FFFFFF"/>
              <w:spacing w:before="120" w:after="0" w:line="240" w:lineRule="auto"/>
              <w:jc w:val="both"/>
              <w:rPr>
                <w:szCs w:val="24"/>
              </w:rPr>
            </w:pPr>
            <w:proofErr w:type="spellStart"/>
            <w:r w:rsidRPr="00757CAA">
              <w:rPr>
                <w:szCs w:val="24"/>
              </w:rPr>
              <w:t>atzinums</w:t>
            </w:r>
            <w:proofErr w:type="spellEnd"/>
            <w:r w:rsidRPr="00757CAA">
              <w:rPr>
                <w:szCs w:val="24"/>
              </w:rPr>
              <w:t xml:space="preserve"> no </w:t>
            </w:r>
            <w:proofErr w:type="spellStart"/>
            <w:r w:rsidRPr="00757CAA">
              <w:rPr>
                <w:szCs w:val="24"/>
              </w:rPr>
              <w:t>jaunuzņēmumus</w:t>
            </w:r>
            <w:proofErr w:type="spellEnd"/>
            <w:r w:rsidRPr="00757CAA">
              <w:rPr>
                <w:szCs w:val="24"/>
              </w:rPr>
              <w:t xml:space="preserve"> </w:t>
            </w:r>
            <w:proofErr w:type="spellStart"/>
            <w:r w:rsidRPr="00757CAA">
              <w:rPr>
                <w:szCs w:val="24"/>
              </w:rPr>
              <w:t>pārstāvošajām</w:t>
            </w:r>
            <w:proofErr w:type="spellEnd"/>
            <w:r w:rsidRPr="00757CAA">
              <w:rPr>
                <w:szCs w:val="24"/>
              </w:rPr>
              <w:t xml:space="preserve"> </w:t>
            </w:r>
            <w:proofErr w:type="spellStart"/>
            <w:r w:rsidRPr="00757CAA">
              <w:rPr>
                <w:szCs w:val="24"/>
              </w:rPr>
              <w:t>organizācijām</w:t>
            </w:r>
            <w:proofErr w:type="spellEnd"/>
            <w:r w:rsidRPr="00757CAA">
              <w:rPr>
                <w:szCs w:val="24"/>
              </w:rPr>
              <w:t xml:space="preserve">, </w:t>
            </w:r>
            <w:proofErr w:type="spellStart"/>
            <w:r w:rsidRPr="00757CAA">
              <w:rPr>
                <w:szCs w:val="24"/>
              </w:rPr>
              <w:t>kurā</w:t>
            </w:r>
            <w:proofErr w:type="spellEnd"/>
            <w:r w:rsidRPr="00757CAA">
              <w:rPr>
                <w:szCs w:val="24"/>
              </w:rPr>
              <w:t xml:space="preserve"> </w:t>
            </w:r>
            <w:proofErr w:type="spellStart"/>
            <w:r w:rsidRPr="00757CAA">
              <w:rPr>
                <w:szCs w:val="24"/>
              </w:rPr>
              <w:t>tās</w:t>
            </w:r>
            <w:proofErr w:type="spellEnd"/>
            <w:r w:rsidRPr="00757CAA">
              <w:rPr>
                <w:szCs w:val="24"/>
              </w:rPr>
              <w:t xml:space="preserve"> </w:t>
            </w:r>
            <w:proofErr w:type="spellStart"/>
            <w:r w:rsidRPr="00757CAA">
              <w:rPr>
                <w:szCs w:val="24"/>
              </w:rPr>
              <w:t>pamato</w:t>
            </w:r>
            <w:proofErr w:type="spellEnd"/>
            <w:r w:rsidRPr="00757CAA">
              <w:rPr>
                <w:szCs w:val="24"/>
              </w:rPr>
              <w:t xml:space="preserve"> </w:t>
            </w:r>
            <w:proofErr w:type="spellStart"/>
            <w:r>
              <w:rPr>
                <w:szCs w:val="24"/>
              </w:rPr>
              <w:t>pieteikuma</w:t>
            </w:r>
            <w:proofErr w:type="spellEnd"/>
            <w:r>
              <w:rPr>
                <w:szCs w:val="24"/>
              </w:rPr>
              <w:t xml:space="preserve"> </w:t>
            </w:r>
            <w:proofErr w:type="spellStart"/>
            <w:r>
              <w:rPr>
                <w:szCs w:val="24"/>
              </w:rPr>
              <w:t>iesniedzēja</w:t>
            </w:r>
            <w:proofErr w:type="spellEnd"/>
            <w:r w:rsidRPr="00757CAA">
              <w:rPr>
                <w:szCs w:val="24"/>
              </w:rPr>
              <w:t xml:space="preserve"> </w:t>
            </w:r>
            <w:proofErr w:type="spellStart"/>
            <w:r w:rsidRPr="00757CAA">
              <w:rPr>
                <w:szCs w:val="24"/>
              </w:rPr>
              <w:t>atbilstību</w:t>
            </w:r>
            <w:proofErr w:type="spellEnd"/>
            <w:r w:rsidRPr="00757CAA">
              <w:rPr>
                <w:szCs w:val="24"/>
              </w:rPr>
              <w:t xml:space="preserve"> </w:t>
            </w:r>
            <w:proofErr w:type="spellStart"/>
            <w:r w:rsidRPr="00757CAA">
              <w:rPr>
                <w:szCs w:val="24"/>
              </w:rPr>
              <w:t>Likuma</w:t>
            </w:r>
            <w:proofErr w:type="spellEnd"/>
            <w:r w:rsidRPr="00757CAA">
              <w:rPr>
                <w:szCs w:val="24"/>
              </w:rPr>
              <w:t xml:space="preserve"> </w:t>
            </w:r>
            <w:proofErr w:type="gramStart"/>
            <w:r w:rsidRPr="00757CAA">
              <w:rPr>
                <w:szCs w:val="24"/>
              </w:rPr>
              <w:t>1.panta</w:t>
            </w:r>
            <w:proofErr w:type="gramEnd"/>
            <w:r w:rsidRPr="00757CAA">
              <w:rPr>
                <w:szCs w:val="24"/>
              </w:rPr>
              <w:t xml:space="preserve"> 4.un 5.punktam (ja </w:t>
            </w:r>
            <w:proofErr w:type="spellStart"/>
            <w:r w:rsidRPr="00757CAA">
              <w:rPr>
                <w:szCs w:val="24"/>
              </w:rPr>
              <w:t>attiecināms</w:t>
            </w:r>
            <w:proofErr w:type="spellEnd"/>
            <w:r w:rsidRPr="00757CAA">
              <w:rPr>
                <w:szCs w:val="24"/>
              </w:rPr>
              <w:t>);</w:t>
            </w:r>
          </w:p>
          <w:p w14:paraId="3512782B" w14:textId="77777777" w:rsidR="003C7E9D" w:rsidRDefault="003C7E9D" w:rsidP="003C7E9D">
            <w:pPr>
              <w:pStyle w:val="ListParagraph"/>
              <w:widowControl/>
              <w:numPr>
                <w:ilvl w:val="0"/>
                <w:numId w:val="29"/>
              </w:numPr>
              <w:shd w:val="clear" w:color="auto" w:fill="FFFFFF"/>
              <w:spacing w:before="120" w:after="0" w:line="240" w:lineRule="auto"/>
              <w:jc w:val="both"/>
              <w:rPr>
                <w:szCs w:val="24"/>
              </w:rPr>
            </w:pPr>
            <w:r w:rsidRPr="00772C89">
              <w:rPr>
                <w:szCs w:val="24"/>
              </w:rPr>
              <w:t xml:space="preserve">ja </w:t>
            </w:r>
            <w:proofErr w:type="spellStart"/>
            <w:r w:rsidRPr="00772C89">
              <w:rPr>
                <w:szCs w:val="24"/>
              </w:rPr>
              <w:t>plāno</w:t>
            </w:r>
            <w:proofErr w:type="spellEnd"/>
            <w:r w:rsidRPr="00772C89">
              <w:rPr>
                <w:szCs w:val="24"/>
              </w:rPr>
              <w:t xml:space="preserve"> </w:t>
            </w:r>
            <w:proofErr w:type="spellStart"/>
            <w:r w:rsidRPr="00772C89">
              <w:rPr>
                <w:szCs w:val="24"/>
              </w:rPr>
              <w:t>veikt</w:t>
            </w:r>
            <w:proofErr w:type="spellEnd"/>
            <w:r w:rsidRPr="00772C89">
              <w:rPr>
                <w:szCs w:val="24"/>
              </w:rPr>
              <w:t xml:space="preserve"> </w:t>
            </w:r>
            <w:proofErr w:type="spellStart"/>
            <w:r w:rsidRPr="00772C89">
              <w:rPr>
                <w:szCs w:val="24"/>
              </w:rPr>
              <w:t>atbalsta</w:t>
            </w:r>
            <w:proofErr w:type="spellEnd"/>
            <w:r w:rsidRPr="00772C89">
              <w:rPr>
                <w:szCs w:val="24"/>
              </w:rPr>
              <w:t xml:space="preserve"> </w:t>
            </w:r>
            <w:proofErr w:type="spellStart"/>
            <w:r w:rsidRPr="00772C89">
              <w:rPr>
                <w:szCs w:val="24"/>
              </w:rPr>
              <w:t>kumulāciju</w:t>
            </w:r>
            <w:proofErr w:type="spellEnd"/>
            <w:r w:rsidRPr="00772C89">
              <w:rPr>
                <w:szCs w:val="24"/>
              </w:rPr>
              <w:t xml:space="preserve">, </w:t>
            </w:r>
            <w:proofErr w:type="spellStart"/>
            <w:r w:rsidRPr="00772C89">
              <w:rPr>
                <w:szCs w:val="24"/>
              </w:rPr>
              <w:t>ievērojot</w:t>
            </w:r>
            <w:proofErr w:type="spellEnd"/>
            <w:r w:rsidRPr="00772C89">
              <w:rPr>
                <w:szCs w:val="24"/>
              </w:rPr>
              <w:t xml:space="preserve"> </w:t>
            </w:r>
            <w:proofErr w:type="spellStart"/>
            <w:r w:rsidRPr="00772C89">
              <w:rPr>
                <w:szCs w:val="24"/>
              </w:rPr>
              <w:t>Likuma</w:t>
            </w:r>
            <w:proofErr w:type="spellEnd"/>
            <w:r w:rsidRPr="00772C89">
              <w:rPr>
                <w:szCs w:val="24"/>
              </w:rPr>
              <w:t xml:space="preserve"> </w:t>
            </w:r>
            <w:proofErr w:type="gramStart"/>
            <w:r w:rsidRPr="00772C89">
              <w:rPr>
                <w:szCs w:val="24"/>
              </w:rPr>
              <w:t>9.panta</w:t>
            </w:r>
            <w:proofErr w:type="gramEnd"/>
            <w:r w:rsidRPr="00772C89">
              <w:rPr>
                <w:szCs w:val="24"/>
              </w:rPr>
              <w:t xml:space="preserve"> </w:t>
            </w:r>
            <w:proofErr w:type="spellStart"/>
            <w:r w:rsidRPr="00772C89">
              <w:rPr>
                <w:szCs w:val="24"/>
              </w:rPr>
              <w:t>trešajā</w:t>
            </w:r>
            <w:proofErr w:type="spellEnd"/>
            <w:r w:rsidRPr="00772C89">
              <w:rPr>
                <w:szCs w:val="24"/>
              </w:rPr>
              <w:t xml:space="preserve"> </w:t>
            </w:r>
            <w:proofErr w:type="spellStart"/>
            <w:r w:rsidRPr="00772C89">
              <w:rPr>
                <w:szCs w:val="24"/>
              </w:rPr>
              <w:t>daļā</w:t>
            </w:r>
            <w:proofErr w:type="spellEnd"/>
            <w:r w:rsidRPr="00772C89">
              <w:rPr>
                <w:szCs w:val="24"/>
              </w:rPr>
              <w:t xml:space="preserve"> </w:t>
            </w:r>
            <w:proofErr w:type="spellStart"/>
            <w:r w:rsidRPr="00772C89">
              <w:rPr>
                <w:szCs w:val="24"/>
              </w:rPr>
              <w:t>noteikto</w:t>
            </w:r>
            <w:proofErr w:type="spellEnd"/>
            <w:r w:rsidRPr="00772C89">
              <w:rPr>
                <w:szCs w:val="24"/>
              </w:rPr>
              <w:t xml:space="preserve">, </w:t>
            </w:r>
            <w:proofErr w:type="spellStart"/>
            <w:r w:rsidRPr="00772C89">
              <w:rPr>
                <w:szCs w:val="24"/>
              </w:rPr>
              <w:t>informāciju</w:t>
            </w:r>
            <w:proofErr w:type="spellEnd"/>
            <w:r w:rsidRPr="00772C89">
              <w:rPr>
                <w:szCs w:val="24"/>
              </w:rPr>
              <w:t xml:space="preserve"> par </w:t>
            </w:r>
            <w:proofErr w:type="spellStart"/>
            <w:r w:rsidRPr="00772C89">
              <w:rPr>
                <w:szCs w:val="24"/>
              </w:rPr>
              <w:t>plānoto</w:t>
            </w:r>
            <w:proofErr w:type="spellEnd"/>
            <w:r w:rsidRPr="00772C89">
              <w:rPr>
                <w:szCs w:val="24"/>
              </w:rPr>
              <w:t xml:space="preserve"> un </w:t>
            </w:r>
            <w:proofErr w:type="spellStart"/>
            <w:r w:rsidRPr="00772C89">
              <w:rPr>
                <w:szCs w:val="24"/>
              </w:rPr>
              <w:t>piešķirto</w:t>
            </w:r>
            <w:proofErr w:type="spellEnd"/>
            <w:r w:rsidRPr="00772C89">
              <w:rPr>
                <w:szCs w:val="24"/>
              </w:rPr>
              <w:t xml:space="preserve"> </w:t>
            </w:r>
            <w:proofErr w:type="spellStart"/>
            <w:r w:rsidRPr="00772C89">
              <w:rPr>
                <w:szCs w:val="24"/>
              </w:rPr>
              <w:t>komercdarbības</w:t>
            </w:r>
            <w:proofErr w:type="spellEnd"/>
            <w:r w:rsidRPr="00772C89">
              <w:rPr>
                <w:szCs w:val="24"/>
              </w:rPr>
              <w:t xml:space="preserve"> </w:t>
            </w:r>
            <w:proofErr w:type="spellStart"/>
            <w:r w:rsidRPr="00772C89">
              <w:rPr>
                <w:szCs w:val="24"/>
              </w:rPr>
              <w:t>atbalstu</w:t>
            </w:r>
            <w:proofErr w:type="spellEnd"/>
            <w:r w:rsidRPr="00772C89">
              <w:rPr>
                <w:szCs w:val="24"/>
              </w:rPr>
              <w:t xml:space="preserve"> par </w:t>
            </w:r>
            <w:proofErr w:type="spellStart"/>
            <w:r w:rsidRPr="00772C89">
              <w:rPr>
                <w:szCs w:val="24"/>
              </w:rPr>
              <w:t>tām</w:t>
            </w:r>
            <w:proofErr w:type="spellEnd"/>
            <w:r w:rsidRPr="00772C89">
              <w:rPr>
                <w:szCs w:val="24"/>
              </w:rPr>
              <w:t xml:space="preserve"> </w:t>
            </w:r>
            <w:proofErr w:type="spellStart"/>
            <w:r w:rsidRPr="00772C89">
              <w:rPr>
                <w:szCs w:val="24"/>
              </w:rPr>
              <w:t>pašām</w:t>
            </w:r>
            <w:proofErr w:type="spellEnd"/>
            <w:r w:rsidRPr="00772C89">
              <w:rPr>
                <w:szCs w:val="24"/>
              </w:rPr>
              <w:t xml:space="preserve"> </w:t>
            </w:r>
            <w:proofErr w:type="spellStart"/>
            <w:r w:rsidRPr="00772C89">
              <w:rPr>
                <w:szCs w:val="24"/>
              </w:rPr>
              <w:t>attiecināmajām</w:t>
            </w:r>
            <w:proofErr w:type="spellEnd"/>
            <w:r w:rsidRPr="00772C89">
              <w:rPr>
                <w:szCs w:val="24"/>
              </w:rPr>
              <w:t xml:space="preserve"> </w:t>
            </w:r>
            <w:proofErr w:type="spellStart"/>
            <w:r w:rsidRPr="00772C89">
              <w:rPr>
                <w:szCs w:val="24"/>
              </w:rPr>
              <w:t>izmaksām</w:t>
            </w:r>
            <w:proofErr w:type="spellEnd"/>
            <w:r w:rsidRPr="00772C89">
              <w:rPr>
                <w:szCs w:val="24"/>
              </w:rPr>
              <w:t xml:space="preserve">, </w:t>
            </w:r>
            <w:proofErr w:type="spellStart"/>
            <w:r w:rsidRPr="00772C89">
              <w:rPr>
                <w:szCs w:val="24"/>
              </w:rPr>
              <w:t>norādot</w:t>
            </w:r>
            <w:proofErr w:type="spellEnd"/>
            <w:r w:rsidRPr="00772C89">
              <w:rPr>
                <w:szCs w:val="24"/>
              </w:rPr>
              <w:t xml:space="preserve"> </w:t>
            </w:r>
            <w:proofErr w:type="spellStart"/>
            <w:r w:rsidRPr="00772C89">
              <w:rPr>
                <w:szCs w:val="24"/>
              </w:rPr>
              <w:t>atbalsta</w:t>
            </w:r>
            <w:proofErr w:type="spellEnd"/>
            <w:r w:rsidRPr="00772C89">
              <w:rPr>
                <w:szCs w:val="24"/>
              </w:rPr>
              <w:t xml:space="preserve"> </w:t>
            </w:r>
            <w:proofErr w:type="spellStart"/>
            <w:r w:rsidRPr="00772C89">
              <w:rPr>
                <w:szCs w:val="24"/>
              </w:rPr>
              <w:t>piešķiršanas</w:t>
            </w:r>
            <w:proofErr w:type="spellEnd"/>
            <w:r w:rsidRPr="00772C89">
              <w:rPr>
                <w:szCs w:val="24"/>
              </w:rPr>
              <w:t xml:space="preserve"> </w:t>
            </w:r>
            <w:proofErr w:type="spellStart"/>
            <w:r w:rsidRPr="00772C89">
              <w:rPr>
                <w:szCs w:val="24"/>
              </w:rPr>
              <w:t>datumu</w:t>
            </w:r>
            <w:proofErr w:type="spellEnd"/>
            <w:r w:rsidRPr="00772C89">
              <w:rPr>
                <w:szCs w:val="24"/>
              </w:rPr>
              <w:t xml:space="preserve">, </w:t>
            </w:r>
            <w:proofErr w:type="spellStart"/>
            <w:r w:rsidRPr="00772C89">
              <w:rPr>
                <w:szCs w:val="24"/>
              </w:rPr>
              <w:t>atbalsta</w:t>
            </w:r>
            <w:proofErr w:type="spellEnd"/>
            <w:r w:rsidRPr="00772C89">
              <w:rPr>
                <w:szCs w:val="24"/>
              </w:rPr>
              <w:t xml:space="preserve"> </w:t>
            </w:r>
            <w:proofErr w:type="spellStart"/>
            <w:r w:rsidRPr="00772C89">
              <w:rPr>
                <w:szCs w:val="24"/>
              </w:rPr>
              <w:t>sniedzēju</w:t>
            </w:r>
            <w:proofErr w:type="spellEnd"/>
            <w:r w:rsidRPr="00772C89">
              <w:rPr>
                <w:szCs w:val="24"/>
              </w:rPr>
              <w:t xml:space="preserve">, </w:t>
            </w:r>
            <w:proofErr w:type="spellStart"/>
            <w:r w:rsidRPr="00772C89">
              <w:rPr>
                <w:szCs w:val="24"/>
              </w:rPr>
              <w:t>atbalsta</w:t>
            </w:r>
            <w:proofErr w:type="spellEnd"/>
            <w:r w:rsidRPr="00772C89">
              <w:rPr>
                <w:szCs w:val="24"/>
              </w:rPr>
              <w:t xml:space="preserve"> </w:t>
            </w:r>
            <w:proofErr w:type="spellStart"/>
            <w:r w:rsidRPr="00772C89">
              <w:rPr>
                <w:szCs w:val="24"/>
              </w:rPr>
              <w:t>pasākumu</w:t>
            </w:r>
            <w:proofErr w:type="spellEnd"/>
            <w:r w:rsidRPr="00772C89">
              <w:rPr>
                <w:szCs w:val="24"/>
              </w:rPr>
              <w:t xml:space="preserve"> un </w:t>
            </w:r>
            <w:proofErr w:type="spellStart"/>
            <w:r w:rsidRPr="00772C89">
              <w:rPr>
                <w:szCs w:val="24"/>
              </w:rPr>
              <w:t>plānoto</w:t>
            </w:r>
            <w:proofErr w:type="spellEnd"/>
            <w:r w:rsidRPr="00772C89">
              <w:rPr>
                <w:szCs w:val="24"/>
              </w:rPr>
              <w:t xml:space="preserve"> </w:t>
            </w:r>
            <w:proofErr w:type="spellStart"/>
            <w:r w:rsidRPr="00772C89">
              <w:rPr>
                <w:szCs w:val="24"/>
              </w:rPr>
              <w:t>vai</w:t>
            </w:r>
            <w:proofErr w:type="spellEnd"/>
            <w:r w:rsidRPr="00772C89">
              <w:rPr>
                <w:szCs w:val="24"/>
              </w:rPr>
              <w:t xml:space="preserve"> </w:t>
            </w:r>
            <w:proofErr w:type="spellStart"/>
            <w:r w:rsidRPr="00772C89">
              <w:rPr>
                <w:szCs w:val="24"/>
              </w:rPr>
              <w:t>piešķirto</w:t>
            </w:r>
            <w:proofErr w:type="spellEnd"/>
            <w:r w:rsidRPr="00772C89">
              <w:rPr>
                <w:szCs w:val="24"/>
              </w:rPr>
              <w:t xml:space="preserve"> </w:t>
            </w:r>
            <w:proofErr w:type="spellStart"/>
            <w:r w:rsidRPr="00772C89">
              <w:rPr>
                <w:szCs w:val="24"/>
              </w:rPr>
              <w:t>atbalsta</w:t>
            </w:r>
            <w:proofErr w:type="spellEnd"/>
            <w:r w:rsidRPr="00772C89">
              <w:rPr>
                <w:szCs w:val="24"/>
              </w:rPr>
              <w:t xml:space="preserve"> </w:t>
            </w:r>
            <w:proofErr w:type="spellStart"/>
            <w:r w:rsidRPr="00772C89">
              <w:rPr>
                <w:szCs w:val="24"/>
              </w:rPr>
              <w:t>summu</w:t>
            </w:r>
            <w:proofErr w:type="spellEnd"/>
            <w:r w:rsidRPr="00772C89">
              <w:rPr>
                <w:szCs w:val="24"/>
              </w:rPr>
              <w:t>;</w:t>
            </w:r>
          </w:p>
          <w:p w14:paraId="2098CBDC" w14:textId="77777777" w:rsidR="003C7E9D" w:rsidRDefault="003C7E9D" w:rsidP="003C7E9D">
            <w:pPr>
              <w:pStyle w:val="ListParagraph"/>
              <w:widowControl/>
              <w:numPr>
                <w:ilvl w:val="0"/>
                <w:numId w:val="29"/>
              </w:numPr>
              <w:shd w:val="clear" w:color="auto" w:fill="FFFFFF"/>
              <w:spacing w:before="120" w:after="0" w:line="240" w:lineRule="auto"/>
              <w:jc w:val="both"/>
              <w:rPr>
                <w:szCs w:val="24"/>
              </w:rPr>
            </w:pPr>
            <w:bookmarkStart w:id="22" w:name="_Hlk53660288"/>
            <w:proofErr w:type="spellStart"/>
            <w:r w:rsidRPr="00772C89">
              <w:rPr>
                <w:szCs w:val="24"/>
              </w:rPr>
              <w:lastRenderedPageBreak/>
              <w:t>atbalsta</w:t>
            </w:r>
            <w:proofErr w:type="spellEnd"/>
            <w:r w:rsidRPr="00772C89">
              <w:rPr>
                <w:szCs w:val="24"/>
              </w:rPr>
              <w:t xml:space="preserve"> </w:t>
            </w:r>
            <w:proofErr w:type="spellStart"/>
            <w:r w:rsidRPr="00772C89">
              <w:rPr>
                <w:szCs w:val="24"/>
              </w:rPr>
              <w:t>pieteikuma</w:t>
            </w:r>
            <w:proofErr w:type="spellEnd"/>
            <w:r w:rsidRPr="00772C89">
              <w:rPr>
                <w:szCs w:val="24"/>
              </w:rPr>
              <w:t xml:space="preserve"> </w:t>
            </w:r>
            <w:proofErr w:type="spellStart"/>
            <w:r w:rsidRPr="00772C89">
              <w:rPr>
                <w:szCs w:val="24"/>
              </w:rPr>
              <w:t>iesniedzēja</w:t>
            </w:r>
            <w:proofErr w:type="spellEnd"/>
            <w:r w:rsidRPr="00772C89">
              <w:rPr>
                <w:szCs w:val="24"/>
              </w:rPr>
              <w:t xml:space="preserve"> </w:t>
            </w:r>
            <w:proofErr w:type="spellStart"/>
            <w:r w:rsidRPr="00772C89">
              <w:rPr>
                <w:szCs w:val="24"/>
              </w:rPr>
              <w:t>paraksttiesīgās</w:t>
            </w:r>
            <w:proofErr w:type="spellEnd"/>
            <w:r w:rsidRPr="00772C89">
              <w:rPr>
                <w:szCs w:val="24"/>
              </w:rPr>
              <w:t xml:space="preserve"> personas </w:t>
            </w:r>
            <w:proofErr w:type="spellStart"/>
            <w:r w:rsidRPr="00772C89">
              <w:rPr>
                <w:szCs w:val="24"/>
              </w:rPr>
              <w:t>apliecinājums</w:t>
            </w:r>
            <w:proofErr w:type="spellEnd"/>
            <w:r w:rsidRPr="00772C89">
              <w:rPr>
                <w:szCs w:val="24"/>
              </w:rPr>
              <w:t xml:space="preserve">, ka </w:t>
            </w:r>
            <w:proofErr w:type="spellStart"/>
            <w:r w:rsidRPr="00772C89">
              <w:rPr>
                <w:szCs w:val="24"/>
              </w:rPr>
              <w:t>uz</w:t>
            </w:r>
            <w:proofErr w:type="spellEnd"/>
            <w:r w:rsidRPr="00772C89">
              <w:rPr>
                <w:szCs w:val="24"/>
              </w:rPr>
              <w:t xml:space="preserve"> </w:t>
            </w:r>
            <w:proofErr w:type="spellStart"/>
            <w:r w:rsidRPr="00772C89">
              <w:rPr>
                <w:szCs w:val="24"/>
              </w:rPr>
              <w:t>pieteikuma</w:t>
            </w:r>
            <w:proofErr w:type="spellEnd"/>
            <w:r w:rsidRPr="00772C89">
              <w:rPr>
                <w:szCs w:val="24"/>
              </w:rPr>
              <w:t xml:space="preserve"> </w:t>
            </w:r>
            <w:proofErr w:type="spellStart"/>
            <w:r w:rsidRPr="00772C89">
              <w:rPr>
                <w:szCs w:val="24"/>
              </w:rPr>
              <w:t>iesniedzēju</w:t>
            </w:r>
            <w:proofErr w:type="spellEnd"/>
            <w:r w:rsidRPr="00772C89">
              <w:rPr>
                <w:szCs w:val="24"/>
              </w:rPr>
              <w:t xml:space="preserve"> </w:t>
            </w:r>
            <w:proofErr w:type="spellStart"/>
            <w:r w:rsidRPr="00772C89">
              <w:rPr>
                <w:szCs w:val="24"/>
              </w:rPr>
              <w:t>neattiecas</w:t>
            </w:r>
            <w:proofErr w:type="spellEnd"/>
            <w:r w:rsidRPr="00772C89">
              <w:rPr>
                <w:szCs w:val="24"/>
              </w:rPr>
              <w:t xml:space="preserve"> </w:t>
            </w:r>
            <w:proofErr w:type="spellStart"/>
            <w:r w:rsidRPr="00772C89">
              <w:rPr>
                <w:szCs w:val="24"/>
              </w:rPr>
              <w:t>Eiropas</w:t>
            </w:r>
            <w:proofErr w:type="spellEnd"/>
            <w:r w:rsidRPr="00772C89">
              <w:rPr>
                <w:szCs w:val="24"/>
              </w:rPr>
              <w:t xml:space="preserve"> </w:t>
            </w:r>
            <w:proofErr w:type="spellStart"/>
            <w:r w:rsidRPr="00772C89">
              <w:rPr>
                <w:szCs w:val="24"/>
              </w:rPr>
              <w:t>Savienības</w:t>
            </w:r>
            <w:proofErr w:type="spellEnd"/>
            <w:r w:rsidRPr="00772C89">
              <w:rPr>
                <w:szCs w:val="24"/>
              </w:rPr>
              <w:t xml:space="preserve"> </w:t>
            </w:r>
            <w:proofErr w:type="spellStart"/>
            <w:r w:rsidRPr="00772C89">
              <w:rPr>
                <w:szCs w:val="24"/>
              </w:rPr>
              <w:t>struktūrfondu</w:t>
            </w:r>
            <w:proofErr w:type="spellEnd"/>
            <w:r w:rsidRPr="00772C89">
              <w:rPr>
                <w:szCs w:val="24"/>
              </w:rPr>
              <w:t xml:space="preserve"> un </w:t>
            </w:r>
            <w:proofErr w:type="spellStart"/>
            <w:r w:rsidRPr="00772C89">
              <w:rPr>
                <w:szCs w:val="24"/>
              </w:rPr>
              <w:t>Kohēzijas</w:t>
            </w:r>
            <w:proofErr w:type="spellEnd"/>
            <w:r w:rsidRPr="00772C89">
              <w:rPr>
                <w:szCs w:val="24"/>
              </w:rPr>
              <w:t xml:space="preserve"> </w:t>
            </w:r>
            <w:proofErr w:type="spellStart"/>
            <w:r w:rsidRPr="00772C89">
              <w:rPr>
                <w:szCs w:val="24"/>
              </w:rPr>
              <w:t>fonda</w:t>
            </w:r>
            <w:proofErr w:type="spellEnd"/>
            <w:r w:rsidRPr="00772C89">
              <w:rPr>
                <w:szCs w:val="24"/>
              </w:rPr>
              <w:t xml:space="preserve"> 2014.-2020.gada </w:t>
            </w:r>
            <w:proofErr w:type="spellStart"/>
            <w:r w:rsidRPr="00772C89">
              <w:rPr>
                <w:szCs w:val="24"/>
              </w:rPr>
              <w:t>plānošanas</w:t>
            </w:r>
            <w:proofErr w:type="spellEnd"/>
            <w:r w:rsidRPr="00772C89">
              <w:rPr>
                <w:szCs w:val="24"/>
              </w:rPr>
              <w:t xml:space="preserve"> </w:t>
            </w:r>
            <w:proofErr w:type="spellStart"/>
            <w:r w:rsidRPr="00772C89">
              <w:rPr>
                <w:szCs w:val="24"/>
              </w:rPr>
              <w:t>perioda</w:t>
            </w:r>
            <w:proofErr w:type="spellEnd"/>
            <w:r w:rsidRPr="00772C89">
              <w:rPr>
                <w:szCs w:val="24"/>
              </w:rPr>
              <w:t xml:space="preserve"> </w:t>
            </w:r>
            <w:proofErr w:type="spellStart"/>
            <w:r w:rsidRPr="00772C89">
              <w:rPr>
                <w:szCs w:val="24"/>
              </w:rPr>
              <w:t>vadības</w:t>
            </w:r>
            <w:proofErr w:type="spellEnd"/>
            <w:r w:rsidRPr="00772C89">
              <w:rPr>
                <w:szCs w:val="24"/>
              </w:rPr>
              <w:t xml:space="preserve"> </w:t>
            </w:r>
            <w:proofErr w:type="spellStart"/>
            <w:r w:rsidRPr="00772C89">
              <w:rPr>
                <w:szCs w:val="24"/>
              </w:rPr>
              <w:t>likuma</w:t>
            </w:r>
            <w:proofErr w:type="spellEnd"/>
            <w:r w:rsidRPr="00772C89">
              <w:rPr>
                <w:szCs w:val="24"/>
              </w:rPr>
              <w:t xml:space="preserve"> </w:t>
            </w:r>
            <w:proofErr w:type="gramStart"/>
            <w:r w:rsidRPr="00772C89">
              <w:rPr>
                <w:szCs w:val="24"/>
              </w:rPr>
              <w:t>23.pantā</w:t>
            </w:r>
            <w:proofErr w:type="gramEnd"/>
            <w:r w:rsidRPr="00772C89">
              <w:rPr>
                <w:szCs w:val="24"/>
              </w:rPr>
              <w:t xml:space="preserve"> </w:t>
            </w:r>
            <w:proofErr w:type="spellStart"/>
            <w:r w:rsidRPr="00772C89">
              <w:rPr>
                <w:szCs w:val="24"/>
              </w:rPr>
              <w:t>noteiktie</w:t>
            </w:r>
            <w:proofErr w:type="spellEnd"/>
            <w:r w:rsidRPr="00772C89">
              <w:rPr>
                <w:szCs w:val="24"/>
              </w:rPr>
              <w:t xml:space="preserve"> </w:t>
            </w:r>
            <w:proofErr w:type="spellStart"/>
            <w:r w:rsidRPr="00772C89">
              <w:rPr>
                <w:szCs w:val="24"/>
              </w:rPr>
              <w:t>pieteikuma</w:t>
            </w:r>
            <w:proofErr w:type="spellEnd"/>
            <w:r w:rsidRPr="00772C89">
              <w:rPr>
                <w:szCs w:val="24"/>
              </w:rPr>
              <w:t xml:space="preserve"> </w:t>
            </w:r>
            <w:proofErr w:type="spellStart"/>
            <w:r w:rsidRPr="00772C89">
              <w:rPr>
                <w:szCs w:val="24"/>
              </w:rPr>
              <w:t>iesniedzēju</w:t>
            </w:r>
            <w:proofErr w:type="spellEnd"/>
            <w:r w:rsidRPr="00772C89">
              <w:rPr>
                <w:szCs w:val="24"/>
              </w:rPr>
              <w:t xml:space="preserve"> </w:t>
            </w:r>
            <w:proofErr w:type="spellStart"/>
            <w:r w:rsidRPr="00772C89">
              <w:rPr>
                <w:szCs w:val="24"/>
              </w:rPr>
              <w:t>izslēgšanas</w:t>
            </w:r>
            <w:proofErr w:type="spellEnd"/>
            <w:r w:rsidRPr="00772C89">
              <w:rPr>
                <w:szCs w:val="24"/>
              </w:rPr>
              <w:t xml:space="preserve"> </w:t>
            </w:r>
            <w:proofErr w:type="spellStart"/>
            <w:r w:rsidRPr="00772C89">
              <w:rPr>
                <w:szCs w:val="24"/>
              </w:rPr>
              <w:t>noteikumiem</w:t>
            </w:r>
            <w:proofErr w:type="spellEnd"/>
            <w:r w:rsidRPr="00772C89">
              <w:rPr>
                <w:szCs w:val="24"/>
              </w:rPr>
              <w:t>;</w:t>
            </w:r>
            <w:bookmarkStart w:id="23" w:name="_Hlk53660299"/>
            <w:bookmarkEnd w:id="22"/>
          </w:p>
          <w:p w14:paraId="20D18047" w14:textId="77777777" w:rsidR="003C7E9D" w:rsidRPr="00C301FC" w:rsidRDefault="003C7E9D" w:rsidP="003C7E9D">
            <w:pPr>
              <w:pStyle w:val="ListParagraph"/>
              <w:widowControl/>
              <w:numPr>
                <w:ilvl w:val="0"/>
                <w:numId w:val="29"/>
              </w:numPr>
              <w:shd w:val="clear" w:color="auto" w:fill="FFFFFF"/>
              <w:spacing w:before="120" w:after="0" w:line="240" w:lineRule="auto"/>
              <w:jc w:val="both"/>
              <w:rPr>
                <w:szCs w:val="24"/>
              </w:rPr>
            </w:pPr>
            <w:proofErr w:type="spellStart"/>
            <w:r w:rsidRPr="00C301FC">
              <w:rPr>
                <w:szCs w:val="24"/>
              </w:rPr>
              <w:t>pieteiktā</w:t>
            </w:r>
            <w:proofErr w:type="spellEnd"/>
            <w:r w:rsidRPr="00C301FC">
              <w:rPr>
                <w:szCs w:val="24"/>
              </w:rPr>
              <w:t xml:space="preserve"> </w:t>
            </w:r>
            <w:proofErr w:type="spellStart"/>
            <w:proofErr w:type="gramStart"/>
            <w:r w:rsidRPr="00C301FC">
              <w:rPr>
                <w:szCs w:val="24"/>
              </w:rPr>
              <w:t>darbinieka</w:t>
            </w:r>
            <w:proofErr w:type="spellEnd"/>
            <w:r w:rsidRPr="00C301FC">
              <w:rPr>
                <w:szCs w:val="24"/>
              </w:rPr>
              <w:t xml:space="preserve"> :</w:t>
            </w:r>
            <w:proofErr w:type="gramEnd"/>
          </w:p>
          <w:p w14:paraId="2032F6F7" w14:textId="77777777" w:rsidR="003C7E9D" w:rsidRPr="00757CAA" w:rsidRDefault="003C7E9D" w:rsidP="003C7E9D">
            <w:pPr>
              <w:pStyle w:val="ListParagraph"/>
              <w:widowControl/>
              <w:numPr>
                <w:ilvl w:val="0"/>
                <w:numId w:val="17"/>
              </w:numPr>
              <w:autoSpaceDE w:val="0"/>
              <w:autoSpaceDN w:val="0"/>
              <w:adjustRightInd w:val="0"/>
              <w:spacing w:after="0" w:line="240" w:lineRule="auto"/>
              <w:jc w:val="both"/>
              <w:rPr>
                <w:szCs w:val="24"/>
              </w:rPr>
            </w:pPr>
            <w:proofErr w:type="spellStart"/>
            <w:r w:rsidRPr="00757CAA">
              <w:rPr>
                <w:szCs w:val="24"/>
              </w:rPr>
              <w:t>augstāko</w:t>
            </w:r>
            <w:proofErr w:type="spellEnd"/>
            <w:r w:rsidRPr="00757CAA">
              <w:rPr>
                <w:szCs w:val="24"/>
              </w:rPr>
              <w:t xml:space="preserve"> </w:t>
            </w:r>
            <w:proofErr w:type="spellStart"/>
            <w:proofErr w:type="gramStart"/>
            <w:r w:rsidRPr="00757CAA">
              <w:rPr>
                <w:szCs w:val="24"/>
              </w:rPr>
              <w:t>izglītību</w:t>
            </w:r>
            <w:proofErr w:type="spellEnd"/>
            <w:r w:rsidRPr="00757CAA">
              <w:rPr>
                <w:szCs w:val="24"/>
              </w:rPr>
              <w:t xml:space="preserve">  </w:t>
            </w:r>
            <w:proofErr w:type="spellStart"/>
            <w:r w:rsidRPr="00757CAA">
              <w:rPr>
                <w:szCs w:val="24"/>
              </w:rPr>
              <w:t>apliecinošs</w:t>
            </w:r>
            <w:proofErr w:type="spellEnd"/>
            <w:proofErr w:type="gramEnd"/>
            <w:r w:rsidRPr="00757CAA">
              <w:rPr>
                <w:szCs w:val="24"/>
              </w:rPr>
              <w:t xml:space="preserve"> </w:t>
            </w:r>
            <w:proofErr w:type="spellStart"/>
            <w:r w:rsidRPr="00757CAA">
              <w:rPr>
                <w:szCs w:val="24"/>
              </w:rPr>
              <w:t>dokuments</w:t>
            </w:r>
            <w:proofErr w:type="spellEnd"/>
            <w:r w:rsidRPr="00757CAA">
              <w:rPr>
                <w:szCs w:val="24"/>
              </w:rPr>
              <w:t>;</w:t>
            </w:r>
          </w:p>
          <w:p w14:paraId="5E392D08" w14:textId="77777777" w:rsidR="003C7E9D" w:rsidRPr="00757CAA" w:rsidRDefault="003C7E9D" w:rsidP="00FC5167">
            <w:pPr>
              <w:pStyle w:val="ListParagraph"/>
              <w:autoSpaceDE w:val="0"/>
              <w:autoSpaceDN w:val="0"/>
              <w:adjustRightInd w:val="0"/>
              <w:jc w:val="both"/>
              <w:rPr>
                <w:szCs w:val="24"/>
              </w:rPr>
            </w:pPr>
            <w:proofErr w:type="spellStart"/>
            <w:r w:rsidRPr="00757CAA">
              <w:rPr>
                <w:szCs w:val="24"/>
              </w:rPr>
              <w:t>vai</w:t>
            </w:r>
            <w:proofErr w:type="spellEnd"/>
            <w:r w:rsidRPr="00757CAA">
              <w:rPr>
                <w:szCs w:val="24"/>
              </w:rPr>
              <w:t xml:space="preserve"> </w:t>
            </w:r>
          </w:p>
          <w:p w14:paraId="52817ACD" w14:textId="77777777" w:rsidR="003C7E9D" w:rsidRPr="0047302C" w:rsidRDefault="003C7E9D" w:rsidP="003C7E9D">
            <w:pPr>
              <w:pStyle w:val="ListParagraph"/>
              <w:widowControl/>
              <w:numPr>
                <w:ilvl w:val="0"/>
                <w:numId w:val="17"/>
              </w:numPr>
              <w:autoSpaceDE w:val="0"/>
              <w:autoSpaceDN w:val="0"/>
              <w:adjustRightInd w:val="0"/>
              <w:spacing w:after="0" w:line="240" w:lineRule="auto"/>
              <w:jc w:val="both"/>
              <w:rPr>
                <w:szCs w:val="24"/>
              </w:rPr>
            </w:pPr>
            <w:r w:rsidRPr="00757CAA">
              <w:rPr>
                <w:szCs w:val="24"/>
              </w:rPr>
              <w:t>CV.</w:t>
            </w:r>
            <w:bookmarkEnd w:id="23"/>
          </w:p>
          <w:p w14:paraId="4C50DDB8" w14:textId="77777777" w:rsidR="003C7E9D" w:rsidRPr="00757CAA" w:rsidRDefault="003C7E9D" w:rsidP="00FC5167">
            <w:pPr>
              <w:autoSpaceDE w:val="0"/>
              <w:autoSpaceDN w:val="0"/>
              <w:adjustRightInd w:val="0"/>
              <w:jc w:val="both"/>
              <w:rPr>
                <w:szCs w:val="24"/>
              </w:rPr>
            </w:pPr>
            <w:r w:rsidRPr="00757CAA">
              <w:rPr>
                <w:szCs w:val="24"/>
              </w:rPr>
              <w:t xml:space="preserve"> </w:t>
            </w:r>
            <w:proofErr w:type="spellStart"/>
            <w:r w:rsidRPr="00757CAA">
              <w:rPr>
                <w:szCs w:val="24"/>
              </w:rPr>
              <w:t>Pieteikuma</w:t>
            </w:r>
            <w:proofErr w:type="spellEnd"/>
            <w:r w:rsidRPr="00757CAA">
              <w:rPr>
                <w:szCs w:val="24"/>
              </w:rPr>
              <w:t xml:space="preserve"> </w:t>
            </w:r>
            <w:proofErr w:type="spellStart"/>
            <w:r w:rsidRPr="00757CAA">
              <w:rPr>
                <w:szCs w:val="24"/>
              </w:rPr>
              <w:t>iesniedzējs</w:t>
            </w:r>
            <w:proofErr w:type="spellEnd"/>
            <w:r w:rsidRPr="00757CAA">
              <w:rPr>
                <w:szCs w:val="24"/>
              </w:rPr>
              <w:t xml:space="preserve"> </w:t>
            </w:r>
            <w:proofErr w:type="spellStart"/>
            <w:r w:rsidRPr="00757CAA">
              <w:rPr>
                <w:szCs w:val="24"/>
              </w:rPr>
              <w:t>papildus</w:t>
            </w:r>
            <w:proofErr w:type="spellEnd"/>
            <w:r w:rsidRPr="00757CAA">
              <w:rPr>
                <w:szCs w:val="24"/>
              </w:rPr>
              <w:t xml:space="preserve"> </w:t>
            </w:r>
            <w:proofErr w:type="spellStart"/>
            <w:r w:rsidRPr="00757CAA">
              <w:rPr>
                <w:szCs w:val="24"/>
              </w:rPr>
              <w:t>minētajiem</w:t>
            </w:r>
            <w:proofErr w:type="spellEnd"/>
            <w:r w:rsidRPr="00757CAA">
              <w:rPr>
                <w:szCs w:val="24"/>
              </w:rPr>
              <w:t xml:space="preserve"> </w:t>
            </w:r>
            <w:proofErr w:type="spellStart"/>
            <w:r w:rsidRPr="00757CAA">
              <w:rPr>
                <w:szCs w:val="24"/>
              </w:rPr>
              <w:t>dokumentiem</w:t>
            </w:r>
            <w:proofErr w:type="spellEnd"/>
            <w:r w:rsidRPr="00757CAA">
              <w:rPr>
                <w:szCs w:val="24"/>
              </w:rPr>
              <w:t xml:space="preserve"> var </w:t>
            </w:r>
            <w:proofErr w:type="spellStart"/>
            <w:r w:rsidRPr="00757CAA">
              <w:rPr>
                <w:szCs w:val="24"/>
              </w:rPr>
              <w:t>iesniegt</w:t>
            </w:r>
            <w:proofErr w:type="spellEnd"/>
            <w:r w:rsidRPr="00757CAA">
              <w:rPr>
                <w:szCs w:val="24"/>
              </w:rPr>
              <w:t xml:space="preserve"> </w:t>
            </w:r>
            <w:proofErr w:type="spellStart"/>
            <w:r w:rsidRPr="00757CAA">
              <w:rPr>
                <w:szCs w:val="24"/>
              </w:rPr>
              <w:t>citus</w:t>
            </w:r>
            <w:proofErr w:type="spellEnd"/>
            <w:r w:rsidRPr="00757CAA">
              <w:rPr>
                <w:szCs w:val="24"/>
              </w:rPr>
              <w:t xml:space="preserve"> </w:t>
            </w:r>
            <w:proofErr w:type="spellStart"/>
            <w:r w:rsidRPr="00757CAA">
              <w:rPr>
                <w:szCs w:val="24"/>
              </w:rPr>
              <w:t>dokumentus</w:t>
            </w:r>
            <w:proofErr w:type="spellEnd"/>
            <w:r w:rsidRPr="00757CAA">
              <w:rPr>
                <w:szCs w:val="24"/>
              </w:rPr>
              <w:t xml:space="preserve">, kurus </w:t>
            </w:r>
            <w:proofErr w:type="spellStart"/>
            <w:r w:rsidRPr="00757CAA">
              <w:rPr>
                <w:szCs w:val="24"/>
              </w:rPr>
              <w:t>tas</w:t>
            </w:r>
            <w:proofErr w:type="spellEnd"/>
            <w:r w:rsidRPr="00757CAA">
              <w:rPr>
                <w:szCs w:val="24"/>
              </w:rPr>
              <w:t xml:space="preserve"> </w:t>
            </w:r>
            <w:proofErr w:type="spellStart"/>
            <w:r w:rsidRPr="00757CAA">
              <w:rPr>
                <w:szCs w:val="24"/>
              </w:rPr>
              <w:t>uzskata</w:t>
            </w:r>
            <w:proofErr w:type="spellEnd"/>
            <w:r w:rsidRPr="00757CAA">
              <w:rPr>
                <w:szCs w:val="24"/>
              </w:rPr>
              <w:t xml:space="preserve"> par </w:t>
            </w:r>
            <w:proofErr w:type="spellStart"/>
            <w:r w:rsidRPr="00757CAA">
              <w:rPr>
                <w:szCs w:val="24"/>
              </w:rPr>
              <w:t>nepieciešamu</w:t>
            </w:r>
            <w:proofErr w:type="spellEnd"/>
            <w:r w:rsidRPr="00757CAA">
              <w:rPr>
                <w:szCs w:val="24"/>
              </w:rPr>
              <w:t xml:space="preserve"> </w:t>
            </w:r>
            <w:proofErr w:type="spellStart"/>
            <w:r w:rsidRPr="00757CAA">
              <w:rPr>
                <w:szCs w:val="24"/>
              </w:rPr>
              <w:t>iesniegt</w:t>
            </w:r>
            <w:proofErr w:type="spellEnd"/>
            <w:r w:rsidRPr="00757CAA">
              <w:rPr>
                <w:szCs w:val="24"/>
              </w:rPr>
              <w:t xml:space="preserve">, </w:t>
            </w:r>
            <w:proofErr w:type="spellStart"/>
            <w:r w:rsidRPr="00757CAA">
              <w:rPr>
                <w:szCs w:val="24"/>
              </w:rPr>
              <w:t>lai</w:t>
            </w:r>
            <w:proofErr w:type="spellEnd"/>
            <w:r w:rsidRPr="00757CAA">
              <w:rPr>
                <w:szCs w:val="24"/>
              </w:rPr>
              <w:t xml:space="preserve"> </w:t>
            </w:r>
            <w:proofErr w:type="spellStart"/>
            <w:r w:rsidRPr="00757CAA">
              <w:rPr>
                <w:szCs w:val="24"/>
              </w:rPr>
              <w:t>pamatotu</w:t>
            </w:r>
            <w:proofErr w:type="spellEnd"/>
            <w:r w:rsidRPr="00757CAA">
              <w:rPr>
                <w:szCs w:val="24"/>
              </w:rPr>
              <w:t xml:space="preserve"> </w:t>
            </w:r>
            <w:proofErr w:type="spellStart"/>
            <w:r>
              <w:rPr>
                <w:szCs w:val="24"/>
              </w:rPr>
              <w:t>P</w:t>
            </w:r>
            <w:r w:rsidRPr="00757CAA">
              <w:rPr>
                <w:szCs w:val="24"/>
              </w:rPr>
              <w:t>ieteikuma</w:t>
            </w:r>
            <w:proofErr w:type="spellEnd"/>
            <w:r w:rsidRPr="00757CAA">
              <w:rPr>
                <w:szCs w:val="24"/>
              </w:rPr>
              <w:t xml:space="preserve"> </w:t>
            </w:r>
            <w:proofErr w:type="spellStart"/>
            <w:r w:rsidRPr="00757CAA">
              <w:rPr>
                <w:szCs w:val="24"/>
              </w:rPr>
              <w:t>atbilstību</w:t>
            </w:r>
            <w:proofErr w:type="spellEnd"/>
            <w:r w:rsidRPr="00757CAA">
              <w:rPr>
                <w:szCs w:val="24"/>
              </w:rPr>
              <w:t xml:space="preserve"> </w:t>
            </w:r>
            <w:proofErr w:type="spellStart"/>
            <w:r w:rsidRPr="00757CAA">
              <w:rPr>
                <w:szCs w:val="24"/>
              </w:rPr>
              <w:t>pieteikuma</w:t>
            </w:r>
            <w:proofErr w:type="spellEnd"/>
            <w:r w:rsidRPr="00757CAA">
              <w:rPr>
                <w:szCs w:val="24"/>
              </w:rPr>
              <w:t xml:space="preserve"> </w:t>
            </w:r>
            <w:proofErr w:type="spellStart"/>
            <w:r w:rsidRPr="00757CAA">
              <w:rPr>
                <w:szCs w:val="24"/>
              </w:rPr>
              <w:t>vērtēšanas</w:t>
            </w:r>
            <w:proofErr w:type="spellEnd"/>
            <w:r w:rsidRPr="00757CAA">
              <w:rPr>
                <w:szCs w:val="24"/>
              </w:rPr>
              <w:t xml:space="preserve"> </w:t>
            </w:r>
            <w:proofErr w:type="spellStart"/>
            <w:r w:rsidRPr="00757CAA">
              <w:rPr>
                <w:szCs w:val="24"/>
              </w:rPr>
              <w:t>kritērijiem</w:t>
            </w:r>
            <w:proofErr w:type="spellEnd"/>
            <w:r w:rsidRPr="00757CAA">
              <w:rPr>
                <w:szCs w:val="24"/>
              </w:rPr>
              <w:t xml:space="preserve">. </w:t>
            </w:r>
          </w:p>
          <w:p w14:paraId="5556AE1D" w14:textId="77777777" w:rsidR="003C7E9D" w:rsidRPr="00757CAA" w:rsidRDefault="003C7E9D" w:rsidP="00FC5167">
            <w:pPr>
              <w:shd w:val="clear" w:color="auto" w:fill="FFFFFF"/>
              <w:spacing w:before="120"/>
              <w:jc w:val="both"/>
              <w:rPr>
                <w:szCs w:val="24"/>
              </w:rPr>
            </w:pPr>
            <w:proofErr w:type="spellStart"/>
            <w:r w:rsidRPr="00757CAA">
              <w:rPr>
                <w:szCs w:val="24"/>
              </w:rPr>
              <w:t>Kā</w:t>
            </w:r>
            <w:proofErr w:type="spellEnd"/>
            <w:r w:rsidRPr="00757CAA">
              <w:rPr>
                <w:szCs w:val="24"/>
              </w:rPr>
              <w:t xml:space="preserve"> </w:t>
            </w:r>
            <w:proofErr w:type="spellStart"/>
            <w:r w:rsidRPr="00757CAA">
              <w:rPr>
                <w:szCs w:val="24"/>
              </w:rPr>
              <w:t>arī</w:t>
            </w:r>
            <w:proofErr w:type="spellEnd"/>
            <w:r w:rsidRPr="00757CAA">
              <w:rPr>
                <w:szCs w:val="24"/>
              </w:rPr>
              <w:t xml:space="preserve"> </w:t>
            </w:r>
            <w:proofErr w:type="spellStart"/>
            <w:r w:rsidRPr="00757CAA">
              <w:rPr>
                <w:szCs w:val="24"/>
              </w:rPr>
              <w:t>pārbauda</w:t>
            </w:r>
            <w:proofErr w:type="spellEnd"/>
            <w:r w:rsidRPr="00757CAA">
              <w:rPr>
                <w:szCs w:val="24"/>
              </w:rPr>
              <w:t xml:space="preserve">, </w:t>
            </w:r>
            <w:proofErr w:type="spellStart"/>
            <w:r w:rsidRPr="00757CAA">
              <w:rPr>
                <w:szCs w:val="24"/>
              </w:rPr>
              <w:t>vai</w:t>
            </w:r>
            <w:proofErr w:type="spellEnd"/>
            <w:r w:rsidRPr="00757CAA">
              <w:rPr>
                <w:szCs w:val="24"/>
              </w:rPr>
              <w:t>:</w:t>
            </w:r>
          </w:p>
          <w:p w14:paraId="7962794E" w14:textId="77777777" w:rsidR="003C7E9D" w:rsidRPr="00757CAA" w:rsidRDefault="003C7E9D" w:rsidP="00FC5167">
            <w:pPr>
              <w:autoSpaceDE w:val="0"/>
              <w:autoSpaceDN w:val="0"/>
              <w:adjustRightInd w:val="0"/>
              <w:jc w:val="both"/>
              <w:rPr>
                <w:szCs w:val="24"/>
              </w:rPr>
            </w:pPr>
            <w:r w:rsidRPr="00757CAA">
              <w:rPr>
                <w:szCs w:val="24"/>
              </w:rPr>
              <w:t>1.P</w:t>
            </w:r>
            <w:r>
              <w:rPr>
                <w:szCs w:val="24"/>
              </w:rPr>
              <w:t>ieteikumu</w:t>
            </w:r>
            <w:r w:rsidRPr="00757CAA">
              <w:rPr>
                <w:szCs w:val="24"/>
              </w:rPr>
              <w:t xml:space="preserve"> un </w:t>
            </w:r>
            <w:proofErr w:type="spellStart"/>
            <w:r w:rsidRPr="00757CAA">
              <w:rPr>
                <w:szCs w:val="24"/>
              </w:rPr>
              <w:t>papildus</w:t>
            </w:r>
            <w:proofErr w:type="spellEnd"/>
            <w:r w:rsidRPr="00757CAA">
              <w:rPr>
                <w:szCs w:val="24"/>
              </w:rPr>
              <w:t xml:space="preserve"> </w:t>
            </w:r>
            <w:proofErr w:type="spellStart"/>
            <w:r w:rsidRPr="00757CAA">
              <w:rPr>
                <w:szCs w:val="24"/>
              </w:rPr>
              <w:t>iesniedzamos</w:t>
            </w:r>
            <w:proofErr w:type="spellEnd"/>
            <w:r w:rsidRPr="00757CAA">
              <w:rPr>
                <w:szCs w:val="24"/>
              </w:rPr>
              <w:t xml:space="preserve"> </w:t>
            </w:r>
            <w:proofErr w:type="spellStart"/>
            <w:r w:rsidRPr="00757CAA">
              <w:rPr>
                <w:szCs w:val="24"/>
              </w:rPr>
              <w:t>dokumentus</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parakstījusi</w:t>
            </w:r>
            <w:proofErr w:type="spellEnd"/>
            <w:r w:rsidRPr="00757CAA">
              <w:rPr>
                <w:szCs w:val="24"/>
              </w:rPr>
              <w:t xml:space="preserve"> </w:t>
            </w:r>
            <w:proofErr w:type="spellStart"/>
            <w:r w:rsidRPr="00757CAA">
              <w:rPr>
                <w:szCs w:val="24"/>
              </w:rPr>
              <w:t>amatpersona</w:t>
            </w:r>
            <w:proofErr w:type="spellEnd"/>
            <w:r w:rsidRPr="00757CAA">
              <w:rPr>
                <w:szCs w:val="24"/>
              </w:rPr>
              <w:t xml:space="preserve">, </w:t>
            </w:r>
            <w:proofErr w:type="spellStart"/>
            <w:r w:rsidRPr="00757CAA">
              <w:rPr>
                <w:szCs w:val="24"/>
              </w:rPr>
              <w:t>kurai</w:t>
            </w:r>
            <w:proofErr w:type="spellEnd"/>
            <w:r w:rsidRPr="00757CAA">
              <w:rPr>
                <w:szCs w:val="24"/>
              </w:rPr>
              <w:t xml:space="preserve"> </w:t>
            </w:r>
            <w:proofErr w:type="spellStart"/>
            <w:r w:rsidRPr="00757CAA">
              <w:rPr>
                <w:szCs w:val="24"/>
              </w:rPr>
              <w:t>saskaņā</w:t>
            </w:r>
            <w:proofErr w:type="spellEnd"/>
            <w:r w:rsidRPr="00757CAA">
              <w:rPr>
                <w:szCs w:val="24"/>
              </w:rPr>
              <w:t xml:space="preserve"> </w:t>
            </w:r>
            <w:proofErr w:type="spellStart"/>
            <w:r w:rsidRPr="00757CAA">
              <w:rPr>
                <w:szCs w:val="24"/>
              </w:rPr>
              <w:t>ar</w:t>
            </w:r>
            <w:proofErr w:type="spellEnd"/>
            <w:r w:rsidRPr="00757CAA">
              <w:rPr>
                <w:szCs w:val="24"/>
              </w:rPr>
              <w:t xml:space="preserve"> </w:t>
            </w:r>
            <w:proofErr w:type="spellStart"/>
            <w:r w:rsidRPr="00757CAA">
              <w:rPr>
                <w:szCs w:val="24"/>
              </w:rPr>
              <w:t>P</w:t>
            </w:r>
            <w:r>
              <w:rPr>
                <w:szCs w:val="24"/>
              </w:rPr>
              <w:t>ieteikumā</w:t>
            </w:r>
            <w:proofErr w:type="spellEnd"/>
            <w:r w:rsidRPr="00757CAA">
              <w:rPr>
                <w:szCs w:val="24"/>
              </w:rPr>
              <w:t xml:space="preserve"> </w:t>
            </w:r>
            <w:proofErr w:type="spellStart"/>
            <w:r w:rsidRPr="00757CAA">
              <w:rPr>
                <w:szCs w:val="24"/>
              </w:rPr>
              <w:t>pievienoto</w:t>
            </w:r>
            <w:proofErr w:type="spellEnd"/>
            <w:r w:rsidRPr="00757CAA">
              <w:rPr>
                <w:szCs w:val="24"/>
              </w:rPr>
              <w:t xml:space="preserve"> </w:t>
            </w:r>
            <w:proofErr w:type="spellStart"/>
            <w:r w:rsidRPr="00757CAA">
              <w:rPr>
                <w:szCs w:val="24"/>
              </w:rPr>
              <w:t>pilnvaru</w:t>
            </w:r>
            <w:proofErr w:type="spellEnd"/>
            <w:r w:rsidRPr="00757CAA">
              <w:rPr>
                <w:szCs w:val="24"/>
              </w:rPr>
              <w:t xml:space="preserve"> </w:t>
            </w:r>
            <w:proofErr w:type="spellStart"/>
            <w:r w:rsidRPr="00757CAA">
              <w:rPr>
                <w:szCs w:val="24"/>
              </w:rPr>
              <w:t>vai</w:t>
            </w:r>
            <w:proofErr w:type="spellEnd"/>
            <w:r w:rsidRPr="00757CAA">
              <w:rPr>
                <w:szCs w:val="24"/>
              </w:rPr>
              <w:t xml:space="preserve"> </w:t>
            </w:r>
            <w:proofErr w:type="spellStart"/>
            <w:r w:rsidRPr="00757CAA">
              <w:rPr>
                <w:szCs w:val="24"/>
              </w:rPr>
              <w:t>Lursoft</w:t>
            </w:r>
            <w:proofErr w:type="spellEnd"/>
            <w:r w:rsidRPr="00757CAA">
              <w:rPr>
                <w:szCs w:val="24"/>
              </w:rPr>
              <w:t xml:space="preserve"> </w:t>
            </w:r>
            <w:proofErr w:type="spellStart"/>
            <w:r w:rsidRPr="00757CAA">
              <w:rPr>
                <w:szCs w:val="24"/>
              </w:rPr>
              <w:t>datiem</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piešķirtas</w:t>
            </w:r>
            <w:proofErr w:type="spellEnd"/>
            <w:r w:rsidRPr="00757CAA">
              <w:rPr>
                <w:szCs w:val="24"/>
              </w:rPr>
              <w:t xml:space="preserve"> </w:t>
            </w:r>
            <w:proofErr w:type="spellStart"/>
            <w:r w:rsidRPr="00757CAA">
              <w:rPr>
                <w:szCs w:val="24"/>
              </w:rPr>
              <w:t>tiesības</w:t>
            </w:r>
            <w:proofErr w:type="spellEnd"/>
            <w:r w:rsidRPr="00757CAA">
              <w:rPr>
                <w:szCs w:val="24"/>
              </w:rPr>
              <w:t xml:space="preserve"> </w:t>
            </w:r>
            <w:proofErr w:type="spellStart"/>
            <w:r w:rsidRPr="00757CAA">
              <w:rPr>
                <w:szCs w:val="24"/>
              </w:rPr>
              <w:t>P</w:t>
            </w:r>
            <w:r>
              <w:rPr>
                <w:szCs w:val="24"/>
              </w:rPr>
              <w:t>ieteikumu</w:t>
            </w:r>
            <w:proofErr w:type="spellEnd"/>
            <w:r w:rsidRPr="00757CAA">
              <w:rPr>
                <w:szCs w:val="24"/>
              </w:rPr>
              <w:t xml:space="preserve"> </w:t>
            </w:r>
            <w:proofErr w:type="spellStart"/>
            <w:r w:rsidRPr="00757CAA">
              <w:rPr>
                <w:szCs w:val="24"/>
              </w:rPr>
              <w:t>parakstīt</w:t>
            </w:r>
            <w:proofErr w:type="spellEnd"/>
            <w:r w:rsidRPr="00757CAA">
              <w:rPr>
                <w:szCs w:val="24"/>
              </w:rPr>
              <w:t xml:space="preserve">. </w:t>
            </w:r>
            <w:proofErr w:type="spellStart"/>
            <w:r w:rsidRPr="00757CAA">
              <w:rPr>
                <w:szCs w:val="24"/>
              </w:rPr>
              <w:t>Lursoft</w:t>
            </w:r>
            <w:proofErr w:type="spellEnd"/>
            <w:r w:rsidRPr="00757CAA">
              <w:rPr>
                <w:szCs w:val="24"/>
              </w:rPr>
              <w:t xml:space="preserve"> </w:t>
            </w:r>
            <w:proofErr w:type="spellStart"/>
            <w:r w:rsidRPr="00757CAA">
              <w:rPr>
                <w:rFonts w:eastAsia="ヒラギノ角ゴ Pro W3"/>
                <w:szCs w:val="24"/>
              </w:rPr>
              <w:t>izdruku</w:t>
            </w:r>
            <w:proofErr w:type="spellEnd"/>
            <w:r w:rsidRPr="00757CAA">
              <w:rPr>
                <w:rFonts w:eastAsia="ヒラギノ角ゴ Pro W3"/>
                <w:szCs w:val="24"/>
              </w:rPr>
              <w:t xml:space="preserve"> </w:t>
            </w:r>
            <w:proofErr w:type="spellStart"/>
            <w:r w:rsidRPr="00757CAA">
              <w:rPr>
                <w:rFonts w:eastAsia="ヒラギノ角ゴ Pro W3"/>
                <w:szCs w:val="24"/>
              </w:rPr>
              <w:t>pievieno</w:t>
            </w:r>
            <w:proofErr w:type="spellEnd"/>
            <w:r w:rsidRPr="00757CAA">
              <w:rPr>
                <w:rFonts w:eastAsia="ヒラギノ角ゴ Pro W3"/>
                <w:szCs w:val="24"/>
              </w:rPr>
              <w:t xml:space="preserve"> </w:t>
            </w:r>
            <w:proofErr w:type="spellStart"/>
            <w:r w:rsidRPr="00757CAA">
              <w:rPr>
                <w:rFonts w:eastAsia="ヒラギノ角ゴ Pro W3"/>
                <w:szCs w:val="24"/>
              </w:rPr>
              <w:t>atbalsta</w:t>
            </w:r>
            <w:proofErr w:type="spellEnd"/>
            <w:r w:rsidRPr="00757CAA">
              <w:rPr>
                <w:rFonts w:eastAsia="ヒラギノ角ゴ Pro W3"/>
                <w:szCs w:val="24"/>
              </w:rPr>
              <w:t xml:space="preserve"> </w:t>
            </w:r>
            <w:proofErr w:type="spellStart"/>
            <w:r>
              <w:rPr>
                <w:rFonts w:eastAsia="ヒラギノ角ゴ Pro W3"/>
                <w:szCs w:val="24"/>
              </w:rPr>
              <w:t>P</w:t>
            </w:r>
            <w:r w:rsidRPr="00757CAA">
              <w:rPr>
                <w:rFonts w:eastAsia="ヒラギノ角ゴ Pro W3"/>
                <w:szCs w:val="24"/>
              </w:rPr>
              <w:t>ieteikuma</w:t>
            </w:r>
            <w:proofErr w:type="spellEnd"/>
            <w:r w:rsidRPr="00757CAA">
              <w:rPr>
                <w:rFonts w:eastAsia="ヒラギノ角ゴ Pro W3"/>
                <w:szCs w:val="24"/>
              </w:rPr>
              <w:t xml:space="preserve"> </w:t>
            </w:r>
            <w:proofErr w:type="spellStart"/>
            <w:r w:rsidRPr="00757CAA">
              <w:rPr>
                <w:rFonts w:eastAsia="ヒラギノ角ゴ Pro W3"/>
                <w:szCs w:val="24"/>
              </w:rPr>
              <w:t>lietai</w:t>
            </w:r>
            <w:proofErr w:type="spellEnd"/>
            <w:r w:rsidRPr="00757CAA">
              <w:rPr>
                <w:rFonts w:eastAsia="ヒラギノ角ゴ Pro W3"/>
                <w:szCs w:val="24"/>
              </w:rPr>
              <w:t>.</w:t>
            </w:r>
          </w:p>
          <w:p w14:paraId="51D49F52" w14:textId="77777777" w:rsidR="003C7E9D" w:rsidRPr="00757CAA" w:rsidRDefault="003C7E9D" w:rsidP="00FC5167">
            <w:pPr>
              <w:autoSpaceDE w:val="0"/>
              <w:autoSpaceDN w:val="0"/>
              <w:adjustRightInd w:val="0"/>
              <w:jc w:val="both"/>
              <w:rPr>
                <w:szCs w:val="24"/>
              </w:rPr>
            </w:pPr>
          </w:p>
          <w:p w14:paraId="64F0DB89" w14:textId="77777777" w:rsidR="003C7E9D" w:rsidRPr="00757CAA" w:rsidRDefault="003C7E9D" w:rsidP="00FC5167">
            <w:pPr>
              <w:autoSpaceDE w:val="0"/>
              <w:autoSpaceDN w:val="0"/>
              <w:adjustRightInd w:val="0"/>
              <w:jc w:val="both"/>
              <w:rPr>
                <w:szCs w:val="24"/>
              </w:rPr>
            </w:pPr>
            <w:r w:rsidRPr="00757CAA">
              <w:rPr>
                <w:szCs w:val="24"/>
              </w:rPr>
              <w:t xml:space="preserve">2.papildus </w:t>
            </w:r>
            <w:proofErr w:type="spellStart"/>
            <w:r w:rsidRPr="00757CAA">
              <w:rPr>
                <w:szCs w:val="24"/>
              </w:rPr>
              <w:t>iesniedzamiem</w:t>
            </w:r>
            <w:proofErr w:type="spellEnd"/>
            <w:r w:rsidRPr="00757CAA">
              <w:rPr>
                <w:szCs w:val="24"/>
              </w:rPr>
              <w:t xml:space="preserve"> </w:t>
            </w:r>
            <w:proofErr w:type="spellStart"/>
            <w:r w:rsidRPr="00757CAA">
              <w:rPr>
                <w:szCs w:val="24"/>
              </w:rPr>
              <w:t>dokumentiem</w:t>
            </w:r>
            <w:proofErr w:type="spellEnd"/>
            <w:r w:rsidRPr="00757CAA">
              <w:rPr>
                <w:szCs w:val="24"/>
              </w:rPr>
              <w:t xml:space="preserve">, kas nav </w:t>
            </w:r>
            <w:proofErr w:type="spellStart"/>
            <w:r w:rsidRPr="00757CAA">
              <w:rPr>
                <w:szCs w:val="24"/>
              </w:rPr>
              <w:t>izdoti</w:t>
            </w:r>
            <w:proofErr w:type="spellEnd"/>
            <w:r w:rsidRPr="00757CAA">
              <w:rPr>
                <w:szCs w:val="24"/>
              </w:rPr>
              <w:t xml:space="preserve"> </w:t>
            </w:r>
            <w:proofErr w:type="spellStart"/>
            <w:r w:rsidRPr="00757CAA">
              <w:rPr>
                <w:szCs w:val="24"/>
              </w:rPr>
              <w:t>latviešu</w:t>
            </w:r>
            <w:proofErr w:type="spellEnd"/>
            <w:r w:rsidRPr="00757CAA">
              <w:rPr>
                <w:szCs w:val="24"/>
              </w:rPr>
              <w:t xml:space="preserve"> </w:t>
            </w:r>
            <w:proofErr w:type="spellStart"/>
            <w:r w:rsidRPr="00757CAA">
              <w:rPr>
                <w:szCs w:val="24"/>
              </w:rPr>
              <w:t>valodā</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pievienoti</w:t>
            </w:r>
            <w:proofErr w:type="spellEnd"/>
            <w:r w:rsidRPr="00757CAA">
              <w:rPr>
                <w:szCs w:val="24"/>
              </w:rPr>
              <w:t xml:space="preserve"> </w:t>
            </w:r>
            <w:proofErr w:type="spellStart"/>
            <w:r w:rsidRPr="00757CAA">
              <w:rPr>
                <w:szCs w:val="24"/>
              </w:rPr>
              <w:t>apliecināti</w:t>
            </w:r>
            <w:proofErr w:type="spellEnd"/>
            <w:r w:rsidRPr="00757CAA">
              <w:rPr>
                <w:szCs w:val="24"/>
              </w:rPr>
              <w:t xml:space="preserve"> </w:t>
            </w:r>
            <w:proofErr w:type="spellStart"/>
            <w:r w:rsidRPr="00757CAA">
              <w:rPr>
                <w:szCs w:val="24"/>
              </w:rPr>
              <w:t>dokumenta</w:t>
            </w:r>
            <w:proofErr w:type="spellEnd"/>
            <w:r w:rsidRPr="00757CAA">
              <w:rPr>
                <w:szCs w:val="24"/>
              </w:rPr>
              <w:t xml:space="preserve"> </w:t>
            </w:r>
            <w:proofErr w:type="spellStart"/>
            <w:r w:rsidRPr="00757CAA">
              <w:rPr>
                <w:szCs w:val="24"/>
              </w:rPr>
              <w:t>tulkojumi</w:t>
            </w:r>
            <w:proofErr w:type="spellEnd"/>
            <w:r w:rsidRPr="00757CAA">
              <w:rPr>
                <w:szCs w:val="24"/>
              </w:rPr>
              <w:t xml:space="preserve"> </w:t>
            </w:r>
            <w:proofErr w:type="spellStart"/>
            <w:r w:rsidRPr="00757CAA">
              <w:rPr>
                <w:szCs w:val="24"/>
              </w:rPr>
              <w:t>latviešu</w:t>
            </w:r>
            <w:proofErr w:type="spellEnd"/>
            <w:r w:rsidRPr="00757CAA">
              <w:rPr>
                <w:szCs w:val="24"/>
              </w:rPr>
              <w:t xml:space="preserve"> </w:t>
            </w:r>
            <w:proofErr w:type="spellStart"/>
            <w:r w:rsidRPr="00757CAA">
              <w:rPr>
                <w:szCs w:val="24"/>
              </w:rPr>
              <w:t>valodā</w:t>
            </w:r>
            <w:proofErr w:type="spellEnd"/>
            <w:r w:rsidRPr="00757CAA">
              <w:rPr>
                <w:szCs w:val="24"/>
              </w:rPr>
              <w:t xml:space="preserve"> </w:t>
            </w:r>
            <w:proofErr w:type="spellStart"/>
            <w:r w:rsidRPr="00757CAA">
              <w:rPr>
                <w:szCs w:val="24"/>
              </w:rPr>
              <w:t>noformēti</w:t>
            </w:r>
            <w:proofErr w:type="spellEnd"/>
            <w:r w:rsidRPr="00757CAA">
              <w:rPr>
                <w:szCs w:val="24"/>
              </w:rPr>
              <w:t xml:space="preserve"> </w:t>
            </w:r>
            <w:proofErr w:type="spellStart"/>
            <w:r w:rsidRPr="00757CAA">
              <w:rPr>
                <w:szCs w:val="24"/>
              </w:rPr>
              <w:t>ar</w:t>
            </w:r>
            <w:proofErr w:type="spellEnd"/>
            <w:r w:rsidRPr="00757CAA">
              <w:rPr>
                <w:szCs w:val="24"/>
              </w:rPr>
              <w:t xml:space="preserve"> tulka </w:t>
            </w:r>
            <w:proofErr w:type="spellStart"/>
            <w:r w:rsidRPr="00757CAA">
              <w:rPr>
                <w:szCs w:val="24"/>
              </w:rPr>
              <w:t>apliecinājuma</w:t>
            </w:r>
            <w:proofErr w:type="spellEnd"/>
            <w:r w:rsidRPr="00757CAA">
              <w:rPr>
                <w:szCs w:val="24"/>
              </w:rPr>
              <w:t xml:space="preserve"> </w:t>
            </w:r>
            <w:proofErr w:type="spellStart"/>
            <w:r w:rsidRPr="00757CAA">
              <w:rPr>
                <w:szCs w:val="24"/>
              </w:rPr>
              <w:t>uzrakstu</w:t>
            </w:r>
            <w:proofErr w:type="spellEnd"/>
            <w:r w:rsidRPr="00757CAA">
              <w:rPr>
                <w:szCs w:val="24"/>
              </w:rPr>
              <w:t xml:space="preserve"> </w:t>
            </w:r>
            <w:proofErr w:type="spellStart"/>
            <w:r w:rsidRPr="00757CAA">
              <w:rPr>
                <w:szCs w:val="24"/>
              </w:rPr>
              <w:t>pēdējā</w:t>
            </w:r>
            <w:proofErr w:type="spellEnd"/>
            <w:r w:rsidRPr="00757CAA">
              <w:rPr>
                <w:szCs w:val="24"/>
              </w:rPr>
              <w:t xml:space="preserve"> </w:t>
            </w:r>
            <w:proofErr w:type="spellStart"/>
            <w:r w:rsidRPr="00757CAA">
              <w:rPr>
                <w:szCs w:val="24"/>
              </w:rPr>
              <w:t>lapā</w:t>
            </w:r>
            <w:proofErr w:type="spellEnd"/>
            <w:r w:rsidRPr="00757CAA">
              <w:rPr>
                <w:szCs w:val="24"/>
              </w:rPr>
              <w:t xml:space="preserve"> </w:t>
            </w:r>
            <w:proofErr w:type="spellStart"/>
            <w:r w:rsidRPr="00757CAA">
              <w:rPr>
                <w:szCs w:val="24"/>
              </w:rPr>
              <w:t>aiz</w:t>
            </w:r>
            <w:proofErr w:type="spellEnd"/>
            <w:r w:rsidRPr="00757CAA">
              <w:rPr>
                <w:szCs w:val="24"/>
              </w:rPr>
              <w:t xml:space="preserve"> </w:t>
            </w:r>
            <w:proofErr w:type="spellStart"/>
            <w:r w:rsidRPr="00757CAA">
              <w:rPr>
                <w:szCs w:val="24"/>
              </w:rPr>
              <w:t>teksta</w:t>
            </w:r>
            <w:proofErr w:type="spellEnd"/>
            <w:r w:rsidRPr="00757CAA">
              <w:rPr>
                <w:szCs w:val="24"/>
              </w:rPr>
              <w:t xml:space="preserve"> </w:t>
            </w:r>
            <w:proofErr w:type="spellStart"/>
            <w:r w:rsidRPr="00757CAA">
              <w:rPr>
                <w:szCs w:val="24"/>
              </w:rPr>
              <w:t>latviešu</w:t>
            </w:r>
            <w:proofErr w:type="spellEnd"/>
            <w:r w:rsidRPr="00757CAA">
              <w:rPr>
                <w:szCs w:val="24"/>
              </w:rPr>
              <w:t xml:space="preserve"> </w:t>
            </w:r>
            <w:proofErr w:type="spellStart"/>
            <w:r w:rsidRPr="00757CAA">
              <w:rPr>
                <w:szCs w:val="24"/>
              </w:rPr>
              <w:t>valodā</w:t>
            </w:r>
            <w:proofErr w:type="spellEnd"/>
            <w:r w:rsidRPr="00757CAA">
              <w:rPr>
                <w:szCs w:val="24"/>
              </w:rPr>
              <w:t>.</w:t>
            </w:r>
          </w:p>
          <w:p w14:paraId="0723134E" w14:textId="77777777" w:rsidR="003C7E9D" w:rsidRPr="00757CAA" w:rsidRDefault="003C7E9D" w:rsidP="00FC5167">
            <w:pPr>
              <w:pStyle w:val="BodyText"/>
              <w:rPr>
                <w:sz w:val="24"/>
                <w:szCs w:val="24"/>
              </w:rPr>
            </w:pPr>
            <w:r w:rsidRPr="00757CAA">
              <w:rPr>
                <w:sz w:val="24"/>
                <w:szCs w:val="24"/>
              </w:rPr>
              <w:lastRenderedPageBreak/>
              <w:t>Apliecinājuma uzrakstā ir:</w:t>
            </w:r>
          </w:p>
          <w:p w14:paraId="67A84677" w14:textId="77777777" w:rsidR="003C7E9D" w:rsidRPr="00757CAA" w:rsidRDefault="003C7E9D" w:rsidP="003C7E9D">
            <w:pPr>
              <w:pStyle w:val="ListParagraph"/>
              <w:widowControl/>
              <w:numPr>
                <w:ilvl w:val="0"/>
                <w:numId w:val="30"/>
              </w:numPr>
              <w:autoSpaceDE w:val="0"/>
              <w:autoSpaceDN w:val="0"/>
              <w:adjustRightInd w:val="0"/>
              <w:spacing w:after="0" w:line="240" w:lineRule="auto"/>
              <w:jc w:val="both"/>
              <w:rPr>
                <w:szCs w:val="24"/>
              </w:rPr>
            </w:pPr>
            <w:proofErr w:type="spellStart"/>
            <w:r w:rsidRPr="00757CAA">
              <w:rPr>
                <w:szCs w:val="24"/>
              </w:rPr>
              <w:t>ar</w:t>
            </w:r>
            <w:proofErr w:type="spellEnd"/>
            <w:r w:rsidRPr="00757CAA">
              <w:rPr>
                <w:szCs w:val="24"/>
              </w:rPr>
              <w:t xml:space="preserve"> </w:t>
            </w:r>
            <w:proofErr w:type="spellStart"/>
            <w:r w:rsidRPr="00757CAA">
              <w:rPr>
                <w:szCs w:val="24"/>
              </w:rPr>
              <w:t>lielajiem</w:t>
            </w:r>
            <w:proofErr w:type="spellEnd"/>
            <w:r w:rsidRPr="00757CAA">
              <w:rPr>
                <w:szCs w:val="24"/>
              </w:rPr>
              <w:t xml:space="preserve"> </w:t>
            </w:r>
            <w:proofErr w:type="spellStart"/>
            <w:r w:rsidRPr="00757CAA">
              <w:rPr>
                <w:szCs w:val="24"/>
              </w:rPr>
              <w:t>burtiem</w:t>
            </w:r>
            <w:proofErr w:type="spellEnd"/>
            <w:r w:rsidRPr="00757CAA">
              <w:rPr>
                <w:szCs w:val="24"/>
              </w:rPr>
              <w:t xml:space="preserve"> </w:t>
            </w:r>
            <w:proofErr w:type="spellStart"/>
            <w:r w:rsidRPr="00757CAA">
              <w:rPr>
                <w:szCs w:val="24"/>
              </w:rPr>
              <w:t>rakstīti</w:t>
            </w:r>
            <w:proofErr w:type="spellEnd"/>
            <w:r w:rsidRPr="00757CAA">
              <w:rPr>
                <w:szCs w:val="24"/>
              </w:rPr>
              <w:t xml:space="preserve"> </w:t>
            </w:r>
            <w:proofErr w:type="spellStart"/>
            <w:r w:rsidRPr="00757CAA">
              <w:rPr>
                <w:szCs w:val="24"/>
              </w:rPr>
              <w:t>vārdi</w:t>
            </w:r>
            <w:proofErr w:type="spellEnd"/>
            <w:r w:rsidRPr="00757CAA">
              <w:rPr>
                <w:szCs w:val="24"/>
              </w:rPr>
              <w:t xml:space="preserve"> „TULKOJUMS PAREIZS</w:t>
            </w:r>
            <w:proofErr w:type="gramStart"/>
            <w:r w:rsidRPr="00757CAA">
              <w:rPr>
                <w:szCs w:val="24"/>
              </w:rPr>
              <w:t>”;</w:t>
            </w:r>
            <w:proofErr w:type="gramEnd"/>
          </w:p>
          <w:p w14:paraId="3DA426BC" w14:textId="77777777" w:rsidR="003C7E9D" w:rsidRPr="00757CAA" w:rsidRDefault="003C7E9D" w:rsidP="003C7E9D">
            <w:pPr>
              <w:pStyle w:val="ListParagraph"/>
              <w:widowControl/>
              <w:numPr>
                <w:ilvl w:val="0"/>
                <w:numId w:val="30"/>
              </w:numPr>
              <w:autoSpaceDE w:val="0"/>
              <w:autoSpaceDN w:val="0"/>
              <w:adjustRightInd w:val="0"/>
              <w:spacing w:after="0" w:line="240" w:lineRule="auto"/>
              <w:jc w:val="both"/>
              <w:rPr>
                <w:szCs w:val="24"/>
              </w:rPr>
            </w:pPr>
            <w:r w:rsidRPr="00757CAA">
              <w:rPr>
                <w:szCs w:val="24"/>
              </w:rPr>
              <w:t xml:space="preserve">tulka </w:t>
            </w:r>
            <w:proofErr w:type="spellStart"/>
            <w:r w:rsidRPr="00757CAA">
              <w:rPr>
                <w:szCs w:val="24"/>
              </w:rPr>
              <w:t>vārds</w:t>
            </w:r>
            <w:proofErr w:type="spellEnd"/>
            <w:r w:rsidRPr="00757CAA">
              <w:rPr>
                <w:szCs w:val="24"/>
              </w:rPr>
              <w:t xml:space="preserve">, </w:t>
            </w:r>
            <w:proofErr w:type="spellStart"/>
            <w:r w:rsidRPr="00757CAA">
              <w:rPr>
                <w:szCs w:val="24"/>
              </w:rPr>
              <w:t>uzvārds</w:t>
            </w:r>
            <w:proofErr w:type="spellEnd"/>
            <w:r w:rsidRPr="00757CAA">
              <w:rPr>
                <w:szCs w:val="24"/>
              </w:rPr>
              <w:t xml:space="preserve"> un personas </w:t>
            </w:r>
            <w:proofErr w:type="spellStart"/>
            <w:proofErr w:type="gramStart"/>
            <w:r w:rsidRPr="00757CAA">
              <w:rPr>
                <w:szCs w:val="24"/>
              </w:rPr>
              <w:t>kods</w:t>
            </w:r>
            <w:proofErr w:type="spellEnd"/>
            <w:r w:rsidRPr="00757CAA">
              <w:rPr>
                <w:szCs w:val="24"/>
              </w:rPr>
              <w:t>;</w:t>
            </w:r>
            <w:proofErr w:type="gramEnd"/>
          </w:p>
          <w:p w14:paraId="5D6EDC87" w14:textId="77777777" w:rsidR="003C7E9D" w:rsidRPr="00757CAA" w:rsidRDefault="003C7E9D" w:rsidP="003C7E9D">
            <w:pPr>
              <w:pStyle w:val="ListParagraph"/>
              <w:widowControl/>
              <w:numPr>
                <w:ilvl w:val="0"/>
                <w:numId w:val="30"/>
              </w:numPr>
              <w:autoSpaceDE w:val="0"/>
              <w:autoSpaceDN w:val="0"/>
              <w:adjustRightInd w:val="0"/>
              <w:spacing w:after="0" w:line="240" w:lineRule="auto"/>
              <w:jc w:val="both"/>
              <w:rPr>
                <w:szCs w:val="24"/>
              </w:rPr>
            </w:pPr>
            <w:r w:rsidRPr="00757CAA">
              <w:rPr>
                <w:szCs w:val="24"/>
              </w:rPr>
              <w:t xml:space="preserve">tulka </w:t>
            </w:r>
            <w:proofErr w:type="spellStart"/>
            <w:proofErr w:type="gramStart"/>
            <w:r w:rsidRPr="00757CAA">
              <w:rPr>
                <w:szCs w:val="24"/>
              </w:rPr>
              <w:t>paraksts</w:t>
            </w:r>
            <w:proofErr w:type="spellEnd"/>
            <w:r w:rsidRPr="00757CAA">
              <w:rPr>
                <w:szCs w:val="24"/>
              </w:rPr>
              <w:t>;</w:t>
            </w:r>
            <w:proofErr w:type="gramEnd"/>
          </w:p>
          <w:p w14:paraId="010F05E8" w14:textId="77777777" w:rsidR="003C7E9D" w:rsidRPr="00757CAA" w:rsidRDefault="003C7E9D" w:rsidP="003C7E9D">
            <w:pPr>
              <w:pStyle w:val="ListParagraph"/>
              <w:widowControl/>
              <w:numPr>
                <w:ilvl w:val="0"/>
                <w:numId w:val="30"/>
              </w:numPr>
              <w:autoSpaceDE w:val="0"/>
              <w:autoSpaceDN w:val="0"/>
              <w:adjustRightInd w:val="0"/>
              <w:spacing w:after="0" w:line="240" w:lineRule="auto"/>
              <w:jc w:val="both"/>
              <w:rPr>
                <w:szCs w:val="24"/>
              </w:rPr>
            </w:pPr>
            <w:proofErr w:type="spellStart"/>
            <w:r w:rsidRPr="00757CAA">
              <w:rPr>
                <w:szCs w:val="24"/>
              </w:rPr>
              <w:t>apliecinājuma</w:t>
            </w:r>
            <w:proofErr w:type="spellEnd"/>
            <w:r w:rsidRPr="00757CAA">
              <w:rPr>
                <w:szCs w:val="24"/>
              </w:rPr>
              <w:t xml:space="preserve"> </w:t>
            </w:r>
            <w:proofErr w:type="spellStart"/>
            <w:r w:rsidRPr="00757CAA">
              <w:rPr>
                <w:szCs w:val="24"/>
              </w:rPr>
              <w:t>vietas</w:t>
            </w:r>
            <w:proofErr w:type="spellEnd"/>
            <w:r w:rsidRPr="00757CAA">
              <w:rPr>
                <w:szCs w:val="24"/>
              </w:rPr>
              <w:t xml:space="preserve"> </w:t>
            </w:r>
            <w:proofErr w:type="spellStart"/>
            <w:proofErr w:type="gramStart"/>
            <w:r w:rsidRPr="00757CAA">
              <w:rPr>
                <w:szCs w:val="24"/>
              </w:rPr>
              <w:t>nosaukums</w:t>
            </w:r>
            <w:proofErr w:type="spellEnd"/>
            <w:r w:rsidRPr="00757CAA">
              <w:rPr>
                <w:szCs w:val="24"/>
              </w:rPr>
              <w:t>;</w:t>
            </w:r>
            <w:proofErr w:type="gramEnd"/>
          </w:p>
          <w:p w14:paraId="3862471C" w14:textId="77777777" w:rsidR="003C7E9D" w:rsidRPr="00757CAA" w:rsidRDefault="003C7E9D" w:rsidP="003C7E9D">
            <w:pPr>
              <w:pStyle w:val="ListParagraph"/>
              <w:widowControl/>
              <w:numPr>
                <w:ilvl w:val="0"/>
                <w:numId w:val="30"/>
              </w:numPr>
              <w:autoSpaceDE w:val="0"/>
              <w:autoSpaceDN w:val="0"/>
              <w:adjustRightInd w:val="0"/>
              <w:spacing w:after="0" w:line="240" w:lineRule="auto"/>
              <w:jc w:val="both"/>
              <w:rPr>
                <w:szCs w:val="24"/>
              </w:rPr>
            </w:pPr>
            <w:proofErr w:type="spellStart"/>
            <w:r w:rsidRPr="00757CAA">
              <w:rPr>
                <w:szCs w:val="24"/>
              </w:rPr>
              <w:t>apliecinājuma</w:t>
            </w:r>
            <w:proofErr w:type="spellEnd"/>
            <w:r w:rsidRPr="00757CAA">
              <w:rPr>
                <w:szCs w:val="24"/>
              </w:rPr>
              <w:t xml:space="preserve"> datums.</w:t>
            </w:r>
          </w:p>
          <w:p w14:paraId="2D4ECEFF" w14:textId="77777777" w:rsidR="003C7E9D" w:rsidRPr="0047302C" w:rsidRDefault="003C7E9D" w:rsidP="00FC5167">
            <w:pPr>
              <w:pStyle w:val="BodyText"/>
              <w:rPr>
                <w:sz w:val="24"/>
                <w:szCs w:val="24"/>
              </w:rPr>
            </w:pPr>
            <w:r w:rsidRPr="00757CAA">
              <w:rPr>
                <w:sz w:val="24"/>
                <w:szCs w:val="24"/>
              </w:rPr>
              <w:t xml:space="preserve">Ja tulkojums nav iesniegts, bet dokumenta saturs ir saprotams bez tulkojuma, tad tulkojumu var nepieprasīt. </w:t>
            </w:r>
          </w:p>
          <w:p w14:paraId="4367D910" w14:textId="77777777" w:rsidR="003C7E9D" w:rsidRPr="00757CAA" w:rsidRDefault="003C7E9D" w:rsidP="00FC5167">
            <w:pPr>
              <w:autoSpaceDE w:val="0"/>
              <w:autoSpaceDN w:val="0"/>
              <w:adjustRightInd w:val="0"/>
              <w:jc w:val="both"/>
              <w:rPr>
                <w:szCs w:val="24"/>
              </w:rPr>
            </w:pPr>
            <w:r w:rsidRPr="00757CAA">
              <w:rPr>
                <w:szCs w:val="24"/>
              </w:rPr>
              <w:t xml:space="preserve">Ja </w:t>
            </w:r>
            <w:proofErr w:type="spellStart"/>
            <w:r>
              <w:rPr>
                <w:szCs w:val="24"/>
              </w:rPr>
              <w:t>P</w:t>
            </w:r>
            <w:r w:rsidRPr="00757CAA">
              <w:rPr>
                <w:szCs w:val="24"/>
              </w:rPr>
              <w:t>ieteikums</w:t>
            </w:r>
            <w:proofErr w:type="spellEnd"/>
            <w:r w:rsidRPr="00757CAA">
              <w:rPr>
                <w:szCs w:val="24"/>
              </w:rPr>
              <w:t xml:space="preserve"> </w:t>
            </w:r>
            <w:proofErr w:type="spellStart"/>
            <w:r w:rsidRPr="00757CAA">
              <w:rPr>
                <w:szCs w:val="24"/>
              </w:rPr>
              <w:t>ir</w:t>
            </w:r>
            <w:proofErr w:type="spellEnd"/>
            <w:r w:rsidRPr="00757CAA">
              <w:rPr>
                <w:szCs w:val="24"/>
              </w:rPr>
              <w:t xml:space="preserve"> </w:t>
            </w:r>
            <w:proofErr w:type="spellStart"/>
            <w:r w:rsidRPr="00757CAA">
              <w:rPr>
                <w:szCs w:val="24"/>
              </w:rPr>
              <w:t>iesniegts</w:t>
            </w:r>
            <w:proofErr w:type="spellEnd"/>
            <w:r w:rsidRPr="00757CAA">
              <w:rPr>
                <w:szCs w:val="24"/>
              </w:rPr>
              <w:t xml:space="preserve"> </w:t>
            </w:r>
            <w:proofErr w:type="spellStart"/>
            <w:r w:rsidRPr="00757CAA">
              <w:rPr>
                <w:szCs w:val="24"/>
              </w:rPr>
              <w:t>elektroniskā</w:t>
            </w:r>
            <w:proofErr w:type="spellEnd"/>
            <w:r w:rsidRPr="00757CAA">
              <w:rPr>
                <w:szCs w:val="24"/>
              </w:rPr>
              <w:t xml:space="preserve"> </w:t>
            </w:r>
            <w:proofErr w:type="spellStart"/>
            <w:r w:rsidRPr="00757CAA">
              <w:rPr>
                <w:szCs w:val="24"/>
              </w:rPr>
              <w:t>formātā</w:t>
            </w:r>
            <w:proofErr w:type="spellEnd"/>
            <w:r w:rsidRPr="00757CAA">
              <w:rPr>
                <w:szCs w:val="24"/>
              </w:rPr>
              <w:t xml:space="preserve">, tad </w:t>
            </w:r>
            <w:proofErr w:type="spellStart"/>
            <w:r w:rsidRPr="00757CAA">
              <w:rPr>
                <w:szCs w:val="24"/>
              </w:rPr>
              <w:t>pārbauda</w:t>
            </w:r>
            <w:proofErr w:type="spellEnd"/>
            <w:r w:rsidRPr="00757CAA">
              <w:rPr>
                <w:szCs w:val="24"/>
              </w:rPr>
              <w:t>,</w:t>
            </w:r>
            <w:r>
              <w:rPr>
                <w:szCs w:val="24"/>
              </w:rPr>
              <w:t xml:space="preserve"> </w:t>
            </w:r>
            <w:proofErr w:type="spellStart"/>
            <w:r>
              <w:rPr>
                <w:szCs w:val="24"/>
              </w:rPr>
              <w:t>vai</w:t>
            </w:r>
            <w:proofErr w:type="spellEnd"/>
            <w:r>
              <w:rPr>
                <w:szCs w:val="24"/>
              </w:rPr>
              <w:t xml:space="preserve"> </w:t>
            </w:r>
            <w:proofErr w:type="spellStart"/>
            <w:r>
              <w:rPr>
                <w:szCs w:val="24"/>
              </w:rPr>
              <w:t>Pieteikums</w:t>
            </w:r>
            <w:proofErr w:type="spellEnd"/>
            <w:r>
              <w:rPr>
                <w:szCs w:val="24"/>
              </w:rPr>
              <w:t xml:space="preserve"> </w:t>
            </w:r>
            <w:proofErr w:type="spellStart"/>
            <w:r>
              <w:rPr>
                <w:szCs w:val="24"/>
              </w:rPr>
              <w:t>ir</w:t>
            </w:r>
            <w:proofErr w:type="spellEnd"/>
            <w:r>
              <w:rPr>
                <w:szCs w:val="24"/>
              </w:rPr>
              <w:t xml:space="preserve"> </w:t>
            </w:r>
            <w:proofErr w:type="spellStart"/>
            <w:r>
              <w:rPr>
                <w:szCs w:val="24"/>
              </w:rPr>
              <w:t>parakstīts</w:t>
            </w:r>
            <w:proofErr w:type="spellEnd"/>
            <w:r>
              <w:rPr>
                <w:szCs w:val="24"/>
              </w:rPr>
              <w:t xml:space="preserve"> </w:t>
            </w:r>
            <w:proofErr w:type="spellStart"/>
            <w:r>
              <w:rPr>
                <w:szCs w:val="24"/>
              </w:rPr>
              <w:t>ar</w:t>
            </w:r>
            <w:proofErr w:type="spellEnd"/>
            <w:r>
              <w:rPr>
                <w:szCs w:val="24"/>
              </w:rPr>
              <w:t xml:space="preserve"> </w:t>
            </w:r>
            <w:proofErr w:type="spellStart"/>
            <w:r>
              <w:rPr>
                <w:szCs w:val="24"/>
              </w:rPr>
              <w:t>drošu</w:t>
            </w:r>
            <w:proofErr w:type="spellEnd"/>
            <w:r>
              <w:rPr>
                <w:szCs w:val="24"/>
              </w:rPr>
              <w:t xml:space="preserve"> </w:t>
            </w:r>
            <w:proofErr w:type="spellStart"/>
            <w:r>
              <w:rPr>
                <w:szCs w:val="24"/>
              </w:rPr>
              <w:t>elektroniksu</w:t>
            </w:r>
            <w:proofErr w:type="spellEnd"/>
            <w:r>
              <w:rPr>
                <w:szCs w:val="24"/>
              </w:rPr>
              <w:t xml:space="preserve"> </w:t>
            </w:r>
            <w:proofErr w:type="spellStart"/>
            <w:r>
              <w:rPr>
                <w:szCs w:val="24"/>
              </w:rPr>
              <w:t>parakstu</w:t>
            </w:r>
            <w:proofErr w:type="spellEnd"/>
            <w:r>
              <w:rPr>
                <w:szCs w:val="24"/>
              </w:rPr>
              <w:t xml:space="preserve">. </w:t>
            </w:r>
            <w:r w:rsidRPr="00757CAA">
              <w:rPr>
                <w:szCs w:val="24"/>
              </w:rPr>
              <w:t xml:space="preserve"> </w:t>
            </w:r>
          </w:p>
        </w:tc>
        <w:tc>
          <w:tcPr>
            <w:tcW w:w="3780" w:type="dxa"/>
            <w:tcBorders>
              <w:top w:val="single" w:sz="4" w:space="0" w:color="auto"/>
              <w:left w:val="single" w:sz="4" w:space="0" w:color="auto"/>
              <w:bottom w:val="single" w:sz="4" w:space="0" w:color="auto"/>
              <w:right w:val="single" w:sz="4" w:space="0" w:color="auto"/>
            </w:tcBorders>
          </w:tcPr>
          <w:p w14:paraId="01FF1F25" w14:textId="77777777" w:rsidR="003C7E9D" w:rsidRDefault="003C7E9D" w:rsidP="00FC5167">
            <w:pPr>
              <w:pStyle w:val="naiskr"/>
              <w:spacing w:before="0" w:beforeAutospacing="0" w:after="0" w:afterAutospacing="0"/>
              <w:jc w:val="both"/>
            </w:pPr>
            <w:r w:rsidRPr="00757CAA">
              <w:lastRenderedPageBreak/>
              <w:t>1.P</w:t>
            </w:r>
            <w:r>
              <w:t>ieteikums</w:t>
            </w:r>
            <w:r w:rsidRPr="00757CAA">
              <w:t xml:space="preserve"> un papildu iesniedzamie dokumenti</w:t>
            </w:r>
            <w:r>
              <w:t>;</w:t>
            </w:r>
          </w:p>
          <w:p w14:paraId="335A8A3C" w14:textId="77777777" w:rsidR="003C7E9D" w:rsidRPr="00757CAA" w:rsidRDefault="003C7E9D" w:rsidP="00FC5167">
            <w:pPr>
              <w:pStyle w:val="naiskr"/>
              <w:spacing w:before="0" w:beforeAutospacing="0" w:after="0" w:afterAutospacing="0"/>
              <w:jc w:val="both"/>
            </w:pPr>
            <w:r w:rsidRPr="00757CAA">
              <w:t>2.Dokumentu juridiskā spēka likums;</w:t>
            </w:r>
          </w:p>
          <w:p w14:paraId="3375F7B1" w14:textId="77777777" w:rsidR="003C7E9D" w:rsidRPr="00757CAA" w:rsidRDefault="003C7E9D" w:rsidP="00FC5167">
            <w:pPr>
              <w:autoSpaceDE w:val="0"/>
              <w:autoSpaceDN w:val="0"/>
              <w:adjustRightInd w:val="0"/>
              <w:jc w:val="both"/>
            </w:pPr>
            <w:r w:rsidRPr="00757CAA">
              <w:rPr>
                <w:szCs w:val="24"/>
              </w:rPr>
              <w:t xml:space="preserve">3.Ministru </w:t>
            </w:r>
            <w:proofErr w:type="spellStart"/>
            <w:r w:rsidRPr="00757CAA">
              <w:rPr>
                <w:szCs w:val="24"/>
              </w:rPr>
              <w:t>kabineta</w:t>
            </w:r>
            <w:proofErr w:type="spellEnd"/>
            <w:r w:rsidRPr="00757CAA">
              <w:rPr>
                <w:szCs w:val="24"/>
              </w:rPr>
              <w:t xml:space="preserve"> 20</w:t>
            </w:r>
            <w:r>
              <w:rPr>
                <w:szCs w:val="24"/>
              </w:rPr>
              <w:t>18</w:t>
            </w:r>
            <w:r w:rsidRPr="00757CAA">
              <w:rPr>
                <w:szCs w:val="24"/>
              </w:rPr>
              <w:t xml:space="preserve">.gada </w:t>
            </w:r>
            <w:proofErr w:type="gramStart"/>
            <w:r>
              <w:rPr>
                <w:szCs w:val="24"/>
              </w:rPr>
              <w:t>4</w:t>
            </w:r>
            <w:r w:rsidRPr="00757CAA">
              <w:rPr>
                <w:szCs w:val="24"/>
              </w:rPr>
              <w:t>.septembra</w:t>
            </w:r>
            <w:proofErr w:type="gramEnd"/>
            <w:r w:rsidRPr="00757CAA">
              <w:rPr>
                <w:szCs w:val="24"/>
              </w:rPr>
              <w:t xml:space="preserve"> </w:t>
            </w:r>
            <w:proofErr w:type="spellStart"/>
            <w:r w:rsidRPr="00757CAA">
              <w:rPr>
                <w:szCs w:val="24"/>
              </w:rPr>
              <w:t>noteikumu</w:t>
            </w:r>
            <w:proofErr w:type="spellEnd"/>
            <w:r w:rsidRPr="00757CAA">
              <w:rPr>
                <w:szCs w:val="24"/>
              </w:rPr>
              <w:t xml:space="preserve"> Nr.</w:t>
            </w:r>
            <w:r>
              <w:rPr>
                <w:szCs w:val="24"/>
              </w:rPr>
              <w:t>558</w:t>
            </w:r>
            <w:r w:rsidRPr="00757CAA">
              <w:rPr>
                <w:szCs w:val="24"/>
              </w:rPr>
              <w:t xml:space="preserve"> „</w:t>
            </w:r>
            <w:proofErr w:type="spellStart"/>
            <w:r w:rsidRPr="00757CAA">
              <w:rPr>
                <w:szCs w:val="24"/>
              </w:rPr>
              <w:t>Dokumentu</w:t>
            </w:r>
            <w:proofErr w:type="spellEnd"/>
            <w:r w:rsidRPr="00757CAA">
              <w:rPr>
                <w:szCs w:val="24"/>
              </w:rPr>
              <w:t xml:space="preserve"> </w:t>
            </w:r>
            <w:proofErr w:type="spellStart"/>
            <w:r w:rsidRPr="00757CAA">
              <w:rPr>
                <w:szCs w:val="24"/>
              </w:rPr>
              <w:t>izstrādāšanas</w:t>
            </w:r>
            <w:proofErr w:type="spellEnd"/>
            <w:r w:rsidRPr="00757CAA">
              <w:rPr>
                <w:szCs w:val="24"/>
              </w:rPr>
              <w:t xml:space="preserve"> un </w:t>
            </w:r>
            <w:proofErr w:type="spellStart"/>
            <w:r w:rsidRPr="00757CAA">
              <w:rPr>
                <w:szCs w:val="24"/>
              </w:rPr>
              <w:t>noformēšanas</w:t>
            </w:r>
            <w:proofErr w:type="spellEnd"/>
            <w:r w:rsidRPr="00757CAA">
              <w:rPr>
                <w:szCs w:val="24"/>
              </w:rPr>
              <w:t xml:space="preserve"> kārtība”</w:t>
            </w:r>
            <w:r>
              <w:rPr>
                <w:szCs w:val="24"/>
              </w:rPr>
              <w:t>;</w:t>
            </w:r>
            <w:r w:rsidRPr="00757CAA">
              <w:t xml:space="preserve">4.Lursoft </w:t>
            </w:r>
            <w:proofErr w:type="spellStart"/>
            <w:r w:rsidRPr="00757CAA">
              <w:t>vai</w:t>
            </w:r>
            <w:proofErr w:type="spellEnd"/>
            <w:r w:rsidRPr="00757CAA">
              <w:t xml:space="preserve"> tai </w:t>
            </w:r>
            <w:proofErr w:type="spellStart"/>
            <w:r w:rsidRPr="00757CAA">
              <w:t>pielīdzināma</w:t>
            </w:r>
            <w:proofErr w:type="spellEnd"/>
            <w:r w:rsidRPr="00757CAA">
              <w:t xml:space="preserve"> </w:t>
            </w:r>
            <w:proofErr w:type="spellStart"/>
            <w:r w:rsidRPr="00757CAA">
              <w:t>datu</w:t>
            </w:r>
            <w:proofErr w:type="spellEnd"/>
            <w:r w:rsidRPr="00757CAA">
              <w:t xml:space="preserve"> </w:t>
            </w:r>
            <w:proofErr w:type="spellStart"/>
            <w:r w:rsidRPr="00757CAA">
              <w:t>bāze</w:t>
            </w:r>
            <w:proofErr w:type="spellEnd"/>
            <w:r w:rsidRPr="00757CAA">
              <w:t>.</w:t>
            </w:r>
          </w:p>
        </w:tc>
      </w:tr>
    </w:tbl>
    <w:p w14:paraId="16AB9BFF" w14:textId="77777777" w:rsidR="003C7E9D" w:rsidRPr="00757CAA" w:rsidRDefault="003C7E9D" w:rsidP="003C7E9D">
      <w:pPr>
        <w:rPr>
          <w:szCs w:val="24"/>
        </w:rPr>
      </w:pPr>
    </w:p>
    <w:p w14:paraId="57EA4269" w14:textId="51029C45" w:rsidR="00907F21" w:rsidRDefault="00907F21" w:rsidP="00D03C50">
      <w:pPr>
        <w:spacing w:after="0" w:line="240" w:lineRule="auto"/>
        <w:jc w:val="right"/>
      </w:pPr>
    </w:p>
    <w:p w14:paraId="6C31F302" w14:textId="53447BCD" w:rsidR="00907F21" w:rsidRDefault="00907F21" w:rsidP="00D03C50">
      <w:pPr>
        <w:spacing w:after="0" w:line="240" w:lineRule="auto"/>
        <w:jc w:val="right"/>
      </w:pPr>
    </w:p>
    <w:p w14:paraId="054E4CDB" w14:textId="27E717D2" w:rsidR="00907F21" w:rsidRDefault="00907F21" w:rsidP="00D03C50">
      <w:pPr>
        <w:spacing w:after="0" w:line="240" w:lineRule="auto"/>
        <w:jc w:val="right"/>
      </w:pPr>
    </w:p>
    <w:p w14:paraId="678997D9" w14:textId="24934164" w:rsidR="00907F21" w:rsidRDefault="00907F21" w:rsidP="00D03C50">
      <w:pPr>
        <w:spacing w:after="0" w:line="240" w:lineRule="auto"/>
        <w:jc w:val="right"/>
      </w:pPr>
    </w:p>
    <w:p w14:paraId="40405FD6" w14:textId="00A96BAA" w:rsidR="00907F21" w:rsidRDefault="00907F21" w:rsidP="00D03C50">
      <w:pPr>
        <w:spacing w:after="0" w:line="240" w:lineRule="auto"/>
        <w:jc w:val="right"/>
      </w:pPr>
    </w:p>
    <w:p w14:paraId="7E9400D7" w14:textId="0EF13F21" w:rsidR="00907F21" w:rsidRDefault="00907F21" w:rsidP="00D03C50">
      <w:pPr>
        <w:spacing w:after="0" w:line="240" w:lineRule="auto"/>
        <w:jc w:val="right"/>
      </w:pPr>
    </w:p>
    <w:p w14:paraId="580FA024" w14:textId="6A7F6608" w:rsidR="00907F21" w:rsidRDefault="00907F21" w:rsidP="00D03C50">
      <w:pPr>
        <w:spacing w:after="0" w:line="240" w:lineRule="auto"/>
        <w:jc w:val="right"/>
      </w:pPr>
    </w:p>
    <w:p w14:paraId="347A42C2" w14:textId="515FDDFF" w:rsidR="00907F21" w:rsidRDefault="00907F21" w:rsidP="00D03C50">
      <w:pPr>
        <w:spacing w:after="0" w:line="240" w:lineRule="auto"/>
        <w:jc w:val="right"/>
      </w:pPr>
    </w:p>
    <w:p w14:paraId="65D47173" w14:textId="2211459C" w:rsidR="00907F21" w:rsidRDefault="00907F21" w:rsidP="00D03C50">
      <w:pPr>
        <w:spacing w:after="0" w:line="240" w:lineRule="auto"/>
        <w:jc w:val="right"/>
      </w:pPr>
    </w:p>
    <w:p w14:paraId="0BA83CAE" w14:textId="502C8BDE" w:rsidR="00907F21" w:rsidRDefault="00907F21" w:rsidP="00D03C50">
      <w:pPr>
        <w:spacing w:after="0" w:line="240" w:lineRule="auto"/>
        <w:jc w:val="right"/>
      </w:pPr>
    </w:p>
    <w:p w14:paraId="57FEA760" w14:textId="5F680502" w:rsidR="00907F21" w:rsidRDefault="00907F21" w:rsidP="00D03C50">
      <w:pPr>
        <w:spacing w:after="0" w:line="240" w:lineRule="auto"/>
        <w:jc w:val="right"/>
      </w:pPr>
    </w:p>
    <w:p w14:paraId="34951696" w14:textId="63546DEC" w:rsidR="00907F21" w:rsidRDefault="00907F21" w:rsidP="00D03C50">
      <w:pPr>
        <w:spacing w:after="0" w:line="240" w:lineRule="auto"/>
        <w:jc w:val="right"/>
      </w:pPr>
    </w:p>
    <w:p w14:paraId="3909D9DE" w14:textId="49F7D90A" w:rsidR="003C7E9D" w:rsidRDefault="003C7E9D" w:rsidP="00D03C50">
      <w:pPr>
        <w:spacing w:after="0" w:line="240" w:lineRule="auto"/>
        <w:jc w:val="right"/>
      </w:pPr>
    </w:p>
    <w:p w14:paraId="444E21BC" w14:textId="77777777" w:rsidR="003C7E9D" w:rsidRDefault="003C7E9D" w:rsidP="00D03C50">
      <w:pPr>
        <w:spacing w:after="0" w:line="240" w:lineRule="auto"/>
        <w:jc w:val="right"/>
      </w:pPr>
    </w:p>
    <w:p w14:paraId="799F3974" w14:textId="6C6C0D60" w:rsidR="00907F21" w:rsidRDefault="00907F21" w:rsidP="00D03C50">
      <w:pPr>
        <w:spacing w:after="0" w:line="240" w:lineRule="auto"/>
        <w:jc w:val="right"/>
      </w:pPr>
    </w:p>
    <w:p w14:paraId="084A0DFF" w14:textId="1C079554" w:rsidR="00907F21" w:rsidRDefault="00907F21" w:rsidP="00D03C50">
      <w:pPr>
        <w:spacing w:after="0" w:line="240" w:lineRule="auto"/>
        <w:jc w:val="right"/>
      </w:pPr>
    </w:p>
    <w:p w14:paraId="69F87900" w14:textId="2B5455F4" w:rsidR="00907F21" w:rsidRDefault="00907F21" w:rsidP="00D03C50">
      <w:pPr>
        <w:spacing w:after="0" w:line="240" w:lineRule="auto"/>
        <w:jc w:val="right"/>
      </w:pPr>
    </w:p>
    <w:p w14:paraId="5D724423" w14:textId="77777777" w:rsidR="003C7E9D" w:rsidRDefault="003C7E9D" w:rsidP="00D03C50">
      <w:pPr>
        <w:spacing w:after="0" w:line="240" w:lineRule="auto"/>
        <w:jc w:val="right"/>
      </w:pPr>
    </w:p>
    <w:p w14:paraId="3F44CBC3" w14:textId="77777777" w:rsidR="003C7E9D" w:rsidRPr="00314DB8" w:rsidRDefault="003C7E9D" w:rsidP="003C7E9D">
      <w:pPr>
        <w:jc w:val="right"/>
        <w:rPr>
          <w:color w:val="000000"/>
          <w:sz w:val="18"/>
        </w:rPr>
      </w:pPr>
      <w:r w:rsidRPr="00314DB8">
        <w:rPr>
          <w:color w:val="000000"/>
          <w:sz w:val="18"/>
        </w:rPr>
        <w:t>4.pielikums</w:t>
      </w:r>
    </w:p>
    <w:p w14:paraId="4D49DE0B" w14:textId="77777777" w:rsidR="003C7E9D" w:rsidRPr="00314DB8" w:rsidRDefault="003C7E9D" w:rsidP="003C7E9D">
      <w:pPr>
        <w:pStyle w:val="Header"/>
        <w:tabs>
          <w:tab w:val="center" w:pos="11160"/>
        </w:tabs>
        <w:jc w:val="right"/>
        <w:rPr>
          <w:color w:val="000000"/>
          <w:sz w:val="18"/>
        </w:rPr>
      </w:pPr>
      <w:proofErr w:type="spellStart"/>
      <w:r w:rsidRPr="00314DB8">
        <w:rPr>
          <w:color w:val="000000"/>
          <w:sz w:val="18"/>
        </w:rPr>
        <w:t>Latvijas</w:t>
      </w:r>
      <w:proofErr w:type="spellEnd"/>
      <w:r w:rsidRPr="00314DB8">
        <w:rPr>
          <w:color w:val="000000"/>
          <w:sz w:val="18"/>
        </w:rPr>
        <w:t xml:space="preserve"> </w:t>
      </w:r>
      <w:proofErr w:type="spellStart"/>
      <w:r w:rsidRPr="00314DB8">
        <w:rPr>
          <w:color w:val="000000"/>
          <w:sz w:val="18"/>
        </w:rPr>
        <w:t>Investīciju</w:t>
      </w:r>
      <w:proofErr w:type="spellEnd"/>
      <w:r w:rsidRPr="00314DB8">
        <w:rPr>
          <w:color w:val="000000"/>
          <w:sz w:val="18"/>
        </w:rPr>
        <w:t xml:space="preserve"> un </w:t>
      </w:r>
      <w:proofErr w:type="spellStart"/>
      <w:r w:rsidRPr="00314DB8">
        <w:rPr>
          <w:color w:val="000000"/>
          <w:sz w:val="18"/>
        </w:rPr>
        <w:t>attīstības</w:t>
      </w:r>
      <w:proofErr w:type="spellEnd"/>
      <w:r w:rsidRPr="00314DB8">
        <w:rPr>
          <w:color w:val="000000"/>
          <w:sz w:val="18"/>
        </w:rPr>
        <w:t xml:space="preserve"> </w:t>
      </w:r>
      <w:proofErr w:type="spellStart"/>
      <w:r w:rsidRPr="00314DB8">
        <w:rPr>
          <w:color w:val="000000"/>
          <w:sz w:val="18"/>
        </w:rPr>
        <w:t>aģentūras</w:t>
      </w:r>
      <w:proofErr w:type="spellEnd"/>
    </w:p>
    <w:p w14:paraId="25D81C8C" w14:textId="77777777" w:rsidR="003C7E9D" w:rsidRDefault="003C7E9D" w:rsidP="003C7E9D">
      <w:pPr>
        <w:jc w:val="right"/>
        <w:rPr>
          <w:color w:val="000000"/>
          <w:sz w:val="20"/>
        </w:rPr>
      </w:pPr>
      <w:proofErr w:type="spellStart"/>
      <w:r>
        <w:rPr>
          <w:color w:val="000000"/>
          <w:sz w:val="20"/>
        </w:rPr>
        <w:t>iekšējiem</w:t>
      </w:r>
      <w:proofErr w:type="spellEnd"/>
      <w:r>
        <w:rPr>
          <w:color w:val="000000"/>
          <w:sz w:val="20"/>
        </w:rPr>
        <w:t xml:space="preserve"> </w:t>
      </w:r>
      <w:proofErr w:type="spellStart"/>
      <w:r>
        <w:rPr>
          <w:color w:val="000000"/>
          <w:sz w:val="20"/>
        </w:rPr>
        <w:t>noteikumiem</w:t>
      </w:r>
      <w:proofErr w:type="spellEnd"/>
      <w:r>
        <w:rPr>
          <w:color w:val="000000"/>
          <w:sz w:val="20"/>
        </w:rPr>
        <w:t xml:space="preserve"> </w:t>
      </w:r>
    </w:p>
    <w:p w14:paraId="6ECBE473" w14:textId="77777777" w:rsidR="003C7E9D" w:rsidRPr="00CC6FC3" w:rsidRDefault="003C7E9D" w:rsidP="003C7E9D">
      <w:pPr>
        <w:jc w:val="right"/>
        <w:rPr>
          <w:b/>
          <w:szCs w:val="24"/>
        </w:rPr>
      </w:pPr>
      <w:r>
        <w:rPr>
          <w:noProof/>
        </w:rPr>
        <w:t xml:space="preserve">Datums skatāms laika </w:t>
      </w:r>
      <w:proofErr w:type="gramStart"/>
      <w:r>
        <w:rPr>
          <w:noProof/>
        </w:rPr>
        <w:t>zīmogā</w:t>
      </w:r>
      <w:r>
        <w:rPr>
          <w:szCs w:val="24"/>
        </w:rPr>
        <w:t xml:space="preserve"> </w:t>
      </w:r>
      <w:r>
        <w:t xml:space="preserve"> </w:t>
      </w:r>
      <w:r>
        <w:rPr>
          <w:szCs w:val="28"/>
        </w:rPr>
        <w:t>Nr</w:t>
      </w:r>
      <w:proofErr w:type="gramEnd"/>
      <w:r>
        <w:rPr>
          <w:szCs w:val="28"/>
        </w:rPr>
        <w:t xml:space="preserve">. </w:t>
      </w:r>
      <w:r>
        <w:rPr>
          <w:noProof/>
          <w:szCs w:val="28"/>
        </w:rPr>
        <w:t>1.1-29.1/2022/31</w:t>
      </w:r>
    </w:p>
    <w:p w14:paraId="1F07F575" w14:textId="77777777" w:rsidR="003C7E9D" w:rsidRDefault="003C7E9D" w:rsidP="003C7E9D">
      <w:pPr>
        <w:pStyle w:val="BodyText"/>
        <w:spacing w:before="60" w:after="60"/>
        <w:jc w:val="center"/>
        <w:outlineLvl w:val="0"/>
        <w:rPr>
          <w:b/>
          <w:bCs/>
          <w:sz w:val="24"/>
          <w:szCs w:val="24"/>
        </w:rPr>
      </w:pPr>
      <w:r>
        <w:rPr>
          <w:b/>
          <w:bCs/>
          <w:sz w:val="24"/>
          <w:szCs w:val="24"/>
        </w:rPr>
        <w:t xml:space="preserve">Atbalsta pieteikumu, kuri pretendē uz Likuma 7.pantā noteikto atbalsta programmu, </w:t>
      </w:r>
      <w:r w:rsidRPr="001A75A3">
        <w:rPr>
          <w:b/>
          <w:bCs/>
          <w:sz w:val="24"/>
          <w:szCs w:val="24"/>
        </w:rPr>
        <w:t>vērtēšanas saraksts</w:t>
      </w:r>
    </w:p>
    <w:p w14:paraId="0F604FB7" w14:textId="77777777" w:rsidR="003C7E9D" w:rsidRPr="001A75A3" w:rsidRDefault="003C7E9D" w:rsidP="003C7E9D">
      <w:pPr>
        <w:pStyle w:val="BodyText"/>
        <w:spacing w:before="60" w:after="60"/>
        <w:jc w:val="center"/>
        <w:outlineLvl w:val="0"/>
        <w:rPr>
          <w:b/>
          <w:bCs/>
          <w:sz w:val="20"/>
        </w:rPr>
      </w:pPr>
      <w:r>
        <w:rPr>
          <w:b/>
          <w:bCs/>
          <w:sz w:val="20"/>
        </w:rPr>
        <w:t>Atbalsta pieteikumu</w:t>
      </w:r>
      <w:r w:rsidRPr="001A75A3">
        <w:rPr>
          <w:b/>
          <w:bCs/>
          <w:sz w:val="20"/>
        </w:rPr>
        <w:t xml:space="preserve"> pieņemšanas periods no 20</w:t>
      </w:r>
      <w:r>
        <w:rPr>
          <w:b/>
          <w:bCs/>
          <w:sz w:val="20"/>
        </w:rPr>
        <w:t>__</w:t>
      </w:r>
      <w:r w:rsidRPr="001A75A3">
        <w:rPr>
          <w:b/>
          <w:bCs/>
          <w:sz w:val="20"/>
        </w:rPr>
        <w:t>. gada ___.______________ līdz 20</w:t>
      </w:r>
      <w:r>
        <w:rPr>
          <w:b/>
          <w:bCs/>
          <w:sz w:val="20"/>
        </w:rPr>
        <w:t>__</w:t>
      </w:r>
      <w:r w:rsidRPr="001A75A3">
        <w:rPr>
          <w:b/>
          <w:bCs/>
          <w:sz w:val="20"/>
        </w:rPr>
        <w:t>. gada ___.______________.</w:t>
      </w:r>
    </w:p>
    <w:p w14:paraId="7CDEDA85" w14:textId="77777777" w:rsidR="003C7E9D" w:rsidRPr="001A75A3" w:rsidRDefault="003C7E9D" w:rsidP="003C7E9D">
      <w:pPr>
        <w:pStyle w:val="BodyText"/>
        <w:spacing w:before="60" w:after="60"/>
        <w:jc w:val="center"/>
        <w:outlineLvl w:val="0"/>
        <w:rPr>
          <w:b/>
          <w:bCs/>
          <w:sz w:val="20"/>
        </w:rPr>
      </w:pPr>
      <w:r>
        <w:rPr>
          <w:b/>
          <w:bCs/>
          <w:sz w:val="20"/>
        </w:rPr>
        <w:t xml:space="preserve">Pasākumā </w:t>
      </w:r>
      <w:r w:rsidRPr="008D40D7">
        <w:rPr>
          <w:b/>
          <w:bCs/>
          <w:sz w:val="20"/>
        </w:rPr>
        <w:t>pieejamais Eiropas Reģionālās attīstības fonda finansējums: ___</w:t>
      </w:r>
      <w:r>
        <w:rPr>
          <w:b/>
          <w:bCs/>
          <w:sz w:val="20"/>
        </w:rPr>
        <w:t>__________________</w:t>
      </w:r>
      <w:r w:rsidRPr="008D40D7">
        <w:rPr>
          <w:b/>
          <w:bCs/>
          <w:sz w:val="20"/>
        </w:rPr>
        <w:t xml:space="preserve"> EUR</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53"/>
        <w:gridCol w:w="2247"/>
        <w:gridCol w:w="1701"/>
        <w:gridCol w:w="1843"/>
        <w:gridCol w:w="992"/>
        <w:gridCol w:w="1417"/>
        <w:gridCol w:w="993"/>
        <w:gridCol w:w="1275"/>
        <w:gridCol w:w="1134"/>
        <w:gridCol w:w="993"/>
      </w:tblGrid>
      <w:tr w:rsidR="003C7E9D" w14:paraId="0A60439E" w14:textId="77777777" w:rsidTr="00FC5167">
        <w:trPr>
          <w:trHeight w:val="1230"/>
        </w:trPr>
        <w:tc>
          <w:tcPr>
            <w:tcW w:w="540" w:type="dxa"/>
            <w:vMerge w:val="restart"/>
          </w:tcPr>
          <w:p w14:paraId="0C72259E" w14:textId="77777777" w:rsidR="003C7E9D" w:rsidRPr="00B931EC" w:rsidRDefault="003C7E9D" w:rsidP="00FC5167">
            <w:pPr>
              <w:jc w:val="center"/>
              <w:rPr>
                <w:sz w:val="20"/>
              </w:rPr>
            </w:pPr>
            <w:proofErr w:type="spellStart"/>
            <w:r w:rsidRPr="00B931EC">
              <w:rPr>
                <w:sz w:val="20"/>
              </w:rPr>
              <w:t>Nr.p.k</w:t>
            </w:r>
            <w:proofErr w:type="spellEnd"/>
            <w:r w:rsidRPr="00B931EC">
              <w:rPr>
                <w:sz w:val="20"/>
              </w:rPr>
              <w:t>.</w:t>
            </w:r>
          </w:p>
        </w:tc>
        <w:tc>
          <w:tcPr>
            <w:tcW w:w="1353" w:type="dxa"/>
            <w:vMerge w:val="restart"/>
          </w:tcPr>
          <w:p w14:paraId="1219D746" w14:textId="77777777" w:rsidR="003C7E9D" w:rsidRPr="00B931EC" w:rsidRDefault="003C7E9D" w:rsidP="00FC5167">
            <w:pPr>
              <w:jc w:val="center"/>
              <w:rPr>
                <w:sz w:val="20"/>
              </w:rPr>
            </w:pPr>
            <w:proofErr w:type="spellStart"/>
            <w:r w:rsidRPr="00B931EC">
              <w:rPr>
                <w:sz w:val="20"/>
              </w:rPr>
              <w:t>Atbalsta</w:t>
            </w:r>
            <w:proofErr w:type="spellEnd"/>
            <w:r w:rsidRPr="00B931EC">
              <w:rPr>
                <w:sz w:val="20"/>
              </w:rPr>
              <w:t xml:space="preserve"> </w:t>
            </w:r>
            <w:proofErr w:type="spellStart"/>
            <w:r w:rsidRPr="00B931EC">
              <w:rPr>
                <w:sz w:val="20"/>
              </w:rPr>
              <w:t>pieteikuma</w:t>
            </w:r>
            <w:proofErr w:type="spellEnd"/>
            <w:r w:rsidRPr="00B931EC">
              <w:rPr>
                <w:sz w:val="20"/>
              </w:rPr>
              <w:t xml:space="preserve"> </w:t>
            </w:r>
            <w:proofErr w:type="spellStart"/>
            <w:r w:rsidRPr="00B931EC">
              <w:rPr>
                <w:sz w:val="20"/>
              </w:rPr>
              <w:t>identifikācijas</w:t>
            </w:r>
            <w:proofErr w:type="spellEnd"/>
            <w:r w:rsidRPr="00B931EC">
              <w:rPr>
                <w:sz w:val="20"/>
              </w:rPr>
              <w:t xml:space="preserve"> </w:t>
            </w:r>
            <w:proofErr w:type="spellStart"/>
            <w:r w:rsidRPr="00B931EC">
              <w:rPr>
                <w:sz w:val="20"/>
              </w:rPr>
              <w:t>numurs</w:t>
            </w:r>
            <w:proofErr w:type="spellEnd"/>
          </w:p>
        </w:tc>
        <w:tc>
          <w:tcPr>
            <w:tcW w:w="2247" w:type="dxa"/>
            <w:vMerge w:val="restart"/>
          </w:tcPr>
          <w:p w14:paraId="046446BD" w14:textId="77777777" w:rsidR="003C7E9D" w:rsidRPr="00B931EC" w:rsidRDefault="003C7E9D" w:rsidP="00FC5167">
            <w:pPr>
              <w:jc w:val="center"/>
              <w:rPr>
                <w:sz w:val="20"/>
              </w:rPr>
            </w:pPr>
            <w:proofErr w:type="spellStart"/>
            <w:r w:rsidRPr="00B931EC">
              <w:rPr>
                <w:sz w:val="20"/>
              </w:rPr>
              <w:t>Atbalsta</w:t>
            </w:r>
            <w:proofErr w:type="spellEnd"/>
            <w:r w:rsidRPr="00B931EC">
              <w:rPr>
                <w:sz w:val="20"/>
              </w:rPr>
              <w:t xml:space="preserve"> </w:t>
            </w:r>
            <w:proofErr w:type="spellStart"/>
            <w:r w:rsidRPr="00B931EC">
              <w:rPr>
                <w:sz w:val="20"/>
              </w:rPr>
              <w:t>pieteikuma</w:t>
            </w:r>
            <w:proofErr w:type="spellEnd"/>
            <w:r w:rsidRPr="00B931EC">
              <w:rPr>
                <w:sz w:val="20"/>
              </w:rPr>
              <w:t xml:space="preserve"> </w:t>
            </w:r>
            <w:proofErr w:type="spellStart"/>
            <w:r w:rsidRPr="00B931EC">
              <w:rPr>
                <w:sz w:val="20"/>
              </w:rPr>
              <w:t>iesniedzēja</w:t>
            </w:r>
            <w:proofErr w:type="spellEnd"/>
            <w:r w:rsidRPr="00B931EC">
              <w:rPr>
                <w:sz w:val="20"/>
              </w:rPr>
              <w:t xml:space="preserve"> </w:t>
            </w:r>
            <w:proofErr w:type="spellStart"/>
            <w:r w:rsidRPr="00B931EC">
              <w:rPr>
                <w:sz w:val="20"/>
              </w:rPr>
              <w:t>nosaukums</w:t>
            </w:r>
            <w:proofErr w:type="spellEnd"/>
          </w:p>
        </w:tc>
        <w:tc>
          <w:tcPr>
            <w:tcW w:w="1701" w:type="dxa"/>
            <w:vMerge w:val="restart"/>
          </w:tcPr>
          <w:p w14:paraId="15FA7DE1" w14:textId="77777777" w:rsidR="003C7E9D" w:rsidRPr="00B931EC" w:rsidRDefault="003C7E9D" w:rsidP="00FC5167">
            <w:pPr>
              <w:jc w:val="center"/>
              <w:rPr>
                <w:sz w:val="20"/>
              </w:rPr>
            </w:pPr>
            <w:proofErr w:type="spellStart"/>
            <w:r w:rsidRPr="00B931EC">
              <w:rPr>
                <w:sz w:val="20"/>
              </w:rPr>
              <w:t>Pieprasītais</w:t>
            </w:r>
            <w:proofErr w:type="spellEnd"/>
            <w:r w:rsidRPr="00B931EC">
              <w:rPr>
                <w:sz w:val="20"/>
              </w:rPr>
              <w:t xml:space="preserve"> </w:t>
            </w:r>
            <w:proofErr w:type="spellStart"/>
            <w:r w:rsidRPr="00B931EC">
              <w:rPr>
                <w:sz w:val="20"/>
              </w:rPr>
              <w:t>atbalsta</w:t>
            </w:r>
            <w:proofErr w:type="spellEnd"/>
            <w:r w:rsidRPr="00B931EC">
              <w:rPr>
                <w:sz w:val="20"/>
              </w:rPr>
              <w:t xml:space="preserve"> </w:t>
            </w:r>
            <w:proofErr w:type="spellStart"/>
            <w:r w:rsidRPr="00B931EC">
              <w:rPr>
                <w:sz w:val="20"/>
              </w:rPr>
              <w:t>apmērs</w:t>
            </w:r>
            <w:proofErr w:type="spellEnd"/>
            <w:r w:rsidRPr="00B931EC">
              <w:rPr>
                <w:sz w:val="20"/>
              </w:rPr>
              <w:t xml:space="preserve"> (EUR)</w:t>
            </w:r>
          </w:p>
        </w:tc>
        <w:tc>
          <w:tcPr>
            <w:tcW w:w="1843" w:type="dxa"/>
            <w:vMerge w:val="restart"/>
          </w:tcPr>
          <w:p w14:paraId="45BBE393" w14:textId="77777777" w:rsidR="003C7E9D" w:rsidRPr="00B931EC" w:rsidRDefault="003C7E9D" w:rsidP="00FC5167">
            <w:pPr>
              <w:jc w:val="center"/>
              <w:rPr>
                <w:sz w:val="20"/>
              </w:rPr>
            </w:pPr>
            <w:proofErr w:type="spellStart"/>
            <w:r w:rsidRPr="00B931EC">
              <w:rPr>
                <w:sz w:val="20"/>
              </w:rPr>
              <w:t>Kumulatīvais</w:t>
            </w:r>
            <w:proofErr w:type="spellEnd"/>
            <w:r w:rsidRPr="00B931EC">
              <w:rPr>
                <w:sz w:val="20"/>
              </w:rPr>
              <w:t xml:space="preserve"> </w:t>
            </w:r>
            <w:proofErr w:type="spellStart"/>
            <w:r w:rsidRPr="00B931EC">
              <w:rPr>
                <w:sz w:val="20"/>
              </w:rPr>
              <w:t>finansējums</w:t>
            </w:r>
            <w:proofErr w:type="spellEnd"/>
          </w:p>
          <w:p w14:paraId="54165924" w14:textId="77777777" w:rsidR="003C7E9D" w:rsidRPr="00B931EC" w:rsidRDefault="003C7E9D" w:rsidP="00FC5167">
            <w:pPr>
              <w:jc w:val="center"/>
              <w:rPr>
                <w:sz w:val="20"/>
              </w:rPr>
            </w:pPr>
            <w:r w:rsidRPr="00B931EC">
              <w:rPr>
                <w:sz w:val="20"/>
              </w:rPr>
              <w:t>(EUR)</w:t>
            </w:r>
          </w:p>
        </w:tc>
        <w:tc>
          <w:tcPr>
            <w:tcW w:w="2409" w:type="dxa"/>
            <w:gridSpan w:val="2"/>
          </w:tcPr>
          <w:p w14:paraId="786692A4" w14:textId="77777777" w:rsidR="003C7E9D" w:rsidRPr="00B931EC" w:rsidRDefault="003C7E9D" w:rsidP="00FC5167">
            <w:pPr>
              <w:jc w:val="center"/>
              <w:rPr>
                <w:sz w:val="20"/>
              </w:rPr>
            </w:pPr>
            <w:proofErr w:type="spellStart"/>
            <w:r w:rsidRPr="00B931EC">
              <w:rPr>
                <w:sz w:val="20"/>
              </w:rPr>
              <w:t>Saņemtais</w:t>
            </w:r>
            <w:proofErr w:type="spellEnd"/>
            <w:r w:rsidRPr="00B931EC">
              <w:rPr>
                <w:sz w:val="20"/>
              </w:rPr>
              <w:t xml:space="preserve"> </w:t>
            </w:r>
            <w:proofErr w:type="spellStart"/>
            <w:r w:rsidRPr="00B931EC">
              <w:rPr>
                <w:sz w:val="20"/>
              </w:rPr>
              <w:t>vērtējums</w:t>
            </w:r>
            <w:proofErr w:type="spellEnd"/>
          </w:p>
        </w:tc>
        <w:tc>
          <w:tcPr>
            <w:tcW w:w="2268" w:type="dxa"/>
            <w:gridSpan w:val="2"/>
          </w:tcPr>
          <w:p w14:paraId="1214923F" w14:textId="77777777" w:rsidR="003C7E9D" w:rsidRPr="00B931EC" w:rsidRDefault="003C7E9D" w:rsidP="00FC5167">
            <w:pPr>
              <w:jc w:val="center"/>
              <w:rPr>
                <w:sz w:val="20"/>
              </w:rPr>
            </w:pPr>
            <w:proofErr w:type="spellStart"/>
            <w:r w:rsidRPr="00B931EC">
              <w:rPr>
                <w:sz w:val="20"/>
              </w:rPr>
              <w:t>Atbalsta</w:t>
            </w:r>
            <w:proofErr w:type="spellEnd"/>
            <w:r w:rsidRPr="00B931EC">
              <w:rPr>
                <w:sz w:val="20"/>
              </w:rPr>
              <w:t xml:space="preserve"> </w:t>
            </w:r>
            <w:proofErr w:type="spellStart"/>
            <w:r w:rsidRPr="00B931EC">
              <w:rPr>
                <w:sz w:val="20"/>
              </w:rPr>
              <w:t>pieteikuma</w:t>
            </w:r>
            <w:proofErr w:type="spellEnd"/>
            <w:r w:rsidRPr="00B931EC">
              <w:rPr>
                <w:sz w:val="20"/>
              </w:rPr>
              <w:t xml:space="preserve"> </w:t>
            </w:r>
            <w:proofErr w:type="spellStart"/>
            <w:r w:rsidRPr="00B931EC">
              <w:rPr>
                <w:sz w:val="20"/>
              </w:rPr>
              <w:t>iesniegšana</w:t>
            </w:r>
            <w:proofErr w:type="spellEnd"/>
            <w:r w:rsidRPr="00B931EC">
              <w:rPr>
                <w:sz w:val="20"/>
              </w:rPr>
              <w:t>***</w:t>
            </w:r>
          </w:p>
        </w:tc>
        <w:tc>
          <w:tcPr>
            <w:tcW w:w="2127" w:type="dxa"/>
            <w:gridSpan w:val="2"/>
          </w:tcPr>
          <w:p w14:paraId="3A3B2752" w14:textId="77777777" w:rsidR="003C7E9D" w:rsidRPr="00B931EC" w:rsidRDefault="003C7E9D" w:rsidP="00FC5167">
            <w:pPr>
              <w:jc w:val="center"/>
              <w:rPr>
                <w:sz w:val="20"/>
              </w:rPr>
            </w:pPr>
            <w:bookmarkStart w:id="24" w:name="_Hlk89346895"/>
            <w:proofErr w:type="spellStart"/>
            <w:r w:rsidRPr="00B931EC">
              <w:rPr>
                <w:sz w:val="20"/>
              </w:rPr>
              <w:t>Atbalsta</w:t>
            </w:r>
            <w:proofErr w:type="spellEnd"/>
            <w:r w:rsidRPr="00B931EC">
              <w:rPr>
                <w:sz w:val="20"/>
              </w:rPr>
              <w:t xml:space="preserve"> </w:t>
            </w:r>
            <w:proofErr w:type="spellStart"/>
            <w:r w:rsidRPr="00B931EC">
              <w:rPr>
                <w:sz w:val="20"/>
              </w:rPr>
              <w:t>pieteikumam</w:t>
            </w:r>
            <w:proofErr w:type="spellEnd"/>
            <w:r w:rsidRPr="00B931EC">
              <w:rPr>
                <w:sz w:val="20"/>
              </w:rPr>
              <w:t xml:space="preserve"> </w:t>
            </w:r>
            <w:proofErr w:type="spellStart"/>
            <w:r w:rsidRPr="00B931EC">
              <w:rPr>
                <w:sz w:val="20"/>
              </w:rPr>
              <w:t>ir</w:t>
            </w:r>
            <w:proofErr w:type="spellEnd"/>
            <w:r w:rsidRPr="00B931EC">
              <w:rPr>
                <w:sz w:val="20"/>
              </w:rPr>
              <w:t xml:space="preserve"> </w:t>
            </w:r>
            <w:proofErr w:type="spellStart"/>
            <w:r w:rsidRPr="00B931EC">
              <w:rPr>
                <w:sz w:val="20"/>
              </w:rPr>
              <w:t>pieejams</w:t>
            </w:r>
            <w:proofErr w:type="spellEnd"/>
            <w:r w:rsidRPr="00B931EC">
              <w:rPr>
                <w:sz w:val="20"/>
              </w:rPr>
              <w:t xml:space="preserve"> </w:t>
            </w:r>
            <w:proofErr w:type="spellStart"/>
            <w:r w:rsidRPr="00B931EC">
              <w:rPr>
                <w:sz w:val="20"/>
              </w:rPr>
              <w:t>finansējums</w:t>
            </w:r>
            <w:bookmarkEnd w:id="24"/>
            <w:proofErr w:type="spellEnd"/>
          </w:p>
        </w:tc>
      </w:tr>
      <w:tr w:rsidR="003C7E9D" w14:paraId="18CA550C" w14:textId="77777777" w:rsidTr="00FC5167">
        <w:trPr>
          <w:trHeight w:val="268"/>
        </w:trPr>
        <w:tc>
          <w:tcPr>
            <w:tcW w:w="540" w:type="dxa"/>
            <w:vMerge/>
          </w:tcPr>
          <w:p w14:paraId="2A0EBB2C" w14:textId="77777777" w:rsidR="003C7E9D" w:rsidRPr="00B931EC" w:rsidRDefault="003C7E9D" w:rsidP="00FC5167">
            <w:pPr>
              <w:jc w:val="center"/>
              <w:rPr>
                <w:sz w:val="20"/>
              </w:rPr>
            </w:pPr>
          </w:p>
        </w:tc>
        <w:tc>
          <w:tcPr>
            <w:tcW w:w="1353" w:type="dxa"/>
            <w:vMerge/>
          </w:tcPr>
          <w:p w14:paraId="122F585C" w14:textId="77777777" w:rsidR="003C7E9D" w:rsidRPr="00B931EC" w:rsidRDefault="003C7E9D" w:rsidP="00FC5167">
            <w:pPr>
              <w:jc w:val="center"/>
              <w:rPr>
                <w:sz w:val="20"/>
              </w:rPr>
            </w:pPr>
          </w:p>
        </w:tc>
        <w:tc>
          <w:tcPr>
            <w:tcW w:w="2247" w:type="dxa"/>
            <w:vMerge/>
          </w:tcPr>
          <w:p w14:paraId="3D5D7EF0" w14:textId="77777777" w:rsidR="003C7E9D" w:rsidRPr="00B931EC" w:rsidRDefault="003C7E9D" w:rsidP="00FC5167">
            <w:pPr>
              <w:jc w:val="center"/>
              <w:rPr>
                <w:sz w:val="20"/>
              </w:rPr>
            </w:pPr>
          </w:p>
        </w:tc>
        <w:tc>
          <w:tcPr>
            <w:tcW w:w="1701" w:type="dxa"/>
            <w:vMerge/>
          </w:tcPr>
          <w:p w14:paraId="46DB9BE6" w14:textId="77777777" w:rsidR="003C7E9D" w:rsidRPr="00B931EC" w:rsidRDefault="003C7E9D" w:rsidP="00FC5167">
            <w:pPr>
              <w:jc w:val="center"/>
              <w:rPr>
                <w:sz w:val="20"/>
              </w:rPr>
            </w:pPr>
          </w:p>
        </w:tc>
        <w:tc>
          <w:tcPr>
            <w:tcW w:w="1843" w:type="dxa"/>
            <w:vMerge/>
          </w:tcPr>
          <w:p w14:paraId="71F890CE" w14:textId="77777777" w:rsidR="003C7E9D" w:rsidRPr="00B931EC" w:rsidRDefault="003C7E9D" w:rsidP="00FC5167">
            <w:pPr>
              <w:jc w:val="center"/>
              <w:rPr>
                <w:sz w:val="20"/>
              </w:rPr>
            </w:pPr>
          </w:p>
        </w:tc>
        <w:tc>
          <w:tcPr>
            <w:tcW w:w="992" w:type="dxa"/>
          </w:tcPr>
          <w:p w14:paraId="67D82F43" w14:textId="77777777" w:rsidR="003C7E9D" w:rsidRPr="00B931EC" w:rsidRDefault="003C7E9D" w:rsidP="00FC5167">
            <w:pPr>
              <w:jc w:val="center"/>
              <w:rPr>
                <w:sz w:val="20"/>
              </w:rPr>
            </w:pPr>
            <w:proofErr w:type="spellStart"/>
            <w:r w:rsidRPr="00B931EC">
              <w:rPr>
                <w:sz w:val="20"/>
              </w:rPr>
              <w:t>Pozitīvs</w:t>
            </w:r>
            <w:proofErr w:type="spellEnd"/>
            <w:r w:rsidRPr="00B931EC">
              <w:rPr>
                <w:sz w:val="20"/>
              </w:rPr>
              <w:t>*</w:t>
            </w:r>
          </w:p>
          <w:p w14:paraId="6B9A0410" w14:textId="77777777" w:rsidR="003C7E9D" w:rsidRPr="00B931EC" w:rsidRDefault="003C7E9D" w:rsidP="00FC5167">
            <w:pPr>
              <w:jc w:val="center"/>
              <w:rPr>
                <w:sz w:val="20"/>
              </w:rPr>
            </w:pPr>
          </w:p>
        </w:tc>
        <w:tc>
          <w:tcPr>
            <w:tcW w:w="1417" w:type="dxa"/>
          </w:tcPr>
          <w:p w14:paraId="0E9ADB24" w14:textId="77777777" w:rsidR="003C7E9D" w:rsidRPr="00B931EC" w:rsidRDefault="003C7E9D" w:rsidP="00FC5167">
            <w:pPr>
              <w:jc w:val="center"/>
              <w:rPr>
                <w:sz w:val="20"/>
              </w:rPr>
            </w:pPr>
            <w:bookmarkStart w:id="25" w:name="_Hlk89346614"/>
            <w:proofErr w:type="spellStart"/>
            <w:r w:rsidRPr="00B931EC">
              <w:rPr>
                <w:sz w:val="20"/>
              </w:rPr>
              <w:t>Negatīvs</w:t>
            </w:r>
            <w:bookmarkEnd w:id="25"/>
            <w:proofErr w:type="spellEnd"/>
            <w:r w:rsidRPr="00B931EC">
              <w:rPr>
                <w:sz w:val="20"/>
              </w:rPr>
              <w:t>**</w:t>
            </w:r>
          </w:p>
        </w:tc>
        <w:tc>
          <w:tcPr>
            <w:tcW w:w="993" w:type="dxa"/>
          </w:tcPr>
          <w:p w14:paraId="65D5BB55" w14:textId="77777777" w:rsidR="003C7E9D" w:rsidRPr="00B931EC" w:rsidRDefault="003C7E9D" w:rsidP="00FC5167">
            <w:pPr>
              <w:jc w:val="center"/>
              <w:rPr>
                <w:sz w:val="20"/>
              </w:rPr>
            </w:pPr>
            <w:r w:rsidRPr="00B931EC">
              <w:rPr>
                <w:sz w:val="20"/>
              </w:rPr>
              <w:t xml:space="preserve">Datums </w:t>
            </w:r>
          </w:p>
        </w:tc>
        <w:tc>
          <w:tcPr>
            <w:tcW w:w="1275" w:type="dxa"/>
          </w:tcPr>
          <w:p w14:paraId="5380A21D" w14:textId="77777777" w:rsidR="003C7E9D" w:rsidRPr="00B931EC" w:rsidRDefault="003C7E9D" w:rsidP="00FC5167">
            <w:pPr>
              <w:jc w:val="center"/>
              <w:rPr>
                <w:sz w:val="20"/>
              </w:rPr>
            </w:pPr>
            <w:proofErr w:type="spellStart"/>
            <w:r w:rsidRPr="00B931EC">
              <w:rPr>
                <w:sz w:val="20"/>
              </w:rPr>
              <w:t>Laiks</w:t>
            </w:r>
            <w:proofErr w:type="spellEnd"/>
          </w:p>
        </w:tc>
        <w:tc>
          <w:tcPr>
            <w:tcW w:w="1134" w:type="dxa"/>
          </w:tcPr>
          <w:p w14:paraId="08D82481" w14:textId="77777777" w:rsidR="003C7E9D" w:rsidRPr="00B931EC" w:rsidRDefault="003C7E9D" w:rsidP="00FC5167">
            <w:pPr>
              <w:jc w:val="center"/>
              <w:rPr>
                <w:sz w:val="20"/>
              </w:rPr>
            </w:pPr>
            <w:proofErr w:type="spellStart"/>
            <w:r w:rsidRPr="00B931EC">
              <w:rPr>
                <w:sz w:val="20"/>
              </w:rPr>
              <w:t>Jā</w:t>
            </w:r>
            <w:proofErr w:type="spellEnd"/>
          </w:p>
        </w:tc>
        <w:tc>
          <w:tcPr>
            <w:tcW w:w="993" w:type="dxa"/>
          </w:tcPr>
          <w:p w14:paraId="66FD26E7" w14:textId="77777777" w:rsidR="003C7E9D" w:rsidRPr="00B931EC" w:rsidRDefault="003C7E9D" w:rsidP="00FC5167">
            <w:pPr>
              <w:jc w:val="center"/>
              <w:rPr>
                <w:sz w:val="20"/>
              </w:rPr>
            </w:pPr>
            <w:proofErr w:type="spellStart"/>
            <w:r w:rsidRPr="00B931EC">
              <w:rPr>
                <w:sz w:val="20"/>
              </w:rPr>
              <w:t>Nē</w:t>
            </w:r>
            <w:proofErr w:type="spellEnd"/>
          </w:p>
        </w:tc>
      </w:tr>
      <w:tr w:rsidR="003C7E9D" w14:paraId="1DE03974" w14:textId="77777777" w:rsidTr="00FC5167">
        <w:trPr>
          <w:trHeight w:val="279"/>
        </w:trPr>
        <w:tc>
          <w:tcPr>
            <w:tcW w:w="540" w:type="dxa"/>
          </w:tcPr>
          <w:p w14:paraId="252D5AC5" w14:textId="77777777" w:rsidR="003C7E9D" w:rsidRPr="00B931EC" w:rsidRDefault="003C7E9D" w:rsidP="00FC5167">
            <w:pPr>
              <w:jc w:val="center"/>
            </w:pPr>
            <w:r w:rsidRPr="00B931EC">
              <w:rPr>
                <w:sz w:val="22"/>
              </w:rPr>
              <w:t>1.</w:t>
            </w:r>
          </w:p>
        </w:tc>
        <w:tc>
          <w:tcPr>
            <w:tcW w:w="1353" w:type="dxa"/>
          </w:tcPr>
          <w:p w14:paraId="57FFEDE3" w14:textId="77777777" w:rsidR="003C7E9D" w:rsidRPr="00B931EC" w:rsidRDefault="003C7E9D" w:rsidP="00FC5167"/>
        </w:tc>
        <w:tc>
          <w:tcPr>
            <w:tcW w:w="2247" w:type="dxa"/>
          </w:tcPr>
          <w:p w14:paraId="105611C2" w14:textId="77777777" w:rsidR="003C7E9D" w:rsidRPr="00B931EC" w:rsidRDefault="003C7E9D" w:rsidP="00FC5167"/>
        </w:tc>
        <w:tc>
          <w:tcPr>
            <w:tcW w:w="1701" w:type="dxa"/>
          </w:tcPr>
          <w:p w14:paraId="50F3EF5B" w14:textId="77777777" w:rsidR="003C7E9D" w:rsidRPr="00B931EC" w:rsidRDefault="003C7E9D" w:rsidP="00FC5167"/>
        </w:tc>
        <w:tc>
          <w:tcPr>
            <w:tcW w:w="1843" w:type="dxa"/>
          </w:tcPr>
          <w:p w14:paraId="39325285" w14:textId="77777777" w:rsidR="003C7E9D" w:rsidRPr="00B931EC" w:rsidRDefault="003C7E9D" w:rsidP="00FC5167"/>
        </w:tc>
        <w:tc>
          <w:tcPr>
            <w:tcW w:w="992" w:type="dxa"/>
          </w:tcPr>
          <w:p w14:paraId="5A9497B3" w14:textId="77777777" w:rsidR="003C7E9D" w:rsidRPr="00B931EC" w:rsidRDefault="003C7E9D" w:rsidP="00FC5167"/>
        </w:tc>
        <w:tc>
          <w:tcPr>
            <w:tcW w:w="1417" w:type="dxa"/>
          </w:tcPr>
          <w:p w14:paraId="118C90A3" w14:textId="77777777" w:rsidR="003C7E9D" w:rsidRPr="00B931EC" w:rsidRDefault="003C7E9D" w:rsidP="00FC5167"/>
        </w:tc>
        <w:tc>
          <w:tcPr>
            <w:tcW w:w="993" w:type="dxa"/>
          </w:tcPr>
          <w:p w14:paraId="58957230" w14:textId="77777777" w:rsidR="003C7E9D" w:rsidRPr="00B931EC" w:rsidRDefault="003C7E9D" w:rsidP="00FC5167"/>
        </w:tc>
        <w:tc>
          <w:tcPr>
            <w:tcW w:w="1275" w:type="dxa"/>
          </w:tcPr>
          <w:p w14:paraId="784A8562" w14:textId="77777777" w:rsidR="003C7E9D" w:rsidRPr="00B931EC" w:rsidRDefault="003C7E9D" w:rsidP="00FC5167"/>
        </w:tc>
        <w:tc>
          <w:tcPr>
            <w:tcW w:w="1134" w:type="dxa"/>
          </w:tcPr>
          <w:p w14:paraId="5DEBFAA9" w14:textId="77777777" w:rsidR="003C7E9D" w:rsidRPr="00B931EC" w:rsidRDefault="003C7E9D" w:rsidP="00FC5167">
            <w:pPr>
              <w:ind w:hanging="288"/>
            </w:pPr>
            <w:proofErr w:type="spellStart"/>
            <w:r w:rsidRPr="00B931EC">
              <w:rPr>
                <w:sz w:val="22"/>
              </w:rPr>
              <w:t>Jā</w:t>
            </w:r>
            <w:proofErr w:type="spellEnd"/>
          </w:p>
        </w:tc>
        <w:tc>
          <w:tcPr>
            <w:tcW w:w="993" w:type="dxa"/>
          </w:tcPr>
          <w:p w14:paraId="40FBFB30" w14:textId="77777777" w:rsidR="003C7E9D" w:rsidRPr="00B931EC" w:rsidRDefault="003C7E9D" w:rsidP="00FC5167">
            <w:pPr>
              <w:ind w:firstLine="27"/>
            </w:pPr>
          </w:p>
        </w:tc>
      </w:tr>
      <w:tr w:rsidR="003C7E9D" w14:paraId="0D02302A" w14:textId="77777777" w:rsidTr="00FC5167">
        <w:trPr>
          <w:trHeight w:val="279"/>
        </w:trPr>
        <w:tc>
          <w:tcPr>
            <w:tcW w:w="540" w:type="dxa"/>
          </w:tcPr>
          <w:p w14:paraId="3E08E8E3" w14:textId="77777777" w:rsidR="003C7E9D" w:rsidRPr="00B931EC" w:rsidRDefault="003C7E9D" w:rsidP="00FC5167">
            <w:pPr>
              <w:jc w:val="center"/>
            </w:pPr>
            <w:r w:rsidRPr="00B931EC">
              <w:rPr>
                <w:sz w:val="22"/>
              </w:rPr>
              <w:t>2.</w:t>
            </w:r>
          </w:p>
        </w:tc>
        <w:tc>
          <w:tcPr>
            <w:tcW w:w="1353" w:type="dxa"/>
          </w:tcPr>
          <w:p w14:paraId="76DB2CD2" w14:textId="77777777" w:rsidR="003C7E9D" w:rsidRPr="00B931EC" w:rsidRDefault="003C7E9D" w:rsidP="00FC5167"/>
        </w:tc>
        <w:tc>
          <w:tcPr>
            <w:tcW w:w="2247" w:type="dxa"/>
          </w:tcPr>
          <w:p w14:paraId="515364C1" w14:textId="77777777" w:rsidR="003C7E9D" w:rsidRPr="00B931EC" w:rsidRDefault="003C7E9D" w:rsidP="00FC5167"/>
        </w:tc>
        <w:tc>
          <w:tcPr>
            <w:tcW w:w="1701" w:type="dxa"/>
          </w:tcPr>
          <w:p w14:paraId="074D32AF" w14:textId="77777777" w:rsidR="003C7E9D" w:rsidRPr="00B931EC" w:rsidRDefault="003C7E9D" w:rsidP="00FC5167"/>
        </w:tc>
        <w:tc>
          <w:tcPr>
            <w:tcW w:w="1843" w:type="dxa"/>
          </w:tcPr>
          <w:p w14:paraId="379E0CA3" w14:textId="77777777" w:rsidR="003C7E9D" w:rsidRPr="00B931EC" w:rsidRDefault="003C7E9D" w:rsidP="00FC5167"/>
        </w:tc>
        <w:tc>
          <w:tcPr>
            <w:tcW w:w="992" w:type="dxa"/>
          </w:tcPr>
          <w:p w14:paraId="4557915F" w14:textId="77777777" w:rsidR="003C7E9D" w:rsidRPr="00B931EC" w:rsidRDefault="003C7E9D" w:rsidP="00FC5167"/>
        </w:tc>
        <w:tc>
          <w:tcPr>
            <w:tcW w:w="1417" w:type="dxa"/>
          </w:tcPr>
          <w:p w14:paraId="4B70C047" w14:textId="77777777" w:rsidR="003C7E9D" w:rsidRPr="00B931EC" w:rsidRDefault="003C7E9D" w:rsidP="00FC5167"/>
        </w:tc>
        <w:tc>
          <w:tcPr>
            <w:tcW w:w="993" w:type="dxa"/>
          </w:tcPr>
          <w:p w14:paraId="3F8D4AAB" w14:textId="77777777" w:rsidR="003C7E9D" w:rsidRPr="00B931EC" w:rsidRDefault="003C7E9D" w:rsidP="00FC5167"/>
        </w:tc>
        <w:tc>
          <w:tcPr>
            <w:tcW w:w="1275" w:type="dxa"/>
          </w:tcPr>
          <w:p w14:paraId="2A766B06" w14:textId="77777777" w:rsidR="003C7E9D" w:rsidRPr="00B931EC" w:rsidRDefault="003C7E9D" w:rsidP="00FC5167"/>
        </w:tc>
        <w:tc>
          <w:tcPr>
            <w:tcW w:w="1134" w:type="dxa"/>
          </w:tcPr>
          <w:p w14:paraId="1BF4840C" w14:textId="77777777" w:rsidR="003C7E9D" w:rsidRPr="00B931EC" w:rsidRDefault="003C7E9D" w:rsidP="00FC5167">
            <w:pPr>
              <w:ind w:hanging="288"/>
            </w:pPr>
          </w:p>
        </w:tc>
        <w:tc>
          <w:tcPr>
            <w:tcW w:w="993" w:type="dxa"/>
          </w:tcPr>
          <w:p w14:paraId="0E7A830D" w14:textId="77777777" w:rsidR="003C7E9D" w:rsidRPr="00B931EC" w:rsidRDefault="003C7E9D" w:rsidP="00FC5167">
            <w:pPr>
              <w:ind w:hanging="288"/>
            </w:pPr>
          </w:p>
        </w:tc>
      </w:tr>
      <w:tr w:rsidR="003C7E9D" w14:paraId="30D27FF4" w14:textId="77777777" w:rsidTr="00FC5167">
        <w:trPr>
          <w:trHeight w:val="279"/>
        </w:trPr>
        <w:tc>
          <w:tcPr>
            <w:tcW w:w="540" w:type="dxa"/>
          </w:tcPr>
          <w:p w14:paraId="27FE75B4" w14:textId="77777777" w:rsidR="003C7E9D" w:rsidRPr="00B931EC" w:rsidRDefault="003C7E9D" w:rsidP="00FC5167">
            <w:pPr>
              <w:jc w:val="center"/>
            </w:pPr>
            <w:r w:rsidRPr="00B931EC">
              <w:rPr>
                <w:sz w:val="22"/>
              </w:rPr>
              <w:t>...</w:t>
            </w:r>
          </w:p>
        </w:tc>
        <w:tc>
          <w:tcPr>
            <w:tcW w:w="1353" w:type="dxa"/>
          </w:tcPr>
          <w:p w14:paraId="67F647F0" w14:textId="77777777" w:rsidR="003C7E9D" w:rsidRPr="00B931EC" w:rsidRDefault="003C7E9D" w:rsidP="00FC5167"/>
        </w:tc>
        <w:tc>
          <w:tcPr>
            <w:tcW w:w="2247" w:type="dxa"/>
          </w:tcPr>
          <w:p w14:paraId="6E32C250" w14:textId="77777777" w:rsidR="003C7E9D" w:rsidRPr="00B931EC" w:rsidRDefault="003C7E9D" w:rsidP="00FC5167"/>
        </w:tc>
        <w:tc>
          <w:tcPr>
            <w:tcW w:w="1701" w:type="dxa"/>
          </w:tcPr>
          <w:p w14:paraId="2C556821" w14:textId="77777777" w:rsidR="003C7E9D" w:rsidRPr="00B931EC" w:rsidRDefault="003C7E9D" w:rsidP="00FC5167"/>
        </w:tc>
        <w:tc>
          <w:tcPr>
            <w:tcW w:w="1843" w:type="dxa"/>
          </w:tcPr>
          <w:p w14:paraId="63889792" w14:textId="77777777" w:rsidR="003C7E9D" w:rsidRPr="00B931EC" w:rsidRDefault="003C7E9D" w:rsidP="00FC5167"/>
        </w:tc>
        <w:tc>
          <w:tcPr>
            <w:tcW w:w="992" w:type="dxa"/>
          </w:tcPr>
          <w:p w14:paraId="0A2BB73A" w14:textId="77777777" w:rsidR="003C7E9D" w:rsidRPr="00B931EC" w:rsidRDefault="003C7E9D" w:rsidP="00FC5167"/>
        </w:tc>
        <w:tc>
          <w:tcPr>
            <w:tcW w:w="1417" w:type="dxa"/>
          </w:tcPr>
          <w:p w14:paraId="4A20D0DC" w14:textId="77777777" w:rsidR="003C7E9D" w:rsidRPr="00B931EC" w:rsidRDefault="003C7E9D" w:rsidP="00FC5167"/>
        </w:tc>
        <w:tc>
          <w:tcPr>
            <w:tcW w:w="993" w:type="dxa"/>
          </w:tcPr>
          <w:p w14:paraId="67F968E1" w14:textId="77777777" w:rsidR="003C7E9D" w:rsidRPr="00B931EC" w:rsidRDefault="003C7E9D" w:rsidP="00FC5167"/>
        </w:tc>
        <w:tc>
          <w:tcPr>
            <w:tcW w:w="1275" w:type="dxa"/>
          </w:tcPr>
          <w:p w14:paraId="66395B39" w14:textId="77777777" w:rsidR="003C7E9D" w:rsidRPr="00B931EC" w:rsidRDefault="003C7E9D" w:rsidP="00FC5167"/>
        </w:tc>
        <w:tc>
          <w:tcPr>
            <w:tcW w:w="1134" w:type="dxa"/>
          </w:tcPr>
          <w:p w14:paraId="416D9198" w14:textId="77777777" w:rsidR="003C7E9D" w:rsidRPr="00B931EC" w:rsidRDefault="003C7E9D" w:rsidP="00FC5167">
            <w:pPr>
              <w:ind w:hanging="288"/>
            </w:pPr>
          </w:p>
        </w:tc>
        <w:tc>
          <w:tcPr>
            <w:tcW w:w="993" w:type="dxa"/>
          </w:tcPr>
          <w:p w14:paraId="23773FAC" w14:textId="77777777" w:rsidR="003C7E9D" w:rsidRPr="00B931EC" w:rsidRDefault="003C7E9D" w:rsidP="00FC5167">
            <w:pPr>
              <w:ind w:hanging="288"/>
            </w:pPr>
          </w:p>
        </w:tc>
      </w:tr>
    </w:tbl>
    <w:p w14:paraId="16837EA6" w14:textId="77777777" w:rsidR="003C7E9D" w:rsidRPr="00B931EC" w:rsidRDefault="003C7E9D" w:rsidP="003C7E9D">
      <w:pPr>
        <w:rPr>
          <w:sz w:val="18"/>
          <w:szCs w:val="18"/>
        </w:rPr>
      </w:pPr>
    </w:p>
    <w:p w14:paraId="4D9E52F6" w14:textId="77777777" w:rsidR="003C7E9D" w:rsidRPr="00B931EC" w:rsidRDefault="003C7E9D" w:rsidP="003C7E9D">
      <w:pPr>
        <w:rPr>
          <w:sz w:val="18"/>
          <w:szCs w:val="18"/>
        </w:rPr>
      </w:pPr>
      <w:r w:rsidRPr="00B931EC">
        <w:rPr>
          <w:sz w:val="18"/>
          <w:szCs w:val="18"/>
        </w:rPr>
        <w:t xml:space="preserve">* </w:t>
      </w:r>
      <w:proofErr w:type="spellStart"/>
      <w:r w:rsidRPr="00B931EC">
        <w:rPr>
          <w:sz w:val="18"/>
          <w:szCs w:val="18"/>
        </w:rPr>
        <w:t>Ailē</w:t>
      </w:r>
      <w:proofErr w:type="spellEnd"/>
      <w:r w:rsidRPr="00B931EC">
        <w:rPr>
          <w:sz w:val="18"/>
          <w:szCs w:val="18"/>
        </w:rPr>
        <w:t xml:space="preserve"> “</w:t>
      </w:r>
      <w:proofErr w:type="spellStart"/>
      <w:r w:rsidRPr="00B931EC">
        <w:rPr>
          <w:sz w:val="18"/>
          <w:szCs w:val="18"/>
        </w:rPr>
        <w:t>Pozitīvs</w:t>
      </w:r>
      <w:proofErr w:type="spellEnd"/>
      <w:r w:rsidRPr="00B931EC">
        <w:rPr>
          <w:sz w:val="18"/>
          <w:szCs w:val="18"/>
        </w:rPr>
        <w:t xml:space="preserve">” </w:t>
      </w:r>
      <w:proofErr w:type="spellStart"/>
      <w:r w:rsidRPr="00B931EC">
        <w:rPr>
          <w:sz w:val="18"/>
          <w:szCs w:val="18"/>
        </w:rPr>
        <w:t>atzīmē</w:t>
      </w:r>
      <w:proofErr w:type="spellEnd"/>
      <w:r w:rsidRPr="00B931EC">
        <w:rPr>
          <w:sz w:val="18"/>
          <w:szCs w:val="18"/>
        </w:rPr>
        <w:t xml:space="preserve"> </w:t>
      </w:r>
      <w:proofErr w:type="spellStart"/>
      <w:r w:rsidRPr="00B931EC">
        <w:rPr>
          <w:sz w:val="18"/>
          <w:szCs w:val="18"/>
        </w:rPr>
        <w:t>ar</w:t>
      </w:r>
      <w:proofErr w:type="spellEnd"/>
      <w:r w:rsidRPr="00B931EC">
        <w:rPr>
          <w:sz w:val="18"/>
          <w:szCs w:val="18"/>
        </w:rPr>
        <w:t xml:space="preserve"> “X” </w:t>
      </w:r>
      <w:proofErr w:type="spellStart"/>
      <w:r w:rsidRPr="00B931EC">
        <w:rPr>
          <w:sz w:val="18"/>
          <w:szCs w:val="18"/>
        </w:rPr>
        <w:t>pieteikumus</w:t>
      </w:r>
      <w:proofErr w:type="spellEnd"/>
      <w:r w:rsidRPr="00B931EC">
        <w:rPr>
          <w:sz w:val="18"/>
          <w:szCs w:val="18"/>
        </w:rPr>
        <w:t xml:space="preserve">, </w:t>
      </w:r>
      <w:bookmarkStart w:id="26" w:name="_Hlk91664196"/>
      <w:proofErr w:type="spellStart"/>
      <w:r w:rsidRPr="00B931EC">
        <w:rPr>
          <w:sz w:val="18"/>
          <w:szCs w:val="18"/>
        </w:rPr>
        <w:t>kuriem</w:t>
      </w:r>
      <w:proofErr w:type="spellEnd"/>
      <w:r w:rsidRPr="00B931EC">
        <w:rPr>
          <w:sz w:val="18"/>
          <w:szCs w:val="18"/>
        </w:rPr>
        <w:t xml:space="preserve"> </w:t>
      </w:r>
      <w:proofErr w:type="spellStart"/>
      <w:r w:rsidRPr="00B931EC">
        <w:rPr>
          <w:sz w:val="18"/>
          <w:szCs w:val="18"/>
        </w:rPr>
        <w:t>pārbaudes</w:t>
      </w:r>
      <w:proofErr w:type="spellEnd"/>
      <w:r w:rsidRPr="00B931EC">
        <w:rPr>
          <w:sz w:val="18"/>
          <w:szCs w:val="18"/>
        </w:rPr>
        <w:t xml:space="preserve"> </w:t>
      </w:r>
      <w:proofErr w:type="spellStart"/>
      <w:r w:rsidRPr="00B931EC">
        <w:rPr>
          <w:sz w:val="18"/>
          <w:szCs w:val="18"/>
        </w:rPr>
        <w:t>lapā</w:t>
      </w:r>
      <w:proofErr w:type="spellEnd"/>
      <w:r w:rsidRPr="00B931EC">
        <w:rPr>
          <w:sz w:val="18"/>
          <w:szCs w:val="18"/>
        </w:rPr>
        <w:t xml:space="preserve"> </w:t>
      </w:r>
      <w:proofErr w:type="spellStart"/>
      <w:r w:rsidRPr="00B931EC">
        <w:rPr>
          <w:sz w:val="18"/>
          <w:szCs w:val="18"/>
        </w:rPr>
        <w:t>visos</w:t>
      </w:r>
      <w:proofErr w:type="spellEnd"/>
      <w:r w:rsidRPr="00B931EC">
        <w:rPr>
          <w:sz w:val="18"/>
          <w:szCs w:val="18"/>
        </w:rPr>
        <w:t xml:space="preserve"> </w:t>
      </w:r>
      <w:proofErr w:type="spellStart"/>
      <w:r w:rsidRPr="00B931EC">
        <w:rPr>
          <w:sz w:val="18"/>
          <w:szCs w:val="18"/>
        </w:rPr>
        <w:t>kritērijos</w:t>
      </w:r>
      <w:proofErr w:type="spellEnd"/>
      <w:r w:rsidRPr="00B931EC">
        <w:rPr>
          <w:sz w:val="18"/>
          <w:szCs w:val="18"/>
        </w:rPr>
        <w:t xml:space="preserve"> </w:t>
      </w:r>
      <w:proofErr w:type="spellStart"/>
      <w:r w:rsidRPr="00B931EC">
        <w:rPr>
          <w:sz w:val="18"/>
          <w:szCs w:val="18"/>
        </w:rPr>
        <w:t>iegūts</w:t>
      </w:r>
      <w:proofErr w:type="spellEnd"/>
      <w:r w:rsidRPr="00B931EC">
        <w:rPr>
          <w:sz w:val="18"/>
          <w:szCs w:val="18"/>
        </w:rPr>
        <w:t xml:space="preserve"> </w:t>
      </w:r>
      <w:proofErr w:type="spellStart"/>
      <w:r w:rsidRPr="00B931EC">
        <w:rPr>
          <w:sz w:val="18"/>
          <w:szCs w:val="18"/>
        </w:rPr>
        <w:t>pozitīvs</w:t>
      </w:r>
      <w:proofErr w:type="spellEnd"/>
      <w:r w:rsidRPr="00B931EC">
        <w:rPr>
          <w:sz w:val="18"/>
          <w:szCs w:val="18"/>
        </w:rPr>
        <w:t xml:space="preserve"> </w:t>
      </w:r>
      <w:proofErr w:type="spellStart"/>
      <w:r w:rsidRPr="00B931EC">
        <w:rPr>
          <w:sz w:val="18"/>
          <w:szCs w:val="18"/>
        </w:rPr>
        <w:t>vērtējums</w:t>
      </w:r>
      <w:proofErr w:type="spellEnd"/>
      <w:r w:rsidRPr="00B931EC">
        <w:rPr>
          <w:sz w:val="18"/>
          <w:szCs w:val="18"/>
        </w:rPr>
        <w:t xml:space="preserve"> </w:t>
      </w:r>
      <w:proofErr w:type="spellStart"/>
      <w:r w:rsidRPr="00B931EC">
        <w:rPr>
          <w:sz w:val="18"/>
          <w:szCs w:val="18"/>
        </w:rPr>
        <w:t>vai</w:t>
      </w:r>
      <w:proofErr w:type="spellEnd"/>
      <w:r w:rsidRPr="00B931EC">
        <w:rPr>
          <w:sz w:val="18"/>
          <w:szCs w:val="18"/>
        </w:rPr>
        <w:t xml:space="preserve"> </w:t>
      </w:r>
      <w:proofErr w:type="spellStart"/>
      <w:r w:rsidRPr="00B931EC">
        <w:rPr>
          <w:sz w:val="18"/>
          <w:szCs w:val="18"/>
        </w:rPr>
        <w:t>pārbaudes</w:t>
      </w:r>
      <w:proofErr w:type="spellEnd"/>
      <w:r w:rsidRPr="00B931EC">
        <w:rPr>
          <w:sz w:val="18"/>
          <w:szCs w:val="18"/>
        </w:rPr>
        <w:t xml:space="preserve"> </w:t>
      </w:r>
      <w:proofErr w:type="spellStart"/>
      <w:r w:rsidRPr="00B931EC">
        <w:rPr>
          <w:sz w:val="18"/>
          <w:szCs w:val="18"/>
        </w:rPr>
        <w:t>lapā</w:t>
      </w:r>
      <w:proofErr w:type="spellEnd"/>
      <w:r w:rsidRPr="00B931EC">
        <w:rPr>
          <w:sz w:val="18"/>
          <w:szCs w:val="18"/>
        </w:rPr>
        <w:t xml:space="preserve"> </w:t>
      </w:r>
      <w:proofErr w:type="spellStart"/>
      <w:r w:rsidRPr="00B931EC">
        <w:rPr>
          <w:sz w:val="18"/>
          <w:szCs w:val="18"/>
        </w:rPr>
        <w:t>iegūts</w:t>
      </w:r>
      <w:proofErr w:type="spellEnd"/>
      <w:r w:rsidRPr="00B931EC">
        <w:rPr>
          <w:sz w:val="18"/>
          <w:szCs w:val="18"/>
        </w:rPr>
        <w:t xml:space="preserve"> </w:t>
      </w:r>
      <w:proofErr w:type="spellStart"/>
      <w:r w:rsidRPr="00B931EC">
        <w:rPr>
          <w:sz w:val="18"/>
          <w:szCs w:val="18"/>
        </w:rPr>
        <w:t>negatīvs</w:t>
      </w:r>
      <w:proofErr w:type="spellEnd"/>
      <w:r w:rsidRPr="00B931EC">
        <w:rPr>
          <w:sz w:val="18"/>
          <w:szCs w:val="18"/>
        </w:rPr>
        <w:t xml:space="preserve"> </w:t>
      </w:r>
      <w:proofErr w:type="spellStart"/>
      <w:r w:rsidRPr="00B931EC">
        <w:rPr>
          <w:sz w:val="18"/>
          <w:szCs w:val="18"/>
        </w:rPr>
        <w:t>vērtējums</w:t>
      </w:r>
      <w:proofErr w:type="spellEnd"/>
      <w:r w:rsidRPr="00B931EC">
        <w:rPr>
          <w:sz w:val="18"/>
          <w:szCs w:val="18"/>
        </w:rPr>
        <w:t xml:space="preserve">, bet </w:t>
      </w:r>
      <w:proofErr w:type="spellStart"/>
      <w:r w:rsidRPr="00B931EC">
        <w:rPr>
          <w:sz w:val="18"/>
          <w:szCs w:val="18"/>
        </w:rPr>
        <w:t>neatbilstību</w:t>
      </w:r>
      <w:proofErr w:type="spellEnd"/>
      <w:r w:rsidRPr="00B931EC">
        <w:rPr>
          <w:sz w:val="18"/>
          <w:szCs w:val="18"/>
        </w:rPr>
        <w:t xml:space="preserve"> var </w:t>
      </w:r>
      <w:proofErr w:type="spellStart"/>
      <w:r w:rsidRPr="00B931EC">
        <w:rPr>
          <w:sz w:val="18"/>
          <w:szCs w:val="18"/>
        </w:rPr>
        <w:t>novērst</w:t>
      </w:r>
      <w:proofErr w:type="spellEnd"/>
      <w:r w:rsidRPr="00B931EC">
        <w:rPr>
          <w:sz w:val="18"/>
          <w:szCs w:val="18"/>
        </w:rPr>
        <w:t xml:space="preserve">, </w:t>
      </w:r>
      <w:proofErr w:type="spellStart"/>
      <w:r w:rsidRPr="00B931EC">
        <w:rPr>
          <w:sz w:val="18"/>
          <w:szCs w:val="18"/>
        </w:rPr>
        <w:t>iesniedzot</w:t>
      </w:r>
      <w:proofErr w:type="spellEnd"/>
      <w:r w:rsidRPr="00B931EC">
        <w:rPr>
          <w:sz w:val="18"/>
          <w:szCs w:val="18"/>
        </w:rPr>
        <w:t xml:space="preserve"> </w:t>
      </w:r>
      <w:proofErr w:type="spellStart"/>
      <w:r w:rsidRPr="00B931EC">
        <w:rPr>
          <w:sz w:val="18"/>
          <w:szCs w:val="18"/>
        </w:rPr>
        <w:t>papildu</w:t>
      </w:r>
      <w:proofErr w:type="spellEnd"/>
      <w:r w:rsidRPr="00B931EC">
        <w:rPr>
          <w:sz w:val="18"/>
          <w:szCs w:val="18"/>
        </w:rPr>
        <w:t xml:space="preserve"> </w:t>
      </w:r>
      <w:proofErr w:type="spellStart"/>
      <w:r w:rsidRPr="00B931EC">
        <w:rPr>
          <w:sz w:val="18"/>
          <w:szCs w:val="18"/>
        </w:rPr>
        <w:t>informāciju</w:t>
      </w:r>
      <w:proofErr w:type="spellEnd"/>
      <w:r w:rsidRPr="00B931EC">
        <w:rPr>
          <w:sz w:val="18"/>
          <w:szCs w:val="18"/>
        </w:rPr>
        <w:t xml:space="preserve">, </w:t>
      </w:r>
      <w:proofErr w:type="spellStart"/>
      <w:r w:rsidRPr="00B931EC">
        <w:rPr>
          <w:sz w:val="18"/>
          <w:szCs w:val="18"/>
        </w:rPr>
        <w:t>noteiktajā</w:t>
      </w:r>
      <w:proofErr w:type="spellEnd"/>
      <w:r w:rsidRPr="00B931EC">
        <w:rPr>
          <w:sz w:val="18"/>
          <w:szCs w:val="18"/>
        </w:rPr>
        <w:t xml:space="preserve"> </w:t>
      </w:r>
      <w:proofErr w:type="spellStart"/>
      <w:r w:rsidRPr="00B931EC">
        <w:rPr>
          <w:sz w:val="18"/>
          <w:szCs w:val="18"/>
        </w:rPr>
        <w:t>termiņā</w:t>
      </w:r>
      <w:bookmarkEnd w:id="26"/>
      <w:proofErr w:type="spellEnd"/>
      <w:r w:rsidRPr="00B931EC">
        <w:rPr>
          <w:sz w:val="18"/>
          <w:szCs w:val="18"/>
        </w:rPr>
        <w:t xml:space="preserve">. </w:t>
      </w:r>
    </w:p>
    <w:p w14:paraId="4DE18B19" w14:textId="77777777" w:rsidR="003C7E9D" w:rsidRPr="00B931EC" w:rsidRDefault="003C7E9D" w:rsidP="003C7E9D">
      <w:pPr>
        <w:rPr>
          <w:sz w:val="18"/>
          <w:szCs w:val="18"/>
        </w:rPr>
      </w:pPr>
      <w:r w:rsidRPr="00B931EC">
        <w:rPr>
          <w:sz w:val="18"/>
          <w:szCs w:val="18"/>
        </w:rPr>
        <w:t xml:space="preserve">** </w:t>
      </w:r>
      <w:proofErr w:type="spellStart"/>
      <w:r w:rsidRPr="00B931EC">
        <w:rPr>
          <w:sz w:val="18"/>
          <w:szCs w:val="18"/>
        </w:rPr>
        <w:t>Ailē</w:t>
      </w:r>
      <w:proofErr w:type="spellEnd"/>
      <w:r w:rsidRPr="00B931EC">
        <w:rPr>
          <w:sz w:val="18"/>
          <w:szCs w:val="18"/>
        </w:rPr>
        <w:t xml:space="preserve"> “</w:t>
      </w:r>
      <w:proofErr w:type="spellStart"/>
      <w:r w:rsidRPr="00B931EC">
        <w:rPr>
          <w:sz w:val="18"/>
          <w:szCs w:val="18"/>
        </w:rPr>
        <w:t>Negatīvs</w:t>
      </w:r>
      <w:proofErr w:type="spellEnd"/>
      <w:r w:rsidRPr="00B931EC">
        <w:rPr>
          <w:sz w:val="18"/>
          <w:szCs w:val="18"/>
        </w:rPr>
        <w:t xml:space="preserve">” </w:t>
      </w:r>
      <w:proofErr w:type="spellStart"/>
      <w:r w:rsidRPr="00B931EC">
        <w:rPr>
          <w:sz w:val="18"/>
          <w:szCs w:val="18"/>
        </w:rPr>
        <w:t>atzīmē</w:t>
      </w:r>
      <w:proofErr w:type="spellEnd"/>
      <w:r w:rsidRPr="00B931EC">
        <w:rPr>
          <w:sz w:val="18"/>
          <w:szCs w:val="18"/>
        </w:rPr>
        <w:t xml:space="preserve"> </w:t>
      </w:r>
      <w:proofErr w:type="spellStart"/>
      <w:r w:rsidRPr="00B931EC">
        <w:rPr>
          <w:sz w:val="18"/>
          <w:szCs w:val="18"/>
        </w:rPr>
        <w:t>ar</w:t>
      </w:r>
      <w:proofErr w:type="spellEnd"/>
      <w:r w:rsidRPr="00B931EC">
        <w:rPr>
          <w:sz w:val="18"/>
          <w:szCs w:val="18"/>
        </w:rPr>
        <w:t xml:space="preserve"> “X” </w:t>
      </w:r>
      <w:proofErr w:type="spellStart"/>
      <w:r w:rsidRPr="00B931EC">
        <w:rPr>
          <w:sz w:val="18"/>
          <w:szCs w:val="18"/>
        </w:rPr>
        <w:t>pieteikumus</w:t>
      </w:r>
      <w:proofErr w:type="spellEnd"/>
      <w:r w:rsidRPr="00B931EC">
        <w:rPr>
          <w:sz w:val="18"/>
          <w:szCs w:val="18"/>
        </w:rPr>
        <w:t xml:space="preserve">, </w:t>
      </w:r>
      <w:proofErr w:type="spellStart"/>
      <w:r w:rsidRPr="00B931EC">
        <w:rPr>
          <w:sz w:val="18"/>
          <w:szCs w:val="18"/>
        </w:rPr>
        <w:t>kuriem</w:t>
      </w:r>
      <w:proofErr w:type="spellEnd"/>
      <w:r w:rsidRPr="00B931EC">
        <w:rPr>
          <w:sz w:val="18"/>
          <w:szCs w:val="18"/>
        </w:rPr>
        <w:t xml:space="preserve"> </w:t>
      </w:r>
      <w:bookmarkStart w:id="27" w:name="_Hlk91664271"/>
      <w:proofErr w:type="spellStart"/>
      <w:r w:rsidRPr="00B931EC">
        <w:rPr>
          <w:sz w:val="18"/>
          <w:szCs w:val="18"/>
        </w:rPr>
        <w:t>pārbaudes</w:t>
      </w:r>
      <w:proofErr w:type="spellEnd"/>
      <w:r w:rsidRPr="00B931EC">
        <w:rPr>
          <w:sz w:val="18"/>
          <w:szCs w:val="18"/>
        </w:rPr>
        <w:t xml:space="preserve"> </w:t>
      </w:r>
      <w:proofErr w:type="spellStart"/>
      <w:r w:rsidRPr="00B931EC">
        <w:rPr>
          <w:sz w:val="18"/>
          <w:szCs w:val="18"/>
        </w:rPr>
        <w:t>lapā</w:t>
      </w:r>
      <w:proofErr w:type="spellEnd"/>
      <w:r w:rsidRPr="00B931EC">
        <w:rPr>
          <w:sz w:val="18"/>
          <w:szCs w:val="18"/>
        </w:rPr>
        <w:t xml:space="preserve"> </w:t>
      </w:r>
      <w:proofErr w:type="spellStart"/>
      <w:r w:rsidRPr="00B931EC">
        <w:rPr>
          <w:sz w:val="18"/>
          <w:szCs w:val="18"/>
        </w:rPr>
        <w:t>iegūts</w:t>
      </w:r>
      <w:proofErr w:type="spellEnd"/>
      <w:r w:rsidRPr="00B931EC">
        <w:rPr>
          <w:sz w:val="18"/>
          <w:szCs w:val="18"/>
        </w:rPr>
        <w:t xml:space="preserve"> </w:t>
      </w:r>
      <w:proofErr w:type="spellStart"/>
      <w:r w:rsidRPr="00B931EC">
        <w:rPr>
          <w:sz w:val="18"/>
          <w:szCs w:val="18"/>
        </w:rPr>
        <w:t>negatīvs</w:t>
      </w:r>
      <w:proofErr w:type="spellEnd"/>
      <w:r w:rsidRPr="00B931EC">
        <w:rPr>
          <w:sz w:val="18"/>
          <w:szCs w:val="18"/>
        </w:rPr>
        <w:t xml:space="preserve"> </w:t>
      </w:r>
      <w:proofErr w:type="spellStart"/>
      <w:r w:rsidRPr="00B931EC">
        <w:rPr>
          <w:sz w:val="18"/>
          <w:szCs w:val="18"/>
        </w:rPr>
        <w:t>vērtējums</w:t>
      </w:r>
      <w:proofErr w:type="spellEnd"/>
      <w:r w:rsidRPr="00B931EC">
        <w:rPr>
          <w:sz w:val="18"/>
          <w:szCs w:val="18"/>
        </w:rPr>
        <w:t xml:space="preserve"> un </w:t>
      </w:r>
      <w:proofErr w:type="spellStart"/>
      <w:r w:rsidRPr="00B931EC">
        <w:rPr>
          <w:sz w:val="18"/>
          <w:szCs w:val="18"/>
        </w:rPr>
        <w:t>neatbilstību</w:t>
      </w:r>
      <w:proofErr w:type="spellEnd"/>
      <w:r w:rsidRPr="00B931EC">
        <w:rPr>
          <w:sz w:val="18"/>
          <w:szCs w:val="18"/>
        </w:rPr>
        <w:t xml:space="preserve"> </w:t>
      </w:r>
      <w:proofErr w:type="spellStart"/>
      <w:r w:rsidRPr="00B931EC">
        <w:rPr>
          <w:sz w:val="18"/>
          <w:szCs w:val="18"/>
        </w:rPr>
        <w:t>nevar</w:t>
      </w:r>
      <w:proofErr w:type="spellEnd"/>
      <w:r w:rsidRPr="00B931EC">
        <w:rPr>
          <w:sz w:val="18"/>
          <w:szCs w:val="18"/>
        </w:rPr>
        <w:t xml:space="preserve"> </w:t>
      </w:r>
      <w:proofErr w:type="spellStart"/>
      <w:r w:rsidRPr="00B931EC">
        <w:rPr>
          <w:sz w:val="18"/>
          <w:szCs w:val="18"/>
        </w:rPr>
        <w:t>novērst</w:t>
      </w:r>
      <w:proofErr w:type="spellEnd"/>
      <w:r w:rsidRPr="00B931EC">
        <w:rPr>
          <w:sz w:val="18"/>
          <w:szCs w:val="18"/>
        </w:rPr>
        <w:t xml:space="preserve"> </w:t>
      </w:r>
      <w:proofErr w:type="spellStart"/>
      <w:r w:rsidRPr="00B931EC">
        <w:rPr>
          <w:sz w:val="18"/>
          <w:szCs w:val="18"/>
        </w:rPr>
        <w:t>iesniedzot</w:t>
      </w:r>
      <w:proofErr w:type="spellEnd"/>
      <w:r w:rsidRPr="00B931EC">
        <w:rPr>
          <w:sz w:val="18"/>
          <w:szCs w:val="18"/>
        </w:rPr>
        <w:t xml:space="preserve"> </w:t>
      </w:r>
      <w:proofErr w:type="spellStart"/>
      <w:r w:rsidRPr="00B931EC">
        <w:rPr>
          <w:sz w:val="18"/>
          <w:szCs w:val="18"/>
        </w:rPr>
        <w:t>papildu</w:t>
      </w:r>
      <w:proofErr w:type="spellEnd"/>
      <w:r w:rsidRPr="00B931EC">
        <w:rPr>
          <w:sz w:val="18"/>
          <w:szCs w:val="18"/>
        </w:rPr>
        <w:t xml:space="preserve"> </w:t>
      </w:r>
      <w:proofErr w:type="spellStart"/>
      <w:r w:rsidRPr="00B931EC">
        <w:rPr>
          <w:sz w:val="18"/>
          <w:szCs w:val="18"/>
        </w:rPr>
        <w:t>informāciju</w:t>
      </w:r>
      <w:bookmarkEnd w:id="27"/>
      <w:proofErr w:type="spellEnd"/>
      <w:r w:rsidRPr="00B931EC">
        <w:rPr>
          <w:sz w:val="18"/>
          <w:szCs w:val="18"/>
        </w:rPr>
        <w:t>.</w:t>
      </w:r>
    </w:p>
    <w:p w14:paraId="60A20EDA" w14:textId="77777777" w:rsidR="003C7E9D" w:rsidRPr="00B931EC" w:rsidRDefault="003C7E9D" w:rsidP="003C7E9D">
      <w:pPr>
        <w:rPr>
          <w:sz w:val="18"/>
          <w:szCs w:val="18"/>
        </w:rPr>
      </w:pPr>
      <w:r w:rsidRPr="00B931EC">
        <w:rPr>
          <w:sz w:val="18"/>
          <w:szCs w:val="18"/>
        </w:rPr>
        <w:t xml:space="preserve">*** </w:t>
      </w:r>
      <w:proofErr w:type="spellStart"/>
      <w:r w:rsidRPr="00B931EC">
        <w:rPr>
          <w:sz w:val="18"/>
          <w:szCs w:val="18"/>
        </w:rPr>
        <w:t>Tiek</w:t>
      </w:r>
      <w:proofErr w:type="spellEnd"/>
      <w:r w:rsidRPr="00B931EC">
        <w:rPr>
          <w:sz w:val="18"/>
          <w:szCs w:val="18"/>
        </w:rPr>
        <w:t xml:space="preserve"> </w:t>
      </w:r>
      <w:proofErr w:type="spellStart"/>
      <w:r w:rsidRPr="00B931EC">
        <w:rPr>
          <w:sz w:val="18"/>
          <w:szCs w:val="18"/>
        </w:rPr>
        <w:t>norādīts</w:t>
      </w:r>
      <w:proofErr w:type="spellEnd"/>
      <w:r w:rsidRPr="00B931EC">
        <w:rPr>
          <w:sz w:val="18"/>
          <w:szCs w:val="18"/>
        </w:rPr>
        <w:t xml:space="preserve"> </w:t>
      </w:r>
      <w:proofErr w:type="spellStart"/>
      <w:r w:rsidRPr="00B931EC">
        <w:rPr>
          <w:sz w:val="18"/>
          <w:szCs w:val="18"/>
        </w:rPr>
        <w:t>tikai</w:t>
      </w:r>
      <w:proofErr w:type="spellEnd"/>
      <w:r w:rsidRPr="00B931EC">
        <w:rPr>
          <w:sz w:val="18"/>
          <w:szCs w:val="18"/>
        </w:rPr>
        <w:t xml:space="preserve">, ja </w:t>
      </w:r>
      <w:proofErr w:type="spellStart"/>
      <w:r w:rsidRPr="00B931EC">
        <w:rPr>
          <w:sz w:val="18"/>
          <w:szCs w:val="18"/>
        </w:rPr>
        <w:t>pasākuma</w:t>
      </w:r>
      <w:proofErr w:type="spellEnd"/>
      <w:r w:rsidRPr="00B931EC">
        <w:rPr>
          <w:sz w:val="18"/>
          <w:szCs w:val="18"/>
        </w:rPr>
        <w:t xml:space="preserve"> </w:t>
      </w:r>
      <w:proofErr w:type="spellStart"/>
      <w:r w:rsidRPr="00B931EC">
        <w:rPr>
          <w:sz w:val="18"/>
          <w:szCs w:val="18"/>
        </w:rPr>
        <w:t>ietvaros</w:t>
      </w:r>
      <w:proofErr w:type="spellEnd"/>
      <w:r w:rsidRPr="00B931EC">
        <w:rPr>
          <w:sz w:val="18"/>
          <w:szCs w:val="18"/>
        </w:rPr>
        <w:t xml:space="preserve"> </w:t>
      </w:r>
      <w:proofErr w:type="spellStart"/>
      <w:r w:rsidRPr="00B931EC">
        <w:rPr>
          <w:sz w:val="18"/>
          <w:szCs w:val="18"/>
        </w:rPr>
        <w:t>nepietiek</w:t>
      </w:r>
      <w:proofErr w:type="spellEnd"/>
      <w:r w:rsidRPr="00B931EC">
        <w:rPr>
          <w:sz w:val="18"/>
          <w:szCs w:val="18"/>
        </w:rPr>
        <w:t xml:space="preserve"> </w:t>
      </w:r>
      <w:proofErr w:type="spellStart"/>
      <w:r w:rsidRPr="00B931EC">
        <w:rPr>
          <w:sz w:val="18"/>
          <w:szCs w:val="18"/>
        </w:rPr>
        <w:t>finansējums</w:t>
      </w:r>
      <w:proofErr w:type="spellEnd"/>
      <w:r w:rsidRPr="00B931EC">
        <w:rPr>
          <w:sz w:val="18"/>
          <w:szCs w:val="18"/>
        </w:rPr>
        <w:t xml:space="preserve"> </w:t>
      </w:r>
      <w:proofErr w:type="gramStart"/>
      <w:r w:rsidRPr="00B931EC">
        <w:rPr>
          <w:sz w:val="18"/>
          <w:szCs w:val="18"/>
        </w:rPr>
        <w:t xml:space="preserve">un  </w:t>
      </w:r>
      <w:proofErr w:type="spellStart"/>
      <w:r w:rsidRPr="00B931EC">
        <w:rPr>
          <w:sz w:val="18"/>
          <w:szCs w:val="18"/>
        </w:rPr>
        <w:t>pieteikumi</w:t>
      </w:r>
      <w:proofErr w:type="spellEnd"/>
      <w:proofErr w:type="gramEnd"/>
      <w:r w:rsidRPr="00B931EC">
        <w:rPr>
          <w:sz w:val="18"/>
          <w:szCs w:val="18"/>
        </w:rPr>
        <w:t xml:space="preserve"> </w:t>
      </w:r>
      <w:proofErr w:type="spellStart"/>
      <w:r w:rsidRPr="00B931EC">
        <w:rPr>
          <w:sz w:val="18"/>
          <w:szCs w:val="18"/>
        </w:rPr>
        <w:t>tiek</w:t>
      </w:r>
      <w:proofErr w:type="spellEnd"/>
      <w:r w:rsidRPr="00B931EC">
        <w:rPr>
          <w:sz w:val="18"/>
          <w:szCs w:val="18"/>
        </w:rPr>
        <w:t xml:space="preserve"> </w:t>
      </w:r>
      <w:proofErr w:type="spellStart"/>
      <w:r w:rsidRPr="00B931EC">
        <w:rPr>
          <w:sz w:val="18"/>
          <w:szCs w:val="18"/>
        </w:rPr>
        <w:t>sarindoti</w:t>
      </w:r>
      <w:proofErr w:type="spellEnd"/>
      <w:r w:rsidRPr="00B931EC">
        <w:rPr>
          <w:sz w:val="18"/>
          <w:szCs w:val="18"/>
        </w:rPr>
        <w:t xml:space="preserve"> </w:t>
      </w:r>
      <w:proofErr w:type="spellStart"/>
      <w:r w:rsidRPr="00B931EC">
        <w:rPr>
          <w:sz w:val="18"/>
          <w:szCs w:val="18"/>
        </w:rPr>
        <w:t>atbilstoši</w:t>
      </w:r>
      <w:proofErr w:type="spellEnd"/>
      <w:r w:rsidRPr="00B931EC">
        <w:rPr>
          <w:sz w:val="18"/>
          <w:szCs w:val="18"/>
        </w:rPr>
        <w:t xml:space="preserve"> </w:t>
      </w:r>
      <w:proofErr w:type="spellStart"/>
      <w:r w:rsidRPr="00B931EC">
        <w:rPr>
          <w:sz w:val="18"/>
          <w:szCs w:val="18"/>
        </w:rPr>
        <w:t>iesniegšanas</w:t>
      </w:r>
      <w:proofErr w:type="spellEnd"/>
      <w:r w:rsidRPr="00B931EC">
        <w:rPr>
          <w:sz w:val="18"/>
          <w:szCs w:val="18"/>
        </w:rPr>
        <w:t xml:space="preserve"> </w:t>
      </w:r>
      <w:proofErr w:type="spellStart"/>
      <w:r w:rsidRPr="00B931EC">
        <w:rPr>
          <w:sz w:val="18"/>
          <w:szCs w:val="18"/>
        </w:rPr>
        <w:t>datumam</w:t>
      </w:r>
      <w:proofErr w:type="spellEnd"/>
      <w:r w:rsidRPr="00B931EC">
        <w:rPr>
          <w:sz w:val="18"/>
          <w:szCs w:val="18"/>
        </w:rPr>
        <w:t xml:space="preserve"> un </w:t>
      </w:r>
      <w:proofErr w:type="spellStart"/>
      <w:r w:rsidRPr="00B931EC">
        <w:rPr>
          <w:sz w:val="18"/>
          <w:szCs w:val="18"/>
        </w:rPr>
        <w:t>laikam</w:t>
      </w:r>
      <w:proofErr w:type="spellEnd"/>
      <w:r w:rsidRPr="00B931EC">
        <w:rPr>
          <w:sz w:val="18"/>
          <w:szCs w:val="18"/>
        </w:rPr>
        <w:t>.</w:t>
      </w:r>
    </w:p>
    <w:p w14:paraId="4420BA0E" w14:textId="77777777" w:rsidR="003C7E9D" w:rsidRPr="00B931EC" w:rsidRDefault="003C7E9D" w:rsidP="003C7E9D">
      <w:pPr>
        <w:rPr>
          <w:sz w:val="18"/>
          <w:szCs w:val="18"/>
        </w:rPr>
      </w:pPr>
    </w:p>
    <w:p w14:paraId="368E8467" w14:textId="77777777" w:rsidR="003C7E9D" w:rsidRPr="00B931EC" w:rsidRDefault="003C7E9D" w:rsidP="003C7E9D">
      <w:pPr>
        <w:rPr>
          <w:sz w:val="18"/>
          <w:szCs w:val="18"/>
        </w:rPr>
      </w:pPr>
      <w:r w:rsidRPr="00B931EC">
        <w:rPr>
          <w:sz w:val="18"/>
          <w:szCs w:val="18"/>
        </w:rPr>
        <w:lastRenderedPageBreak/>
        <w:t>.</w:t>
      </w:r>
    </w:p>
    <w:p w14:paraId="147A2AAE" w14:textId="77777777" w:rsidR="003C7E9D" w:rsidRPr="00B931EC" w:rsidRDefault="003C7E9D" w:rsidP="003C7E9D">
      <w:pPr>
        <w:outlineLvl w:val="0"/>
        <w:rPr>
          <w:sz w:val="12"/>
          <w:szCs w:val="12"/>
        </w:rPr>
      </w:pPr>
    </w:p>
    <w:p w14:paraId="2DC3FEB9" w14:textId="77777777" w:rsidR="003C7E9D" w:rsidRPr="00B931EC" w:rsidRDefault="003C7E9D" w:rsidP="003C7E9D">
      <w:pPr>
        <w:outlineLvl w:val="0"/>
        <w:rPr>
          <w:sz w:val="20"/>
        </w:rPr>
      </w:pPr>
      <w:proofErr w:type="spellStart"/>
      <w:r w:rsidRPr="00B931EC">
        <w:rPr>
          <w:sz w:val="20"/>
        </w:rPr>
        <w:t>Perioda</w:t>
      </w:r>
      <w:proofErr w:type="spellEnd"/>
      <w:r w:rsidRPr="00B931EC">
        <w:rPr>
          <w:sz w:val="20"/>
        </w:rPr>
        <w:t xml:space="preserve"> no 20__. </w:t>
      </w:r>
      <w:proofErr w:type="spellStart"/>
      <w:r w:rsidRPr="00B931EC">
        <w:rPr>
          <w:sz w:val="20"/>
        </w:rPr>
        <w:t>gada</w:t>
      </w:r>
      <w:proofErr w:type="spellEnd"/>
      <w:r w:rsidRPr="00B931EC">
        <w:rPr>
          <w:sz w:val="20"/>
        </w:rPr>
        <w:t xml:space="preserve"> __</w:t>
      </w:r>
      <w:proofErr w:type="gramStart"/>
      <w:r w:rsidRPr="00B931EC">
        <w:rPr>
          <w:sz w:val="20"/>
        </w:rPr>
        <w:t>_._</w:t>
      </w:r>
      <w:proofErr w:type="gramEnd"/>
      <w:r w:rsidRPr="00B931EC">
        <w:rPr>
          <w:sz w:val="20"/>
        </w:rPr>
        <w:t xml:space="preserve">_____________ </w:t>
      </w:r>
      <w:proofErr w:type="spellStart"/>
      <w:r w:rsidRPr="00B931EC">
        <w:rPr>
          <w:sz w:val="20"/>
        </w:rPr>
        <w:t>līdz</w:t>
      </w:r>
      <w:proofErr w:type="spellEnd"/>
      <w:r w:rsidRPr="00B931EC">
        <w:rPr>
          <w:sz w:val="20"/>
        </w:rPr>
        <w:t xml:space="preserve"> 20__. </w:t>
      </w:r>
      <w:proofErr w:type="spellStart"/>
      <w:r w:rsidRPr="00B931EC">
        <w:rPr>
          <w:sz w:val="20"/>
        </w:rPr>
        <w:t>gada</w:t>
      </w:r>
      <w:proofErr w:type="spellEnd"/>
      <w:r w:rsidRPr="00B931EC">
        <w:rPr>
          <w:sz w:val="20"/>
        </w:rPr>
        <w:t xml:space="preserve"> __</w:t>
      </w:r>
      <w:proofErr w:type="gramStart"/>
      <w:r w:rsidRPr="00B931EC">
        <w:rPr>
          <w:sz w:val="20"/>
        </w:rPr>
        <w:t>_._</w:t>
      </w:r>
      <w:proofErr w:type="gramEnd"/>
      <w:r w:rsidRPr="00B931EC">
        <w:rPr>
          <w:sz w:val="20"/>
        </w:rPr>
        <w:t>_____________</w:t>
      </w:r>
      <w:proofErr w:type="spellStart"/>
      <w:r w:rsidRPr="00B931EC">
        <w:rPr>
          <w:sz w:val="20"/>
        </w:rPr>
        <w:t>ietvaros</w:t>
      </w:r>
      <w:proofErr w:type="spellEnd"/>
      <w:r w:rsidRPr="00B931EC">
        <w:rPr>
          <w:sz w:val="20"/>
        </w:rPr>
        <w:t xml:space="preserve"> </w:t>
      </w:r>
      <w:proofErr w:type="spellStart"/>
      <w:r w:rsidRPr="00B931EC">
        <w:rPr>
          <w:sz w:val="20"/>
        </w:rPr>
        <w:t>tiek</w:t>
      </w:r>
      <w:proofErr w:type="spellEnd"/>
      <w:r w:rsidRPr="00B931EC">
        <w:rPr>
          <w:sz w:val="20"/>
        </w:rPr>
        <w:t xml:space="preserve"> </w:t>
      </w:r>
      <w:proofErr w:type="spellStart"/>
      <w:r w:rsidRPr="00B931EC">
        <w:rPr>
          <w:sz w:val="20"/>
        </w:rPr>
        <w:t>ierosināts</w:t>
      </w:r>
      <w:proofErr w:type="spellEnd"/>
      <w:r w:rsidRPr="00B931EC">
        <w:rPr>
          <w:sz w:val="20"/>
        </w:rPr>
        <w:t xml:space="preserve"> </w:t>
      </w:r>
      <w:proofErr w:type="spellStart"/>
      <w:r w:rsidRPr="00B931EC">
        <w:rPr>
          <w:sz w:val="20"/>
        </w:rPr>
        <w:t>atbalstīt</w:t>
      </w:r>
      <w:proofErr w:type="spellEnd"/>
      <w:r w:rsidRPr="00B931EC">
        <w:rPr>
          <w:sz w:val="20"/>
        </w:rPr>
        <w:t xml:space="preserve"> un </w:t>
      </w:r>
      <w:proofErr w:type="spellStart"/>
      <w:r w:rsidRPr="00B931EC">
        <w:rPr>
          <w:sz w:val="20"/>
        </w:rPr>
        <w:t>piešķirt</w:t>
      </w:r>
      <w:proofErr w:type="spellEnd"/>
      <w:r w:rsidRPr="00B931EC">
        <w:rPr>
          <w:sz w:val="20"/>
        </w:rPr>
        <w:t xml:space="preserve"> </w:t>
      </w:r>
      <w:proofErr w:type="spellStart"/>
      <w:r w:rsidRPr="00B931EC">
        <w:rPr>
          <w:sz w:val="20"/>
        </w:rPr>
        <w:t>finansējumu</w:t>
      </w:r>
      <w:proofErr w:type="spellEnd"/>
      <w:r w:rsidRPr="00B931EC">
        <w:rPr>
          <w:sz w:val="20"/>
        </w:rPr>
        <w:t xml:space="preserve"> </w:t>
      </w:r>
      <w:proofErr w:type="spellStart"/>
      <w:r w:rsidRPr="00B931EC">
        <w:rPr>
          <w:sz w:val="20"/>
        </w:rPr>
        <w:t>atbalsta</w:t>
      </w:r>
      <w:proofErr w:type="spellEnd"/>
      <w:r w:rsidRPr="00B931EC">
        <w:rPr>
          <w:sz w:val="20"/>
        </w:rPr>
        <w:t xml:space="preserve"> </w:t>
      </w:r>
      <w:proofErr w:type="spellStart"/>
      <w:r w:rsidRPr="00B931EC">
        <w:rPr>
          <w:sz w:val="20"/>
        </w:rPr>
        <w:t>pieteikumiem</w:t>
      </w:r>
      <w:proofErr w:type="spellEnd"/>
      <w:r w:rsidRPr="00B931EC">
        <w:rPr>
          <w:sz w:val="20"/>
        </w:rPr>
        <w:t xml:space="preserve"> </w:t>
      </w:r>
      <w:proofErr w:type="spellStart"/>
      <w:r w:rsidRPr="00B931EC">
        <w:rPr>
          <w:sz w:val="20"/>
        </w:rPr>
        <w:t>ar</w:t>
      </w:r>
      <w:proofErr w:type="spellEnd"/>
      <w:r w:rsidRPr="00B931EC">
        <w:rPr>
          <w:sz w:val="20"/>
        </w:rPr>
        <w:t xml:space="preserve"> </w:t>
      </w:r>
      <w:proofErr w:type="spellStart"/>
      <w:r w:rsidRPr="00B931EC">
        <w:rPr>
          <w:sz w:val="20"/>
        </w:rPr>
        <w:t>kārtas</w:t>
      </w:r>
      <w:proofErr w:type="spellEnd"/>
      <w:r w:rsidRPr="00B931EC">
        <w:rPr>
          <w:sz w:val="20"/>
        </w:rPr>
        <w:t xml:space="preserve"> </w:t>
      </w:r>
      <w:proofErr w:type="spellStart"/>
      <w:r w:rsidRPr="00B931EC">
        <w:rPr>
          <w:sz w:val="20"/>
        </w:rPr>
        <w:t>numuru</w:t>
      </w:r>
      <w:proofErr w:type="spellEnd"/>
      <w:r w:rsidRPr="00B931EC">
        <w:rPr>
          <w:sz w:val="20"/>
        </w:rPr>
        <w:t xml:space="preserve"> no 1 </w:t>
      </w:r>
      <w:proofErr w:type="spellStart"/>
      <w:r w:rsidRPr="00B931EC">
        <w:rPr>
          <w:sz w:val="20"/>
        </w:rPr>
        <w:t>līdz</w:t>
      </w:r>
      <w:proofErr w:type="spellEnd"/>
      <w:r w:rsidRPr="00B931EC">
        <w:rPr>
          <w:sz w:val="20"/>
        </w:rPr>
        <w:t xml:space="preserve"> ___.</w:t>
      </w:r>
    </w:p>
    <w:p w14:paraId="530FCACF" w14:textId="77777777" w:rsidR="003C7E9D" w:rsidRPr="00B931EC" w:rsidRDefault="003C7E9D" w:rsidP="003C7E9D">
      <w:pPr>
        <w:rPr>
          <w:sz w:val="16"/>
          <w:szCs w:val="16"/>
        </w:rPr>
      </w:pPr>
    </w:p>
    <w:tbl>
      <w:tblPr>
        <w:tblW w:w="9720" w:type="dxa"/>
        <w:jc w:val="center"/>
        <w:tblLook w:val="0000" w:firstRow="0" w:lastRow="0" w:firstColumn="0" w:lastColumn="0" w:noHBand="0" w:noVBand="0"/>
      </w:tblPr>
      <w:tblGrid>
        <w:gridCol w:w="1419"/>
        <w:gridCol w:w="5241"/>
        <w:gridCol w:w="3060"/>
      </w:tblGrid>
      <w:tr w:rsidR="003C7E9D" w14:paraId="228E5D13" w14:textId="77777777" w:rsidTr="00FC5167">
        <w:trPr>
          <w:jc w:val="center"/>
        </w:trPr>
        <w:tc>
          <w:tcPr>
            <w:tcW w:w="1419" w:type="dxa"/>
          </w:tcPr>
          <w:p w14:paraId="1FE44B9B" w14:textId="77777777" w:rsidR="003C7E9D" w:rsidRPr="00B931EC" w:rsidRDefault="003C7E9D" w:rsidP="00FC5167">
            <w:pPr>
              <w:pStyle w:val="BodyTextIndent"/>
              <w:spacing w:line="360" w:lineRule="auto"/>
              <w:ind w:left="0"/>
              <w:rPr>
                <w:sz w:val="20"/>
              </w:rPr>
            </w:pPr>
            <w:r w:rsidRPr="00B931EC">
              <w:rPr>
                <w:sz w:val="20"/>
              </w:rPr>
              <w:t>Sagatavoja:</w:t>
            </w:r>
          </w:p>
        </w:tc>
        <w:tc>
          <w:tcPr>
            <w:tcW w:w="5241" w:type="dxa"/>
          </w:tcPr>
          <w:p w14:paraId="14353C13" w14:textId="77777777" w:rsidR="003C7E9D" w:rsidRPr="00B931EC" w:rsidRDefault="003C7E9D" w:rsidP="00FC5167">
            <w:pPr>
              <w:pStyle w:val="BodyTextIndent"/>
              <w:ind w:left="0"/>
              <w:rPr>
                <w:sz w:val="20"/>
              </w:rPr>
            </w:pPr>
            <w:r w:rsidRPr="00B931EC">
              <w:rPr>
                <w:sz w:val="20"/>
              </w:rPr>
              <w:softHyphen/>
            </w:r>
            <w:r w:rsidRPr="00B931EC">
              <w:rPr>
                <w:sz w:val="20"/>
              </w:rPr>
              <w:softHyphen/>
              <w:t>___/____/20___</w:t>
            </w:r>
          </w:p>
          <w:p w14:paraId="594E524F" w14:textId="77777777" w:rsidR="003C7E9D" w:rsidRPr="00B931EC" w:rsidRDefault="003C7E9D" w:rsidP="00FC5167">
            <w:pPr>
              <w:pStyle w:val="BodyTextIndent"/>
              <w:ind w:left="0"/>
              <w:rPr>
                <w:sz w:val="20"/>
              </w:rPr>
            </w:pPr>
            <w:r w:rsidRPr="00B931EC">
              <w:rPr>
                <w:sz w:val="20"/>
              </w:rPr>
              <w:t xml:space="preserve">                                      Z.v.</w:t>
            </w:r>
          </w:p>
        </w:tc>
        <w:tc>
          <w:tcPr>
            <w:tcW w:w="3060" w:type="dxa"/>
          </w:tcPr>
          <w:p w14:paraId="2CB87D63" w14:textId="77777777" w:rsidR="003C7E9D" w:rsidRPr="00B931EC" w:rsidRDefault="003C7E9D" w:rsidP="00FC5167">
            <w:pPr>
              <w:pStyle w:val="BodyTextIndent"/>
              <w:ind w:left="0"/>
              <w:jc w:val="center"/>
              <w:rPr>
                <w:sz w:val="20"/>
              </w:rPr>
            </w:pPr>
            <w:r w:rsidRPr="00B931EC">
              <w:rPr>
                <w:sz w:val="20"/>
              </w:rPr>
              <w:t>______________________</w:t>
            </w:r>
          </w:p>
          <w:p w14:paraId="3CAF0CE4" w14:textId="77777777" w:rsidR="003C7E9D" w:rsidRPr="00B931EC" w:rsidRDefault="003C7E9D" w:rsidP="00FC5167">
            <w:pPr>
              <w:pStyle w:val="BodyTextIndent"/>
              <w:ind w:left="0"/>
              <w:jc w:val="center"/>
              <w:rPr>
                <w:sz w:val="20"/>
              </w:rPr>
            </w:pPr>
            <w:r w:rsidRPr="00B931EC">
              <w:rPr>
                <w:sz w:val="20"/>
              </w:rPr>
              <w:t>(paraksts)</w:t>
            </w:r>
          </w:p>
        </w:tc>
      </w:tr>
    </w:tbl>
    <w:p w14:paraId="4A955800" w14:textId="77777777" w:rsidR="003C7E9D" w:rsidRDefault="003C7E9D" w:rsidP="003C7E9D">
      <w:pPr>
        <w:jc w:val="right"/>
      </w:pPr>
    </w:p>
    <w:tbl>
      <w:tblPr>
        <w:tblW w:w="9720" w:type="dxa"/>
        <w:jc w:val="center"/>
        <w:tblLook w:val="0000" w:firstRow="0" w:lastRow="0" w:firstColumn="0" w:lastColumn="0" w:noHBand="0" w:noVBand="0"/>
      </w:tblPr>
      <w:tblGrid>
        <w:gridCol w:w="1403"/>
        <w:gridCol w:w="5257"/>
        <w:gridCol w:w="3060"/>
      </w:tblGrid>
      <w:tr w:rsidR="003C7E9D" w14:paraId="0A30A18C" w14:textId="77777777" w:rsidTr="00FC5167">
        <w:trPr>
          <w:trHeight w:val="643"/>
          <w:jc w:val="center"/>
        </w:trPr>
        <w:tc>
          <w:tcPr>
            <w:tcW w:w="1403" w:type="dxa"/>
          </w:tcPr>
          <w:p w14:paraId="5E5DD762" w14:textId="77777777" w:rsidR="003C7E9D" w:rsidRDefault="003C7E9D" w:rsidP="00FC5167">
            <w:pPr>
              <w:pStyle w:val="BodyTextIndent"/>
              <w:spacing w:line="360" w:lineRule="auto"/>
              <w:ind w:left="0"/>
              <w:rPr>
                <w:sz w:val="20"/>
              </w:rPr>
            </w:pPr>
            <w:r>
              <w:rPr>
                <w:sz w:val="20"/>
              </w:rPr>
              <w:t>Saskaņoja</w:t>
            </w:r>
            <w:r w:rsidRPr="00EF5FA2">
              <w:rPr>
                <w:sz w:val="20"/>
              </w:rPr>
              <w:t>:</w:t>
            </w:r>
            <w:r>
              <w:rPr>
                <w:sz w:val="20"/>
              </w:rPr>
              <w:t xml:space="preserve">   </w:t>
            </w:r>
          </w:p>
          <w:p w14:paraId="511CAD35" w14:textId="77777777" w:rsidR="003C7E9D" w:rsidRPr="00EF5FA2" w:rsidRDefault="003C7E9D" w:rsidP="00FC5167">
            <w:pPr>
              <w:pStyle w:val="BodyTextIndent"/>
              <w:ind w:left="0"/>
              <w:rPr>
                <w:sz w:val="20"/>
              </w:rPr>
            </w:pPr>
          </w:p>
        </w:tc>
        <w:tc>
          <w:tcPr>
            <w:tcW w:w="5257" w:type="dxa"/>
          </w:tcPr>
          <w:p w14:paraId="542DA597" w14:textId="77777777" w:rsidR="003C7E9D" w:rsidRPr="00EF5FA2" w:rsidRDefault="003C7E9D" w:rsidP="00FC5167">
            <w:pPr>
              <w:pStyle w:val="BodyTextIndent"/>
              <w:ind w:left="0"/>
              <w:rPr>
                <w:sz w:val="20"/>
              </w:rPr>
            </w:pPr>
            <w:r w:rsidRPr="00EF5FA2">
              <w:rPr>
                <w:sz w:val="20"/>
              </w:rPr>
              <w:softHyphen/>
            </w:r>
            <w:r w:rsidRPr="00EF5FA2">
              <w:rPr>
                <w:sz w:val="20"/>
              </w:rPr>
              <w:softHyphen/>
            </w:r>
            <w:r>
              <w:rPr>
                <w:sz w:val="20"/>
              </w:rPr>
              <w:t>___/__</w:t>
            </w:r>
            <w:r w:rsidRPr="00EF5FA2">
              <w:rPr>
                <w:sz w:val="20"/>
              </w:rPr>
              <w:t>__/20</w:t>
            </w:r>
            <w:r>
              <w:rPr>
                <w:sz w:val="20"/>
              </w:rPr>
              <w:t>_</w:t>
            </w:r>
            <w:r w:rsidRPr="00EF5FA2">
              <w:rPr>
                <w:sz w:val="20"/>
              </w:rPr>
              <w:t>__</w:t>
            </w:r>
          </w:p>
          <w:p w14:paraId="76367BCD" w14:textId="77777777" w:rsidR="003C7E9D" w:rsidRPr="00EF5FA2" w:rsidRDefault="003C7E9D" w:rsidP="00FC5167">
            <w:pPr>
              <w:pStyle w:val="BodyTextIndent"/>
              <w:ind w:left="0"/>
              <w:rPr>
                <w:sz w:val="20"/>
              </w:rPr>
            </w:pPr>
            <w:r w:rsidRPr="00EF5FA2">
              <w:rPr>
                <w:sz w:val="20"/>
              </w:rPr>
              <w:t xml:space="preserve">                                      Z.v.</w:t>
            </w:r>
          </w:p>
        </w:tc>
        <w:tc>
          <w:tcPr>
            <w:tcW w:w="3060" w:type="dxa"/>
          </w:tcPr>
          <w:p w14:paraId="23386188" w14:textId="77777777" w:rsidR="003C7E9D" w:rsidRPr="00EF5FA2" w:rsidRDefault="003C7E9D" w:rsidP="00FC5167">
            <w:pPr>
              <w:pStyle w:val="BodyTextIndent"/>
              <w:ind w:left="0"/>
              <w:jc w:val="center"/>
              <w:rPr>
                <w:sz w:val="20"/>
              </w:rPr>
            </w:pPr>
            <w:r w:rsidRPr="00EF5FA2">
              <w:rPr>
                <w:sz w:val="20"/>
              </w:rPr>
              <w:t>______________________</w:t>
            </w:r>
          </w:p>
          <w:p w14:paraId="45027433" w14:textId="77777777" w:rsidR="003C7E9D" w:rsidRPr="00EF5FA2" w:rsidRDefault="003C7E9D" w:rsidP="00FC5167">
            <w:pPr>
              <w:pStyle w:val="BodyTextIndent"/>
              <w:ind w:left="0"/>
              <w:jc w:val="center"/>
              <w:rPr>
                <w:sz w:val="20"/>
              </w:rPr>
            </w:pPr>
            <w:r w:rsidRPr="00EF5FA2">
              <w:rPr>
                <w:sz w:val="20"/>
              </w:rPr>
              <w:t>(paraksts)</w:t>
            </w:r>
          </w:p>
        </w:tc>
      </w:tr>
    </w:tbl>
    <w:p w14:paraId="06B2233F" w14:textId="77777777" w:rsidR="003C7E9D" w:rsidRDefault="003C7E9D" w:rsidP="003C7E9D"/>
    <w:p w14:paraId="47CF6DDB" w14:textId="7BB6587A" w:rsidR="00907F21" w:rsidRDefault="00907F21" w:rsidP="00D03C50">
      <w:pPr>
        <w:spacing w:after="0" w:line="240" w:lineRule="auto"/>
        <w:jc w:val="right"/>
      </w:pPr>
    </w:p>
    <w:p w14:paraId="1D6D2C12" w14:textId="7154D2DA" w:rsidR="003C7E9D" w:rsidRDefault="003C7E9D">
      <w:pPr>
        <w:widowControl/>
        <w:spacing w:after="0" w:line="240" w:lineRule="auto"/>
      </w:pPr>
      <w:r>
        <w:br w:type="page"/>
      </w:r>
    </w:p>
    <w:p w14:paraId="759BAFFB" w14:textId="77777777" w:rsidR="003C7E9D" w:rsidRDefault="003C7E9D" w:rsidP="00D03C50">
      <w:pPr>
        <w:spacing w:after="0" w:line="240" w:lineRule="auto"/>
        <w:jc w:val="right"/>
        <w:sectPr w:rsidR="003C7E9D" w:rsidSect="00323993">
          <w:pgSz w:w="16840" w:h="11920" w:orient="landscape"/>
          <w:pgMar w:top="1701" w:right="1134" w:bottom="1418" w:left="1134" w:header="709" w:footer="709" w:gutter="0"/>
          <w:cols w:space="720"/>
          <w:titlePg/>
          <w:docGrid w:linePitch="326"/>
        </w:sectPr>
      </w:pPr>
    </w:p>
    <w:p w14:paraId="4DBCE1E3" w14:textId="77777777" w:rsidR="003C7E9D" w:rsidRPr="00CC7767" w:rsidRDefault="003C7E9D" w:rsidP="003C7E9D">
      <w:pPr>
        <w:spacing w:after="0" w:line="240" w:lineRule="auto"/>
        <w:jc w:val="right"/>
        <w:rPr>
          <w:color w:val="000000"/>
          <w:sz w:val="18"/>
        </w:rPr>
      </w:pPr>
      <w:r w:rsidRPr="00CC7767">
        <w:rPr>
          <w:color w:val="000000"/>
          <w:sz w:val="18"/>
        </w:rPr>
        <w:lastRenderedPageBreak/>
        <w:t>5.pielikums</w:t>
      </w:r>
    </w:p>
    <w:p w14:paraId="6232A425" w14:textId="77777777" w:rsidR="003C7E9D" w:rsidRPr="00CC7767" w:rsidRDefault="003C7E9D" w:rsidP="003C7E9D">
      <w:pPr>
        <w:pStyle w:val="Header"/>
        <w:tabs>
          <w:tab w:val="center" w:pos="11160"/>
        </w:tabs>
        <w:jc w:val="right"/>
        <w:rPr>
          <w:color w:val="000000"/>
          <w:sz w:val="18"/>
        </w:rPr>
      </w:pPr>
      <w:proofErr w:type="spellStart"/>
      <w:r w:rsidRPr="00CC7767">
        <w:rPr>
          <w:color w:val="000000"/>
          <w:sz w:val="18"/>
        </w:rPr>
        <w:t>Latvijas</w:t>
      </w:r>
      <w:proofErr w:type="spellEnd"/>
      <w:r w:rsidRPr="00CC7767">
        <w:rPr>
          <w:color w:val="000000"/>
          <w:sz w:val="18"/>
        </w:rPr>
        <w:t xml:space="preserve"> </w:t>
      </w:r>
      <w:proofErr w:type="spellStart"/>
      <w:r w:rsidRPr="00CC7767">
        <w:rPr>
          <w:color w:val="000000"/>
          <w:sz w:val="18"/>
        </w:rPr>
        <w:t>Investīciju</w:t>
      </w:r>
      <w:proofErr w:type="spellEnd"/>
      <w:r w:rsidRPr="00CC7767">
        <w:rPr>
          <w:color w:val="000000"/>
          <w:sz w:val="18"/>
        </w:rPr>
        <w:t xml:space="preserve"> un </w:t>
      </w:r>
      <w:proofErr w:type="spellStart"/>
      <w:r w:rsidRPr="00CC7767">
        <w:rPr>
          <w:color w:val="000000"/>
          <w:sz w:val="18"/>
        </w:rPr>
        <w:t>attīstības</w:t>
      </w:r>
      <w:proofErr w:type="spellEnd"/>
      <w:r w:rsidRPr="00CC7767">
        <w:rPr>
          <w:color w:val="000000"/>
          <w:sz w:val="18"/>
        </w:rPr>
        <w:t xml:space="preserve"> </w:t>
      </w:r>
      <w:proofErr w:type="spellStart"/>
      <w:r w:rsidRPr="00CC7767">
        <w:rPr>
          <w:color w:val="000000"/>
          <w:sz w:val="18"/>
        </w:rPr>
        <w:t>aģentūras</w:t>
      </w:r>
      <w:proofErr w:type="spellEnd"/>
    </w:p>
    <w:p w14:paraId="4BD001BF" w14:textId="77777777" w:rsidR="003C7E9D" w:rsidRDefault="003C7E9D" w:rsidP="003C7E9D">
      <w:pPr>
        <w:spacing w:after="69" w:line="360" w:lineRule="auto"/>
        <w:jc w:val="right"/>
        <w:rPr>
          <w:color w:val="000000"/>
          <w:sz w:val="20"/>
        </w:rPr>
      </w:pPr>
      <w:proofErr w:type="spellStart"/>
      <w:r>
        <w:rPr>
          <w:color w:val="000000"/>
          <w:sz w:val="20"/>
        </w:rPr>
        <w:t>iekšējiem</w:t>
      </w:r>
      <w:proofErr w:type="spellEnd"/>
      <w:r>
        <w:rPr>
          <w:color w:val="000000"/>
          <w:sz w:val="20"/>
        </w:rPr>
        <w:t xml:space="preserve"> </w:t>
      </w:r>
      <w:proofErr w:type="spellStart"/>
      <w:r>
        <w:rPr>
          <w:color w:val="000000"/>
          <w:sz w:val="20"/>
        </w:rPr>
        <w:t>noteikumiem</w:t>
      </w:r>
      <w:proofErr w:type="spellEnd"/>
      <w:r>
        <w:rPr>
          <w:color w:val="000000"/>
          <w:sz w:val="20"/>
        </w:rPr>
        <w:t xml:space="preserve"> </w:t>
      </w:r>
    </w:p>
    <w:p w14:paraId="05DFE238" w14:textId="77777777" w:rsidR="003C7E9D" w:rsidRPr="005E3B8D" w:rsidRDefault="003C7E9D" w:rsidP="003C7E9D">
      <w:pPr>
        <w:spacing w:after="69" w:line="360" w:lineRule="auto"/>
        <w:jc w:val="right"/>
        <w:rPr>
          <w:rFonts w:eastAsia="ヒラギノ角ゴ Pro W3"/>
          <w:b/>
          <w:color w:val="000000"/>
          <w:sz w:val="22"/>
          <w:szCs w:val="24"/>
          <w:lang w:eastAsia="lv-LV"/>
        </w:rPr>
      </w:pPr>
      <w:r>
        <w:rPr>
          <w:noProof/>
        </w:rPr>
        <w:t xml:space="preserve">Datums skatāms laika </w:t>
      </w:r>
      <w:proofErr w:type="gramStart"/>
      <w:r>
        <w:rPr>
          <w:noProof/>
        </w:rPr>
        <w:t>zīmogā</w:t>
      </w:r>
      <w:r>
        <w:rPr>
          <w:rFonts w:eastAsia="Times New Roman"/>
          <w:szCs w:val="24"/>
          <w:lang w:eastAsia="lv-LV"/>
        </w:rPr>
        <w:t xml:space="preserve"> </w:t>
      </w:r>
      <w:r>
        <w:t xml:space="preserve"> </w:t>
      </w:r>
      <w:r>
        <w:rPr>
          <w:szCs w:val="28"/>
        </w:rPr>
        <w:t>Nr</w:t>
      </w:r>
      <w:proofErr w:type="gramEnd"/>
      <w:r>
        <w:rPr>
          <w:szCs w:val="28"/>
        </w:rPr>
        <w:t xml:space="preserve">. </w:t>
      </w:r>
      <w:r>
        <w:rPr>
          <w:noProof/>
          <w:szCs w:val="28"/>
        </w:rPr>
        <w:t>1.1-29.1/2022/31</w:t>
      </w:r>
    </w:p>
    <w:p w14:paraId="78F62C0C" w14:textId="77777777" w:rsidR="003C7E9D" w:rsidRPr="00B27758" w:rsidRDefault="003C7E9D" w:rsidP="003C7E9D">
      <w:pPr>
        <w:spacing w:after="69" w:line="360" w:lineRule="auto"/>
        <w:jc w:val="center"/>
        <w:rPr>
          <w:rFonts w:eastAsia="ヒラギノ角ゴ Pro W3"/>
          <w:b/>
          <w:color w:val="000000"/>
          <w:sz w:val="22"/>
          <w:lang w:eastAsia="lv-LV"/>
        </w:rPr>
      </w:pPr>
      <w:proofErr w:type="spellStart"/>
      <w:r w:rsidRPr="00B27758">
        <w:rPr>
          <w:b/>
          <w:sz w:val="22"/>
        </w:rPr>
        <w:t>Riska</w:t>
      </w:r>
      <w:proofErr w:type="spellEnd"/>
      <w:r w:rsidRPr="00B27758">
        <w:rPr>
          <w:b/>
          <w:sz w:val="22"/>
        </w:rPr>
        <w:t xml:space="preserve"> </w:t>
      </w:r>
      <w:proofErr w:type="spellStart"/>
      <w:r w:rsidRPr="00B27758">
        <w:rPr>
          <w:b/>
          <w:sz w:val="22"/>
        </w:rPr>
        <w:t>kapitāla</w:t>
      </w:r>
      <w:proofErr w:type="spellEnd"/>
      <w:r w:rsidRPr="00B27758">
        <w:rPr>
          <w:b/>
          <w:sz w:val="22"/>
        </w:rPr>
        <w:t xml:space="preserve"> </w:t>
      </w:r>
      <w:proofErr w:type="spellStart"/>
      <w:r w:rsidRPr="00B27758">
        <w:rPr>
          <w:b/>
          <w:sz w:val="22"/>
        </w:rPr>
        <w:t>investoru</w:t>
      </w:r>
      <w:proofErr w:type="spellEnd"/>
      <w:r w:rsidRPr="00B27758">
        <w:rPr>
          <w:b/>
          <w:sz w:val="22"/>
        </w:rPr>
        <w:t xml:space="preserve"> </w:t>
      </w:r>
      <w:proofErr w:type="spellStart"/>
      <w:r w:rsidRPr="00B27758">
        <w:rPr>
          <w:b/>
          <w:sz w:val="22"/>
        </w:rPr>
        <w:t>pieteikumu</w:t>
      </w:r>
      <w:proofErr w:type="spellEnd"/>
      <w:r w:rsidRPr="00B27758">
        <w:rPr>
          <w:rFonts w:eastAsia="ヒラギノ角ゴ Pro W3"/>
          <w:b/>
          <w:color w:val="000000"/>
          <w:sz w:val="22"/>
          <w:lang w:eastAsia="lv-LV"/>
        </w:rPr>
        <w:t xml:space="preserve"> </w:t>
      </w:r>
      <w:proofErr w:type="spellStart"/>
      <w:r w:rsidRPr="00B27758">
        <w:rPr>
          <w:rFonts w:eastAsia="ヒラギノ角ゴ Pro W3"/>
          <w:b/>
          <w:color w:val="000000"/>
          <w:sz w:val="22"/>
          <w:lang w:eastAsia="lv-LV"/>
        </w:rPr>
        <w:t>vērtēšanas</w:t>
      </w:r>
      <w:proofErr w:type="spellEnd"/>
      <w:r w:rsidRPr="00B27758">
        <w:rPr>
          <w:rFonts w:eastAsia="ヒラギノ角ゴ Pro W3"/>
          <w:b/>
          <w:color w:val="000000"/>
          <w:sz w:val="22"/>
          <w:lang w:eastAsia="lv-LV"/>
        </w:rPr>
        <w:t xml:space="preserve"> </w:t>
      </w:r>
      <w:proofErr w:type="spellStart"/>
      <w:r w:rsidRPr="00B27758">
        <w:rPr>
          <w:rFonts w:eastAsia="ヒラギノ角ゴ Pro W3"/>
          <w:b/>
          <w:color w:val="000000"/>
          <w:sz w:val="22"/>
          <w:lang w:eastAsia="lv-LV"/>
        </w:rPr>
        <w:t>kritēriji</w:t>
      </w:r>
      <w:proofErr w:type="spellEnd"/>
    </w:p>
    <w:tbl>
      <w:tblPr>
        <w:tblW w:w="4999"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99"/>
        <w:gridCol w:w="6559"/>
        <w:gridCol w:w="1425"/>
      </w:tblGrid>
      <w:tr w:rsidR="003C7E9D" w14:paraId="740D04F5" w14:textId="77777777" w:rsidTr="00FC5167">
        <w:tc>
          <w:tcPr>
            <w:tcW w:w="4189" w:type="pct"/>
            <w:gridSpan w:val="2"/>
            <w:vMerge w:val="restart"/>
            <w:tcBorders>
              <w:top w:val="outset" w:sz="6" w:space="0" w:color="auto"/>
              <w:left w:val="outset" w:sz="6" w:space="0" w:color="auto"/>
              <w:bottom w:val="outset" w:sz="6" w:space="0" w:color="auto"/>
              <w:right w:val="outset" w:sz="6" w:space="0" w:color="auto"/>
            </w:tcBorders>
            <w:hideMark/>
          </w:tcPr>
          <w:p w14:paraId="1704C0EC" w14:textId="77777777" w:rsidR="003C7E9D" w:rsidRPr="00BA4225" w:rsidRDefault="003C7E9D" w:rsidP="00FC5167">
            <w:pPr>
              <w:pStyle w:val="NoSpacing"/>
              <w:rPr>
                <w:rFonts w:ascii="Times New Roman" w:hAnsi="Times New Roman"/>
                <w:b/>
                <w:szCs w:val="22"/>
                <w:lang w:eastAsia="lv-LV"/>
              </w:rPr>
            </w:pPr>
            <w:r w:rsidRPr="00BA4225">
              <w:rPr>
                <w:rFonts w:ascii="Times New Roman" w:hAnsi="Times New Roman"/>
                <w:b/>
                <w:szCs w:val="22"/>
                <w:lang w:eastAsia="lv-LV"/>
              </w:rPr>
              <w:t>ATBILSTĪBAS KRITĒRIJS</w:t>
            </w:r>
          </w:p>
        </w:tc>
        <w:tc>
          <w:tcPr>
            <w:tcW w:w="811" w:type="pct"/>
            <w:tcBorders>
              <w:top w:val="outset" w:sz="6" w:space="0" w:color="auto"/>
              <w:left w:val="outset" w:sz="6" w:space="0" w:color="auto"/>
              <w:bottom w:val="outset" w:sz="6" w:space="0" w:color="auto"/>
              <w:right w:val="outset" w:sz="6" w:space="0" w:color="auto"/>
            </w:tcBorders>
          </w:tcPr>
          <w:p w14:paraId="2C69DB41" w14:textId="77777777" w:rsidR="003C7E9D" w:rsidRPr="00C6584A" w:rsidRDefault="003C7E9D" w:rsidP="00FC5167">
            <w:pPr>
              <w:pStyle w:val="NoSpacing"/>
              <w:jc w:val="center"/>
              <w:rPr>
                <w:rFonts w:ascii="Times New Roman" w:hAnsi="Times New Roman"/>
                <w:b/>
                <w:sz w:val="24"/>
                <w:lang w:eastAsia="lv-LV"/>
              </w:rPr>
            </w:pPr>
            <w:r w:rsidRPr="00C6584A">
              <w:rPr>
                <w:rFonts w:ascii="Times New Roman" w:hAnsi="Times New Roman"/>
                <w:b/>
                <w:sz w:val="24"/>
                <w:lang w:eastAsia="lv-LV"/>
              </w:rPr>
              <w:t>Vērtēšanas sistēma</w:t>
            </w:r>
            <w:r>
              <w:rPr>
                <w:rFonts w:ascii="Times New Roman" w:hAnsi="Times New Roman"/>
                <w:b/>
                <w:sz w:val="24"/>
                <w:lang w:eastAsia="lv-LV"/>
              </w:rPr>
              <w:t>*</w:t>
            </w:r>
          </w:p>
        </w:tc>
      </w:tr>
      <w:tr w:rsidR="003C7E9D" w14:paraId="3FD8711A" w14:textId="77777777" w:rsidTr="00FC5167">
        <w:tc>
          <w:tcPr>
            <w:tcW w:w="4189" w:type="pct"/>
            <w:gridSpan w:val="2"/>
            <w:vMerge/>
            <w:tcBorders>
              <w:top w:val="outset" w:sz="6" w:space="0" w:color="auto"/>
              <w:left w:val="outset" w:sz="6" w:space="0" w:color="auto"/>
              <w:bottom w:val="outset" w:sz="6" w:space="0" w:color="auto"/>
              <w:right w:val="outset" w:sz="6" w:space="0" w:color="auto"/>
            </w:tcBorders>
            <w:vAlign w:val="center"/>
            <w:hideMark/>
          </w:tcPr>
          <w:p w14:paraId="32841B9F" w14:textId="77777777" w:rsidR="003C7E9D" w:rsidRPr="00BA4225" w:rsidRDefault="003C7E9D" w:rsidP="00FC5167">
            <w:pPr>
              <w:pStyle w:val="NoSpacing"/>
              <w:rPr>
                <w:rFonts w:ascii="Times New Roman" w:hAnsi="Times New Roman"/>
                <w:szCs w:val="22"/>
                <w:lang w:eastAsia="lv-LV"/>
              </w:rPr>
            </w:pPr>
          </w:p>
        </w:tc>
        <w:tc>
          <w:tcPr>
            <w:tcW w:w="811" w:type="pct"/>
            <w:tcBorders>
              <w:top w:val="outset" w:sz="6" w:space="0" w:color="auto"/>
              <w:left w:val="outset" w:sz="6" w:space="0" w:color="auto"/>
              <w:bottom w:val="outset" w:sz="6" w:space="0" w:color="auto"/>
              <w:right w:val="outset" w:sz="6" w:space="0" w:color="auto"/>
            </w:tcBorders>
          </w:tcPr>
          <w:p w14:paraId="11247CE7" w14:textId="77777777" w:rsidR="003C7E9D" w:rsidRPr="00C6584A" w:rsidRDefault="003C7E9D" w:rsidP="00FC5167">
            <w:pPr>
              <w:pStyle w:val="NoSpacing"/>
              <w:jc w:val="center"/>
              <w:rPr>
                <w:rFonts w:ascii="Times New Roman" w:hAnsi="Times New Roman"/>
                <w:b/>
                <w:sz w:val="24"/>
                <w:lang w:eastAsia="lv-LV"/>
              </w:rPr>
            </w:pPr>
            <w:r>
              <w:rPr>
                <w:rFonts w:ascii="Times New Roman" w:hAnsi="Times New Roman"/>
                <w:b/>
                <w:szCs w:val="22"/>
                <w:lang w:eastAsia="lv-LV"/>
              </w:rPr>
              <w:t>Jā/Ne</w:t>
            </w:r>
          </w:p>
        </w:tc>
      </w:tr>
      <w:tr w:rsidR="003C7E9D" w14:paraId="73E97333" w14:textId="77777777" w:rsidTr="00FC5167">
        <w:tc>
          <w:tcPr>
            <w:tcW w:w="455" w:type="pct"/>
            <w:tcBorders>
              <w:top w:val="outset" w:sz="6" w:space="0" w:color="auto"/>
              <w:left w:val="outset" w:sz="6" w:space="0" w:color="auto"/>
              <w:bottom w:val="outset" w:sz="6" w:space="0" w:color="auto"/>
              <w:right w:val="outset" w:sz="6" w:space="0" w:color="auto"/>
            </w:tcBorders>
            <w:shd w:val="clear" w:color="auto" w:fill="auto"/>
          </w:tcPr>
          <w:p w14:paraId="6D77BB59" w14:textId="77777777" w:rsidR="003C7E9D" w:rsidRPr="00BA4225" w:rsidRDefault="003C7E9D" w:rsidP="00FC5167">
            <w:pPr>
              <w:pStyle w:val="NoSpacing"/>
              <w:jc w:val="center"/>
              <w:rPr>
                <w:rFonts w:ascii="Times New Roman" w:hAnsi="Times New Roman"/>
                <w:szCs w:val="22"/>
                <w:lang w:eastAsia="lv-LV"/>
              </w:rPr>
            </w:pPr>
            <w:r w:rsidRPr="00BA4225">
              <w:rPr>
                <w:rFonts w:ascii="Times New Roman" w:hAnsi="Times New Roman"/>
                <w:szCs w:val="22"/>
                <w:lang w:eastAsia="lv-LV"/>
              </w:rPr>
              <w:t>1.</w:t>
            </w:r>
          </w:p>
        </w:tc>
        <w:tc>
          <w:tcPr>
            <w:tcW w:w="3734" w:type="pct"/>
            <w:tcBorders>
              <w:top w:val="outset" w:sz="6" w:space="0" w:color="auto"/>
              <w:left w:val="outset" w:sz="6" w:space="0" w:color="auto"/>
              <w:bottom w:val="outset" w:sz="6" w:space="0" w:color="auto"/>
              <w:right w:val="outset" w:sz="6" w:space="0" w:color="auto"/>
            </w:tcBorders>
            <w:shd w:val="clear" w:color="auto" w:fill="auto"/>
          </w:tcPr>
          <w:p w14:paraId="255B3B6C" w14:textId="77777777" w:rsidR="003C7E9D" w:rsidRPr="00BA4225" w:rsidRDefault="003C7E9D" w:rsidP="00FC5167">
            <w:pPr>
              <w:pStyle w:val="NoSpacing"/>
              <w:jc w:val="both"/>
              <w:rPr>
                <w:rFonts w:ascii="Times New Roman" w:hAnsi="Times New Roman"/>
                <w:color w:val="auto"/>
                <w:szCs w:val="22"/>
                <w:lang w:eastAsia="lv-LV"/>
              </w:rPr>
            </w:pPr>
            <w:r w:rsidRPr="00BA4225">
              <w:rPr>
                <w:rFonts w:ascii="Times New Roman" w:hAnsi="Times New Roman"/>
                <w:color w:val="auto"/>
                <w:szCs w:val="22"/>
                <w:lang w:eastAsia="lv-LV"/>
              </w:rPr>
              <w:t xml:space="preserve">Riska kapitāla investora pieteikuma iesniedzējs atbilst </w:t>
            </w:r>
            <w:proofErr w:type="spellStart"/>
            <w:r w:rsidRPr="00BA4225">
              <w:rPr>
                <w:rFonts w:ascii="Times New Roman" w:hAnsi="Times New Roman"/>
                <w:color w:val="auto"/>
                <w:szCs w:val="22"/>
                <w:lang w:eastAsia="lv-LV"/>
              </w:rPr>
              <w:t>Jaunuzņēmumu</w:t>
            </w:r>
            <w:proofErr w:type="spellEnd"/>
            <w:r w:rsidRPr="00BA4225">
              <w:rPr>
                <w:rFonts w:ascii="Times New Roman" w:hAnsi="Times New Roman"/>
                <w:color w:val="auto"/>
                <w:szCs w:val="22"/>
                <w:lang w:eastAsia="lv-LV"/>
              </w:rPr>
              <w:t xml:space="preserve">  darbības atbalsta likuma 5.panta nosacījumiem:</w:t>
            </w:r>
          </w:p>
        </w:tc>
        <w:tc>
          <w:tcPr>
            <w:tcW w:w="811" w:type="pct"/>
            <w:tcBorders>
              <w:top w:val="outset" w:sz="6" w:space="0" w:color="auto"/>
              <w:left w:val="outset" w:sz="6" w:space="0" w:color="auto"/>
              <w:bottom w:val="outset" w:sz="6" w:space="0" w:color="auto"/>
              <w:right w:val="outset" w:sz="6" w:space="0" w:color="auto"/>
            </w:tcBorders>
            <w:shd w:val="clear" w:color="auto" w:fill="auto"/>
          </w:tcPr>
          <w:p w14:paraId="38035BE7" w14:textId="77777777" w:rsidR="003C7E9D" w:rsidRPr="00BA4225" w:rsidRDefault="003C7E9D" w:rsidP="00FC5167">
            <w:pPr>
              <w:pStyle w:val="NoSpacing"/>
              <w:rPr>
                <w:rFonts w:ascii="Times New Roman" w:hAnsi="Times New Roman"/>
                <w:b/>
                <w:szCs w:val="22"/>
                <w:lang w:eastAsia="lv-LV"/>
              </w:rPr>
            </w:pPr>
          </w:p>
        </w:tc>
      </w:tr>
      <w:tr w:rsidR="003C7E9D" w14:paraId="4CBE37AA" w14:textId="77777777" w:rsidTr="00FC5167">
        <w:tc>
          <w:tcPr>
            <w:tcW w:w="455" w:type="pct"/>
            <w:tcBorders>
              <w:top w:val="outset" w:sz="6" w:space="0" w:color="auto"/>
              <w:left w:val="outset" w:sz="6" w:space="0" w:color="auto"/>
              <w:bottom w:val="outset" w:sz="6" w:space="0" w:color="auto"/>
              <w:right w:val="outset" w:sz="6" w:space="0" w:color="auto"/>
            </w:tcBorders>
            <w:shd w:val="clear" w:color="auto" w:fill="auto"/>
          </w:tcPr>
          <w:p w14:paraId="5DF553E7" w14:textId="77777777" w:rsidR="003C7E9D" w:rsidRPr="00BA4225" w:rsidRDefault="003C7E9D" w:rsidP="00FC5167">
            <w:pPr>
              <w:pStyle w:val="NoSpacing"/>
              <w:jc w:val="center"/>
              <w:rPr>
                <w:rFonts w:ascii="Times New Roman" w:hAnsi="Times New Roman"/>
                <w:szCs w:val="22"/>
                <w:lang w:eastAsia="lv-LV"/>
              </w:rPr>
            </w:pPr>
            <w:r w:rsidRPr="00BA4225">
              <w:rPr>
                <w:rFonts w:ascii="Times New Roman" w:hAnsi="Times New Roman"/>
                <w:szCs w:val="22"/>
                <w:lang w:eastAsia="lv-LV"/>
              </w:rPr>
              <w:t>1.1</w:t>
            </w:r>
            <w:r>
              <w:rPr>
                <w:rFonts w:ascii="Times New Roman" w:hAnsi="Times New Roman"/>
                <w:szCs w:val="22"/>
                <w:lang w:eastAsia="lv-LV"/>
              </w:rPr>
              <w:t>.</w:t>
            </w:r>
          </w:p>
        </w:tc>
        <w:tc>
          <w:tcPr>
            <w:tcW w:w="3734" w:type="pct"/>
            <w:tcBorders>
              <w:top w:val="outset" w:sz="6" w:space="0" w:color="auto"/>
              <w:left w:val="outset" w:sz="6" w:space="0" w:color="auto"/>
              <w:bottom w:val="outset" w:sz="6" w:space="0" w:color="auto"/>
              <w:right w:val="outset" w:sz="6" w:space="0" w:color="auto"/>
            </w:tcBorders>
            <w:shd w:val="clear" w:color="auto" w:fill="auto"/>
          </w:tcPr>
          <w:p w14:paraId="27A09FCF" w14:textId="77777777" w:rsidR="003C7E9D" w:rsidRPr="00BA4225" w:rsidRDefault="003C7E9D" w:rsidP="00FC5167">
            <w:pPr>
              <w:pStyle w:val="NoSpacing"/>
              <w:jc w:val="both"/>
              <w:rPr>
                <w:rFonts w:ascii="Times New Roman" w:hAnsi="Times New Roman"/>
                <w:b/>
                <w:color w:val="auto"/>
                <w:szCs w:val="22"/>
              </w:rPr>
            </w:pPr>
            <w:r w:rsidRPr="00BA4225">
              <w:rPr>
                <w:rFonts w:ascii="Times New Roman" w:hAnsi="Times New Roman"/>
                <w:b/>
                <w:color w:val="auto"/>
                <w:szCs w:val="22"/>
              </w:rPr>
              <w:t xml:space="preserve">Riska kapitāla investora pieteikuma iesniedzēja </w:t>
            </w:r>
            <w:r w:rsidRPr="00BA4225">
              <w:rPr>
                <w:rFonts w:ascii="Times New Roman" w:hAnsi="Times New Roman"/>
                <w:b/>
                <w:color w:val="auto"/>
                <w:szCs w:val="22"/>
                <w:lang w:eastAsia="lv-LV"/>
              </w:rPr>
              <w:t xml:space="preserve">atbilstība </w:t>
            </w:r>
            <w:proofErr w:type="spellStart"/>
            <w:r w:rsidRPr="00BA4225">
              <w:rPr>
                <w:rFonts w:ascii="Times New Roman" w:hAnsi="Times New Roman"/>
                <w:b/>
                <w:color w:val="auto"/>
                <w:szCs w:val="22"/>
                <w:lang w:eastAsia="lv-LV"/>
              </w:rPr>
              <w:t>Jaunuzņēmumu</w:t>
            </w:r>
            <w:proofErr w:type="spellEnd"/>
            <w:r w:rsidRPr="00BA4225">
              <w:rPr>
                <w:rFonts w:ascii="Times New Roman" w:hAnsi="Times New Roman"/>
                <w:b/>
                <w:color w:val="auto"/>
                <w:szCs w:val="22"/>
                <w:lang w:eastAsia="lv-LV"/>
              </w:rPr>
              <w:t xml:space="preserve">  darbības atbalsta likuma 5.panta pirmajai daļai:</w:t>
            </w:r>
          </w:p>
        </w:tc>
        <w:tc>
          <w:tcPr>
            <w:tcW w:w="811" w:type="pct"/>
            <w:tcBorders>
              <w:top w:val="outset" w:sz="6" w:space="0" w:color="auto"/>
              <w:left w:val="outset" w:sz="6" w:space="0" w:color="auto"/>
              <w:bottom w:val="outset" w:sz="6" w:space="0" w:color="auto"/>
              <w:right w:val="outset" w:sz="6" w:space="0" w:color="auto"/>
            </w:tcBorders>
            <w:shd w:val="clear" w:color="auto" w:fill="auto"/>
          </w:tcPr>
          <w:p w14:paraId="581F8856" w14:textId="77777777" w:rsidR="003C7E9D" w:rsidRPr="00BA4225" w:rsidRDefault="003C7E9D" w:rsidP="00FC5167">
            <w:pPr>
              <w:pStyle w:val="NoSpacing"/>
              <w:rPr>
                <w:rFonts w:ascii="Times New Roman" w:hAnsi="Times New Roman"/>
                <w:b/>
                <w:szCs w:val="22"/>
                <w:lang w:eastAsia="lv-LV"/>
              </w:rPr>
            </w:pPr>
          </w:p>
        </w:tc>
      </w:tr>
      <w:tr w:rsidR="003C7E9D" w14:paraId="596CAB5A" w14:textId="77777777" w:rsidTr="00FC5167">
        <w:tc>
          <w:tcPr>
            <w:tcW w:w="455" w:type="pct"/>
            <w:tcBorders>
              <w:top w:val="outset" w:sz="6" w:space="0" w:color="auto"/>
              <w:left w:val="outset" w:sz="6" w:space="0" w:color="auto"/>
              <w:bottom w:val="outset" w:sz="6" w:space="0" w:color="auto"/>
              <w:right w:val="outset" w:sz="6" w:space="0" w:color="auto"/>
            </w:tcBorders>
            <w:shd w:val="clear" w:color="auto" w:fill="auto"/>
          </w:tcPr>
          <w:p w14:paraId="386A483B" w14:textId="77777777" w:rsidR="003C7E9D" w:rsidRPr="00BA4225" w:rsidRDefault="003C7E9D" w:rsidP="00FC5167">
            <w:pPr>
              <w:pStyle w:val="NoSpacing"/>
              <w:jc w:val="center"/>
              <w:rPr>
                <w:rFonts w:ascii="Times New Roman" w:hAnsi="Times New Roman"/>
                <w:szCs w:val="22"/>
                <w:lang w:eastAsia="lv-LV"/>
              </w:rPr>
            </w:pPr>
            <w:r w:rsidRPr="00BA4225">
              <w:rPr>
                <w:rFonts w:ascii="Times New Roman" w:hAnsi="Times New Roman"/>
                <w:szCs w:val="22"/>
                <w:lang w:eastAsia="lv-LV"/>
              </w:rPr>
              <w:t>1.1.1.</w:t>
            </w:r>
          </w:p>
        </w:tc>
        <w:tc>
          <w:tcPr>
            <w:tcW w:w="3734" w:type="pct"/>
            <w:tcBorders>
              <w:top w:val="outset" w:sz="6" w:space="0" w:color="auto"/>
              <w:left w:val="outset" w:sz="6" w:space="0" w:color="auto"/>
              <w:bottom w:val="outset" w:sz="6" w:space="0" w:color="auto"/>
              <w:right w:val="outset" w:sz="6" w:space="0" w:color="auto"/>
            </w:tcBorders>
            <w:shd w:val="clear" w:color="auto" w:fill="auto"/>
          </w:tcPr>
          <w:p w14:paraId="6061C03F" w14:textId="77777777" w:rsidR="003C7E9D" w:rsidRPr="00BA4225" w:rsidRDefault="003C7E9D" w:rsidP="00FC5167">
            <w:pPr>
              <w:pStyle w:val="NoSpacing"/>
              <w:jc w:val="both"/>
              <w:rPr>
                <w:rFonts w:ascii="Times New Roman" w:hAnsi="Times New Roman"/>
                <w:color w:val="auto"/>
                <w:szCs w:val="22"/>
                <w:lang w:eastAsia="lv-LV"/>
              </w:rPr>
            </w:pPr>
            <w:r w:rsidRPr="00BA4225">
              <w:rPr>
                <w:rFonts w:ascii="Times New Roman" w:hAnsi="Times New Roman"/>
                <w:color w:val="auto"/>
                <w:szCs w:val="22"/>
              </w:rPr>
              <w:t xml:space="preserve">Riska kapitāla investora pieteikuma iesniedzējs </w:t>
            </w:r>
            <w:r w:rsidRPr="00BA4225">
              <w:rPr>
                <w:rFonts w:ascii="Times New Roman" w:hAnsi="Times New Roman"/>
                <w:color w:val="auto"/>
                <w:szCs w:val="22"/>
                <w:lang w:eastAsia="lv-LV"/>
              </w:rPr>
              <w:t>ir reģistrēts kā alternatīvo ieguldījumu fonds vai fonda pārvaldnieks, Latvijā atbilstoši Alternatīvo ieguldījumu fondu un to pārvaldnieku likumam vai citā valstī atbilstoši līdzvērtīgam normatīvajam regulējumam par alternatīvo ieguldījumu fondu reģistrēšanu un licencēšanu;</w:t>
            </w:r>
          </w:p>
        </w:tc>
        <w:tc>
          <w:tcPr>
            <w:tcW w:w="811" w:type="pct"/>
            <w:tcBorders>
              <w:top w:val="outset" w:sz="6" w:space="0" w:color="auto"/>
              <w:left w:val="outset" w:sz="6" w:space="0" w:color="auto"/>
              <w:bottom w:val="outset" w:sz="6" w:space="0" w:color="auto"/>
              <w:right w:val="outset" w:sz="6" w:space="0" w:color="auto"/>
            </w:tcBorders>
            <w:shd w:val="clear" w:color="auto" w:fill="auto"/>
          </w:tcPr>
          <w:p w14:paraId="21190F4C" w14:textId="77777777" w:rsidR="003C7E9D" w:rsidRPr="00BA4225" w:rsidRDefault="003C7E9D" w:rsidP="00FC5167">
            <w:pPr>
              <w:pStyle w:val="NoSpacing"/>
              <w:rPr>
                <w:rFonts w:ascii="Times New Roman" w:hAnsi="Times New Roman"/>
                <w:b/>
                <w:szCs w:val="22"/>
                <w:lang w:eastAsia="lv-LV"/>
              </w:rPr>
            </w:pPr>
            <w:r>
              <w:rPr>
                <w:rFonts w:ascii="Times New Roman" w:hAnsi="Times New Roman"/>
                <w:b/>
                <w:szCs w:val="22"/>
                <w:lang w:eastAsia="lv-LV"/>
              </w:rPr>
              <w:t>P</w:t>
            </w:r>
          </w:p>
        </w:tc>
      </w:tr>
      <w:tr w:rsidR="003C7E9D" w14:paraId="2A356C7F" w14:textId="77777777" w:rsidTr="00FC5167">
        <w:tc>
          <w:tcPr>
            <w:tcW w:w="455" w:type="pct"/>
            <w:tcBorders>
              <w:top w:val="outset" w:sz="6" w:space="0" w:color="auto"/>
              <w:left w:val="outset" w:sz="6" w:space="0" w:color="auto"/>
              <w:bottom w:val="outset" w:sz="6" w:space="0" w:color="auto"/>
              <w:right w:val="outset" w:sz="6" w:space="0" w:color="auto"/>
            </w:tcBorders>
            <w:shd w:val="clear" w:color="auto" w:fill="auto"/>
          </w:tcPr>
          <w:p w14:paraId="38F6863E" w14:textId="77777777" w:rsidR="003C7E9D" w:rsidRPr="00BA4225" w:rsidRDefault="003C7E9D" w:rsidP="00FC5167">
            <w:pPr>
              <w:pStyle w:val="NoSpacing"/>
              <w:jc w:val="center"/>
              <w:rPr>
                <w:rFonts w:ascii="Times New Roman" w:hAnsi="Times New Roman"/>
                <w:szCs w:val="22"/>
                <w:lang w:eastAsia="lv-LV"/>
              </w:rPr>
            </w:pPr>
            <w:r w:rsidRPr="00BA4225">
              <w:rPr>
                <w:rFonts w:ascii="Times New Roman" w:hAnsi="Times New Roman"/>
                <w:szCs w:val="22"/>
                <w:lang w:eastAsia="lv-LV"/>
              </w:rPr>
              <w:t>1</w:t>
            </w:r>
            <w:r>
              <w:rPr>
                <w:rFonts w:ascii="Times New Roman" w:hAnsi="Times New Roman"/>
                <w:szCs w:val="22"/>
                <w:lang w:eastAsia="lv-LV"/>
              </w:rPr>
              <w:t>.</w:t>
            </w:r>
            <w:r w:rsidRPr="00BA4225">
              <w:rPr>
                <w:rFonts w:ascii="Times New Roman" w:hAnsi="Times New Roman"/>
                <w:szCs w:val="22"/>
                <w:lang w:eastAsia="lv-LV"/>
              </w:rPr>
              <w:t>1.2.</w:t>
            </w:r>
          </w:p>
        </w:tc>
        <w:tc>
          <w:tcPr>
            <w:tcW w:w="3734" w:type="pct"/>
            <w:tcBorders>
              <w:top w:val="outset" w:sz="6" w:space="0" w:color="auto"/>
              <w:left w:val="outset" w:sz="6" w:space="0" w:color="auto"/>
              <w:bottom w:val="outset" w:sz="6" w:space="0" w:color="auto"/>
              <w:right w:val="outset" w:sz="6" w:space="0" w:color="auto"/>
            </w:tcBorders>
            <w:shd w:val="clear" w:color="auto" w:fill="auto"/>
          </w:tcPr>
          <w:p w14:paraId="6488DD9A" w14:textId="77777777" w:rsidR="003C7E9D" w:rsidRPr="00BA4225" w:rsidRDefault="003C7E9D" w:rsidP="00FC5167">
            <w:pPr>
              <w:pStyle w:val="NoSpacing"/>
              <w:jc w:val="both"/>
              <w:rPr>
                <w:rFonts w:ascii="Times New Roman" w:hAnsi="Times New Roman"/>
                <w:color w:val="auto"/>
                <w:szCs w:val="22"/>
                <w:lang w:eastAsia="lv-LV"/>
              </w:rPr>
            </w:pPr>
            <w:r w:rsidRPr="00BA4225">
              <w:rPr>
                <w:rFonts w:ascii="Times New Roman" w:hAnsi="Times New Roman"/>
                <w:color w:val="auto"/>
                <w:szCs w:val="22"/>
              </w:rPr>
              <w:t xml:space="preserve">Riska kapitāla investora </w:t>
            </w:r>
            <w:r w:rsidRPr="00BA4225">
              <w:rPr>
                <w:rFonts w:ascii="Times New Roman" w:hAnsi="Times New Roman"/>
                <w:color w:val="auto"/>
                <w:szCs w:val="22"/>
                <w:lang w:eastAsia="lv-LV"/>
              </w:rPr>
              <w:t>pieteikuma iesniedzējs pēdējo triju gadu laikā no investora pieteikuma iesniegšanas dienas veikusi tieši vai, ja investors ir fonda pārvaldnieks, ar tā pārvaldītā fonda starpniecību agrīnās stadijas riska kapitāla ieguldījumu vismaz trijās kapitālsabiedrībās un vismaz 30 000 </w:t>
            </w:r>
            <w:proofErr w:type="spellStart"/>
            <w:r w:rsidRPr="002F41A9">
              <w:rPr>
                <w:rFonts w:ascii="Times New Roman" w:hAnsi="Times New Roman"/>
                <w:i/>
                <w:color w:val="auto"/>
                <w:szCs w:val="22"/>
                <w:lang w:eastAsia="lv-LV"/>
              </w:rPr>
              <w:t>euro</w:t>
            </w:r>
            <w:proofErr w:type="spellEnd"/>
            <w:r w:rsidRPr="00BA4225">
              <w:rPr>
                <w:rFonts w:ascii="Times New Roman" w:hAnsi="Times New Roman"/>
                <w:color w:val="auto"/>
                <w:szCs w:val="22"/>
                <w:lang w:eastAsia="lv-LV"/>
              </w:rPr>
              <w:t> apmērā katrā, investora līdzdalībai nepārsniedzot 30 procentus no ka</w:t>
            </w:r>
            <w:r>
              <w:rPr>
                <w:rFonts w:ascii="Times New Roman" w:hAnsi="Times New Roman"/>
                <w:color w:val="auto"/>
                <w:szCs w:val="22"/>
                <w:lang w:eastAsia="lv-LV"/>
              </w:rPr>
              <w:t>pitālsabiedrības pamatkapitāla.</w:t>
            </w:r>
          </w:p>
        </w:tc>
        <w:tc>
          <w:tcPr>
            <w:tcW w:w="811" w:type="pct"/>
            <w:tcBorders>
              <w:top w:val="outset" w:sz="6" w:space="0" w:color="auto"/>
              <w:left w:val="outset" w:sz="6" w:space="0" w:color="auto"/>
              <w:bottom w:val="outset" w:sz="6" w:space="0" w:color="auto"/>
              <w:right w:val="outset" w:sz="6" w:space="0" w:color="auto"/>
            </w:tcBorders>
            <w:shd w:val="clear" w:color="auto" w:fill="auto"/>
          </w:tcPr>
          <w:p w14:paraId="71AA380E" w14:textId="77777777" w:rsidR="003C7E9D" w:rsidRPr="00BA4225" w:rsidRDefault="003C7E9D" w:rsidP="00FC5167">
            <w:pPr>
              <w:pStyle w:val="NoSpacing"/>
              <w:rPr>
                <w:rFonts w:ascii="Times New Roman" w:hAnsi="Times New Roman"/>
                <w:b/>
                <w:szCs w:val="22"/>
                <w:lang w:eastAsia="lv-LV"/>
              </w:rPr>
            </w:pPr>
            <w:r>
              <w:rPr>
                <w:rFonts w:ascii="Times New Roman" w:hAnsi="Times New Roman"/>
                <w:b/>
                <w:szCs w:val="22"/>
                <w:lang w:eastAsia="lv-LV"/>
              </w:rPr>
              <w:t>P</w:t>
            </w:r>
          </w:p>
        </w:tc>
      </w:tr>
      <w:tr w:rsidR="003C7E9D" w14:paraId="2FE10AB3" w14:textId="77777777" w:rsidTr="00FC5167">
        <w:tc>
          <w:tcPr>
            <w:tcW w:w="455" w:type="pct"/>
            <w:tcBorders>
              <w:top w:val="outset" w:sz="6" w:space="0" w:color="auto"/>
              <w:left w:val="outset" w:sz="6" w:space="0" w:color="auto"/>
              <w:bottom w:val="outset" w:sz="6" w:space="0" w:color="auto"/>
              <w:right w:val="outset" w:sz="6" w:space="0" w:color="auto"/>
            </w:tcBorders>
            <w:shd w:val="clear" w:color="auto" w:fill="auto"/>
          </w:tcPr>
          <w:p w14:paraId="5E8FFDE8" w14:textId="77777777" w:rsidR="003C7E9D" w:rsidRPr="00BA4225" w:rsidRDefault="003C7E9D" w:rsidP="00FC5167">
            <w:pPr>
              <w:pStyle w:val="NoSpacing"/>
              <w:jc w:val="center"/>
              <w:rPr>
                <w:rFonts w:ascii="Times New Roman" w:hAnsi="Times New Roman"/>
                <w:szCs w:val="22"/>
                <w:lang w:eastAsia="lv-LV"/>
              </w:rPr>
            </w:pPr>
            <w:r w:rsidRPr="00BA4225">
              <w:rPr>
                <w:rFonts w:ascii="Times New Roman" w:hAnsi="Times New Roman"/>
                <w:szCs w:val="22"/>
                <w:lang w:eastAsia="lv-LV"/>
              </w:rPr>
              <w:t>1.2.</w:t>
            </w:r>
          </w:p>
        </w:tc>
        <w:tc>
          <w:tcPr>
            <w:tcW w:w="3734" w:type="pct"/>
            <w:tcBorders>
              <w:top w:val="outset" w:sz="6" w:space="0" w:color="auto"/>
              <w:left w:val="outset" w:sz="6" w:space="0" w:color="auto"/>
              <w:bottom w:val="outset" w:sz="6" w:space="0" w:color="auto"/>
              <w:right w:val="outset" w:sz="6" w:space="0" w:color="auto"/>
            </w:tcBorders>
            <w:shd w:val="clear" w:color="auto" w:fill="auto"/>
          </w:tcPr>
          <w:p w14:paraId="550C88D8" w14:textId="77777777" w:rsidR="003C7E9D" w:rsidRPr="00BA4225" w:rsidRDefault="003C7E9D" w:rsidP="00FC5167">
            <w:pPr>
              <w:pStyle w:val="NoSpacing"/>
              <w:jc w:val="both"/>
              <w:rPr>
                <w:rFonts w:ascii="Times New Roman" w:hAnsi="Times New Roman"/>
                <w:b/>
                <w:color w:val="auto"/>
                <w:szCs w:val="22"/>
                <w:lang w:eastAsia="lv-LV"/>
              </w:rPr>
            </w:pPr>
            <w:r w:rsidRPr="00BA4225">
              <w:rPr>
                <w:rFonts w:ascii="Times New Roman" w:hAnsi="Times New Roman"/>
                <w:b/>
                <w:color w:val="auto"/>
                <w:szCs w:val="22"/>
              </w:rPr>
              <w:t xml:space="preserve">Riska kapitāla investora pieteikuma iesniedzēja </w:t>
            </w:r>
            <w:r w:rsidRPr="00BA4225">
              <w:rPr>
                <w:rFonts w:ascii="Times New Roman" w:hAnsi="Times New Roman"/>
                <w:b/>
                <w:color w:val="auto"/>
                <w:szCs w:val="22"/>
                <w:lang w:eastAsia="lv-LV"/>
              </w:rPr>
              <w:t xml:space="preserve">atbilstība </w:t>
            </w:r>
            <w:proofErr w:type="spellStart"/>
            <w:r w:rsidRPr="00BA4225">
              <w:rPr>
                <w:rFonts w:ascii="Times New Roman" w:hAnsi="Times New Roman"/>
                <w:b/>
                <w:color w:val="auto"/>
                <w:szCs w:val="22"/>
                <w:lang w:eastAsia="lv-LV"/>
              </w:rPr>
              <w:t>Jaunuzņēmumu</w:t>
            </w:r>
            <w:proofErr w:type="spellEnd"/>
            <w:r w:rsidRPr="00BA4225">
              <w:rPr>
                <w:rFonts w:ascii="Times New Roman" w:hAnsi="Times New Roman"/>
                <w:b/>
                <w:color w:val="auto"/>
                <w:szCs w:val="22"/>
                <w:lang w:eastAsia="lv-LV"/>
              </w:rPr>
              <w:t xml:space="preserve">  darbības atbalsta likuma 5.panta otrajai daļai:</w:t>
            </w:r>
          </w:p>
        </w:tc>
        <w:tc>
          <w:tcPr>
            <w:tcW w:w="811" w:type="pct"/>
            <w:tcBorders>
              <w:top w:val="outset" w:sz="6" w:space="0" w:color="auto"/>
              <w:left w:val="outset" w:sz="6" w:space="0" w:color="auto"/>
              <w:bottom w:val="outset" w:sz="6" w:space="0" w:color="auto"/>
              <w:right w:val="outset" w:sz="6" w:space="0" w:color="auto"/>
            </w:tcBorders>
            <w:shd w:val="clear" w:color="auto" w:fill="auto"/>
          </w:tcPr>
          <w:p w14:paraId="5CEA9EF5" w14:textId="77777777" w:rsidR="003C7E9D" w:rsidRPr="00BA4225" w:rsidRDefault="003C7E9D" w:rsidP="00FC5167">
            <w:pPr>
              <w:pStyle w:val="NoSpacing"/>
              <w:rPr>
                <w:rFonts w:ascii="Times New Roman" w:hAnsi="Times New Roman"/>
                <w:b/>
                <w:szCs w:val="22"/>
                <w:lang w:eastAsia="lv-LV"/>
              </w:rPr>
            </w:pPr>
          </w:p>
        </w:tc>
      </w:tr>
      <w:tr w:rsidR="003C7E9D" w14:paraId="1DCDADD4" w14:textId="77777777" w:rsidTr="00FC5167">
        <w:trPr>
          <w:trHeight w:val="635"/>
        </w:trPr>
        <w:tc>
          <w:tcPr>
            <w:tcW w:w="455" w:type="pct"/>
            <w:tcBorders>
              <w:top w:val="outset" w:sz="6" w:space="0" w:color="auto"/>
              <w:left w:val="outset" w:sz="6" w:space="0" w:color="auto"/>
              <w:bottom w:val="outset" w:sz="6" w:space="0" w:color="auto"/>
              <w:right w:val="outset" w:sz="6" w:space="0" w:color="auto"/>
            </w:tcBorders>
            <w:shd w:val="clear" w:color="auto" w:fill="auto"/>
          </w:tcPr>
          <w:p w14:paraId="67644BDE" w14:textId="77777777" w:rsidR="003C7E9D" w:rsidRPr="00BA4225" w:rsidRDefault="003C7E9D" w:rsidP="00FC5167">
            <w:pPr>
              <w:pStyle w:val="NoSpacing"/>
              <w:jc w:val="center"/>
              <w:rPr>
                <w:rFonts w:ascii="Times New Roman" w:hAnsi="Times New Roman"/>
                <w:szCs w:val="22"/>
                <w:lang w:eastAsia="lv-LV"/>
              </w:rPr>
            </w:pPr>
            <w:r w:rsidRPr="00BA4225">
              <w:rPr>
                <w:rFonts w:ascii="Times New Roman" w:hAnsi="Times New Roman"/>
                <w:szCs w:val="22"/>
                <w:lang w:eastAsia="lv-LV"/>
              </w:rPr>
              <w:t>1.2.1.</w:t>
            </w:r>
          </w:p>
        </w:tc>
        <w:tc>
          <w:tcPr>
            <w:tcW w:w="3734" w:type="pct"/>
            <w:tcBorders>
              <w:top w:val="outset" w:sz="6" w:space="0" w:color="auto"/>
              <w:left w:val="outset" w:sz="6" w:space="0" w:color="auto"/>
              <w:bottom w:val="outset" w:sz="6" w:space="0" w:color="auto"/>
              <w:right w:val="outset" w:sz="6" w:space="0" w:color="auto"/>
            </w:tcBorders>
            <w:shd w:val="clear" w:color="auto" w:fill="auto"/>
          </w:tcPr>
          <w:p w14:paraId="0DBF717F" w14:textId="77777777" w:rsidR="003C7E9D" w:rsidRPr="00BA4225" w:rsidRDefault="003C7E9D" w:rsidP="00FC5167">
            <w:pPr>
              <w:pStyle w:val="NoSpacing"/>
              <w:jc w:val="both"/>
              <w:rPr>
                <w:rFonts w:ascii="Times New Roman" w:hAnsi="Times New Roman"/>
                <w:color w:val="auto"/>
                <w:szCs w:val="22"/>
              </w:rPr>
            </w:pPr>
            <w:r w:rsidRPr="00BA4225">
              <w:rPr>
                <w:rFonts w:ascii="Times New Roman" w:hAnsi="Times New Roman"/>
                <w:color w:val="auto"/>
                <w:szCs w:val="22"/>
              </w:rPr>
              <w:t xml:space="preserve">Riska kapitāla investora pieteikuma iesniedzējs </w:t>
            </w:r>
            <w:r w:rsidRPr="00BA4225">
              <w:rPr>
                <w:rFonts w:ascii="Times New Roman" w:hAnsi="Times New Roman"/>
                <w:color w:val="auto"/>
                <w:szCs w:val="22"/>
                <w:lang w:eastAsia="lv-LV"/>
              </w:rPr>
              <w:t>ir reģistrēts kā</w:t>
            </w:r>
            <w:r w:rsidRPr="00BA4225">
              <w:rPr>
                <w:rFonts w:ascii="Times New Roman" w:hAnsi="Times New Roman"/>
                <w:szCs w:val="22"/>
              </w:rPr>
              <w:t xml:space="preserve"> juridiskā persona Latvijā vai ārvalstīs</w:t>
            </w:r>
            <w:r>
              <w:rPr>
                <w:rFonts w:ascii="Times New Roman" w:hAnsi="Times New Roman"/>
                <w:szCs w:val="22"/>
              </w:rPr>
              <w:t>;</w:t>
            </w:r>
          </w:p>
        </w:tc>
        <w:tc>
          <w:tcPr>
            <w:tcW w:w="811" w:type="pct"/>
            <w:tcBorders>
              <w:top w:val="outset" w:sz="6" w:space="0" w:color="auto"/>
              <w:left w:val="outset" w:sz="6" w:space="0" w:color="auto"/>
              <w:bottom w:val="outset" w:sz="6" w:space="0" w:color="auto"/>
              <w:right w:val="outset" w:sz="6" w:space="0" w:color="auto"/>
            </w:tcBorders>
            <w:shd w:val="clear" w:color="auto" w:fill="auto"/>
          </w:tcPr>
          <w:p w14:paraId="0471D38E" w14:textId="77777777" w:rsidR="003C7E9D" w:rsidRPr="00BA4225" w:rsidRDefault="003C7E9D" w:rsidP="00FC5167">
            <w:pPr>
              <w:pStyle w:val="NoSpacing"/>
              <w:rPr>
                <w:rFonts w:ascii="Times New Roman" w:hAnsi="Times New Roman"/>
                <w:b/>
                <w:szCs w:val="22"/>
                <w:lang w:eastAsia="lv-LV"/>
              </w:rPr>
            </w:pPr>
            <w:r>
              <w:rPr>
                <w:rFonts w:ascii="Times New Roman" w:hAnsi="Times New Roman"/>
                <w:b/>
                <w:szCs w:val="22"/>
                <w:lang w:eastAsia="lv-LV"/>
              </w:rPr>
              <w:t>P</w:t>
            </w:r>
          </w:p>
        </w:tc>
      </w:tr>
      <w:tr w:rsidR="003C7E9D" w14:paraId="0C13E270" w14:textId="77777777" w:rsidTr="00FC5167">
        <w:trPr>
          <w:trHeight w:val="635"/>
        </w:trPr>
        <w:tc>
          <w:tcPr>
            <w:tcW w:w="455" w:type="pct"/>
            <w:tcBorders>
              <w:top w:val="outset" w:sz="6" w:space="0" w:color="auto"/>
              <w:left w:val="outset" w:sz="6" w:space="0" w:color="auto"/>
              <w:bottom w:val="outset" w:sz="6" w:space="0" w:color="auto"/>
              <w:right w:val="outset" w:sz="6" w:space="0" w:color="auto"/>
            </w:tcBorders>
            <w:shd w:val="clear" w:color="auto" w:fill="auto"/>
          </w:tcPr>
          <w:p w14:paraId="76925D2D" w14:textId="77777777" w:rsidR="003C7E9D" w:rsidRPr="00BA4225" w:rsidRDefault="003C7E9D" w:rsidP="00FC5167">
            <w:pPr>
              <w:pStyle w:val="NoSpacing"/>
              <w:jc w:val="center"/>
              <w:rPr>
                <w:rFonts w:ascii="Times New Roman" w:hAnsi="Times New Roman"/>
                <w:szCs w:val="22"/>
                <w:lang w:eastAsia="lv-LV"/>
              </w:rPr>
            </w:pPr>
            <w:r w:rsidRPr="00BA4225">
              <w:rPr>
                <w:rFonts w:ascii="Times New Roman" w:hAnsi="Times New Roman"/>
                <w:szCs w:val="22"/>
                <w:lang w:eastAsia="lv-LV"/>
              </w:rPr>
              <w:t>1.2.2</w:t>
            </w:r>
            <w:r>
              <w:rPr>
                <w:rFonts w:ascii="Times New Roman" w:hAnsi="Times New Roman"/>
                <w:szCs w:val="22"/>
                <w:lang w:eastAsia="lv-LV"/>
              </w:rPr>
              <w:t>.</w:t>
            </w:r>
          </w:p>
        </w:tc>
        <w:tc>
          <w:tcPr>
            <w:tcW w:w="3734" w:type="pct"/>
            <w:tcBorders>
              <w:top w:val="outset" w:sz="6" w:space="0" w:color="auto"/>
              <w:left w:val="outset" w:sz="6" w:space="0" w:color="auto"/>
              <w:bottom w:val="outset" w:sz="6" w:space="0" w:color="auto"/>
              <w:right w:val="outset" w:sz="6" w:space="0" w:color="auto"/>
            </w:tcBorders>
            <w:shd w:val="clear" w:color="auto" w:fill="auto"/>
          </w:tcPr>
          <w:p w14:paraId="680D8C45" w14:textId="77777777" w:rsidR="003C7E9D" w:rsidRPr="00BA4225" w:rsidRDefault="003C7E9D" w:rsidP="00FC5167">
            <w:pPr>
              <w:pStyle w:val="NoSpacing"/>
              <w:jc w:val="both"/>
              <w:rPr>
                <w:rFonts w:ascii="Times New Roman" w:hAnsi="Times New Roman"/>
                <w:color w:val="auto"/>
                <w:szCs w:val="22"/>
              </w:rPr>
            </w:pPr>
            <w:r w:rsidRPr="00BA4225">
              <w:rPr>
                <w:rFonts w:ascii="Times New Roman" w:hAnsi="Times New Roman"/>
                <w:color w:val="auto"/>
                <w:szCs w:val="22"/>
              </w:rPr>
              <w:t xml:space="preserve">Riska kapitāla investora pieteikuma iesniedzējs </w:t>
            </w:r>
            <w:r w:rsidRPr="0034272E">
              <w:rPr>
                <w:rFonts w:ascii="Times New Roman" w:hAnsi="Times New Roman"/>
                <w:color w:val="auto"/>
                <w:szCs w:val="22"/>
              </w:rPr>
              <w:t>pēdējo trīs gadu laikā no investora pieteikuma iesniegšanas dienas ir īstenojis vismaz 3 īstermiņa akcelerācijas programmu uzsaukumus;</w:t>
            </w:r>
          </w:p>
        </w:tc>
        <w:tc>
          <w:tcPr>
            <w:tcW w:w="811" w:type="pct"/>
            <w:tcBorders>
              <w:top w:val="outset" w:sz="6" w:space="0" w:color="auto"/>
              <w:left w:val="outset" w:sz="6" w:space="0" w:color="auto"/>
              <w:bottom w:val="outset" w:sz="6" w:space="0" w:color="auto"/>
              <w:right w:val="outset" w:sz="6" w:space="0" w:color="auto"/>
            </w:tcBorders>
            <w:shd w:val="clear" w:color="auto" w:fill="auto"/>
          </w:tcPr>
          <w:p w14:paraId="6ACB15E5" w14:textId="77777777" w:rsidR="003C7E9D" w:rsidRPr="00BA4225" w:rsidRDefault="003C7E9D" w:rsidP="00FC5167">
            <w:pPr>
              <w:pStyle w:val="NoSpacing"/>
              <w:rPr>
                <w:rFonts w:ascii="Times New Roman" w:hAnsi="Times New Roman"/>
                <w:b/>
                <w:szCs w:val="22"/>
                <w:lang w:eastAsia="lv-LV"/>
              </w:rPr>
            </w:pPr>
            <w:r>
              <w:rPr>
                <w:rFonts w:ascii="Times New Roman" w:hAnsi="Times New Roman"/>
                <w:b/>
                <w:szCs w:val="22"/>
                <w:lang w:eastAsia="lv-LV"/>
              </w:rPr>
              <w:t>P</w:t>
            </w:r>
          </w:p>
        </w:tc>
      </w:tr>
      <w:tr w:rsidR="003C7E9D" w14:paraId="7D0F04B4" w14:textId="77777777" w:rsidTr="00FC5167">
        <w:trPr>
          <w:trHeight w:val="635"/>
        </w:trPr>
        <w:tc>
          <w:tcPr>
            <w:tcW w:w="455" w:type="pct"/>
            <w:tcBorders>
              <w:top w:val="outset" w:sz="6" w:space="0" w:color="auto"/>
              <w:left w:val="outset" w:sz="6" w:space="0" w:color="auto"/>
              <w:bottom w:val="outset" w:sz="6" w:space="0" w:color="auto"/>
              <w:right w:val="outset" w:sz="6" w:space="0" w:color="auto"/>
            </w:tcBorders>
            <w:shd w:val="clear" w:color="auto" w:fill="auto"/>
          </w:tcPr>
          <w:p w14:paraId="71E29A0F" w14:textId="77777777" w:rsidR="003C7E9D" w:rsidRPr="00BA4225" w:rsidRDefault="003C7E9D" w:rsidP="00FC5167">
            <w:pPr>
              <w:pStyle w:val="NoSpacing"/>
              <w:jc w:val="center"/>
              <w:rPr>
                <w:rFonts w:ascii="Times New Roman" w:hAnsi="Times New Roman"/>
                <w:szCs w:val="22"/>
                <w:lang w:eastAsia="lv-LV"/>
              </w:rPr>
            </w:pPr>
            <w:r w:rsidRPr="00BA4225">
              <w:rPr>
                <w:rFonts w:ascii="Times New Roman" w:hAnsi="Times New Roman"/>
                <w:szCs w:val="22"/>
                <w:lang w:eastAsia="lv-LV"/>
              </w:rPr>
              <w:t>1.2.3.</w:t>
            </w:r>
          </w:p>
        </w:tc>
        <w:tc>
          <w:tcPr>
            <w:tcW w:w="3734" w:type="pct"/>
            <w:tcBorders>
              <w:top w:val="outset" w:sz="6" w:space="0" w:color="auto"/>
              <w:left w:val="outset" w:sz="6" w:space="0" w:color="auto"/>
              <w:bottom w:val="outset" w:sz="6" w:space="0" w:color="auto"/>
              <w:right w:val="outset" w:sz="6" w:space="0" w:color="auto"/>
            </w:tcBorders>
            <w:shd w:val="clear" w:color="auto" w:fill="auto"/>
          </w:tcPr>
          <w:p w14:paraId="1D3D1435" w14:textId="77777777" w:rsidR="003C7E9D" w:rsidRPr="0034272E" w:rsidRDefault="003C7E9D" w:rsidP="00FC5167">
            <w:pPr>
              <w:pStyle w:val="NoSpacing"/>
              <w:jc w:val="both"/>
              <w:rPr>
                <w:rFonts w:ascii="Times New Roman" w:hAnsi="Times New Roman"/>
                <w:color w:val="auto"/>
                <w:szCs w:val="22"/>
              </w:rPr>
            </w:pPr>
            <w:r w:rsidRPr="00BA4225">
              <w:rPr>
                <w:rFonts w:ascii="Times New Roman" w:hAnsi="Times New Roman"/>
                <w:color w:val="auto"/>
                <w:szCs w:val="22"/>
              </w:rPr>
              <w:t xml:space="preserve">Riska kapitāla investora pieteikuma iesniedzējs </w:t>
            </w:r>
            <w:r w:rsidRPr="0034272E">
              <w:rPr>
                <w:rFonts w:ascii="Times New Roman" w:hAnsi="Times New Roman"/>
                <w:color w:val="auto"/>
                <w:szCs w:val="22"/>
              </w:rPr>
              <w:t xml:space="preserve">pēdējo trīs gadu laikā no investora pieteikuma iesniegšanas dienas ir veicis agrīnas stadijas riska kapitāla ieguldījumus vismaz 10 kapitālsabiedrībās un vismaz 15 000 </w:t>
            </w:r>
            <w:proofErr w:type="spellStart"/>
            <w:r w:rsidRPr="0034272E">
              <w:rPr>
                <w:rFonts w:ascii="Times New Roman" w:hAnsi="Times New Roman"/>
                <w:i/>
                <w:color w:val="auto"/>
                <w:szCs w:val="22"/>
              </w:rPr>
              <w:t>euro</w:t>
            </w:r>
            <w:proofErr w:type="spellEnd"/>
            <w:r w:rsidRPr="0034272E">
              <w:rPr>
                <w:rFonts w:ascii="Times New Roman" w:hAnsi="Times New Roman"/>
                <w:color w:val="auto"/>
                <w:szCs w:val="22"/>
              </w:rPr>
              <w:t xml:space="preserve"> apmērā katrā, investora līdzdalībai nepārsniedzot 15 procentus no kapitālsabiedrības pamatkapitāla.</w:t>
            </w:r>
          </w:p>
        </w:tc>
        <w:tc>
          <w:tcPr>
            <w:tcW w:w="811" w:type="pct"/>
            <w:tcBorders>
              <w:top w:val="outset" w:sz="6" w:space="0" w:color="auto"/>
              <w:left w:val="outset" w:sz="6" w:space="0" w:color="auto"/>
              <w:bottom w:val="outset" w:sz="6" w:space="0" w:color="auto"/>
              <w:right w:val="outset" w:sz="6" w:space="0" w:color="auto"/>
            </w:tcBorders>
            <w:shd w:val="clear" w:color="auto" w:fill="auto"/>
          </w:tcPr>
          <w:p w14:paraId="4B3CF850" w14:textId="77777777" w:rsidR="003C7E9D" w:rsidRPr="00BA4225" w:rsidRDefault="003C7E9D" w:rsidP="00FC5167">
            <w:pPr>
              <w:pStyle w:val="NoSpacing"/>
              <w:rPr>
                <w:rFonts w:ascii="Times New Roman" w:hAnsi="Times New Roman"/>
                <w:b/>
                <w:szCs w:val="22"/>
                <w:lang w:eastAsia="lv-LV"/>
              </w:rPr>
            </w:pPr>
            <w:r>
              <w:rPr>
                <w:rFonts w:ascii="Times New Roman" w:hAnsi="Times New Roman"/>
                <w:b/>
                <w:szCs w:val="22"/>
                <w:lang w:eastAsia="lv-LV"/>
              </w:rPr>
              <w:t>P</w:t>
            </w:r>
          </w:p>
        </w:tc>
      </w:tr>
      <w:tr w:rsidR="003C7E9D" w14:paraId="2B1F848F" w14:textId="77777777" w:rsidTr="00FC5167">
        <w:tc>
          <w:tcPr>
            <w:tcW w:w="455" w:type="pct"/>
            <w:tcBorders>
              <w:top w:val="outset" w:sz="6" w:space="0" w:color="auto"/>
              <w:left w:val="outset" w:sz="6" w:space="0" w:color="auto"/>
              <w:bottom w:val="outset" w:sz="6" w:space="0" w:color="auto"/>
              <w:right w:val="outset" w:sz="6" w:space="0" w:color="auto"/>
            </w:tcBorders>
            <w:shd w:val="clear" w:color="auto" w:fill="auto"/>
          </w:tcPr>
          <w:p w14:paraId="44345FF5" w14:textId="77777777" w:rsidR="003C7E9D" w:rsidRPr="00BA4225" w:rsidRDefault="003C7E9D" w:rsidP="00FC5167">
            <w:pPr>
              <w:pStyle w:val="NoSpacing"/>
              <w:jc w:val="center"/>
              <w:rPr>
                <w:rFonts w:ascii="Times New Roman" w:hAnsi="Times New Roman"/>
                <w:szCs w:val="22"/>
                <w:lang w:eastAsia="lv-LV"/>
              </w:rPr>
            </w:pPr>
            <w:r w:rsidRPr="00BA4225">
              <w:rPr>
                <w:rFonts w:ascii="Times New Roman" w:hAnsi="Times New Roman"/>
                <w:szCs w:val="22"/>
                <w:lang w:eastAsia="lv-LV"/>
              </w:rPr>
              <w:t>1.3.</w:t>
            </w:r>
          </w:p>
        </w:tc>
        <w:tc>
          <w:tcPr>
            <w:tcW w:w="3734" w:type="pct"/>
            <w:tcBorders>
              <w:top w:val="outset" w:sz="6" w:space="0" w:color="auto"/>
              <w:left w:val="outset" w:sz="6" w:space="0" w:color="auto"/>
              <w:bottom w:val="outset" w:sz="6" w:space="0" w:color="auto"/>
              <w:right w:val="outset" w:sz="6" w:space="0" w:color="auto"/>
            </w:tcBorders>
            <w:shd w:val="clear" w:color="auto" w:fill="auto"/>
          </w:tcPr>
          <w:p w14:paraId="28520981" w14:textId="77777777" w:rsidR="003C7E9D" w:rsidRPr="00BA4225" w:rsidRDefault="003C7E9D" w:rsidP="00FC5167">
            <w:pPr>
              <w:pStyle w:val="NoSpacing"/>
              <w:jc w:val="both"/>
              <w:rPr>
                <w:rFonts w:ascii="Times New Roman" w:hAnsi="Times New Roman"/>
                <w:b/>
                <w:color w:val="auto"/>
                <w:szCs w:val="22"/>
              </w:rPr>
            </w:pPr>
            <w:r w:rsidRPr="00BA4225">
              <w:rPr>
                <w:rFonts w:ascii="Times New Roman" w:hAnsi="Times New Roman"/>
                <w:b/>
                <w:color w:val="auto"/>
                <w:szCs w:val="22"/>
              </w:rPr>
              <w:t xml:space="preserve">Riska kapitāla investora pieteikuma iesniedzēja </w:t>
            </w:r>
            <w:r w:rsidRPr="00BA4225">
              <w:rPr>
                <w:rFonts w:ascii="Times New Roman" w:hAnsi="Times New Roman"/>
                <w:b/>
                <w:color w:val="auto"/>
                <w:szCs w:val="22"/>
                <w:lang w:eastAsia="lv-LV"/>
              </w:rPr>
              <w:t xml:space="preserve">atbilstība </w:t>
            </w:r>
            <w:proofErr w:type="spellStart"/>
            <w:r w:rsidRPr="00BA4225">
              <w:rPr>
                <w:rFonts w:ascii="Times New Roman" w:hAnsi="Times New Roman"/>
                <w:b/>
                <w:color w:val="auto"/>
                <w:szCs w:val="22"/>
                <w:lang w:eastAsia="lv-LV"/>
              </w:rPr>
              <w:t>Jaunuzņēmumu</w:t>
            </w:r>
            <w:proofErr w:type="spellEnd"/>
            <w:r w:rsidRPr="00BA4225">
              <w:rPr>
                <w:rFonts w:ascii="Times New Roman" w:hAnsi="Times New Roman"/>
                <w:b/>
                <w:color w:val="auto"/>
                <w:szCs w:val="22"/>
                <w:lang w:eastAsia="lv-LV"/>
              </w:rPr>
              <w:t xml:space="preserve">  darbības atbalsta likuma 5.panta trešajai daļai:</w:t>
            </w:r>
          </w:p>
        </w:tc>
        <w:tc>
          <w:tcPr>
            <w:tcW w:w="811" w:type="pct"/>
            <w:tcBorders>
              <w:top w:val="outset" w:sz="6" w:space="0" w:color="auto"/>
              <w:left w:val="outset" w:sz="6" w:space="0" w:color="auto"/>
              <w:bottom w:val="outset" w:sz="6" w:space="0" w:color="auto"/>
              <w:right w:val="outset" w:sz="6" w:space="0" w:color="auto"/>
            </w:tcBorders>
            <w:shd w:val="clear" w:color="auto" w:fill="auto"/>
          </w:tcPr>
          <w:p w14:paraId="6E4368FC" w14:textId="77777777" w:rsidR="003C7E9D" w:rsidRPr="00BA4225" w:rsidRDefault="003C7E9D" w:rsidP="00FC5167">
            <w:pPr>
              <w:pStyle w:val="NoSpacing"/>
              <w:rPr>
                <w:rFonts w:ascii="Times New Roman" w:hAnsi="Times New Roman"/>
                <w:b/>
                <w:szCs w:val="22"/>
                <w:lang w:eastAsia="lv-LV"/>
              </w:rPr>
            </w:pPr>
          </w:p>
        </w:tc>
      </w:tr>
      <w:tr w:rsidR="003C7E9D" w14:paraId="6550F2F7" w14:textId="77777777" w:rsidTr="00FC5167">
        <w:tc>
          <w:tcPr>
            <w:tcW w:w="455" w:type="pct"/>
            <w:tcBorders>
              <w:top w:val="outset" w:sz="6" w:space="0" w:color="auto"/>
              <w:left w:val="outset" w:sz="6" w:space="0" w:color="auto"/>
              <w:bottom w:val="outset" w:sz="6" w:space="0" w:color="auto"/>
              <w:right w:val="outset" w:sz="6" w:space="0" w:color="auto"/>
            </w:tcBorders>
            <w:shd w:val="clear" w:color="auto" w:fill="auto"/>
          </w:tcPr>
          <w:p w14:paraId="732D22E9" w14:textId="77777777" w:rsidR="003C7E9D" w:rsidRPr="00BA4225" w:rsidRDefault="003C7E9D" w:rsidP="00FC5167">
            <w:pPr>
              <w:pStyle w:val="NoSpacing"/>
              <w:jc w:val="center"/>
              <w:rPr>
                <w:rFonts w:ascii="Times New Roman" w:hAnsi="Times New Roman"/>
                <w:szCs w:val="22"/>
                <w:lang w:eastAsia="lv-LV"/>
              </w:rPr>
            </w:pPr>
            <w:r w:rsidRPr="00BA4225">
              <w:rPr>
                <w:rFonts w:ascii="Times New Roman" w:hAnsi="Times New Roman"/>
                <w:szCs w:val="22"/>
                <w:lang w:eastAsia="lv-LV"/>
              </w:rPr>
              <w:t>1.3.1</w:t>
            </w:r>
            <w:r>
              <w:rPr>
                <w:rFonts w:ascii="Times New Roman" w:hAnsi="Times New Roman"/>
                <w:szCs w:val="22"/>
                <w:lang w:eastAsia="lv-LV"/>
              </w:rPr>
              <w:t>.</w:t>
            </w:r>
          </w:p>
        </w:tc>
        <w:tc>
          <w:tcPr>
            <w:tcW w:w="3734" w:type="pct"/>
            <w:tcBorders>
              <w:top w:val="outset" w:sz="6" w:space="0" w:color="auto"/>
              <w:left w:val="outset" w:sz="6" w:space="0" w:color="auto"/>
              <w:bottom w:val="outset" w:sz="6" w:space="0" w:color="auto"/>
              <w:right w:val="outset" w:sz="6" w:space="0" w:color="auto"/>
            </w:tcBorders>
            <w:shd w:val="clear" w:color="auto" w:fill="auto"/>
          </w:tcPr>
          <w:p w14:paraId="25A130FE" w14:textId="77777777" w:rsidR="003C7E9D" w:rsidRPr="00BA4225" w:rsidRDefault="003C7E9D" w:rsidP="00FC5167">
            <w:pPr>
              <w:pStyle w:val="NoSpacing"/>
              <w:jc w:val="both"/>
              <w:rPr>
                <w:rFonts w:ascii="Times New Roman" w:hAnsi="Times New Roman"/>
                <w:color w:val="auto"/>
                <w:szCs w:val="22"/>
              </w:rPr>
            </w:pPr>
            <w:r w:rsidRPr="00BA4225">
              <w:rPr>
                <w:rFonts w:ascii="Times New Roman" w:hAnsi="Times New Roman"/>
                <w:color w:val="auto"/>
                <w:szCs w:val="22"/>
              </w:rPr>
              <w:t xml:space="preserve">Riska kapitāla investora pieteikuma iesniedzējs </w:t>
            </w:r>
            <w:r w:rsidRPr="00BA4225">
              <w:rPr>
                <w:rFonts w:ascii="Times New Roman" w:hAnsi="Times New Roman"/>
                <w:color w:val="auto"/>
                <w:szCs w:val="22"/>
                <w:lang w:eastAsia="lv-LV"/>
              </w:rPr>
              <w:t xml:space="preserve">ir fiziskā persona, kas guvusi komercdarbības pieredzi; </w:t>
            </w:r>
          </w:p>
        </w:tc>
        <w:tc>
          <w:tcPr>
            <w:tcW w:w="811" w:type="pct"/>
            <w:tcBorders>
              <w:top w:val="outset" w:sz="6" w:space="0" w:color="auto"/>
              <w:left w:val="outset" w:sz="6" w:space="0" w:color="auto"/>
              <w:bottom w:val="outset" w:sz="6" w:space="0" w:color="auto"/>
              <w:right w:val="outset" w:sz="6" w:space="0" w:color="auto"/>
            </w:tcBorders>
            <w:shd w:val="clear" w:color="auto" w:fill="auto"/>
          </w:tcPr>
          <w:p w14:paraId="33E14CED" w14:textId="77777777" w:rsidR="003C7E9D" w:rsidRPr="00BA4225" w:rsidRDefault="003C7E9D" w:rsidP="00FC5167">
            <w:pPr>
              <w:pStyle w:val="NoSpacing"/>
              <w:rPr>
                <w:rFonts w:ascii="Times New Roman" w:hAnsi="Times New Roman"/>
                <w:b/>
                <w:szCs w:val="22"/>
                <w:lang w:eastAsia="lv-LV"/>
              </w:rPr>
            </w:pPr>
            <w:r>
              <w:rPr>
                <w:rFonts w:ascii="Times New Roman" w:hAnsi="Times New Roman"/>
                <w:b/>
                <w:szCs w:val="22"/>
                <w:lang w:eastAsia="lv-LV"/>
              </w:rPr>
              <w:t>P</w:t>
            </w:r>
          </w:p>
        </w:tc>
      </w:tr>
      <w:tr w:rsidR="003C7E9D" w14:paraId="3991AE52" w14:textId="77777777" w:rsidTr="00FC5167">
        <w:tc>
          <w:tcPr>
            <w:tcW w:w="455" w:type="pct"/>
            <w:tcBorders>
              <w:top w:val="outset" w:sz="6" w:space="0" w:color="auto"/>
              <w:left w:val="outset" w:sz="6" w:space="0" w:color="auto"/>
              <w:bottom w:val="outset" w:sz="6" w:space="0" w:color="auto"/>
              <w:right w:val="outset" w:sz="6" w:space="0" w:color="auto"/>
            </w:tcBorders>
            <w:shd w:val="clear" w:color="auto" w:fill="auto"/>
          </w:tcPr>
          <w:p w14:paraId="6D85E9E2" w14:textId="77777777" w:rsidR="003C7E9D" w:rsidRPr="00BA4225" w:rsidRDefault="003C7E9D" w:rsidP="00FC5167">
            <w:pPr>
              <w:pStyle w:val="NoSpacing"/>
              <w:jc w:val="center"/>
              <w:rPr>
                <w:rFonts w:ascii="Times New Roman" w:hAnsi="Times New Roman"/>
                <w:szCs w:val="22"/>
                <w:lang w:eastAsia="lv-LV"/>
              </w:rPr>
            </w:pPr>
            <w:r w:rsidRPr="00BA4225">
              <w:rPr>
                <w:rFonts w:ascii="Times New Roman" w:hAnsi="Times New Roman"/>
                <w:szCs w:val="22"/>
                <w:lang w:eastAsia="lv-LV"/>
              </w:rPr>
              <w:t>1.3.2.</w:t>
            </w:r>
          </w:p>
        </w:tc>
        <w:tc>
          <w:tcPr>
            <w:tcW w:w="3734" w:type="pct"/>
            <w:tcBorders>
              <w:top w:val="outset" w:sz="6" w:space="0" w:color="auto"/>
              <w:left w:val="outset" w:sz="6" w:space="0" w:color="auto"/>
              <w:bottom w:val="outset" w:sz="6" w:space="0" w:color="auto"/>
              <w:right w:val="outset" w:sz="6" w:space="0" w:color="auto"/>
            </w:tcBorders>
            <w:shd w:val="clear" w:color="auto" w:fill="auto"/>
          </w:tcPr>
          <w:p w14:paraId="456A827B" w14:textId="77777777" w:rsidR="003C7E9D" w:rsidRPr="00BA4225" w:rsidRDefault="003C7E9D" w:rsidP="00FC5167">
            <w:pPr>
              <w:pStyle w:val="NoSpacing"/>
              <w:jc w:val="both"/>
              <w:rPr>
                <w:rFonts w:ascii="Times New Roman" w:hAnsi="Times New Roman"/>
                <w:color w:val="auto"/>
                <w:szCs w:val="22"/>
              </w:rPr>
            </w:pPr>
            <w:r w:rsidRPr="00BA4225">
              <w:rPr>
                <w:rFonts w:ascii="Times New Roman" w:hAnsi="Times New Roman"/>
                <w:color w:val="auto"/>
                <w:szCs w:val="22"/>
              </w:rPr>
              <w:t xml:space="preserve">Riska kapitāla investors </w:t>
            </w:r>
            <w:r w:rsidRPr="004443F4">
              <w:rPr>
                <w:rFonts w:ascii="Times New Roman" w:hAnsi="Times New Roman"/>
                <w:color w:val="auto"/>
                <w:szCs w:val="22"/>
              </w:rPr>
              <w:t>pēdējo piecu gadu laikā no investora pieteikuma iesniegšanas dienas ir veicis agrīnās stadijas riska kapitāla ieguldījumu vismaz divās kapitālsabiedrībās – ja tā nav ar šīm kapitālsabiedrībām saistīta persona Komerclikuma 184.</w:t>
            </w:r>
            <w:r w:rsidRPr="00636A53">
              <w:rPr>
                <w:rFonts w:ascii="Times New Roman" w:hAnsi="Times New Roman"/>
                <w:color w:val="auto"/>
                <w:szCs w:val="22"/>
                <w:vertAlign w:val="superscript"/>
              </w:rPr>
              <w:t>1</w:t>
            </w:r>
            <w:r w:rsidRPr="004443F4">
              <w:rPr>
                <w:rFonts w:ascii="Times New Roman" w:hAnsi="Times New Roman"/>
                <w:color w:val="auto"/>
                <w:szCs w:val="22"/>
              </w:rPr>
              <w:t> panta</w:t>
            </w:r>
            <w:r w:rsidRPr="00BA4225">
              <w:rPr>
                <w:rFonts w:ascii="Times New Roman" w:hAnsi="Times New Roman"/>
                <w:color w:val="auto"/>
                <w:szCs w:val="22"/>
              </w:rPr>
              <w:t xml:space="preserve"> izpratnē</w:t>
            </w:r>
            <w:r w:rsidRPr="004443F4">
              <w:rPr>
                <w:rFonts w:ascii="Times New Roman" w:hAnsi="Times New Roman"/>
                <w:color w:val="auto"/>
                <w:szCs w:val="22"/>
              </w:rPr>
              <w:t xml:space="preserve"> – </w:t>
            </w:r>
            <w:r w:rsidRPr="00BA4225">
              <w:rPr>
                <w:rFonts w:ascii="Times New Roman" w:hAnsi="Times New Roman"/>
                <w:color w:val="auto"/>
                <w:szCs w:val="22"/>
              </w:rPr>
              <w:t xml:space="preserve"> vismaz 15 000</w:t>
            </w:r>
            <w:r w:rsidRPr="00636A53">
              <w:rPr>
                <w:rFonts w:ascii="Times New Roman" w:hAnsi="Times New Roman"/>
                <w:i/>
                <w:iCs/>
                <w:color w:val="auto"/>
                <w:szCs w:val="22"/>
              </w:rPr>
              <w:t xml:space="preserve"> </w:t>
            </w:r>
            <w:proofErr w:type="spellStart"/>
            <w:r w:rsidRPr="00636A53">
              <w:rPr>
                <w:rFonts w:ascii="Times New Roman" w:hAnsi="Times New Roman"/>
                <w:i/>
                <w:iCs/>
                <w:color w:val="auto"/>
                <w:szCs w:val="22"/>
              </w:rPr>
              <w:t>euro</w:t>
            </w:r>
            <w:proofErr w:type="spellEnd"/>
            <w:r w:rsidRPr="004443F4">
              <w:rPr>
                <w:rFonts w:ascii="Times New Roman" w:hAnsi="Times New Roman"/>
                <w:color w:val="auto"/>
                <w:szCs w:val="22"/>
              </w:rPr>
              <w:t xml:space="preserve"> </w:t>
            </w:r>
            <w:r w:rsidRPr="00BA4225">
              <w:rPr>
                <w:rFonts w:ascii="Times New Roman" w:hAnsi="Times New Roman"/>
                <w:color w:val="auto"/>
                <w:szCs w:val="22"/>
              </w:rPr>
              <w:t xml:space="preserve"> apmērā, bet kopumā ne mazāk kā 60 000 </w:t>
            </w:r>
            <w:proofErr w:type="spellStart"/>
            <w:r w:rsidRPr="00636A53">
              <w:rPr>
                <w:rFonts w:ascii="Times New Roman" w:hAnsi="Times New Roman"/>
                <w:i/>
                <w:iCs/>
                <w:color w:val="auto"/>
                <w:szCs w:val="22"/>
              </w:rPr>
              <w:t>euro</w:t>
            </w:r>
            <w:proofErr w:type="spellEnd"/>
            <w:r w:rsidRPr="004443F4">
              <w:rPr>
                <w:rFonts w:ascii="Times New Roman" w:hAnsi="Times New Roman"/>
                <w:color w:val="auto"/>
                <w:szCs w:val="22"/>
              </w:rPr>
              <w:t xml:space="preserve">, </w:t>
            </w:r>
            <w:r w:rsidRPr="00BA4225">
              <w:rPr>
                <w:rFonts w:ascii="Times New Roman" w:hAnsi="Times New Roman"/>
                <w:color w:val="auto"/>
                <w:szCs w:val="22"/>
              </w:rPr>
              <w:t>investora līdzdalībai nepārsniedzot 30 procentus no kapitālsabiedrības pamatkapitāla;</w:t>
            </w:r>
          </w:p>
        </w:tc>
        <w:tc>
          <w:tcPr>
            <w:tcW w:w="811" w:type="pct"/>
            <w:tcBorders>
              <w:top w:val="outset" w:sz="6" w:space="0" w:color="auto"/>
              <w:left w:val="outset" w:sz="6" w:space="0" w:color="auto"/>
              <w:bottom w:val="outset" w:sz="6" w:space="0" w:color="auto"/>
              <w:right w:val="outset" w:sz="6" w:space="0" w:color="auto"/>
            </w:tcBorders>
            <w:shd w:val="clear" w:color="auto" w:fill="auto"/>
          </w:tcPr>
          <w:p w14:paraId="221C7A6F" w14:textId="77777777" w:rsidR="003C7E9D" w:rsidRPr="00BA4225" w:rsidRDefault="003C7E9D" w:rsidP="00FC5167">
            <w:pPr>
              <w:pStyle w:val="NoSpacing"/>
              <w:rPr>
                <w:rFonts w:ascii="Times New Roman" w:hAnsi="Times New Roman"/>
                <w:b/>
                <w:szCs w:val="22"/>
                <w:lang w:eastAsia="lv-LV"/>
              </w:rPr>
            </w:pPr>
            <w:r>
              <w:rPr>
                <w:rFonts w:ascii="Times New Roman" w:hAnsi="Times New Roman"/>
                <w:b/>
                <w:szCs w:val="22"/>
                <w:lang w:eastAsia="lv-LV"/>
              </w:rPr>
              <w:t>P</w:t>
            </w:r>
          </w:p>
        </w:tc>
      </w:tr>
      <w:tr w:rsidR="003C7E9D" w14:paraId="138AF92B" w14:textId="77777777" w:rsidTr="00FC5167">
        <w:tc>
          <w:tcPr>
            <w:tcW w:w="455" w:type="pct"/>
            <w:tcBorders>
              <w:top w:val="outset" w:sz="6" w:space="0" w:color="auto"/>
              <w:left w:val="outset" w:sz="6" w:space="0" w:color="auto"/>
              <w:bottom w:val="outset" w:sz="6" w:space="0" w:color="auto"/>
              <w:right w:val="outset" w:sz="6" w:space="0" w:color="auto"/>
            </w:tcBorders>
            <w:shd w:val="clear" w:color="auto" w:fill="auto"/>
          </w:tcPr>
          <w:p w14:paraId="24D949E5" w14:textId="77777777" w:rsidR="003C7E9D" w:rsidRPr="00BA4225" w:rsidRDefault="003C7E9D" w:rsidP="00FC5167">
            <w:pPr>
              <w:pStyle w:val="NoSpacing"/>
              <w:jc w:val="center"/>
              <w:rPr>
                <w:rFonts w:ascii="Times New Roman" w:hAnsi="Times New Roman"/>
                <w:szCs w:val="22"/>
                <w:lang w:eastAsia="lv-LV"/>
              </w:rPr>
            </w:pPr>
            <w:r w:rsidRPr="00BA4225">
              <w:rPr>
                <w:rFonts w:ascii="Times New Roman" w:hAnsi="Times New Roman"/>
                <w:szCs w:val="22"/>
                <w:lang w:eastAsia="lv-LV"/>
              </w:rPr>
              <w:t>1.3.3.</w:t>
            </w:r>
          </w:p>
        </w:tc>
        <w:tc>
          <w:tcPr>
            <w:tcW w:w="3734" w:type="pct"/>
            <w:tcBorders>
              <w:top w:val="outset" w:sz="6" w:space="0" w:color="auto"/>
              <w:left w:val="outset" w:sz="6" w:space="0" w:color="auto"/>
              <w:bottom w:val="outset" w:sz="6" w:space="0" w:color="auto"/>
              <w:right w:val="outset" w:sz="6" w:space="0" w:color="auto"/>
            </w:tcBorders>
            <w:shd w:val="clear" w:color="auto" w:fill="auto"/>
          </w:tcPr>
          <w:p w14:paraId="3EF4A252" w14:textId="77777777" w:rsidR="003C7E9D" w:rsidRPr="00BA4225" w:rsidRDefault="003C7E9D" w:rsidP="00FC5167">
            <w:pPr>
              <w:rPr>
                <w:lang w:val="lv-LV"/>
              </w:rPr>
            </w:pPr>
            <w:proofErr w:type="spellStart"/>
            <w:r w:rsidRPr="00BA4225">
              <w:rPr>
                <w:rFonts w:eastAsia="ヒラギノ角ゴ Pro W3"/>
                <w:sz w:val="22"/>
                <w:lang w:val="lv-LV"/>
              </w:rPr>
              <w:t>Jaunuzņēmumu</w:t>
            </w:r>
            <w:proofErr w:type="spellEnd"/>
            <w:r w:rsidRPr="00BA4225">
              <w:rPr>
                <w:rFonts w:eastAsia="ヒラギノ角ゴ Pro W3"/>
                <w:sz w:val="22"/>
                <w:lang w:val="lv-LV"/>
              </w:rPr>
              <w:t xml:space="preserve">  darbības atbals</w:t>
            </w:r>
            <w:r>
              <w:rPr>
                <w:rFonts w:eastAsia="ヒラギノ角ゴ Pro W3"/>
                <w:sz w:val="22"/>
                <w:lang w:val="lv-LV"/>
              </w:rPr>
              <w:t xml:space="preserve">ta likuma 5.panta trešajai daļā minētie </w:t>
            </w:r>
            <w:r>
              <w:rPr>
                <w:rFonts w:eastAsia="ヒラギノ角ゴ Pro W3"/>
                <w:sz w:val="22"/>
                <w:lang w:val="lv-LV"/>
              </w:rPr>
              <w:lastRenderedPageBreak/>
              <w:t xml:space="preserve">ieguldījumi </w:t>
            </w:r>
            <w:r w:rsidRPr="00BA4225">
              <w:rPr>
                <w:rFonts w:eastAsia="ヒラギノ角ゴ Pro W3"/>
                <w:sz w:val="22"/>
                <w:lang w:val="lv-LV"/>
              </w:rPr>
              <w:t>veikti no riska kapitāla investora pieteikuma iesniedzēj</w:t>
            </w:r>
            <w:r>
              <w:rPr>
                <w:rFonts w:eastAsia="ヒラギノ角ゴ Pro W3"/>
                <w:sz w:val="22"/>
                <w:lang w:val="lv-LV"/>
              </w:rPr>
              <w:t xml:space="preserve">am </w:t>
            </w:r>
            <w:r w:rsidRPr="00BA4225">
              <w:rPr>
                <w:rFonts w:eastAsia="ヒラギノ角ゴ Pro W3"/>
                <w:sz w:val="22"/>
                <w:lang w:val="lv-LV"/>
              </w:rPr>
              <w:t>piederošiem līdzekļiem un tie nav</w:t>
            </w:r>
            <w:r>
              <w:rPr>
                <w:rFonts w:eastAsia="ヒラギノ角ゴ Pro W3"/>
                <w:sz w:val="22"/>
                <w:lang w:val="lv-LV"/>
              </w:rPr>
              <w:t xml:space="preserve"> </w:t>
            </w:r>
            <w:r w:rsidRPr="00BA4225">
              <w:rPr>
                <w:rFonts w:eastAsia="ヒラギノ角ゴ Pro W3"/>
                <w:sz w:val="22"/>
                <w:lang w:val="lv-LV"/>
              </w:rPr>
              <w:t>saņemtie aizņēmumi;</w:t>
            </w:r>
          </w:p>
        </w:tc>
        <w:tc>
          <w:tcPr>
            <w:tcW w:w="811" w:type="pct"/>
            <w:tcBorders>
              <w:top w:val="outset" w:sz="6" w:space="0" w:color="auto"/>
              <w:left w:val="outset" w:sz="6" w:space="0" w:color="auto"/>
              <w:bottom w:val="outset" w:sz="6" w:space="0" w:color="auto"/>
              <w:right w:val="outset" w:sz="6" w:space="0" w:color="auto"/>
            </w:tcBorders>
            <w:shd w:val="clear" w:color="auto" w:fill="auto"/>
          </w:tcPr>
          <w:p w14:paraId="4A03EC3F" w14:textId="77777777" w:rsidR="003C7E9D" w:rsidRPr="00BA4225" w:rsidRDefault="003C7E9D" w:rsidP="00FC5167">
            <w:pPr>
              <w:pStyle w:val="NoSpacing"/>
              <w:rPr>
                <w:rFonts w:ascii="Times New Roman" w:hAnsi="Times New Roman"/>
                <w:b/>
                <w:szCs w:val="22"/>
                <w:lang w:eastAsia="lv-LV"/>
              </w:rPr>
            </w:pPr>
            <w:r>
              <w:rPr>
                <w:rFonts w:ascii="Times New Roman" w:hAnsi="Times New Roman"/>
                <w:b/>
                <w:szCs w:val="22"/>
                <w:lang w:eastAsia="lv-LV"/>
              </w:rPr>
              <w:lastRenderedPageBreak/>
              <w:t>P</w:t>
            </w:r>
          </w:p>
        </w:tc>
      </w:tr>
      <w:tr w:rsidR="003C7E9D" w14:paraId="2A20849A" w14:textId="77777777" w:rsidTr="00FC5167">
        <w:tc>
          <w:tcPr>
            <w:tcW w:w="455" w:type="pct"/>
            <w:tcBorders>
              <w:top w:val="outset" w:sz="6" w:space="0" w:color="auto"/>
              <w:left w:val="outset" w:sz="6" w:space="0" w:color="auto"/>
              <w:bottom w:val="outset" w:sz="6" w:space="0" w:color="auto"/>
              <w:right w:val="outset" w:sz="6" w:space="0" w:color="auto"/>
            </w:tcBorders>
            <w:shd w:val="clear" w:color="auto" w:fill="auto"/>
          </w:tcPr>
          <w:p w14:paraId="558596A6" w14:textId="77777777" w:rsidR="003C7E9D" w:rsidRPr="00BA4225" w:rsidRDefault="003C7E9D" w:rsidP="00FC5167">
            <w:pPr>
              <w:pStyle w:val="NoSpacing"/>
              <w:jc w:val="center"/>
              <w:rPr>
                <w:rFonts w:ascii="Times New Roman" w:hAnsi="Times New Roman"/>
                <w:szCs w:val="22"/>
                <w:lang w:eastAsia="lv-LV"/>
              </w:rPr>
            </w:pPr>
            <w:r>
              <w:rPr>
                <w:rFonts w:ascii="Times New Roman" w:hAnsi="Times New Roman"/>
                <w:szCs w:val="22"/>
                <w:lang w:eastAsia="lv-LV"/>
              </w:rPr>
              <w:t>1.3.4.</w:t>
            </w:r>
          </w:p>
        </w:tc>
        <w:tc>
          <w:tcPr>
            <w:tcW w:w="3734" w:type="pct"/>
            <w:tcBorders>
              <w:top w:val="outset" w:sz="6" w:space="0" w:color="auto"/>
              <w:left w:val="outset" w:sz="6" w:space="0" w:color="auto"/>
              <w:bottom w:val="outset" w:sz="6" w:space="0" w:color="auto"/>
              <w:right w:val="outset" w:sz="6" w:space="0" w:color="auto"/>
            </w:tcBorders>
            <w:shd w:val="clear" w:color="auto" w:fill="auto"/>
          </w:tcPr>
          <w:p w14:paraId="00F148B5" w14:textId="77777777" w:rsidR="003C7E9D" w:rsidRPr="00BA4225" w:rsidRDefault="003C7E9D" w:rsidP="00FC5167">
            <w:pPr>
              <w:pStyle w:val="NoSpacing"/>
              <w:jc w:val="both"/>
              <w:rPr>
                <w:rFonts w:ascii="Times New Roman" w:hAnsi="Times New Roman"/>
                <w:color w:val="auto"/>
                <w:szCs w:val="22"/>
              </w:rPr>
            </w:pPr>
            <w:r w:rsidRPr="00BA4225">
              <w:rPr>
                <w:rFonts w:ascii="Times New Roman" w:hAnsi="Times New Roman"/>
                <w:color w:val="auto"/>
                <w:szCs w:val="22"/>
              </w:rPr>
              <w:t xml:space="preserve">Riska kapitāla investora pieteikuma iesniedzējs ir dalībnieks starptautiskā riska kapitāla investoru tīklā; </w:t>
            </w:r>
          </w:p>
          <w:p w14:paraId="437EF888" w14:textId="77777777" w:rsidR="003C7E9D" w:rsidRPr="00BA4225" w:rsidRDefault="003C7E9D" w:rsidP="00FC5167">
            <w:pPr>
              <w:pStyle w:val="NoSpacing"/>
              <w:jc w:val="both"/>
              <w:rPr>
                <w:rFonts w:ascii="Times New Roman" w:hAnsi="Times New Roman"/>
                <w:color w:val="auto"/>
                <w:szCs w:val="22"/>
              </w:rPr>
            </w:pPr>
          </w:p>
        </w:tc>
        <w:tc>
          <w:tcPr>
            <w:tcW w:w="811" w:type="pct"/>
            <w:tcBorders>
              <w:top w:val="outset" w:sz="6" w:space="0" w:color="auto"/>
              <w:left w:val="outset" w:sz="6" w:space="0" w:color="auto"/>
              <w:bottom w:val="outset" w:sz="6" w:space="0" w:color="auto"/>
              <w:right w:val="outset" w:sz="6" w:space="0" w:color="auto"/>
            </w:tcBorders>
            <w:shd w:val="clear" w:color="auto" w:fill="auto"/>
          </w:tcPr>
          <w:p w14:paraId="79115CC2" w14:textId="77777777" w:rsidR="003C7E9D" w:rsidRPr="00BA4225" w:rsidRDefault="003C7E9D" w:rsidP="00FC5167">
            <w:pPr>
              <w:pStyle w:val="NoSpacing"/>
              <w:rPr>
                <w:rFonts w:ascii="Times New Roman" w:hAnsi="Times New Roman"/>
                <w:b/>
                <w:szCs w:val="22"/>
                <w:lang w:eastAsia="lv-LV"/>
              </w:rPr>
            </w:pPr>
            <w:r>
              <w:rPr>
                <w:rFonts w:ascii="Times New Roman" w:hAnsi="Times New Roman"/>
                <w:b/>
                <w:szCs w:val="22"/>
                <w:lang w:eastAsia="lv-LV"/>
              </w:rPr>
              <w:t>P</w:t>
            </w:r>
          </w:p>
        </w:tc>
      </w:tr>
      <w:tr w:rsidR="003C7E9D" w14:paraId="26CED350" w14:textId="77777777" w:rsidTr="00FC5167">
        <w:tc>
          <w:tcPr>
            <w:tcW w:w="455" w:type="pct"/>
            <w:tcBorders>
              <w:top w:val="outset" w:sz="6" w:space="0" w:color="auto"/>
              <w:left w:val="outset" w:sz="6" w:space="0" w:color="auto"/>
              <w:bottom w:val="outset" w:sz="6" w:space="0" w:color="auto"/>
              <w:right w:val="outset" w:sz="6" w:space="0" w:color="auto"/>
            </w:tcBorders>
            <w:shd w:val="clear" w:color="auto" w:fill="auto"/>
          </w:tcPr>
          <w:p w14:paraId="3C8BC0D1" w14:textId="77777777" w:rsidR="003C7E9D" w:rsidRPr="00BA4225" w:rsidRDefault="003C7E9D" w:rsidP="00FC5167">
            <w:pPr>
              <w:pStyle w:val="NoSpacing"/>
              <w:jc w:val="center"/>
              <w:rPr>
                <w:rFonts w:ascii="Times New Roman" w:hAnsi="Times New Roman"/>
                <w:szCs w:val="22"/>
                <w:lang w:eastAsia="lv-LV"/>
              </w:rPr>
            </w:pPr>
            <w:r w:rsidRPr="00BA4225">
              <w:rPr>
                <w:rFonts w:ascii="Times New Roman" w:hAnsi="Times New Roman"/>
                <w:szCs w:val="22"/>
                <w:lang w:eastAsia="lv-LV"/>
              </w:rPr>
              <w:t>1.4.</w:t>
            </w:r>
          </w:p>
        </w:tc>
        <w:tc>
          <w:tcPr>
            <w:tcW w:w="3734" w:type="pct"/>
            <w:tcBorders>
              <w:top w:val="outset" w:sz="6" w:space="0" w:color="auto"/>
              <w:left w:val="outset" w:sz="6" w:space="0" w:color="auto"/>
              <w:bottom w:val="outset" w:sz="6" w:space="0" w:color="auto"/>
              <w:right w:val="outset" w:sz="6" w:space="0" w:color="auto"/>
            </w:tcBorders>
            <w:shd w:val="clear" w:color="auto" w:fill="auto"/>
          </w:tcPr>
          <w:p w14:paraId="5870E698" w14:textId="77777777" w:rsidR="003C7E9D" w:rsidRPr="004443F4" w:rsidRDefault="003C7E9D" w:rsidP="00FC5167">
            <w:pPr>
              <w:pStyle w:val="NoSpacing"/>
              <w:jc w:val="both"/>
              <w:rPr>
                <w:rFonts w:ascii="Times New Roman" w:hAnsi="Times New Roman"/>
                <w:b/>
                <w:color w:val="auto"/>
                <w:szCs w:val="22"/>
                <w:lang w:eastAsia="lv-LV"/>
              </w:rPr>
            </w:pPr>
            <w:r w:rsidRPr="004443F4">
              <w:rPr>
                <w:rFonts w:ascii="Times New Roman" w:hAnsi="Times New Roman"/>
                <w:b/>
                <w:color w:val="auto"/>
                <w:szCs w:val="22"/>
              </w:rPr>
              <w:t xml:space="preserve">Riska kapitāla investora pieteikuma iesniedzēja </w:t>
            </w:r>
            <w:r w:rsidRPr="004443F4">
              <w:rPr>
                <w:rFonts w:ascii="Times New Roman" w:hAnsi="Times New Roman"/>
                <w:b/>
                <w:color w:val="auto"/>
                <w:szCs w:val="22"/>
                <w:lang w:eastAsia="lv-LV"/>
              </w:rPr>
              <w:t xml:space="preserve">atbilstība </w:t>
            </w:r>
            <w:proofErr w:type="spellStart"/>
            <w:r w:rsidRPr="004443F4">
              <w:rPr>
                <w:rFonts w:ascii="Times New Roman" w:hAnsi="Times New Roman"/>
                <w:b/>
                <w:color w:val="auto"/>
                <w:szCs w:val="22"/>
                <w:lang w:eastAsia="lv-LV"/>
              </w:rPr>
              <w:t>Jaunuzņēmumu</w:t>
            </w:r>
            <w:proofErr w:type="spellEnd"/>
            <w:r w:rsidRPr="004443F4">
              <w:rPr>
                <w:rFonts w:ascii="Times New Roman" w:hAnsi="Times New Roman"/>
                <w:b/>
                <w:color w:val="auto"/>
                <w:szCs w:val="22"/>
                <w:lang w:eastAsia="lv-LV"/>
              </w:rPr>
              <w:t xml:space="preserve"> darbības atbalsta likuma 5.panta ceturtajai daļai:</w:t>
            </w:r>
          </w:p>
        </w:tc>
        <w:tc>
          <w:tcPr>
            <w:tcW w:w="811" w:type="pct"/>
            <w:tcBorders>
              <w:top w:val="outset" w:sz="6" w:space="0" w:color="auto"/>
              <w:left w:val="outset" w:sz="6" w:space="0" w:color="auto"/>
              <w:bottom w:val="outset" w:sz="6" w:space="0" w:color="auto"/>
              <w:right w:val="outset" w:sz="6" w:space="0" w:color="auto"/>
            </w:tcBorders>
            <w:shd w:val="clear" w:color="auto" w:fill="auto"/>
          </w:tcPr>
          <w:p w14:paraId="7E4B38CC" w14:textId="77777777" w:rsidR="003C7E9D" w:rsidRPr="00BA4225" w:rsidRDefault="003C7E9D" w:rsidP="00FC5167">
            <w:pPr>
              <w:pStyle w:val="NoSpacing"/>
              <w:rPr>
                <w:rFonts w:ascii="Times New Roman" w:hAnsi="Times New Roman"/>
                <w:b/>
                <w:szCs w:val="22"/>
                <w:lang w:eastAsia="lv-LV"/>
              </w:rPr>
            </w:pPr>
          </w:p>
        </w:tc>
      </w:tr>
      <w:tr w:rsidR="003C7E9D" w14:paraId="0EA583BB" w14:textId="77777777" w:rsidTr="00FC5167">
        <w:tc>
          <w:tcPr>
            <w:tcW w:w="455" w:type="pct"/>
            <w:tcBorders>
              <w:top w:val="outset" w:sz="6" w:space="0" w:color="auto"/>
              <w:left w:val="outset" w:sz="6" w:space="0" w:color="auto"/>
              <w:bottom w:val="outset" w:sz="6" w:space="0" w:color="auto"/>
              <w:right w:val="outset" w:sz="6" w:space="0" w:color="auto"/>
            </w:tcBorders>
            <w:shd w:val="clear" w:color="auto" w:fill="auto"/>
          </w:tcPr>
          <w:p w14:paraId="678D586F" w14:textId="77777777" w:rsidR="003C7E9D" w:rsidRPr="00BA4225" w:rsidRDefault="003C7E9D" w:rsidP="00FC5167">
            <w:pPr>
              <w:pStyle w:val="NoSpacing"/>
              <w:jc w:val="center"/>
              <w:rPr>
                <w:rFonts w:ascii="Times New Roman" w:hAnsi="Times New Roman"/>
                <w:szCs w:val="22"/>
                <w:lang w:eastAsia="lv-LV"/>
              </w:rPr>
            </w:pPr>
            <w:r w:rsidRPr="00BA4225">
              <w:rPr>
                <w:rFonts w:ascii="Times New Roman" w:hAnsi="Times New Roman"/>
                <w:szCs w:val="22"/>
                <w:lang w:eastAsia="lv-LV"/>
              </w:rPr>
              <w:t>1.4.1</w:t>
            </w:r>
            <w:r>
              <w:rPr>
                <w:rFonts w:ascii="Times New Roman" w:hAnsi="Times New Roman"/>
                <w:szCs w:val="22"/>
                <w:lang w:eastAsia="lv-LV"/>
              </w:rPr>
              <w:t>.</w:t>
            </w:r>
          </w:p>
        </w:tc>
        <w:tc>
          <w:tcPr>
            <w:tcW w:w="3734" w:type="pct"/>
            <w:tcBorders>
              <w:top w:val="outset" w:sz="6" w:space="0" w:color="auto"/>
              <w:left w:val="outset" w:sz="6" w:space="0" w:color="auto"/>
              <w:bottom w:val="outset" w:sz="6" w:space="0" w:color="auto"/>
              <w:right w:val="outset" w:sz="6" w:space="0" w:color="auto"/>
            </w:tcBorders>
            <w:shd w:val="clear" w:color="auto" w:fill="auto"/>
          </w:tcPr>
          <w:p w14:paraId="34869941" w14:textId="77777777" w:rsidR="003C7E9D" w:rsidRPr="00BA4225" w:rsidRDefault="003C7E9D" w:rsidP="00FC5167">
            <w:pPr>
              <w:pStyle w:val="NoSpacing"/>
              <w:jc w:val="both"/>
              <w:rPr>
                <w:rFonts w:ascii="Times New Roman" w:hAnsi="Times New Roman"/>
                <w:color w:val="auto"/>
                <w:szCs w:val="22"/>
              </w:rPr>
            </w:pPr>
            <w:r w:rsidRPr="00BA4225">
              <w:rPr>
                <w:rFonts w:ascii="Times New Roman" w:hAnsi="Times New Roman"/>
                <w:color w:val="auto"/>
                <w:szCs w:val="22"/>
              </w:rPr>
              <w:t xml:space="preserve">Riska kapitāla investora pieteikuma iesniedzējs </w:t>
            </w:r>
            <w:r w:rsidRPr="00BA4225">
              <w:rPr>
                <w:rFonts w:ascii="Times New Roman" w:hAnsi="Times New Roman"/>
                <w:color w:val="auto"/>
                <w:szCs w:val="22"/>
                <w:lang w:eastAsia="lv-LV"/>
              </w:rPr>
              <w:t xml:space="preserve">ir reģistrēts </w:t>
            </w:r>
            <w:r w:rsidRPr="00BA4225">
              <w:rPr>
                <w:rFonts w:ascii="Times New Roman" w:hAnsi="Times New Roman"/>
                <w:color w:val="auto"/>
                <w:szCs w:val="22"/>
              </w:rPr>
              <w:t>kā juridiska persona,</w:t>
            </w:r>
            <w:r>
              <w:rPr>
                <w:rFonts w:ascii="Times New Roman" w:hAnsi="Times New Roman"/>
                <w:color w:val="auto"/>
                <w:szCs w:val="22"/>
              </w:rPr>
              <w:t xml:space="preserve"> </w:t>
            </w:r>
            <w:r w:rsidRPr="00BA4225">
              <w:rPr>
                <w:rFonts w:ascii="Times New Roman" w:hAnsi="Times New Roman"/>
                <w:color w:val="auto"/>
                <w:szCs w:val="22"/>
              </w:rPr>
              <w:t>no kuras kapitāla daļām vairāk nekā 50 procenti ir tādu personu turējumā, katra no kurām pēdējo piecu gadu laikā no investora pieteikuma iesniegšanas dienas ir veikusi agrīnās stadijas riska kapitāla ieguldījumu vismaz divās kapitālsabiedrībās – ja tā nav ar šīm kapitālsabiedrībām saistīta persona Komerclikuma 184.</w:t>
            </w:r>
            <w:r w:rsidRPr="002774D5">
              <w:rPr>
                <w:rFonts w:ascii="Times New Roman" w:hAnsi="Times New Roman"/>
                <w:color w:val="auto"/>
                <w:szCs w:val="22"/>
                <w:vertAlign w:val="superscript"/>
              </w:rPr>
              <w:t>1</w:t>
            </w:r>
            <w:r w:rsidRPr="00BA4225">
              <w:rPr>
                <w:rFonts w:ascii="Times New Roman" w:hAnsi="Times New Roman"/>
                <w:color w:val="auto"/>
                <w:szCs w:val="22"/>
              </w:rPr>
              <w:t xml:space="preserve"> panta izpratnē – vismaz 15 000 </w:t>
            </w:r>
            <w:proofErr w:type="spellStart"/>
            <w:r w:rsidRPr="002F41A9">
              <w:rPr>
                <w:rFonts w:ascii="Times New Roman" w:hAnsi="Times New Roman"/>
                <w:i/>
                <w:color w:val="auto"/>
                <w:szCs w:val="22"/>
              </w:rPr>
              <w:t>euro</w:t>
            </w:r>
            <w:proofErr w:type="spellEnd"/>
            <w:r w:rsidRPr="00BA4225">
              <w:rPr>
                <w:rFonts w:ascii="Times New Roman" w:hAnsi="Times New Roman"/>
                <w:color w:val="auto"/>
                <w:szCs w:val="22"/>
              </w:rPr>
              <w:t xml:space="preserve"> apmērā katrā, bet kopumā ne mazāk kā 60 000 </w:t>
            </w:r>
            <w:proofErr w:type="spellStart"/>
            <w:r w:rsidRPr="002F41A9">
              <w:rPr>
                <w:rFonts w:ascii="Times New Roman" w:hAnsi="Times New Roman"/>
                <w:i/>
                <w:color w:val="auto"/>
                <w:szCs w:val="22"/>
              </w:rPr>
              <w:t>euro</w:t>
            </w:r>
            <w:proofErr w:type="spellEnd"/>
            <w:r w:rsidRPr="00BA4225">
              <w:rPr>
                <w:rFonts w:ascii="Times New Roman" w:hAnsi="Times New Roman"/>
                <w:color w:val="auto"/>
                <w:szCs w:val="22"/>
              </w:rPr>
              <w:t>, investora līdzdalībai nepārsniedzot 30 procentus no kapitālsabiedrības pamatkapitāla</w:t>
            </w:r>
            <w:r>
              <w:rPr>
                <w:rFonts w:ascii="Times New Roman" w:hAnsi="Times New Roman"/>
                <w:color w:val="auto"/>
                <w:szCs w:val="22"/>
              </w:rPr>
              <w:t>;</w:t>
            </w:r>
          </w:p>
        </w:tc>
        <w:tc>
          <w:tcPr>
            <w:tcW w:w="811" w:type="pct"/>
            <w:tcBorders>
              <w:top w:val="outset" w:sz="6" w:space="0" w:color="auto"/>
              <w:left w:val="outset" w:sz="6" w:space="0" w:color="auto"/>
              <w:bottom w:val="outset" w:sz="6" w:space="0" w:color="auto"/>
              <w:right w:val="outset" w:sz="6" w:space="0" w:color="auto"/>
            </w:tcBorders>
            <w:shd w:val="clear" w:color="auto" w:fill="auto"/>
          </w:tcPr>
          <w:p w14:paraId="2AB220EA" w14:textId="77777777" w:rsidR="003C7E9D" w:rsidRPr="00BA4225" w:rsidRDefault="003C7E9D" w:rsidP="00FC5167">
            <w:pPr>
              <w:pStyle w:val="NoSpacing"/>
              <w:rPr>
                <w:rFonts w:ascii="Times New Roman" w:hAnsi="Times New Roman"/>
                <w:b/>
                <w:szCs w:val="22"/>
                <w:lang w:eastAsia="lv-LV"/>
              </w:rPr>
            </w:pPr>
            <w:r>
              <w:rPr>
                <w:rFonts w:ascii="Times New Roman" w:hAnsi="Times New Roman"/>
                <w:b/>
                <w:szCs w:val="22"/>
                <w:lang w:eastAsia="lv-LV"/>
              </w:rPr>
              <w:t>P</w:t>
            </w:r>
          </w:p>
        </w:tc>
      </w:tr>
      <w:tr w:rsidR="003C7E9D" w14:paraId="5A4DCC9E" w14:textId="77777777" w:rsidTr="00FC5167">
        <w:tc>
          <w:tcPr>
            <w:tcW w:w="455" w:type="pct"/>
            <w:tcBorders>
              <w:top w:val="outset" w:sz="6" w:space="0" w:color="auto"/>
              <w:left w:val="outset" w:sz="6" w:space="0" w:color="auto"/>
              <w:bottom w:val="outset" w:sz="6" w:space="0" w:color="auto"/>
              <w:right w:val="outset" w:sz="6" w:space="0" w:color="auto"/>
            </w:tcBorders>
            <w:shd w:val="clear" w:color="auto" w:fill="auto"/>
          </w:tcPr>
          <w:p w14:paraId="7EBB64C9" w14:textId="77777777" w:rsidR="003C7E9D" w:rsidRPr="00BA4225" w:rsidRDefault="003C7E9D" w:rsidP="00FC5167">
            <w:pPr>
              <w:pStyle w:val="NoSpacing"/>
              <w:jc w:val="center"/>
              <w:rPr>
                <w:rFonts w:ascii="Times New Roman" w:hAnsi="Times New Roman"/>
                <w:szCs w:val="22"/>
                <w:lang w:eastAsia="lv-LV"/>
              </w:rPr>
            </w:pPr>
            <w:r>
              <w:rPr>
                <w:rFonts w:ascii="Times New Roman" w:hAnsi="Times New Roman"/>
                <w:szCs w:val="22"/>
                <w:lang w:eastAsia="lv-LV"/>
              </w:rPr>
              <w:t>1.4.2.</w:t>
            </w:r>
          </w:p>
        </w:tc>
        <w:tc>
          <w:tcPr>
            <w:tcW w:w="3734" w:type="pct"/>
            <w:tcBorders>
              <w:top w:val="outset" w:sz="6" w:space="0" w:color="auto"/>
              <w:left w:val="outset" w:sz="6" w:space="0" w:color="auto"/>
              <w:bottom w:val="outset" w:sz="6" w:space="0" w:color="auto"/>
              <w:right w:val="outset" w:sz="6" w:space="0" w:color="auto"/>
            </w:tcBorders>
            <w:shd w:val="clear" w:color="auto" w:fill="auto"/>
          </w:tcPr>
          <w:p w14:paraId="76167AA3" w14:textId="77777777" w:rsidR="003C7E9D" w:rsidRPr="00BA4225" w:rsidRDefault="003C7E9D" w:rsidP="00FC5167">
            <w:pPr>
              <w:pStyle w:val="NoSpacing"/>
              <w:jc w:val="both"/>
              <w:rPr>
                <w:rFonts w:ascii="Times New Roman" w:hAnsi="Times New Roman"/>
                <w:color w:val="auto"/>
                <w:szCs w:val="22"/>
              </w:rPr>
            </w:pPr>
            <w:r w:rsidRPr="00BA4225">
              <w:rPr>
                <w:rFonts w:ascii="Times New Roman" w:hAnsi="Times New Roman"/>
                <w:color w:val="auto"/>
                <w:szCs w:val="22"/>
              </w:rPr>
              <w:t xml:space="preserve">Riska kapitāla investora pieteikuma iesniedzēja kapitāldaļu turētājs, kuri veikuši </w:t>
            </w:r>
            <w:proofErr w:type="spellStart"/>
            <w:r w:rsidRPr="00BA4225">
              <w:rPr>
                <w:rFonts w:ascii="Times New Roman" w:hAnsi="Times New Roman"/>
                <w:color w:val="auto"/>
                <w:szCs w:val="22"/>
                <w:lang w:eastAsia="lv-LV"/>
              </w:rPr>
              <w:t>Jaunuzņēmumu</w:t>
            </w:r>
            <w:proofErr w:type="spellEnd"/>
            <w:r w:rsidRPr="00BA4225">
              <w:rPr>
                <w:rFonts w:ascii="Times New Roman" w:hAnsi="Times New Roman"/>
                <w:color w:val="auto"/>
                <w:szCs w:val="22"/>
                <w:lang w:eastAsia="lv-LV"/>
              </w:rPr>
              <w:t xml:space="preserve">  darbības atbalsta likuma 5.panta ceturtajai daļai atbilstošus ieguldījumus </w:t>
            </w:r>
            <w:r w:rsidRPr="00BA4225">
              <w:rPr>
                <w:rFonts w:ascii="Times New Roman" w:hAnsi="Times New Roman"/>
                <w:color w:val="auto"/>
                <w:szCs w:val="22"/>
              </w:rPr>
              <w:t xml:space="preserve"> ir dalībnieks starptautiskā riska kapitāla investoru tīklā</w:t>
            </w:r>
            <w:r>
              <w:rPr>
                <w:rFonts w:ascii="Times New Roman" w:hAnsi="Times New Roman"/>
                <w:color w:val="auto"/>
                <w:szCs w:val="22"/>
              </w:rPr>
              <w:t xml:space="preserve">; </w:t>
            </w:r>
          </w:p>
        </w:tc>
        <w:tc>
          <w:tcPr>
            <w:tcW w:w="811" w:type="pct"/>
            <w:tcBorders>
              <w:top w:val="outset" w:sz="6" w:space="0" w:color="auto"/>
              <w:left w:val="outset" w:sz="6" w:space="0" w:color="auto"/>
              <w:bottom w:val="outset" w:sz="6" w:space="0" w:color="auto"/>
              <w:right w:val="outset" w:sz="6" w:space="0" w:color="auto"/>
            </w:tcBorders>
            <w:shd w:val="clear" w:color="auto" w:fill="auto"/>
          </w:tcPr>
          <w:p w14:paraId="576BB6B9" w14:textId="77777777" w:rsidR="003C7E9D" w:rsidRPr="00BA4225" w:rsidRDefault="003C7E9D" w:rsidP="00FC5167">
            <w:pPr>
              <w:pStyle w:val="NoSpacing"/>
              <w:rPr>
                <w:rFonts w:ascii="Times New Roman" w:hAnsi="Times New Roman"/>
                <w:b/>
                <w:szCs w:val="22"/>
                <w:lang w:eastAsia="lv-LV"/>
              </w:rPr>
            </w:pPr>
            <w:r>
              <w:rPr>
                <w:rFonts w:ascii="Times New Roman" w:hAnsi="Times New Roman"/>
                <w:b/>
                <w:szCs w:val="22"/>
                <w:lang w:eastAsia="lv-LV"/>
              </w:rPr>
              <w:t>P</w:t>
            </w:r>
          </w:p>
        </w:tc>
      </w:tr>
      <w:tr w:rsidR="003C7E9D" w14:paraId="6AB6253A" w14:textId="77777777" w:rsidTr="00FC5167">
        <w:trPr>
          <w:trHeight w:val="635"/>
        </w:trPr>
        <w:tc>
          <w:tcPr>
            <w:tcW w:w="455" w:type="pct"/>
            <w:tcBorders>
              <w:top w:val="outset" w:sz="6" w:space="0" w:color="auto"/>
              <w:left w:val="outset" w:sz="6" w:space="0" w:color="auto"/>
              <w:bottom w:val="outset" w:sz="6" w:space="0" w:color="auto"/>
              <w:right w:val="outset" w:sz="6" w:space="0" w:color="auto"/>
            </w:tcBorders>
            <w:shd w:val="clear" w:color="auto" w:fill="auto"/>
          </w:tcPr>
          <w:p w14:paraId="75AFBB70" w14:textId="77777777" w:rsidR="003C7E9D" w:rsidRPr="00BA4225" w:rsidRDefault="003C7E9D" w:rsidP="00FC5167">
            <w:pPr>
              <w:pStyle w:val="NoSpacing"/>
              <w:jc w:val="center"/>
              <w:rPr>
                <w:rFonts w:ascii="Times New Roman" w:hAnsi="Times New Roman"/>
                <w:szCs w:val="22"/>
                <w:lang w:eastAsia="lv-LV"/>
              </w:rPr>
            </w:pPr>
            <w:r>
              <w:rPr>
                <w:rFonts w:ascii="Times New Roman" w:hAnsi="Times New Roman"/>
                <w:szCs w:val="22"/>
                <w:lang w:eastAsia="lv-LV"/>
              </w:rPr>
              <w:t>2.</w:t>
            </w:r>
          </w:p>
        </w:tc>
        <w:tc>
          <w:tcPr>
            <w:tcW w:w="3734" w:type="pct"/>
            <w:tcBorders>
              <w:top w:val="outset" w:sz="6" w:space="0" w:color="auto"/>
              <w:left w:val="outset" w:sz="6" w:space="0" w:color="auto"/>
              <w:bottom w:val="outset" w:sz="6" w:space="0" w:color="auto"/>
              <w:right w:val="outset" w:sz="6" w:space="0" w:color="auto"/>
            </w:tcBorders>
            <w:shd w:val="clear" w:color="auto" w:fill="auto"/>
          </w:tcPr>
          <w:p w14:paraId="71B6A30F" w14:textId="77777777" w:rsidR="003C7E9D" w:rsidRPr="00BA4225" w:rsidRDefault="003C7E9D" w:rsidP="00FC5167">
            <w:pPr>
              <w:pStyle w:val="NoSpacing"/>
              <w:jc w:val="both"/>
              <w:rPr>
                <w:rFonts w:ascii="Times New Roman" w:hAnsi="Times New Roman"/>
                <w:szCs w:val="22"/>
              </w:rPr>
            </w:pPr>
            <w:r w:rsidRPr="00BA4225">
              <w:rPr>
                <w:rFonts w:ascii="Times New Roman" w:hAnsi="Times New Roman"/>
                <w:szCs w:val="22"/>
              </w:rPr>
              <w:t>Riska kapitāla investora pieteikuma iesniedzēja veiktie ieguldījumi nav atzīti par noziedzīgu iegūtiem līdzekļiem, noziedzīgi iegūtu līdzekļu legalizācijas un terorisma finansēšanas novēršanas likuma izpratnē.</w:t>
            </w:r>
          </w:p>
        </w:tc>
        <w:tc>
          <w:tcPr>
            <w:tcW w:w="811" w:type="pct"/>
            <w:tcBorders>
              <w:top w:val="outset" w:sz="6" w:space="0" w:color="auto"/>
              <w:left w:val="outset" w:sz="6" w:space="0" w:color="auto"/>
              <w:bottom w:val="outset" w:sz="6" w:space="0" w:color="auto"/>
              <w:right w:val="outset" w:sz="6" w:space="0" w:color="auto"/>
            </w:tcBorders>
            <w:shd w:val="clear" w:color="auto" w:fill="auto"/>
          </w:tcPr>
          <w:p w14:paraId="069A5B88" w14:textId="77777777" w:rsidR="003C7E9D" w:rsidRPr="00BA4225" w:rsidRDefault="003C7E9D" w:rsidP="00FC5167">
            <w:pPr>
              <w:pStyle w:val="NoSpacing"/>
              <w:rPr>
                <w:rFonts w:ascii="Times New Roman" w:hAnsi="Times New Roman"/>
                <w:b/>
                <w:szCs w:val="22"/>
                <w:lang w:eastAsia="lv-LV"/>
              </w:rPr>
            </w:pPr>
            <w:r>
              <w:rPr>
                <w:rFonts w:ascii="Times New Roman" w:hAnsi="Times New Roman"/>
                <w:b/>
                <w:szCs w:val="22"/>
                <w:lang w:eastAsia="lv-LV"/>
              </w:rPr>
              <w:t>P</w:t>
            </w:r>
          </w:p>
        </w:tc>
      </w:tr>
      <w:tr w:rsidR="003C7E9D" w14:paraId="1E6822AB" w14:textId="77777777" w:rsidTr="00FC5167">
        <w:tc>
          <w:tcPr>
            <w:tcW w:w="4189" w:type="pct"/>
            <w:gridSpan w:val="2"/>
            <w:vMerge w:val="restart"/>
            <w:tcBorders>
              <w:top w:val="outset" w:sz="6" w:space="0" w:color="auto"/>
              <w:left w:val="outset" w:sz="6" w:space="0" w:color="auto"/>
              <w:bottom w:val="outset" w:sz="6" w:space="0" w:color="auto"/>
              <w:right w:val="outset" w:sz="6" w:space="0" w:color="auto"/>
            </w:tcBorders>
            <w:hideMark/>
          </w:tcPr>
          <w:p w14:paraId="68BF2472" w14:textId="77777777" w:rsidR="003C7E9D" w:rsidRPr="00BA4225" w:rsidRDefault="003C7E9D" w:rsidP="00FC5167">
            <w:pPr>
              <w:pStyle w:val="NoSpacing"/>
              <w:rPr>
                <w:rFonts w:ascii="Times New Roman" w:hAnsi="Times New Roman"/>
                <w:b/>
                <w:szCs w:val="22"/>
                <w:lang w:eastAsia="lv-LV"/>
              </w:rPr>
            </w:pPr>
            <w:r w:rsidRPr="00BA4225">
              <w:rPr>
                <w:rFonts w:ascii="Times New Roman" w:hAnsi="Times New Roman"/>
                <w:b/>
                <w:szCs w:val="22"/>
                <w:lang w:eastAsia="lv-LV"/>
              </w:rPr>
              <w:t>ADMINISTRATĪVIE KRITĒRIJI</w:t>
            </w:r>
          </w:p>
        </w:tc>
        <w:tc>
          <w:tcPr>
            <w:tcW w:w="811" w:type="pct"/>
            <w:tcBorders>
              <w:top w:val="outset" w:sz="6" w:space="0" w:color="auto"/>
              <w:left w:val="outset" w:sz="6" w:space="0" w:color="auto"/>
              <w:bottom w:val="outset" w:sz="6" w:space="0" w:color="auto"/>
              <w:right w:val="outset" w:sz="6" w:space="0" w:color="auto"/>
            </w:tcBorders>
          </w:tcPr>
          <w:p w14:paraId="07E6055B" w14:textId="77777777" w:rsidR="003C7E9D" w:rsidRPr="00BA4225" w:rsidRDefault="003C7E9D" w:rsidP="00FC5167">
            <w:pPr>
              <w:pStyle w:val="NoSpacing"/>
              <w:rPr>
                <w:rFonts w:ascii="Times New Roman" w:hAnsi="Times New Roman"/>
                <w:b/>
                <w:szCs w:val="22"/>
                <w:lang w:eastAsia="lv-LV"/>
              </w:rPr>
            </w:pPr>
          </w:p>
        </w:tc>
      </w:tr>
      <w:tr w:rsidR="003C7E9D" w14:paraId="78A3AC18" w14:textId="77777777" w:rsidTr="00FC5167">
        <w:tc>
          <w:tcPr>
            <w:tcW w:w="4189" w:type="pct"/>
            <w:gridSpan w:val="2"/>
            <w:vMerge/>
            <w:tcBorders>
              <w:top w:val="outset" w:sz="6" w:space="0" w:color="auto"/>
              <w:left w:val="outset" w:sz="6" w:space="0" w:color="auto"/>
              <w:bottom w:val="outset" w:sz="6" w:space="0" w:color="auto"/>
              <w:right w:val="outset" w:sz="6" w:space="0" w:color="auto"/>
            </w:tcBorders>
            <w:vAlign w:val="center"/>
            <w:hideMark/>
          </w:tcPr>
          <w:p w14:paraId="1C06ACDA" w14:textId="77777777" w:rsidR="003C7E9D" w:rsidRPr="00BA4225" w:rsidRDefault="003C7E9D" w:rsidP="00FC5167">
            <w:pPr>
              <w:pStyle w:val="NoSpacing"/>
              <w:rPr>
                <w:rFonts w:ascii="Times New Roman" w:hAnsi="Times New Roman"/>
                <w:szCs w:val="22"/>
                <w:lang w:eastAsia="lv-LV"/>
              </w:rPr>
            </w:pPr>
          </w:p>
        </w:tc>
        <w:tc>
          <w:tcPr>
            <w:tcW w:w="811" w:type="pct"/>
            <w:tcBorders>
              <w:top w:val="outset" w:sz="6" w:space="0" w:color="auto"/>
              <w:left w:val="outset" w:sz="6" w:space="0" w:color="auto"/>
              <w:bottom w:val="outset" w:sz="6" w:space="0" w:color="auto"/>
              <w:right w:val="outset" w:sz="6" w:space="0" w:color="auto"/>
            </w:tcBorders>
          </w:tcPr>
          <w:p w14:paraId="4721D98C" w14:textId="77777777" w:rsidR="003C7E9D" w:rsidRPr="00BA4225" w:rsidRDefault="003C7E9D" w:rsidP="00FC5167">
            <w:pPr>
              <w:pStyle w:val="NoSpacing"/>
              <w:rPr>
                <w:rFonts w:ascii="Times New Roman" w:hAnsi="Times New Roman"/>
                <w:b/>
                <w:szCs w:val="22"/>
                <w:lang w:eastAsia="lv-LV"/>
              </w:rPr>
            </w:pPr>
          </w:p>
        </w:tc>
      </w:tr>
      <w:tr w:rsidR="003C7E9D" w14:paraId="7FC09E6C" w14:textId="77777777" w:rsidTr="00FC5167">
        <w:trPr>
          <w:trHeight w:val="699"/>
        </w:trPr>
        <w:tc>
          <w:tcPr>
            <w:tcW w:w="455" w:type="pct"/>
            <w:tcBorders>
              <w:top w:val="outset" w:sz="6" w:space="0" w:color="auto"/>
              <w:left w:val="outset" w:sz="6" w:space="0" w:color="auto"/>
              <w:bottom w:val="outset" w:sz="6" w:space="0" w:color="auto"/>
              <w:right w:val="outset" w:sz="6" w:space="0" w:color="auto"/>
            </w:tcBorders>
            <w:vAlign w:val="center"/>
          </w:tcPr>
          <w:p w14:paraId="3A0E0590" w14:textId="77777777" w:rsidR="003C7E9D" w:rsidRPr="00BA4225" w:rsidRDefault="003C7E9D" w:rsidP="00FC5167">
            <w:pPr>
              <w:ind w:right="-108"/>
              <w:jc w:val="center"/>
              <w:rPr>
                <w:sz w:val="22"/>
                <w:lang w:val="lv-LV"/>
              </w:rPr>
            </w:pPr>
            <w:r>
              <w:rPr>
                <w:sz w:val="22"/>
                <w:lang w:val="lv-LV"/>
              </w:rPr>
              <w:t>3.</w:t>
            </w:r>
          </w:p>
        </w:tc>
        <w:tc>
          <w:tcPr>
            <w:tcW w:w="3734" w:type="pct"/>
            <w:tcBorders>
              <w:top w:val="outset" w:sz="6" w:space="0" w:color="auto"/>
              <w:left w:val="outset" w:sz="6" w:space="0" w:color="auto"/>
              <w:bottom w:val="outset" w:sz="6" w:space="0" w:color="auto"/>
              <w:right w:val="outset" w:sz="6" w:space="0" w:color="auto"/>
            </w:tcBorders>
            <w:vAlign w:val="center"/>
          </w:tcPr>
          <w:p w14:paraId="46F82E11" w14:textId="77777777" w:rsidR="003C7E9D" w:rsidRPr="00BA4225" w:rsidRDefault="003C7E9D" w:rsidP="00FC5167">
            <w:pPr>
              <w:pStyle w:val="NoSpacing"/>
              <w:rPr>
                <w:rFonts w:ascii="Times New Roman" w:hAnsi="Times New Roman"/>
                <w:color w:val="auto"/>
                <w:szCs w:val="22"/>
              </w:rPr>
            </w:pPr>
            <w:r w:rsidRPr="00BA4225">
              <w:rPr>
                <w:rFonts w:ascii="Times New Roman" w:hAnsi="Times New Roman"/>
                <w:color w:val="auto"/>
                <w:szCs w:val="22"/>
              </w:rPr>
              <w:t>Riska kapitāla investora pieteikums ir sagatavots atbilstoši Ministru kabineta 2017.gada 7.februāra noteikumu Nr.74  “</w:t>
            </w:r>
            <w:proofErr w:type="spellStart"/>
            <w:r w:rsidRPr="00BA4225">
              <w:rPr>
                <w:rFonts w:ascii="Times New Roman" w:hAnsi="Times New Roman"/>
                <w:color w:val="auto"/>
                <w:szCs w:val="22"/>
              </w:rPr>
              <w:t>Jaunuzņēmumu</w:t>
            </w:r>
            <w:proofErr w:type="spellEnd"/>
            <w:r w:rsidRPr="00BA4225">
              <w:rPr>
                <w:rFonts w:ascii="Times New Roman" w:hAnsi="Times New Roman"/>
                <w:color w:val="auto"/>
                <w:szCs w:val="22"/>
              </w:rPr>
              <w:t xml:space="preserve"> atbalsta programmu pieteikšanas un administrēšanas kārtība” 3.pielikumam.</w:t>
            </w:r>
          </w:p>
        </w:tc>
        <w:tc>
          <w:tcPr>
            <w:tcW w:w="811" w:type="pct"/>
            <w:tcBorders>
              <w:top w:val="outset" w:sz="6" w:space="0" w:color="auto"/>
              <w:left w:val="outset" w:sz="6" w:space="0" w:color="auto"/>
              <w:bottom w:val="outset" w:sz="6" w:space="0" w:color="auto"/>
              <w:right w:val="outset" w:sz="6" w:space="0" w:color="auto"/>
            </w:tcBorders>
          </w:tcPr>
          <w:p w14:paraId="3A0C2A54" w14:textId="77777777" w:rsidR="003C7E9D" w:rsidRPr="00BA4225" w:rsidRDefault="003C7E9D" w:rsidP="00FC5167">
            <w:pPr>
              <w:pStyle w:val="NoSpacing"/>
              <w:rPr>
                <w:rFonts w:ascii="Times New Roman" w:hAnsi="Times New Roman"/>
                <w:b/>
                <w:szCs w:val="22"/>
                <w:lang w:eastAsia="lv-LV"/>
              </w:rPr>
            </w:pPr>
            <w:r>
              <w:rPr>
                <w:rFonts w:ascii="Times New Roman" w:hAnsi="Times New Roman"/>
                <w:b/>
                <w:szCs w:val="22"/>
                <w:lang w:eastAsia="lv-LV"/>
              </w:rPr>
              <w:t>P</w:t>
            </w:r>
          </w:p>
        </w:tc>
      </w:tr>
      <w:tr w:rsidR="003C7E9D" w14:paraId="1228BFD7" w14:textId="77777777" w:rsidTr="00FC5167">
        <w:tc>
          <w:tcPr>
            <w:tcW w:w="455" w:type="pct"/>
            <w:tcBorders>
              <w:top w:val="outset" w:sz="6" w:space="0" w:color="auto"/>
              <w:left w:val="outset" w:sz="6" w:space="0" w:color="auto"/>
              <w:bottom w:val="outset" w:sz="6" w:space="0" w:color="auto"/>
              <w:right w:val="outset" w:sz="6" w:space="0" w:color="auto"/>
            </w:tcBorders>
            <w:vAlign w:val="center"/>
            <w:hideMark/>
          </w:tcPr>
          <w:p w14:paraId="1B8A8122" w14:textId="77777777" w:rsidR="003C7E9D" w:rsidRPr="00BA4225" w:rsidRDefault="003C7E9D" w:rsidP="00FC5167">
            <w:pPr>
              <w:pStyle w:val="NoSpacing"/>
              <w:jc w:val="center"/>
              <w:rPr>
                <w:rFonts w:ascii="Times New Roman" w:hAnsi="Times New Roman"/>
                <w:szCs w:val="22"/>
                <w:lang w:eastAsia="lv-LV"/>
              </w:rPr>
            </w:pPr>
            <w:r>
              <w:rPr>
                <w:rFonts w:ascii="Times New Roman" w:hAnsi="Times New Roman"/>
                <w:szCs w:val="22"/>
                <w:lang w:eastAsia="lv-LV"/>
              </w:rPr>
              <w:t>4.</w:t>
            </w:r>
          </w:p>
        </w:tc>
        <w:tc>
          <w:tcPr>
            <w:tcW w:w="3734" w:type="pct"/>
            <w:tcBorders>
              <w:top w:val="outset" w:sz="6" w:space="0" w:color="auto"/>
              <w:left w:val="outset" w:sz="6" w:space="0" w:color="auto"/>
              <w:bottom w:val="outset" w:sz="6" w:space="0" w:color="auto"/>
              <w:right w:val="outset" w:sz="6" w:space="0" w:color="auto"/>
            </w:tcBorders>
            <w:hideMark/>
          </w:tcPr>
          <w:p w14:paraId="2B88BE69" w14:textId="77777777" w:rsidR="003C7E9D" w:rsidRPr="00BA4225" w:rsidRDefault="003C7E9D" w:rsidP="00FC5167">
            <w:pPr>
              <w:pStyle w:val="NoSpacing"/>
              <w:jc w:val="both"/>
              <w:rPr>
                <w:rFonts w:ascii="Times New Roman" w:hAnsi="Times New Roman"/>
                <w:color w:val="auto"/>
                <w:szCs w:val="22"/>
              </w:rPr>
            </w:pPr>
            <w:r w:rsidRPr="00BA4225">
              <w:rPr>
                <w:rFonts w:ascii="Times New Roman" w:hAnsi="Times New Roman"/>
                <w:color w:val="auto"/>
                <w:szCs w:val="22"/>
              </w:rPr>
              <w:t>Riska kapitāla investora pieteikums ir noformēts atbilstoši Latvijas Republikas normatīvo aktu prasībām par dokumentu izstrādāšanu un noformēšanu un tam ir juridisks spēks.</w:t>
            </w:r>
          </w:p>
        </w:tc>
        <w:tc>
          <w:tcPr>
            <w:tcW w:w="811" w:type="pct"/>
            <w:tcBorders>
              <w:top w:val="outset" w:sz="6" w:space="0" w:color="auto"/>
              <w:left w:val="outset" w:sz="6" w:space="0" w:color="auto"/>
              <w:bottom w:val="outset" w:sz="6" w:space="0" w:color="auto"/>
              <w:right w:val="outset" w:sz="6" w:space="0" w:color="auto"/>
            </w:tcBorders>
          </w:tcPr>
          <w:p w14:paraId="37FD7971" w14:textId="77777777" w:rsidR="003C7E9D" w:rsidRPr="004778F7" w:rsidRDefault="003C7E9D" w:rsidP="00FC5167">
            <w:pPr>
              <w:pStyle w:val="NoSpacing"/>
              <w:rPr>
                <w:rFonts w:ascii="Times New Roman" w:hAnsi="Times New Roman"/>
                <w:b/>
                <w:szCs w:val="22"/>
                <w:lang w:eastAsia="lv-LV"/>
              </w:rPr>
            </w:pPr>
            <w:r>
              <w:rPr>
                <w:rFonts w:ascii="Times New Roman" w:hAnsi="Times New Roman"/>
                <w:b/>
                <w:szCs w:val="22"/>
                <w:lang w:eastAsia="lv-LV"/>
              </w:rPr>
              <w:t>P</w:t>
            </w:r>
          </w:p>
        </w:tc>
      </w:tr>
    </w:tbl>
    <w:p w14:paraId="40546223" w14:textId="77777777" w:rsidR="003C7E9D" w:rsidRDefault="003C7E9D" w:rsidP="003C7E9D">
      <w:pPr>
        <w:spacing w:after="240" w:line="360" w:lineRule="auto"/>
        <w:rPr>
          <w:rFonts w:ascii="Verdana" w:eastAsia="Times New Roman" w:hAnsi="Verdana"/>
          <w:sz w:val="14"/>
          <w:szCs w:val="14"/>
          <w:lang w:eastAsia="lv-LV"/>
        </w:rPr>
      </w:pPr>
    </w:p>
    <w:p w14:paraId="0045BA0D" w14:textId="77777777" w:rsidR="003C7E9D" w:rsidRDefault="003C7E9D" w:rsidP="003C7E9D">
      <w:r>
        <w:t xml:space="preserve">* </w:t>
      </w:r>
      <w:proofErr w:type="spellStart"/>
      <w:r>
        <w:t>Piezīmes</w:t>
      </w:r>
      <w:proofErr w:type="spellEnd"/>
      <w:r>
        <w:t>.</w:t>
      </w:r>
    </w:p>
    <w:p w14:paraId="0DFF3654" w14:textId="77777777" w:rsidR="003C7E9D" w:rsidRPr="00757CAA" w:rsidRDefault="003C7E9D" w:rsidP="003C7E9D">
      <w:pPr>
        <w:jc w:val="both"/>
      </w:pPr>
      <w:r>
        <w:t xml:space="preserve">1. N – </w:t>
      </w:r>
      <w:proofErr w:type="spellStart"/>
      <w:r>
        <w:t>neprecizējams</w:t>
      </w:r>
      <w:proofErr w:type="spellEnd"/>
      <w:r>
        <w:t xml:space="preserve"> </w:t>
      </w:r>
      <w:proofErr w:type="spellStart"/>
      <w:r>
        <w:t>kritērijs</w:t>
      </w:r>
      <w:proofErr w:type="spellEnd"/>
      <w:r>
        <w:t xml:space="preserve">, </w:t>
      </w:r>
      <w:r w:rsidRPr="00757CAA">
        <w:t xml:space="preserve">ja </w:t>
      </w:r>
      <w:proofErr w:type="spellStart"/>
      <w:r w:rsidRPr="00757CAA">
        <w:t>viennozīmīgi</w:t>
      </w:r>
      <w:proofErr w:type="spellEnd"/>
      <w:r w:rsidRPr="00757CAA">
        <w:t xml:space="preserve"> </w:t>
      </w:r>
      <w:proofErr w:type="spellStart"/>
      <w:r w:rsidRPr="00757CAA">
        <w:t>tiek</w:t>
      </w:r>
      <w:proofErr w:type="spellEnd"/>
      <w:r w:rsidRPr="00757CAA">
        <w:t xml:space="preserve"> </w:t>
      </w:r>
      <w:proofErr w:type="spellStart"/>
      <w:r w:rsidRPr="00757CAA">
        <w:t>konstatēta</w:t>
      </w:r>
      <w:proofErr w:type="spellEnd"/>
      <w:r w:rsidRPr="00757CAA">
        <w:t xml:space="preserve"> </w:t>
      </w:r>
      <w:proofErr w:type="spellStart"/>
      <w:r w:rsidRPr="00757CAA">
        <w:t>pieteikuma</w:t>
      </w:r>
      <w:proofErr w:type="spellEnd"/>
      <w:r w:rsidRPr="00757CAA">
        <w:t xml:space="preserve"> </w:t>
      </w:r>
      <w:proofErr w:type="spellStart"/>
      <w:r w:rsidRPr="00757CAA">
        <w:t>neatbilstība</w:t>
      </w:r>
      <w:proofErr w:type="spellEnd"/>
      <w:r w:rsidRPr="00757CAA">
        <w:t xml:space="preserve"> </w:t>
      </w:r>
      <w:proofErr w:type="spellStart"/>
      <w:r w:rsidRPr="00757CAA">
        <w:t>kritērijam</w:t>
      </w:r>
      <w:proofErr w:type="spellEnd"/>
      <w:r>
        <w:t xml:space="preserve"> un </w:t>
      </w:r>
      <w:proofErr w:type="spellStart"/>
      <w:r w:rsidRPr="00757CAA">
        <w:rPr>
          <w:szCs w:val="24"/>
        </w:rPr>
        <w:t>pieteikuma</w:t>
      </w:r>
      <w:proofErr w:type="spellEnd"/>
      <w:r w:rsidRPr="00757CAA">
        <w:rPr>
          <w:szCs w:val="24"/>
        </w:rPr>
        <w:t xml:space="preserve"> </w:t>
      </w:r>
      <w:proofErr w:type="spellStart"/>
      <w:r w:rsidRPr="00757CAA">
        <w:rPr>
          <w:szCs w:val="24"/>
        </w:rPr>
        <w:t>iesniedzējs</w:t>
      </w:r>
      <w:proofErr w:type="spellEnd"/>
      <w:r w:rsidRPr="00757CAA">
        <w:rPr>
          <w:szCs w:val="24"/>
        </w:rPr>
        <w:t xml:space="preserve"> </w:t>
      </w:r>
      <w:proofErr w:type="spellStart"/>
      <w:r w:rsidRPr="00757CAA">
        <w:rPr>
          <w:szCs w:val="24"/>
        </w:rPr>
        <w:t>nevar</w:t>
      </w:r>
      <w:proofErr w:type="spellEnd"/>
      <w:r w:rsidRPr="00757CAA">
        <w:rPr>
          <w:szCs w:val="24"/>
        </w:rPr>
        <w:t xml:space="preserve"> </w:t>
      </w:r>
      <w:proofErr w:type="spellStart"/>
      <w:r w:rsidRPr="00757CAA">
        <w:rPr>
          <w:szCs w:val="24"/>
        </w:rPr>
        <w:t>novērst</w:t>
      </w:r>
      <w:proofErr w:type="spellEnd"/>
      <w:r w:rsidRPr="00757CAA">
        <w:rPr>
          <w:szCs w:val="24"/>
        </w:rPr>
        <w:t xml:space="preserve"> </w:t>
      </w:r>
      <w:proofErr w:type="spellStart"/>
      <w:r w:rsidRPr="00757CAA">
        <w:rPr>
          <w:szCs w:val="24"/>
        </w:rPr>
        <w:t>konstatēto</w:t>
      </w:r>
      <w:proofErr w:type="spellEnd"/>
      <w:r w:rsidRPr="00757CAA">
        <w:rPr>
          <w:szCs w:val="24"/>
        </w:rPr>
        <w:t xml:space="preserve"> </w:t>
      </w:r>
      <w:proofErr w:type="spellStart"/>
      <w:r w:rsidRPr="00757CAA">
        <w:rPr>
          <w:szCs w:val="24"/>
        </w:rPr>
        <w:t>neatbilstību</w:t>
      </w:r>
      <w:proofErr w:type="spellEnd"/>
      <w:r w:rsidRPr="00757CAA">
        <w:rPr>
          <w:szCs w:val="24"/>
        </w:rPr>
        <w:t xml:space="preserve"> </w:t>
      </w:r>
      <w:proofErr w:type="spellStart"/>
      <w:r w:rsidRPr="00757CAA">
        <w:rPr>
          <w:szCs w:val="24"/>
        </w:rPr>
        <w:t>kritērijam</w:t>
      </w:r>
      <w:proofErr w:type="spellEnd"/>
      <w:r w:rsidRPr="00757CAA">
        <w:rPr>
          <w:szCs w:val="24"/>
        </w:rPr>
        <w:t xml:space="preserve">, </w:t>
      </w:r>
      <w:proofErr w:type="spellStart"/>
      <w:r w:rsidRPr="00757CAA">
        <w:rPr>
          <w:szCs w:val="24"/>
        </w:rPr>
        <w:t>iesniedzot</w:t>
      </w:r>
      <w:proofErr w:type="spellEnd"/>
      <w:r w:rsidRPr="00757CAA">
        <w:rPr>
          <w:szCs w:val="24"/>
        </w:rPr>
        <w:t xml:space="preserve"> </w:t>
      </w:r>
      <w:proofErr w:type="spellStart"/>
      <w:r w:rsidRPr="00757CAA">
        <w:rPr>
          <w:szCs w:val="24"/>
        </w:rPr>
        <w:t>papildu</w:t>
      </w:r>
      <w:proofErr w:type="spellEnd"/>
      <w:r w:rsidRPr="00757CAA">
        <w:rPr>
          <w:szCs w:val="24"/>
        </w:rPr>
        <w:t xml:space="preserve"> </w:t>
      </w:r>
      <w:proofErr w:type="spellStart"/>
      <w:r w:rsidRPr="00757CAA">
        <w:rPr>
          <w:szCs w:val="24"/>
        </w:rPr>
        <w:t>informāciju</w:t>
      </w:r>
      <w:proofErr w:type="spellEnd"/>
      <w:r w:rsidRPr="00757CAA">
        <w:rPr>
          <w:szCs w:val="24"/>
        </w:rPr>
        <w:t>, tad</w:t>
      </w:r>
      <w:r>
        <w:rPr>
          <w:szCs w:val="24"/>
        </w:rPr>
        <w:t xml:space="preserve"> </w:t>
      </w:r>
      <w:proofErr w:type="spellStart"/>
      <w:r>
        <w:t>vērtējums</w:t>
      </w:r>
      <w:proofErr w:type="spellEnd"/>
      <w:r>
        <w:t xml:space="preserve"> </w:t>
      </w:r>
      <w:proofErr w:type="spellStart"/>
      <w:r>
        <w:t>ir</w:t>
      </w:r>
      <w:proofErr w:type="spellEnd"/>
      <w:r>
        <w:t xml:space="preserve"> </w:t>
      </w:r>
      <w:proofErr w:type="spellStart"/>
      <w:r>
        <w:t>negatīvs</w:t>
      </w:r>
      <w:proofErr w:type="spellEnd"/>
      <w:r>
        <w:t xml:space="preserve"> </w:t>
      </w:r>
      <w:proofErr w:type="gramStart"/>
      <w:r>
        <w:t xml:space="preserve">un </w:t>
      </w:r>
      <w:r w:rsidRPr="00757CAA">
        <w:rPr>
          <w:szCs w:val="24"/>
        </w:rPr>
        <w:t xml:space="preserve"> </w:t>
      </w:r>
      <w:proofErr w:type="spellStart"/>
      <w:r>
        <w:t>pieteikumu</w:t>
      </w:r>
      <w:proofErr w:type="spellEnd"/>
      <w:proofErr w:type="gramEnd"/>
      <w:r>
        <w:t xml:space="preserve"> </w:t>
      </w:r>
      <w:proofErr w:type="spellStart"/>
      <w:r>
        <w:t>noraida</w:t>
      </w:r>
      <w:proofErr w:type="spellEnd"/>
      <w:r>
        <w:t xml:space="preserve">. </w:t>
      </w:r>
      <w:proofErr w:type="spellStart"/>
      <w:r w:rsidRPr="00757CAA">
        <w:t>Gadījumā</w:t>
      </w:r>
      <w:proofErr w:type="spellEnd"/>
      <w:r w:rsidRPr="00757CAA">
        <w:t xml:space="preserve">, ja </w:t>
      </w:r>
      <w:proofErr w:type="spellStart"/>
      <w:r w:rsidRPr="00757CAA">
        <w:t>trūkst</w:t>
      </w:r>
      <w:proofErr w:type="spellEnd"/>
      <w:r w:rsidRPr="00757CAA">
        <w:t xml:space="preserve"> </w:t>
      </w:r>
      <w:proofErr w:type="spellStart"/>
      <w:r w:rsidRPr="00757CAA">
        <w:t>informācijas</w:t>
      </w:r>
      <w:proofErr w:type="spellEnd"/>
      <w:r w:rsidRPr="00757CAA">
        <w:t xml:space="preserve">, </w:t>
      </w:r>
      <w:proofErr w:type="spellStart"/>
      <w:r w:rsidRPr="00757CAA">
        <w:t>lai</w:t>
      </w:r>
      <w:proofErr w:type="spellEnd"/>
      <w:r w:rsidRPr="00757CAA">
        <w:t xml:space="preserve"> </w:t>
      </w:r>
      <w:proofErr w:type="spellStart"/>
      <w:r w:rsidRPr="00757CAA">
        <w:t>izvērtētu</w:t>
      </w:r>
      <w:proofErr w:type="spellEnd"/>
      <w:r w:rsidRPr="00757CAA">
        <w:t xml:space="preserve"> </w:t>
      </w:r>
      <w:proofErr w:type="spellStart"/>
      <w:r w:rsidRPr="00757CAA">
        <w:t>pieteikuma</w:t>
      </w:r>
      <w:proofErr w:type="spellEnd"/>
      <w:r w:rsidRPr="00757CAA">
        <w:t xml:space="preserve"> </w:t>
      </w:r>
      <w:proofErr w:type="spellStart"/>
      <w:r w:rsidRPr="00757CAA">
        <w:t>atbilstību</w:t>
      </w:r>
      <w:proofErr w:type="spellEnd"/>
      <w:r w:rsidRPr="00757CAA">
        <w:t xml:space="preserve"> </w:t>
      </w:r>
      <w:proofErr w:type="spellStart"/>
      <w:r w:rsidRPr="00757CAA">
        <w:t>kritērijam</w:t>
      </w:r>
      <w:proofErr w:type="spellEnd"/>
      <w:r>
        <w:t xml:space="preserve"> </w:t>
      </w:r>
      <w:proofErr w:type="spellStart"/>
      <w:r>
        <w:t>vai</w:t>
      </w:r>
      <w:proofErr w:type="spellEnd"/>
      <w:r w:rsidRPr="00757CAA">
        <w:t xml:space="preserve">, </w:t>
      </w:r>
      <w:r w:rsidRPr="008C768C">
        <w:t xml:space="preserve">ja </w:t>
      </w:r>
      <w:proofErr w:type="spellStart"/>
      <w:r w:rsidRPr="008C768C">
        <w:t>vērtējot</w:t>
      </w:r>
      <w:proofErr w:type="spellEnd"/>
      <w:r w:rsidRPr="008C768C">
        <w:t xml:space="preserve"> </w:t>
      </w:r>
      <w:proofErr w:type="spellStart"/>
      <w:r w:rsidRPr="008C768C">
        <w:t>pieteikum</w:t>
      </w:r>
      <w:r>
        <w:t>a</w:t>
      </w:r>
      <w:proofErr w:type="spellEnd"/>
      <w:r w:rsidRPr="008C768C">
        <w:t xml:space="preserve"> </w:t>
      </w:r>
      <w:proofErr w:type="spellStart"/>
      <w:r w:rsidRPr="008C768C">
        <w:t>atbilstību</w:t>
      </w:r>
      <w:proofErr w:type="spellEnd"/>
      <w:r w:rsidRPr="008C768C">
        <w:t xml:space="preserve"> </w:t>
      </w:r>
      <w:proofErr w:type="spellStart"/>
      <w:r w:rsidRPr="008C768C">
        <w:t>kritērijam</w:t>
      </w:r>
      <w:proofErr w:type="spellEnd"/>
      <w:r w:rsidRPr="008C768C">
        <w:t xml:space="preserve"> </w:t>
      </w:r>
      <w:proofErr w:type="spellStart"/>
      <w:r w:rsidRPr="008C768C">
        <w:t>tiek</w:t>
      </w:r>
      <w:proofErr w:type="spellEnd"/>
      <w:r w:rsidRPr="008C768C">
        <w:t xml:space="preserve"> </w:t>
      </w:r>
      <w:proofErr w:type="spellStart"/>
      <w:r w:rsidRPr="008C768C">
        <w:t>konstatēta</w:t>
      </w:r>
      <w:proofErr w:type="spellEnd"/>
      <w:r w:rsidRPr="008C768C">
        <w:t xml:space="preserve"> </w:t>
      </w:r>
      <w:proofErr w:type="spellStart"/>
      <w:r w:rsidRPr="008C768C">
        <w:t>neatbilstība</w:t>
      </w:r>
      <w:proofErr w:type="spellEnd"/>
      <w:r w:rsidRPr="008C768C">
        <w:t xml:space="preserve"> ta</w:t>
      </w:r>
      <w:r w:rsidRPr="00757CAA">
        <w:t xml:space="preserve">m un </w:t>
      </w:r>
      <w:proofErr w:type="spellStart"/>
      <w:r w:rsidRPr="00757CAA">
        <w:t>pieteikuma</w:t>
      </w:r>
      <w:proofErr w:type="spellEnd"/>
      <w:r w:rsidRPr="00757CAA">
        <w:t xml:space="preserve"> </w:t>
      </w:r>
      <w:proofErr w:type="spellStart"/>
      <w:r w:rsidRPr="00757CAA">
        <w:t>iesniedzējs</w:t>
      </w:r>
      <w:proofErr w:type="spellEnd"/>
      <w:r w:rsidRPr="00757CAA">
        <w:t xml:space="preserve"> to var </w:t>
      </w:r>
      <w:proofErr w:type="spellStart"/>
      <w:r w:rsidRPr="00757CAA">
        <w:t>novērst</w:t>
      </w:r>
      <w:proofErr w:type="spellEnd"/>
      <w:r w:rsidRPr="00757CAA">
        <w:t xml:space="preserve">, </w:t>
      </w:r>
      <w:proofErr w:type="spellStart"/>
      <w:r w:rsidRPr="00757CAA">
        <w:t>iesniedzot</w:t>
      </w:r>
      <w:proofErr w:type="spellEnd"/>
      <w:r w:rsidRPr="00757CAA">
        <w:t xml:space="preserve"> </w:t>
      </w:r>
      <w:proofErr w:type="spellStart"/>
      <w:r w:rsidRPr="00757CAA">
        <w:t>papildus</w:t>
      </w:r>
      <w:proofErr w:type="spellEnd"/>
      <w:r w:rsidRPr="00757CAA">
        <w:t xml:space="preserve"> </w:t>
      </w:r>
      <w:proofErr w:type="spellStart"/>
      <w:r w:rsidRPr="00757CAA">
        <w:t>informāciju</w:t>
      </w:r>
      <w:proofErr w:type="spellEnd"/>
      <w:r w:rsidRPr="00757CAA">
        <w:t xml:space="preserve">, tad </w:t>
      </w:r>
      <w:proofErr w:type="spellStart"/>
      <w:r>
        <w:t>vērtējums</w:t>
      </w:r>
      <w:proofErr w:type="spellEnd"/>
      <w:r>
        <w:t xml:space="preserve"> </w:t>
      </w:r>
      <w:proofErr w:type="spellStart"/>
      <w:r>
        <w:t>ir</w:t>
      </w:r>
      <w:proofErr w:type="spellEnd"/>
      <w:r>
        <w:t xml:space="preserve"> </w:t>
      </w:r>
      <w:proofErr w:type="spellStart"/>
      <w:r>
        <w:t>negatīvs</w:t>
      </w:r>
      <w:proofErr w:type="spellEnd"/>
      <w:r>
        <w:t xml:space="preserve">, bet var </w:t>
      </w:r>
      <w:proofErr w:type="spellStart"/>
      <w:r>
        <w:t>pieņemt</w:t>
      </w:r>
      <w:proofErr w:type="spellEnd"/>
      <w:r>
        <w:t xml:space="preserve"> </w:t>
      </w:r>
      <w:proofErr w:type="spellStart"/>
      <w:r>
        <w:t>lēmumu</w:t>
      </w:r>
      <w:proofErr w:type="spellEnd"/>
      <w:r>
        <w:t xml:space="preserve"> par </w:t>
      </w:r>
      <w:proofErr w:type="spellStart"/>
      <w:r>
        <w:t>pieteikuma</w:t>
      </w:r>
      <w:proofErr w:type="spellEnd"/>
      <w:r>
        <w:t xml:space="preserve"> apstiprināšanu </w:t>
      </w:r>
      <w:proofErr w:type="spellStart"/>
      <w:r>
        <w:t>ar</w:t>
      </w:r>
      <w:proofErr w:type="spellEnd"/>
      <w:r>
        <w:t xml:space="preserve"> </w:t>
      </w:r>
      <w:proofErr w:type="spellStart"/>
      <w:r>
        <w:t>nosacījumu</w:t>
      </w:r>
      <w:proofErr w:type="spellEnd"/>
      <w:r>
        <w:t xml:space="preserve"> (</w:t>
      </w:r>
      <w:proofErr w:type="spellStart"/>
      <w:r>
        <w:t>pieteikuma</w:t>
      </w:r>
      <w:proofErr w:type="spellEnd"/>
      <w:r>
        <w:t xml:space="preserve"> </w:t>
      </w:r>
      <w:proofErr w:type="spellStart"/>
      <w:r>
        <w:t>iesniedzējs</w:t>
      </w:r>
      <w:proofErr w:type="spellEnd"/>
      <w:r>
        <w:t xml:space="preserve"> </w:t>
      </w:r>
      <w:proofErr w:type="spellStart"/>
      <w:r>
        <w:t>nodrošina</w:t>
      </w:r>
      <w:proofErr w:type="spellEnd"/>
      <w:r>
        <w:t xml:space="preserve"> </w:t>
      </w:r>
      <w:proofErr w:type="spellStart"/>
      <w:r>
        <w:t>atbilstību</w:t>
      </w:r>
      <w:proofErr w:type="spellEnd"/>
      <w:r>
        <w:t xml:space="preserve"> </w:t>
      </w:r>
      <w:proofErr w:type="spellStart"/>
      <w:r>
        <w:t>kritērijam</w:t>
      </w:r>
      <w:proofErr w:type="spellEnd"/>
      <w:r>
        <w:t xml:space="preserve"> </w:t>
      </w:r>
      <w:proofErr w:type="spellStart"/>
      <w:r>
        <w:t>lēmumā</w:t>
      </w:r>
      <w:proofErr w:type="spellEnd"/>
      <w:r>
        <w:t xml:space="preserve"> </w:t>
      </w:r>
      <w:proofErr w:type="spellStart"/>
      <w:r>
        <w:t>noteiktajā</w:t>
      </w:r>
      <w:proofErr w:type="spellEnd"/>
      <w:r>
        <w:t xml:space="preserve"> </w:t>
      </w:r>
      <w:proofErr w:type="spellStart"/>
      <w:r>
        <w:t>laikā</w:t>
      </w:r>
      <w:proofErr w:type="spellEnd"/>
      <w:r>
        <w:t>).</w:t>
      </w:r>
    </w:p>
    <w:p w14:paraId="12D3F170" w14:textId="77777777" w:rsidR="003C7E9D" w:rsidRPr="000502FF" w:rsidRDefault="003C7E9D" w:rsidP="003C7E9D">
      <w:pPr>
        <w:jc w:val="both"/>
      </w:pPr>
      <w:r>
        <w:t xml:space="preserve">2. P – </w:t>
      </w:r>
      <w:proofErr w:type="spellStart"/>
      <w:r>
        <w:t>precizējams</w:t>
      </w:r>
      <w:proofErr w:type="spellEnd"/>
      <w:r>
        <w:t xml:space="preserve"> </w:t>
      </w:r>
      <w:proofErr w:type="spellStart"/>
      <w:r>
        <w:t>kritērijs</w:t>
      </w:r>
      <w:proofErr w:type="spellEnd"/>
      <w:r>
        <w:t xml:space="preserve">, ja </w:t>
      </w:r>
      <w:proofErr w:type="spellStart"/>
      <w:r>
        <w:t>vērtējums</w:t>
      </w:r>
      <w:proofErr w:type="spellEnd"/>
      <w:r>
        <w:t xml:space="preserve"> </w:t>
      </w:r>
      <w:proofErr w:type="spellStart"/>
      <w:r>
        <w:t>ir</w:t>
      </w:r>
      <w:proofErr w:type="spellEnd"/>
      <w:r>
        <w:t xml:space="preserve"> </w:t>
      </w:r>
      <w:proofErr w:type="spellStart"/>
      <w:r>
        <w:t>negatīvs</w:t>
      </w:r>
      <w:proofErr w:type="spellEnd"/>
      <w:r>
        <w:t xml:space="preserve">, var </w:t>
      </w:r>
      <w:proofErr w:type="spellStart"/>
      <w:r>
        <w:t>pieņemt</w:t>
      </w:r>
      <w:proofErr w:type="spellEnd"/>
      <w:r>
        <w:t xml:space="preserve"> </w:t>
      </w:r>
      <w:proofErr w:type="spellStart"/>
      <w:r>
        <w:t>lēmumu</w:t>
      </w:r>
      <w:proofErr w:type="spellEnd"/>
      <w:r>
        <w:t xml:space="preserve"> par </w:t>
      </w:r>
      <w:proofErr w:type="spellStart"/>
      <w:r>
        <w:t>pieteikuma</w:t>
      </w:r>
      <w:proofErr w:type="spellEnd"/>
      <w:r>
        <w:t xml:space="preserve"> apstiprināšanu </w:t>
      </w:r>
      <w:proofErr w:type="spellStart"/>
      <w:r>
        <w:t>ar</w:t>
      </w:r>
      <w:proofErr w:type="spellEnd"/>
      <w:r>
        <w:t xml:space="preserve"> </w:t>
      </w:r>
      <w:proofErr w:type="spellStart"/>
      <w:r>
        <w:t>nosacījumu</w:t>
      </w:r>
      <w:proofErr w:type="spellEnd"/>
      <w:r>
        <w:t xml:space="preserve"> (</w:t>
      </w:r>
      <w:proofErr w:type="spellStart"/>
      <w:r>
        <w:t>pieteikuma</w:t>
      </w:r>
      <w:proofErr w:type="spellEnd"/>
      <w:r>
        <w:t xml:space="preserve"> </w:t>
      </w:r>
      <w:proofErr w:type="spellStart"/>
      <w:r>
        <w:t>iesniedzējs</w:t>
      </w:r>
      <w:proofErr w:type="spellEnd"/>
      <w:r>
        <w:t xml:space="preserve"> </w:t>
      </w:r>
      <w:proofErr w:type="spellStart"/>
      <w:r>
        <w:t>nodrošina</w:t>
      </w:r>
      <w:proofErr w:type="spellEnd"/>
      <w:r>
        <w:t xml:space="preserve"> </w:t>
      </w:r>
      <w:proofErr w:type="spellStart"/>
      <w:r>
        <w:t>atbilstību</w:t>
      </w:r>
      <w:proofErr w:type="spellEnd"/>
      <w:r>
        <w:t xml:space="preserve"> </w:t>
      </w:r>
      <w:proofErr w:type="spellStart"/>
      <w:r>
        <w:t>kritērijam</w:t>
      </w:r>
      <w:proofErr w:type="spellEnd"/>
      <w:r>
        <w:t xml:space="preserve"> </w:t>
      </w:r>
      <w:proofErr w:type="spellStart"/>
      <w:r>
        <w:t>lēmumā</w:t>
      </w:r>
      <w:proofErr w:type="spellEnd"/>
      <w:r>
        <w:t xml:space="preserve"> </w:t>
      </w:r>
      <w:proofErr w:type="spellStart"/>
      <w:r>
        <w:t>noteiktajā</w:t>
      </w:r>
      <w:proofErr w:type="spellEnd"/>
      <w:r>
        <w:t xml:space="preserve"> </w:t>
      </w:r>
      <w:proofErr w:type="spellStart"/>
      <w:r>
        <w:t>laikā</w:t>
      </w:r>
      <w:proofErr w:type="spellEnd"/>
      <w:r>
        <w:t>).</w:t>
      </w:r>
    </w:p>
    <w:p w14:paraId="5E29F28D" w14:textId="2A37B372" w:rsidR="00907F21" w:rsidRDefault="00907F21" w:rsidP="00D03C50">
      <w:pPr>
        <w:spacing w:after="0" w:line="240" w:lineRule="auto"/>
        <w:jc w:val="right"/>
      </w:pPr>
    </w:p>
    <w:p w14:paraId="13E9FB64" w14:textId="4723696E" w:rsidR="003C7E9D" w:rsidRDefault="003C7E9D" w:rsidP="00D03C50">
      <w:pPr>
        <w:spacing w:after="0" w:line="240" w:lineRule="auto"/>
        <w:jc w:val="right"/>
      </w:pPr>
    </w:p>
    <w:p w14:paraId="34907149" w14:textId="77777777" w:rsidR="003C7E9D" w:rsidRDefault="003C7E9D" w:rsidP="00D03C50">
      <w:pPr>
        <w:spacing w:after="0" w:line="240" w:lineRule="auto"/>
        <w:jc w:val="right"/>
      </w:pPr>
    </w:p>
    <w:p w14:paraId="42380E56" w14:textId="77777777" w:rsidR="003C7E9D" w:rsidRPr="00EB2736" w:rsidRDefault="003C7E9D" w:rsidP="003C7E9D">
      <w:pPr>
        <w:jc w:val="right"/>
        <w:rPr>
          <w:color w:val="000000"/>
          <w:sz w:val="18"/>
        </w:rPr>
      </w:pPr>
      <w:r w:rsidRPr="00EB2736">
        <w:rPr>
          <w:color w:val="000000"/>
          <w:sz w:val="18"/>
        </w:rPr>
        <w:t>6.pielikums</w:t>
      </w:r>
    </w:p>
    <w:p w14:paraId="7B8AC2E5" w14:textId="77777777" w:rsidR="003C7E9D" w:rsidRPr="00EB2736" w:rsidRDefault="003C7E9D" w:rsidP="003C7E9D">
      <w:pPr>
        <w:pStyle w:val="Header"/>
        <w:tabs>
          <w:tab w:val="center" w:pos="11160"/>
        </w:tabs>
        <w:jc w:val="right"/>
        <w:rPr>
          <w:color w:val="000000"/>
          <w:sz w:val="18"/>
        </w:rPr>
      </w:pPr>
      <w:proofErr w:type="spellStart"/>
      <w:r w:rsidRPr="00EB2736">
        <w:rPr>
          <w:color w:val="000000"/>
          <w:sz w:val="18"/>
        </w:rPr>
        <w:t>Latvijas</w:t>
      </w:r>
      <w:proofErr w:type="spellEnd"/>
      <w:r w:rsidRPr="00EB2736">
        <w:rPr>
          <w:color w:val="000000"/>
          <w:sz w:val="18"/>
        </w:rPr>
        <w:t xml:space="preserve"> </w:t>
      </w:r>
      <w:proofErr w:type="spellStart"/>
      <w:r w:rsidRPr="00EB2736">
        <w:rPr>
          <w:color w:val="000000"/>
          <w:sz w:val="18"/>
        </w:rPr>
        <w:t>Investīciju</w:t>
      </w:r>
      <w:proofErr w:type="spellEnd"/>
      <w:r w:rsidRPr="00EB2736">
        <w:rPr>
          <w:color w:val="000000"/>
          <w:sz w:val="18"/>
        </w:rPr>
        <w:t xml:space="preserve"> un </w:t>
      </w:r>
      <w:proofErr w:type="spellStart"/>
      <w:r w:rsidRPr="00EB2736">
        <w:rPr>
          <w:color w:val="000000"/>
          <w:sz w:val="18"/>
        </w:rPr>
        <w:t>attīstības</w:t>
      </w:r>
      <w:proofErr w:type="spellEnd"/>
      <w:r w:rsidRPr="00EB2736">
        <w:rPr>
          <w:color w:val="000000"/>
          <w:sz w:val="18"/>
        </w:rPr>
        <w:t xml:space="preserve"> </w:t>
      </w:r>
      <w:proofErr w:type="spellStart"/>
      <w:r w:rsidRPr="00EB2736">
        <w:rPr>
          <w:color w:val="000000"/>
          <w:sz w:val="18"/>
        </w:rPr>
        <w:t>aģentūras</w:t>
      </w:r>
      <w:proofErr w:type="spellEnd"/>
    </w:p>
    <w:p w14:paraId="1563BA3D" w14:textId="77777777" w:rsidR="003C7E9D" w:rsidRDefault="003C7E9D" w:rsidP="003C7E9D">
      <w:pPr>
        <w:pStyle w:val="Header"/>
        <w:jc w:val="right"/>
        <w:rPr>
          <w:color w:val="000000"/>
          <w:sz w:val="20"/>
        </w:rPr>
      </w:pPr>
      <w:proofErr w:type="spellStart"/>
      <w:r>
        <w:rPr>
          <w:color w:val="000000"/>
          <w:sz w:val="20"/>
        </w:rPr>
        <w:t>iekšējiem</w:t>
      </w:r>
      <w:proofErr w:type="spellEnd"/>
      <w:r>
        <w:rPr>
          <w:color w:val="000000"/>
          <w:sz w:val="20"/>
        </w:rPr>
        <w:t xml:space="preserve"> </w:t>
      </w:r>
      <w:proofErr w:type="spellStart"/>
      <w:r>
        <w:rPr>
          <w:color w:val="000000"/>
          <w:sz w:val="20"/>
        </w:rPr>
        <w:t>noteikumiem</w:t>
      </w:r>
      <w:proofErr w:type="spellEnd"/>
      <w:r>
        <w:rPr>
          <w:color w:val="000000"/>
          <w:sz w:val="20"/>
        </w:rPr>
        <w:t xml:space="preserve"> </w:t>
      </w:r>
    </w:p>
    <w:p w14:paraId="2DEC7121" w14:textId="77777777" w:rsidR="003C7E9D" w:rsidRPr="00096F0F" w:rsidRDefault="003C7E9D" w:rsidP="003C7E9D">
      <w:pPr>
        <w:pStyle w:val="Header"/>
        <w:jc w:val="right"/>
        <w:rPr>
          <w:color w:val="000000"/>
          <w:sz w:val="22"/>
        </w:rPr>
      </w:pPr>
      <w:r>
        <w:rPr>
          <w:noProof/>
        </w:rPr>
        <w:t xml:space="preserve">Datums skatāms laika </w:t>
      </w:r>
      <w:proofErr w:type="gramStart"/>
      <w:r>
        <w:rPr>
          <w:noProof/>
        </w:rPr>
        <w:t>zīmogā</w:t>
      </w:r>
      <w:r>
        <w:rPr>
          <w:szCs w:val="24"/>
        </w:rPr>
        <w:t xml:space="preserve"> </w:t>
      </w:r>
      <w:r>
        <w:t xml:space="preserve"> </w:t>
      </w:r>
      <w:r>
        <w:rPr>
          <w:szCs w:val="28"/>
        </w:rPr>
        <w:t>Nr</w:t>
      </w:r>
      <w:proofErr w:type="gramEnd"/>
      <w:r>
        <w:rPr>
          <w:szCs w:val="28"/>
        </w:rPr>
        <w:t xml:space="preserve">. </w:t>
      </w:r>
      <w:r>
        <w:rPr>
          <w:noProof/>
          <w:szCs w:val="28"/>
        </w:rPr>
        <w:t>1.1-29.1/2022/31</w:t>
      </w:r>
    </w:p>
    <w:p w14:paraId="62BCD6F4" w14:textId="77777777" w:rsidR="003C7E9D" w:rsidRPr="00096F0F" w:rsidRDefault="003C7E9D" w:rsidP="003C7E9D">
      <w:pPr>
        <w:pStyle w:val="BodyText"/>
        <w:spacing w:before="60" w:after="60"/>
        <w:jc w:val="center"/>
        <w:rPr>
          <w:b/>
          <w:bCs/>
          <w:sz w:val="16"/>
          <w:szCs w:val="16"/>
        </w:rPr>
      </w:pPr>
    </w:p>
    <w:p w14:paraId="018F31ED" w14:textId="77777777" w:rsidR="003C7E9D" w:rsidRPr="00096F0F" w:rsidRDefault="003C7E9D" w:rsidP="003C7E9D">
      <w:pPr>
        <w:pStyle w:val="BodyText"/>
        <w:spacing w:before="60" w:after="60"/>
        <w:jc w:val="center"/>
        <w:rPr>
          <w:b/>
          <w:bCs/>
          <w:sz w:val="22"/>
          <w:szCs w:val="22"/>
        </w:rPr>
      </w:pPr>
      <w:r w:rsidRPr="00096F0F">
        <w:rPr>
          <w:b/>
          <w:bCs/>
          <w:sz w:val="22"/>
          <w:szCs w:val="22"/>
        </w:rPr>
        <w:t>Pārbaudes lapa riska kapitāla investora pieteikuma  izvērtēšanai par atbilstību vērtēšanas kritērijiem</w:t>
      </w:r>
    </w:p>
    <w:p w14:paraId="6D7AF80F" w14:textId="77777777" w:rsidR="003C7E9D" w:rsidRPr="00096F0F" w:rsidRDefault="003C7E9D" w:rsidP="003C7E9D">
      <w:pPr>
        <w:pStyle w:val="BodyText"/>
        <w:spacing w:before="60" w:after="60"/>
        <w:jc w:val="center"/>
        <w:rPr>
          <w:sz w:val="22"/>
          <w:szCs w:val="22"/>
        </w:rPr>
      </w:pPr>
    </w:p>
    <w:p w14:paraId="218B42AD" w14:textId="77777777" w:rsidR="003C7E9D" w:rsidRPr="00096F0F" w:rsidRDefault="003C7E9D" w:rsidP="003C7E9D">
      <w:pPr>
        <w:pStyle w:val="BodyText"/>
        <w:spacing w:before="60" w:after="60"/>
        <w:rPr>
          <w:sz w:val="22"/>
          <w:szCs w:val="22"/>
        </w:rPr>
      </w:pPr>
      <w:r w:rsidRPr="00096F0F">
        <w:rPr>
          <w:sz w:val="22"/>
          <w:szCs w:val="16"/>
        </w:rPr>
        <w:t>Riska kapitāla investora pieteikuma</w:t>
      </w:r>
      <w:r w:rsidRPr="00096F0F">
        <w:rPr>
          <w:sz w:val="32"/>
          <w:szCs w:val="22"/>
        </w:rPr>
        <w:t xml:space="preserve"> </w:t>
      </w:r>
      <w:r w:rsidRPr="00096F0F">
        <w:rPr>
          <w:sz w:val="22"/>
          <w:szCs w:val="22"/>
        </w:rPr>
        <w:t xml:space="preserve">iesniedzēja ______________________________ (nosaukums) pieteikums (________________ (identifikācijas numurs)) iekļaušanai kvalificētu riska kapitāla investoru sarakstā  tika izvērtēts un tas </w:t>
      </w:r>
    </w:p>
    <w:p w14:paraId="7689A329" w14:textId="77777777" w:rsidR="003C7E9D" w:rsidRPr="00096F0F" w:rsidRDefault="003C7E9D" w:rsidP="003C7E9D">
      <w:pPr>
        <w:pStyle w:val="BodyText"/>
        <w:spacing w:before="60" w:after="60"/>
        <w:rPr>
          <w:sz w:val="22"/>
          <w:szCs w:val="22"/>
        </w:rPr>
      </w:pP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9435"/>
      </w:tblGrid>
      <w:tr w:rsidR="003C7E9D" w14:paraId="43040F26" w14:textId="77777777" w:rsidTr="00FC5167">
        <w:trPr>
          <w:trHeight w:val="360"/>
        </w:trPr>
        <w:tc>
          <w:tcPr>
            <w:tcW w:w="360" w:type="dxa"/>
            <w:vAlign w:val="bottom"/>
          </w:tcPr>
          <w:p w14:paraId="19456491" w14:textId="77777777" w:rsidR="003C7E9D" w:rsidRPr="00096F0F" w:rsidRDefault="003C7E9D" w:rsidP="00FC5167"/>
        </w:tc>
        <w:tc>
          <w:tcPr>
            <w:tcW w:w="9435" w:type="dxa"/>
            <w:tcBorders>
              <w:top w:val="nil"/>
              <w:bottom w:val="nil"/>
              <w:right w:val="nil"/>
            </w:tcBorders>
            <w:vAlign w:val="bottom"/>
          </w:tcPr>
          <w:p w14:paraId="162FCE25" w14:textId="77777777" w:rsidR="003C7E9D" w:rsidRPr="00096F0F" w:rsidRDefault="003C7E9D" w:rsidP="00FC5167">
            <w:pPr>
              <w:pStyle w:val="Heading1"/>
              <w:rPr>
                <w:rFonts w:ascii="Times New Roman" w:hAnsi="Times New Roman" w:cs="Times New Roman"/>
                <w:b w:val="0"/>
                <w:bCs w:val="0"/>
                <w:color w:val="auto"/>
                <w:sz w:val="22"/>
                <w:szCs w:val="22"/>
                <w:lang w:eastAsia="lv-LV"/>
              </w:rPr>
            </w:pPr>
            <w:r w:rsidRPr="00096F0F">
              <w:rPr>
                <w:rFonts w:ascii="Times New Roman" w:hAnsi="Times New Roman" w:cs="Times New Roman"/>
                <w:b w:val="0"/>
                <w:bCs w:val="0"/>
                <w:color w:val="auto"/>
                <w:sz w:val="22"/>
                <w:szCs w:val="22"/>
                <w:lang w:eastAsia="lv-LV"/>
              </w:rPr>
              <w:t xml:space="preserve">ATBILST VĒRTĒŠANAS KRITĒRIJIEM, KURI TIEK VĒRTĒTI AR „JĀ” UN „NĒ” </w:t>
            </w:r>
          </w:p>
        </w:tc>
      </w:tr>
    </w:tbl>
    <w:p w14:paraId="0DC5F701" w14:textId="77777777" w:rsidR="003C7E9D" w:rsidRPr="00096F0F" w:rsidRDefault="003C7E9D" w:rsidP="003C7E9D">
      <w:pPr>
        <w:pStyle w:val="BodyText"/>
        <w:spacing w:before="60" w:after="60"/>
        <w:rPr>
          <w:sz w:val="16"/>
          <w:szCs w:val="16"/>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9360"/>
      </w:tblGrid>
      <w:tr w:rsidR="003C7E9D" w14:paraId="17932838" w14:textId="77777777" w:rsidTr="00FC5167">
        <w:trPr>
          <w:trHeight w:val="329"/>
        </w:trPr>
        <w:tc>
          <w:tcPr>
            <w:tcW w:w="360" w:type="dxa"/>
            <w:vAlign w:val="bottom"/>
          </w:tcPr>
          <w:p w14:paraId="7EA19ECD" w14:textId="77777777" w:rsidR="003C7E9D" w:rsidRPr="00096F0F" w:rsidRDefault="003C7E9D" w:rsidP="00FC5167"/>
        </w:tc>
        <w:tc>
          <w:tcPr>
            <w:tcW w:w="9360" w:type="dxa"/>
            <w:tcBorders>
              <w:top w:val="nil"/>
              <w:bottom w:val="nil"/>
              <w:right w:val="nil"/>
            </w:tcBorders>
            <w:vAlign w:val="bottom"/>
          </w:tcPr>
          <w:p w14:paraId="19561C94" w14:textId="77777777" w:rsidR="003C7E9D" w:rsidRPr="00096F0F" w:rsidRDefault="003C7E9D" w:rsidP="00FC5167">
            <w:pPr>
              <w:pStyle w:val="Heading1"/>
              <w:rPr>
                <w:rFonts w:ascii="Times New Roman" w:hAnsi="Times New Roman" w:cs="Times New Roman"/>
                <w:b w:val="0"/>
                <w:bCs w:val="0"/>
                <w:color w:val="auto"/>
                <w:sz w:val="22"/>
                <w:szCs w:val="22"/>
                <w:lang w:eastAsia="lv-LV"/>
              </w:rPr>
            </w:pPr>
            <w:r w:rsidRPr="00096F0F">
              <w:rPr>
                <w:rFonts w:ascii="Times New Roman" w:hAnsi="Times New Roman" w:cs="Times New Roman"/>
                <w:b w:val="0"/>
                <w:bCs w:val="0"/>
                <w:color w:val="auto"/>
                <w:sz w:val="22"/>
                <w:szCs w:val="22"/>
                <w:lang w:eastAsia="lv-LV"/>
              </w:rPr>
              <w:t xml:space="preserve">NEATBILST VĒRTĒŠANAS KRITĒRIJIEM, KURI TIEK VĒRTĒTI AR „JĀ” UN „NĒ” </w:t>
            </w:r>
          </w:p>
        </w:tc>
      </w:tr>
    </w:tbl>
    <w:p w14:paraId="037AA6A4" w14:textId="77777777" w:rsidR="003C7E9D" w:rsidRPr="00096F0F" w:rsidRDefault="003C7E9D" w:rsidP="003C7E9D">
      <w:pPr>
        <w:pStyle w:val="BodyText"/>
        <w:spacing w:before="60" w:after="60"/>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404"/>
      </w:tblGrid>
      <w:tr w:rsidR="003C7E9D" w14:paraId="72A4ED27" w14:textId="77777777" w:rsidTr="00FC5167">
        <w:trPr>
          <w:trHeight w:val="283"/>
        </w:trPr>
        <w:tc>
          <w:tcPr>
            <w:tcW w:w="285" w:type="dxa"/>
            <w:vAlign w:val="bottom"/>
          </w:tcPr>
          <w:p w14:paraId="1357A132" w14:textId="77777777" w:rsidR="003C7E9D" w:rsidRPr="00096F0F" w:rsidRDefault="003C7E9D" w:rsidP="00FC5167">
            <w:pPr>
              <w:rPr>
                <w:sz w:val="22"/>
              </w:rPr>
            </w:pPr>
          </w:p>
        </w:tc>
        <w:tc>
          <w:tcPr>
            <w:tcW w:w="8535" w:type="dxa"/>
            <w:tcBorders>
              <w:top w:val="nil"/>
              <w:bottom w:val="nil"/>
              <w:right w:val="nil"/>
            </w:tcBorders>
            <w:vAlign w:val="bottom"/>
          </w:tcPr>
          <w:p w14:paraId="23CFB6CF" w14:textId="77777777" w:rsidR="003C7E9D" w:rsidRPr="00096F0F" w:rsidRDefault="003C7E9D" w:rsidP="00FC5167">
            <w:pPr>
              <w:pStyle w:val="Heading1"/>
              <w:rPr>
                <w:rFonts w:ascii="Times New Roman" w:hAnsi="Times New Roman" w:cs="Times New Roman"/>
                <w:b w:val="0"/>
                <w:bCs w:val="0"/>
                <w:color w:val="auto"/>
                <w:sz w:val="22"/>
                <w:szCs w:val="22"/>
                <w:lang w:eastAsia="lv-LV"/>
              </w:rPr>
            </w:pPr>
            <w:r w:rsidRPr="00096F0F">
              <w:rPr>
                <w:rFonts w:ascii="Times New Roman" w:hAnsi="Times New Roman" w:cs="Times New Roman"/>
                <w:b w:val="0"/>
                <w:bCs w:val="0"/>
                <w:color w:val="auto"/>
                <w:sz w:val="22"/>
                <w:szCs w:val="22"/>
                <w:lang w:eastAsia="lv-LV"/>
              </w:rPr>
              <w:t>Riska kapitāla investora pieteikuma vērtēšana tiek veikta PIRMO REIZI</w:t>
            </w:r>
          </w:p>
        </w:tc>
      </w:tr>
    </w:tbl>
    <w:p w14:paraId="3C2AD5B9" w14:textId="77777777" w:rsidR="003C7E9D" w:rsidRPr="00096F0F" w:rsidRDefault="003C7E9D" w:rsidP="003C7E9D">
      <w:pPr>
        <w:pStyle w:val="BodyText"/>
        <w:spacing w:before="60" w:after="6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404"/>
      </w:tblGrid>
      <w:tr w:rsidR="003C7E9D" w14:paraId="1070636B" w14:textId="77777777" w:rsidTr="00FC5167">
        <w:trPr>
          <w:trHeight w:val="283"/>
        </w:trPr>
        <w:tc>
          <w:tcPr>
            <w:tcW w:w="285" w:type="dxa"/>
            <w:vAlign w:val="bottom"/>
          </w:tcPr>
          <w:p w14:paraId="5255EB0E" w14:textId="77777777" w:rsidR="003C7E9D" w:rsidRPr="00096F0F" w:rsidRDefault="003C7E9D" w:rsidP="00FC5167">
            <w:pPr>
              <w:rPr>
                <w:sz w:val="22"/>
              </w:rPr>
            </w:pPr>
          </w:p>
        </w:tc>
        <w:tc>
          <w:tcPr>
            <w:tcW w:w="8535" w:type="dxa"/>
            <w:tcBorders>
              <w:top w:val="nil"/>
              <w:bottom w:val="nil"/>
              <w:right w:val="nil"/>
            </w:tcBorders>
            <w:vAlign w:val="bottom"/>
          </w:tcPr>
          <w:p w14:paraId="4527518D" w14:textId="77777777" w:rsidR="003C7E9D" w:rsidRPr="00096F0F" w:rsidRDefault="003C7E9D" w:rsidP="00FC5167">
            <w:pPr>
              <w:pStyle w:val="Heading1"/>
              <w:rPr>
                <w:rFonts w:ascii="Times New Roman" w:hAnsi="Times New Roman" w:cs="Times New Roman"/>
                <w:b w:val="0"/>
                <w:bCs w:val="0"/>
                <w:color w:val="auto"/>
                <w:sz w:val="22"/>
                <w:szCs w:val="22"/>
                <w:lang w:eastAsia="lv-LV"/>
              </w:rPr>
            </w:pPr>
            <w:r w:rsidRPr="00096F0F">
              <w:rPr>
                <w:rFonts w:ascii="Times New Roman" w:hAnsi="Times New Roman" w:cs="Times New Roman"/>
                <w:b w:val="0"/>
                <w:bCs w:val="0"/>
                <w:color w:val="auto"/>
                <w:sz w:val="22"/>
                <w:szCs w:val="22"/>
                <w:lang w:eastAsia="lv-LV"/>
              </w:rPr>
              <w:t>Riska kapitāla investora pieteikuma vērtēšana tiek veikta ATKĀRTOTI</w:t>
            </w:r>
          </w:p>
        </w:tc>
      </w:tr>
    </w:tbl>
    <w:p w14:paraId="42A2C781" w14:textId="77777777" w:rsidR="003C7E9D" w:rsidRPr="00096F0F" w:rsidRDefault="003C7E9D" w:rsidP="003C7E9D">
      <w:pPr>
        <w:pStyle w:val="BodyText"/>
        <w:spacing w:before="60" w:after="60"/>
        <w:rPr>
          <w:b/>
          <w:sz w:val="22"/>
          <w:szCs w:val="22"/>
        </w:rPr>
      </w:pPr>
    </w:p>
    <w:tbl>
      <w:tblPr>
        <w:tblW w:w="90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4068"/>
        <w:gridCol w:w="540"/>
        <w:gridCol w:w="540"/>
        <w:gridCol w:w="14"/>
        <w:gridCol w:w="3118"/>
      </w:tblGrid>
      <w:tr w:rsidR="003C7E9D" w14:paraId="541265E4" w14:textId="77777777" w:rsidTr="00FC5167">
        <w:tc>
          <w:tcPr>
            <w:tcW w:w="765" w:type="dxa"/>
          </w:tcPr>
          <w:p w14:paraId="79CC6C36" w14:textId="77777777" w:rsidR="003C7E9D" w:rsidRPr="00096F0F" w:rsidRDefault="003C7E9D" w:rsidP="00FC5167">
            <w:pPr>
              <w:pStyle w:val="BodyText"/>
              <w:spacing w:before="60" w:after="60"/>
              <w:rPr>
                <w:b/>
                <w:bCs/>
                <w:sz w:val="22"/>
                <w:szCs w:val="22"/>
              </w:rPr>
            </w:pPr>
            <w:r w:rsidRPr="00096F0F">
              <w:rPr>
                <w:b/>
                <w:bCs/>
                <w:sz w:val="22"/>
                <w:szCs w:val="22"/>
              </w:rPr>
              <w:t xml:space="preserve">Nr. </w:t>
            </w:r>
          </w:p>
        </w:tc>
        <w:tc>
          <w:tcPr>
            <w:tcW w:w="4068" w:type="dxa"/>
          </w:tcPr>
          <w:p w14:paraId="32605758" w14:textId="77777777" w:rsidR="003C7E9D" w:rsidRPr="00096F0F" w:rsidRDefault="003C7E9D" w:rsidP="00FC5167">
            <w:pPr>
              <w:pStyle w:val="BodyText"/>
              <w:spacing w:before="60" w:after="60"/>
              <w:jc w:val="center"/>
              <w:rPr>
                <w:b/>
                <w:bCs/>
                <w:sz w:val="22"/>
                <w:szCs w:val="22"/>
              </w:rPr>
            </w:pPr>
            <w:r w:rsidRPr="00096F0F">
              <w:rPr>
                <w:b/>
                <w:sz w:val="22"/>
                <w:szCs w:val="22"/>
              </w:rPr>
              <w:t>Kritēriji (jā/nē)</w:t>
            </w:r>
          </w:p>
        </w:tc>
        <w:tc>
          <w:tcPr>
            <w:tcW w:w="540" w:type="dxa"/>
          </w:tcPr>
          <w:p w14:paraId="35038B09" w14:textId="77777777" w:rsidR="003C7E9D" w:rsidRPr="00096F0F" w:rsidRDefault="003C7E9D" w:rsidP="00FC5167">
            <w:pPr>
              <w:pStyle w:val="BodyText"/>
              <w:spacing w:before="60" w:after="60"/>
              <w:jc w:val="center"/>
              <w:rPr>
                <w:b/>
                <w:bCs/>
                <w:sz w:val="22"/>
                <w:szCs w:val="22"/>
              </w:rPr>
            </w:pPr>
            <w:r w:rsidRPr="00096F0F">
              <w:rPr>
                <w:b/>
                <w:bCs/>
                <w:sz w:val="22"/>
                <w:szCs w:val="22"/>
              </w:rPr>
              <w:t>Jā</w:t>
            </w:r>
          </w:p>
        </w:tc>
        <w:tc>
          <w:tcPr>
            <w:tcW w:w="540" w:type="dxa"/>
          </w:tcPr>
          <w:p w14:paraId="63F9975B" w14:textId="77777777" w:rsidR="003C7E9D" w:rsidRPr="00096F0F" w:rsidRDefault="003C7E9D" w:rsidP="00FC5167">
            <w:pPr>
              <w:pStyle w:val="BodyText"/>
              <w:spacing w:before="60" w:after="60"/>
              <w:jc w:val="center"/>
              <w:rPr>
                <w:b/>
                <w:bCs/>
                <w:sz w:val="22"/>
                <w:szCs w:val="22"/>
              </w:rPr>
            </w:pPr>
            <w:r w:rsidRPr="00096F0F">
              <w:rPr>
                <w:b/>
                <w:bCs/>
                <w:sz w:val="22"/>
                <w:szCs w:val="22"/>
              </w:rPr>
              <w:t>Nē</w:t>
            </w:r>
          </w:p>
        </w:tc>
        <w:tc>
          <w:tcPr>
            <w:tcW w:w="3132" w:type="dxa"/>
            <w:gridSpan w:val="2"/>
            <w:tcMar>
              <w:left w:w="57" w:type="dxa"/>
              <w:right w:w="57" w:type="dxa"/>
            </w:tcMar>
          </w:tcPr>
          <w:p w14:paraId="79307C03" w14:textId="77777777" w:rsidR="003C7E9D" w:rsidRPr="00096F0F" w:rsidRDefault="003C7E9D" w:rsidP="00FC5167">
            <w:pPr>
              <w:pStyle w:val="BodyText"/>
              <w:spacing w:before="60" w:after="60"/>
              <w:jc w:val="center"/>
              <w:rPr>
                <w:b/>
                <w:bCs/>
                <w:sz w:val="22"/>
                <w:szCs w:val="22"/>
              </w:rPr>
            </w:pPr>
            <w:r w:rsidRPr="00096F0F">
              <w:rPr>
                <w:b/>
                <w:bCs/>
                <w:sz w:val="22"/>
                <w:szCs w:val="22"/>
              </w:rPr>
              <w:t>Piezīmes</w:t>
            </w:r>
          </w:p>
        </w:tc>
      </w:tr>
      <w:tr w:rsidR="003C7E9D" w14:paraId="690BA4D3" w14:textId="77777777" w:rsidTr="00FC5167">
        <w:tc>
          <w:tcPr>
            <w:tcW w:w="9045" w:type="dxa"/>
            <w:gridSpan w:val="6"/>
            <w:shd w:val="clear" w:color="auto" w:fill="E6E6E6"/>
          </w:tcPr>
          <w:p w14:paraId="60DBBDC2" w14:textId="77777777" w:rsidR="003C7E9D" w:rsidRPr="00096F0F" w:rsidRDefault="003C7E9D" w:rsidP="00FC5167">
            <w:pPr>
              <w:rPr>
                <w:b/>
              </w:rPr>
            </w:pPr>
            <w:proofErr w:type="spellStart"/>
            <w:r w:rsidRPr="00096F0F">
              <w:rPr>
                <w:b/>
                <w:sz w:val="22"/>
              </w:rPr>
              <w:t>Atbilstības</w:t>
            </w:r>
            <w:proofErr w:type="spellEnd"/>
            <w:r w:rsidRPr="00096F0F">
              <w:rPr>
                <w:b/>
                <w:sz w:val="22"/>
              </w:rPr>
              <w:t xml:space="preserve"> </w:t>
            </w:r>
            <w:proofErr w:type="spellStart"/>
            <w:r w:rsidRPr="00096F0F">
              <w:rPr>
                <w:b/>
                <w:sz w:val="22"/>
              </w:rPr>
              <w:t>kritēriji</w:t>
            </w:r>
            <w:proofErr w:type="spellEnd"/>
          </w:p>
        </w:tc>
      </w:tr>
      <w:tr w:rsidR="003C7E9D" w14:paraId="7C288CDE" w14:textId="77777777" w:rsidTr="00FC5167">
        <w:tc>
          <w:tcPr>
            <w:tcW w:w="765" w:type="dxa"/>
            <w:vAlign w:val="center"/>
          </w:tcPr>
          <w:p w14:paraId="7EBF1B53" w14:textId="77777777" w:rsidR="003C7E9D" w:rsidRPr="00F41337" w:rsidRDefault="003C7E9D" w:rsidP="00FC5167">
            <w:pPr>
              <w:jc w:val="center"/>
              <w:rPr>
                <w:szCs w:val="24"/>
              </w:rPr>
            </w:pPr>
            <w:r w:rsidRPr="00F41337">
              <w:rPr>
                <w:szCs w:val="24"/>
              </w:rPr>
              <w:t>1.</w:t>
            </w:r>
          </w:p>
        </w:tc>
        <w:tc>
          <w:tcPr>
            <w:tcW w:w="4068" w:type="dxa"/>
            <w:vAlign w:val="center"/>
          </w:tcPr>
          <w:p w14:paraId="048835D8" w14:textId="77777777" w:rsidR="003C7E9D" w:rsidRPr="00F41337" w:rsidRDefault="003C7E9D" w:rsidP="00FC5167">
            <w:pPr>
              <w:pStyle w:val="NoSpacing"/>
              <w:jc w:val="both"/>
              <w:rPr>
                <w:rFonts w:ascii="Times New Roman" w:hAnsi="Times New Roman"/>
                <w:color w:val="auto"/>
                <w:sz w:val="24"/>
                <w:lang w:eastAsia="lv-LV"/>
              </w:rPr>
            </w:pPr>
            <w:r w:rsidRPr="00F41337">
              <w:rPr>
                <w:rFonts w:ascii="Times New Roman" w:hAnsi="Times New Roman"/>
                <w:color w:val="auto"/>
                <w:sz w:val="24"/>
                <w:lang w:eastAsia="lv-LV"/>
              </w:rPr>
              <w:t>Riska kapitāla investora pieteikuma iesniedzējs atbilst vismaz vienam no Likumā noteiktajam nosacījumiem</w:t>
            </w:r>
            <w:r>
              <w:rPr>
                <w:rFonts w:ascii="Times New Roman" w:hAnsi="Times New Roman"/>
                <w:color w:val="auto"/>
                <w:sz w:val="24"/>
                <w:lang w:eastAsia="lv-LV"/>
              </w:rPr>
              <w:t>:</w:t>
            </w:r>
          </w:p>
        </w:tc>
        <w:tc>
          <w:tcPr>
            <w:tcW w:w="540" w:type="dxa"/>
          </w:tcPr>
          <w:p w14:paraId="78864827" w14:textId="77777777" w:rsidR="003C7E9D" w:rsidRPr="00F41337" w:rsidRDefault="003C7E9D" w:rsidP="00FC5167">
            <w:pPr>
              <w:pStyle w:val="BalloonText"/>
              <w:rPr>
                <w:rFonts w:ascii="Times New Roman" w:hAnsi="Times New Roman"/>
                <w:sz w:val="24"/>
                <w:szCs w:val="24"/>
              </w:rPr>
            </w:pPr>
          </w:p>
        </w:tc>
        <w:tc>
          <w:tcPr>
            <w:tcW w:w="554" w:type="dxa"/>
            <w:gridSpan w:val="2"/>
          </w:tcPr>
          <w:p w14:paraId="528AF235" w14:textId="77777777" w:rsidR="003C7E9D" w:rsidRPr="00F41337" w:rsidRDefault="003C7E9D" w:rsidP="00FC5167">
            <w:pPr>
              <w:pStyle w:val="BalloonText"/>
              <w:rPr>
                <w:rFonts w:ascii="Times New Roman" w:hAnsi="Times New Roman"/>
                <w:sz w:val="24"/>
                <w:szCs w:val="24"/>
              </w:rPr>
            </w:pPr>
          </w:p>
        </w:tc>
        <w:tc>
          <w:tcPr>
            <w:tcW w:w="3118" w:type="dxa"/>
          </w:tcPr>
          <w:p w14:paraId="377AC6C7" w14:textId="77777777" w:rsidR="003C7E9D" w:rsidRPr="00F41337" w:rsidRDefault="003C7E9D" w:rsidP="00FC5167">
            <w:pPr>
              <w:rPr>
                <w:szCs w:val="24"/>
              </w:rPr>
            </w:pPr>
          </w:p>
        </w:tc>
      </w:tr>
      <w:tr w:rsidR="003C7E9D" w14:paraId="61F7B198" w14:textId="77777777" w:rsidTr="00FC5167">
        <w:tc>
          <w:tcPr>
            <w:tcW w:w="765" w:type="dxa"/>
            <w:vAlign w:val="center"/>
          </w:tcPr>
          <w:p w14:paraId="3AB112EA" w14:textId="77777777" w:rsidR="003C7E9D" w:rsidRPr="00F41337" w:rsidRDefault="003C7E9D" w:rsidP="00FC5167">
            <w:pPr>
              <w:jc w:val="center"/>
              <w:rPr>
                <w:szCs w:val="24"/>
              </w:rPr>
            </w:pPr>
            <w:r w:rsidRPr="00F41337">
              <w:rPr>
                <w:szCs w:val="24"/>
              </w:rPr>
              <w:t>1.1.</w:t>
            </w:r>
          </w:p>
        </w:tc>
        <w:tc>
          <w:tcPr>
            <w:tcW w:w="4068" w:type="dxa"/>
            <w:vAlign w:val="center"/>
          </w:tcPr>
          <w:p w14:paraId="362F74FF" w14:textId="77777777" w:rsidR="003C7E9D" w:rsidRPr="00F41337" w:rsidRDefault="003C7E9D" w:rsidP="00FC5167">
            <w:pPr>
              <w:pStyle w:val="NoSpacing"/>
              <w:jc w:val="both"/>
              <w:rPr>
                <w:rFonts w:ascii="Times New Roman" w:hAnsi="Times New Roman"/>
                <w:color w:val="auto"/>
                <w:sz w:val="24"/>
                <w:lang w:eastAsia="lv-LV"/>
              </w:rPr>
            </w:pPr>
            <w:r w:rsidRPr="00F41337">
              <w:rPr>
                <w:rFonts w:ascii="Times New Roman" w:hAnsi="Times New Roman"/>
                <w:color w:val="auto"/>
                <w:sz w:val="24"/>
              </w:rPr>
              <w:t xml:space="preserve">Riska kapitāla investora pieteikuma iesniedzēja </w:t>
            </w:r>
            <w:r w:rsidRPr="00F41337">
              <w:rPr>
                <w:rFonts w:ascii="Times New Roman" w:hAnsi="Times New Roman"/>
                <w:color w:val="auto"/>
                <w:sz w:val="24"/>
                <w:lang w:eastAsia="lv-LV"/>
              </w:rPr>
              <w:t xml:space="preserve">atbilstība </w:t>
            </w:r>
            <w:proofErr w:type="spellStart"/>
            <w:r w:rsidRPr="00F41337">
              <w:rPr>
                <w:rFonts w:ascii="Times New Roman" w:hAnsi="Times New Roman"/>
                <w:color w:val="auto"/>
                <w:sz w:val="24"/>
                <w:lang w:eastAsia="lv-LV"/>
              </w:rPr>
              <w:t>Jaunuzņēmumu</w:t>
            </w:r>
            <w:proofErr w:type="spellEnd"/>
            <w:r w:rsidRPr="00F41337">
              <w:rPr>
                <w:rFonts w:ascii="Times New Roman" w:hAnsi="Times New Roman"/>
                <w:color w:val="auto"/>
                <w:sz w:val="24"/>
                <w:lang w:eastAsia="lv-LV"/>
              </w:rPr>
              <w:t xml:space="preserve">  darbības atbalsta likuma 5.panta pirmajai daļai:</w:t>
            </w:r>
          </w:p>
        </w:tc>
        <w:tc>
          <w:tcPr>
            <w:tcW w:w="540" w:type="dxa"/>
          </w:tcPr>
          <w:p w14:paraId="55A83A3F" w14:textId="77777777" w:rsidR="003C7E9D" w:rsidRPr="00F41337" w:rsidRDefault="003C7E9D" w:rsidP="00FC5167">
            <w:pPr>
              <w:pStyle w:val="BalloonText"/>
              <w:rPr>
                <w:rFonts w:ascii="Times New Roman" w:hAnsi="Times New Roman"/>
                <w:sz w:val="24"/>
                <w:szCs w:val="24"/>
              </w:rPr>
            </w:pPr>
          </w:p>
        </w:tc>
        <w:tc>
          <w:tcPr>
            <w:tcW w:w="554" w:type="dxa"/>
            <w:gridSpan w:val="2"/>
          </w:tcPr>
          <w:p w14:paraId="31CF5409" w14:textId="77777777" w:rsidR="003C7E9D" w:rsidRPr="00F41337" w:rsidRDefault="003C7E9D" w:rsidP="00FC5167">
            <w:pPr>
              <w:pStyle w:val="BalloonText"/>
              <w:rPr>
                <w:rFonts w:ascii="Times New Roman" w:hAnsi="Times New Roman"/>
                <w:sz w:val="24"/>
                <w:szCs w:val="24"/>
              </w:rPr>
            </w:pPr>
          </w:p>
        </w:tc>
        <w:tc>
          <w:tcPr>
            <w:tcW w:w="3118" w:type="dxa"/>
          </w:tcPr>
          <w:p w14:paraId="79D7AC3E" w14:textId="77777777" w:rsidR="003C7E9D" w:rsidRPr="00F41337" w:rsidRDefault="003C7E9D" w:rsidP="00FC5167">
            <w:pPr>
              <w:rPr>
                <w:szCs w:val="24"/>
              </w:rPr>
            </w:pPr>
          </w:p>
        </w:tc>
      </w:tr>
      <w:tr w:rsidR="003C7E9D" w14:paraId="38A927C3" w14:textId="77777777" w:rsidTr="00FC5167">
        <w:tc>
          <w:tcPr>
            <w:tcW w:w="765" w:type="dxa"/>
            <w:vAlign w:val="center"/>
          </w:tcPr>
          <w:p w14:paraId="766503C9" w14:textId="77777777" w:rsidR="003C7E9D" w:rsidRPr="00F41337" w:rsidRDefault="003C7E9D" w:rsidP="00FC5167">
            <w:pPr>
              <w:jc w:val="center"/>
              <w:rPr>
                <w:szCs w:val="24"/>
              </w:rPr>
            </w:pPr>
            <w:r w:rsidRPr="00F41337">
              <w:rPr>
                <w:szCs w:val="24"/>
              </w:rPr>
              <w:t>1.1.1.</w:t>
            </w:r>
          </w:p>
        </w:tc>
        <w:tc>
          <w:tcPr>
            <w:tcW w:w="4068" w:type="dxa"/>
            <w:vAlign w:val="center"/>
          </w:tcPr>
          <w:p w14:paraId="1C4F219E" w14:textId="77777777" w:rsidR="003C7E9D" w:rsidRPr="00F41337" w:rsidRDefault="003C7E9D" w:rsidP="00FC5167">
            <w:pPr>
              <w:pStyle w:val="NoSpacing"/>
              <w:jc w:val="both"/>
              <w:rPr>
                <w:rFonts w:ascii="Times New Roman" w:hAnsi="Times New Roman"/>
                <w:color w:val="auto"/>
                <w:sz w:val="24"/>
                <w:lang w:eastAsia="lv-LV"/>
              </w:rPr>
            </w:pPr>
            <w:r w:rsidRPr="00F41337">
              <w:rPr>
                <w:rFonts w:ascii="Times New Roman" w:hAnsi="Times New Roman"/>
                <w:color w:val="auto"/>
                <w:sz w:val="24"/>
                <w:lang w:eastAsia="lv-LV"/>
              </w:rPr>
              <w:t>Riska kapitāla investora pieteikuma iesniedzējs ir reģistrēts kā alternatīvo ieguldījumu fonds vai fonda pārvaldnieks, Latvijā atbilstoši Alternatīvo ieguldījumu fondu un to pārvaldnieku likumam vai citā valstī atbilstoši līdzvērtīgam normatīvajam regulējumam par alternatīvo ieguldījumu fondu reģistrēšanu un licencēšanu;</w:t>
            </w:r>
          </w:p>
        </w:tc>
        <w:tc>
          <w:tcPr>
            <w:tcW w:w="540" w:type="dxa"/>
          </w:tcPr>
          <w:p w14:paraId="22C97DF2" w14:textId="77777777" w:rsidR="003C7E9D" w:rsidRPr="00F41337" w:rsidRDefault="003C7E9D" w:rsidP="00FC5167">
            <w:pPr>
              <w:pStyle w:val="BalloonText"/>
              <w:rPr>
                <w:rFonts w:ascii="Times New Roman" w:hAnsi="Times New Roman"/>
                <w:sz w:val="24"/>
                <w:szCs w:val="24"/>
              </w:rPr>
            </w:pPr>
          </w:p>
        </w:tc>
        <w:tc>
          <w:tcPr>
            <w:tcW w:w="554" w:type="dxa"/>
            <w:gridSpan w:val="2"/>
          </w:tcPr>
          <w:p w14:paraId="26F174B2" w14:textId="77777777" w:rsidR="003C7E9D" w:rsidRPr="00F41337" w:rsidRDefault="003C7E9D" w:rsidP="00FC5167">
            <w:pPr>
              <w:pStyle w:val="BalloonText"/>
              <w:rPr>
                <w:rFonts w:ascii="Times New Roman" w:hAnsi="Times New Roman"/>
                <w:sz w:val="24"/>
                <w:szCs w:val="24"/>
              </w:rPr>
            </w:pPr>
          </w:p>
        </w:tc>
        <w:tc>
          <w:tcPr>
            <w:tcW w:w="3118" w:type="dxa"/>
          </w:tcPr>
          <w:p w14:paraId="1816AAF5" w14:textId="77777777" w:rsidR="003C7E9D" w:rsidRPr="00F41337" w:rsidRDefault="003C7E9D" w:rsidP="00FC5167">
            <w:pPr>
              <w:rPr>
                <w:szCs w:val="24"/>
              </w:rPr>
            </w:pPr>
          </w:p>
        </w:tc>
      </w:tr>
      <w:tr w:rsidR="003C7E9D" w14:paraId="7E480686" w14:textId="77777777" w:rsidTr="00FC5167">
        <w:tc>
          <w:tcPr>
            <w:tcW w:w="765" w:type="dxa"/>
            <w:vAlign w:val="center"/>
          </w:tcPr>
          <w:p w14:paraId="4C672481" w14:textId="77777777" w:rsidR="003C7E9D" w:rsidRPr="00F41337" w:rsidRDefault="003C7E9D" w:rsidP="00FC5167">
            <w:pPr>
              <w:jc w:val="center"/>
              <w:rPr>
                <w:szCs w:val="24"/>
              </w:rPr>
            </w:pPr>
            <w:r w:rsidRPr="00F41337">
              <w:rPr>
                <w:szCs w:val="24"/>
              </w:rPr>
              <w:t>1.1.2.</w:t>
            </w:r>
          </w:p>
        </w:tc>
        <w:tc>
          <w:tcPr>
            <w:tcW w:w="4068" w:type="dxa"/>
            <w:vAlign w:val="center"/>
          </w:tcPr>
          <w:p w14:paraId="2BF03956" w14:textId="77777777" w:rsidR="003C7E9D" w:rsidRPr="00F41337" w:rsidRDefault="003C7E9D" w:rsidP="00FC5167">
            <w:pPr>
              <w:pStyle w:val="naiskr"/>
              <w:spacing w:before="0" w:beforeAutospacing="0" w:after="0" w:afterAutospacing="0"/>
              <w:jc w:val="both"/>
              <w:rPr>
                <w:rFonts w:eastAsia="ヒラギノ角ゴ Pro W3"/>
              </w:rPr>
            </w:pPr>
            <w:r w:rsidRPr="00F41337">
              <w:rPr>
                <w:rFonts w:eastAsia="ヒラギノ角ゴ Pro W3"/>
              </w:rPr>
              <w:t xml:space="preserve">Riska kapitāla investora pieteikuma iesniedzējs pēdējo triju gadu laikā no investora pieteikuma iesniegšanas dienas veicis agrīnās stadijas riska kapitāla ieguldījumu tieši vai ar pārvaldnieka pārvaldīto fondu </w:t>
            </w:r>
            <w:r w:rsidRPr="00F41337">
              <w:rPr>
                <w:rFonts w:eastAsia="ヒラギノ角ゴ Pro W3"/>
              </w:rPr>
              <w:lastRenderedPageBreak/>
              <w:t xml:space="preserve">starpniecību  vismaz trijās komercsabiedrībās un vismaz 30 000 </w:t>
            </w:r>
            <w:proofErr w:type="spellStart"/>
            <w:r w:rsidRPr="00F41337">
              <w:rPr>
                <w:rFonts w:eastAsia="ヒラギノ角ゴ Pro W3"/>
                <w:i/>
              </w:rPr>
              <w:t>euro</w:t>
            </w:r>
            <w:proofErr w:type="spellEnd"/>
            <w:r w:rsidRPr="00F41337">
              <w:rPr>
                <w:rFonts w:eastAsia="ヒラギノ角ゴ Pro W3"/>
              </w:rPr>
              <w:t xml:space="preserve"> apmērā katrā, investora līdzdalībai nepārsniedzot 30 procentus no komercsabiedrības pamatkapitāla;</w:t>
            </w:r>
          </w:p>
        </w:tc>
        <w:tc>
          <w:tcPr>
            <w:tcW w:w="540" w:type="dxa"/>
          </w:tcPr>
          <w:p w14:paraId="39D4753B" w14:textId="77777777" w:rsidR="003C7E9D" w:rsidRPr="00F41337" w:rsidRDefault="003C7E9D" w:rsidP="00FC5167">
            <w:pPr>
              <w:pStyle w:val="BalloonText"/>
              <w:rPr>
                <w:rFonts w:ascii="Times New Roman" w:hAnsi="Times New Roman"/>
                <w:sz w:val="24"/>
                <w:szCs w:val="24"/>
              </w:rPr>
            </w:pPr>
          </w:p>
        </w:tc>
        <w:tc>
          <w:tcPr>
            <w:tcW w:w="554" w:type="dxa"/>
            <w:gridSpan w:val="2"/>
          </w:tcPr>
          <w:p w14:paraId="26A21BDF" w14:textId="77777777" w:rsidR="003C7E9D" w:rsidRPr="00F41337" w:rsidRDefault="003C7E9D" w:rsidP="00FC5167">
            <w:pPr>
              <w:pStyle w:val="BalloonText"/>
              <w:rPr>
                <w:rFonts w:ascii="Times New Roman" w:hAnsi="Times New Roman"/>
                <w:sz w:val="24"/>
                <w:szCs w:val="24"/>
              </w:rPr>
            </w:pPr>
          </w:p>
        </w:tc>
        <w:tc>
          <w:tcPr>
            <w:tcW w:w="3118" w:type="dxa"/>
          </w:tcPr>
          <w:p w14:paraId="3413FFC5" w14:textId="77777777" w:rsidR="003C7E9D" w:rsidRPr="00F41337" w:rsidRDefault="003C7E9D" w:rsidP="00FC5167">
            <w:pPr>
              <w:rPr>
                <w:szCs w:val="24"/>
              </w:rPr>
            </w:pPr>
          </w:p>
        </w:tc>
      </w:tr>
      <w:tr w:rsidR="003C7E9D" w14:paraId="1AEDE445" w14:textId="77777777" w:rsidTr="00FC5167">
        <w:tc>
          <w:tcPr>
            <w:tcW w:w="765" w:type="dxa"/>
            <w:vAlign w:val="center"/>
          </w:tcPr>
          <w:p w14:paraId="2C2F3A57" w14:textId="77777777" w:rsidR="003C7E9D" w:rsidRPr="00F41337" w:rsidRDefault="003C7E9D" w:rsidP="00FC5167">
            <w:pPr>
              <w:jc w:val="center"/>
              <w:rPr>
                <w:szCs w:val="24"/>
              </w:rPr>
            </w:pPr>
            <w:r w:rsidRPr="00F41337">
              <w:rPr>
                <w:szCs w:val="24"/>
              </w:rPr>
              <w:t>1.2.</w:t>
            </w:r>
          </w:p>
        </w:tc>
        <w:tc>
          <w:tcPr>
            <w:tcW w:w="4068" w:type="dxa"/>
            <w:vAlign w:val="center"/>
          </w:tcPr>
          <w:p w14:paraId="2ADDF898" w14:textId="77777777" w:rsidR="003C7E9D" w:rsidRPr="00F41337" w:rsidRDefault="003C7E9D" w:rsidP="00FC5167">
            <w:pPr>
              <w:pStyle w:val="naiskr"/>
              <w:spacing w:before="0" w:beforeAutospacing="0" w:after="0" w:afterAutospacing="0"/>
              <w:jc w:val="both"/>
              <w:rPr>
                <w:rFonts w:eastAsia="ヒラギノ角ゴ Pro W3"/>
              </w:rPr>
            </w:pPr>
            <w:r w:rsidRPr="00F41337">
              <w:t xml:space="preserve">Riska kapitāla investora pieteikuma iesniedzēja atbilstība </w:t>
            </w:r>
            <w:proofErr w:type="spellStart"/>
            <w:r w:rsidRPr="00F41337">
              <w:t>Jaunuzņēmumu</w:t>
            </w:r>
            <w:proofErr w:type="spellEnd"/>
            <w:r w:rsidRPr="00F41337">
              <w:t xml:space="preserve">  darbības atbalsta likuma 5.panta otrajai daļai:</w:t>
            </w:r>
          </w:p>
        </w:tc>
        <w:tc>
          <w:tcPr>
            <w:tcW w:w="540" w:type="dxa"/>
          </w:tcPr>
          <w:p w14:paraId="2096A2A8" w14:textId="77777777" w:rsidR="003C7E9D" w:rsidRPr="00F41337" w:rsidRDefault="003C7E9D" w:rsidP="00FC5167">
            <w:pPr>
              <w:pStyle w:val="BalloonText"/>
              <w:rPr>
                <w:rFonts w:ascii="Times New Roman" w:hAnsi="Times New Roman"/>
                <w:sz w:val="24"/>
                <w:szCs w:val="24"/>
              </w:rPr>
            </w:pPr>
          </w:p>
        </w:tc>
        <w:tc>
          <w:tcPr>
            <w:tcW w:w="554" w:type="dxa"/>
            <w:gridSpan w:val="2"/>
          </w:tcPr>
          <w:p w14:paraId="4DEACCCA" w14:textId="77777777" w:rsidR="003C7E9D" w:rsidRPr="00F41337" w:rsidRDefault="003C7E9D" w:rsidP="00FC5167">
            <w:pPr>
              <w:pStyle w:val="BalloonText"/>
              <w:rPr>
                <w:rFonts w:ascii="Times New Roman" w:hAnsi="Times New Roman"/>
                <w:sz w:val="24"/>
                <w:szCs w:val="24"/>
              </w:rPr>
            </w:pPr>
          </w:p>
        </w:tc>
        <w:tc>
          <w:tcPr>
            <w:tcW w:w="3118" w:type="dxa"/>
          </w:tcPr>
          <w:p w14:paraId="43BF3F58" w14:textId="77777777" w:rsidR="003C7E9D" w:rsidRPr="00F41337" w:rsidRDefault="003C7E9D" w:rsidP="00FC5167">
            <w:pPr>
              <w:rPr>
                <w:szCs w:val="24"/>
              </w:rPr>
            </w:pPr>
          </w:p>
        </w:tc>
      </w:tr>
      <w:tr w:rsidR="003C7E9D" w14:paraId="49C4C6DA" w14:textId="77777777" w:rsidTr="00FC5167">
        <w:tc>
          <w:tcPr>
            <w:tcW w:w="765" w:type="dxa"/>
            <w:vAlign w:val="center"/>
          </w:tcPr>
          <w:p w14:paraId="335AE19E" w14:textId="77777777" w:rsidR="003C7E9D" w:rsidRPr="00F41337" w:rsidRDefault="003C7E9D" w:rsidP="00FC5167">
            <w:pPr>
              <w:jc w:val="center"/>
              <w:rPr>
                <w:szCs w:val="24"/>
              </w:rPr>
            </w:pPr>
            <w:r w:rsidRPr="00F41337">
              <w:rPr>
                <w:szCs w:val="24"/>
              </w:rPr>
              <w:t>1.2.1.</w:t>
            </w:r>
          </w:p>
        </w:tc>
        <w:tc>
          <w:tcPr>
            <w:tcW w:w="4068" w:type="dxa"/>
            <w:vAlign w:val="center"/>
          </w:tcPr>
          <w:p w14:paraId="408E26DE" w14:textId="77777777" w:rsidR="003C7E9D" w:rsidRPr="00F41337" w:rsidRDefault="003C7E9D" w:rsidP="00FC5167">
            <w:pPr>
              <w:pStyle w:val="naiskr"/>
              <w:spacing w:before="0" w:beforeAutospacing="0" w:after="0" w:afterAutospacing="0"/>
              <w:jc w:val="both"/>
            </w:pPr>
            <w:r w:rsidRPr="00F41337">
              <w:t>Riska kapitāla investora pieteikuma iesniedzējs ir reģistrēts kā juridiskā persona Latvijā vai ārvalstīs;</w:t>
            </w:r>
          </w:p>
        </w:tc>
        <w:tc>
          <w:tcPr>
            <w:tcW w:w="540" w:type="dxa"/>
          </w:tcPr>
          <w:p w14:paraId="2875DC88" w14:textId="77777777" w:rsidR="003C7E9D" w:rsidRPr="00F41337" w:rsidRDefault="003C7E9D" w:rsidP="00FC5167">
            <w:pPr>
              <w:pStyle w:val="BalloonText"/>
              <w:rPr>
                <w:rFonts w:ascii="Times New Roman" w:hAnsi="Times New Roman"/>
                <w:sz w:val="24"/>
                <w:szCs w:val="24"/>
              </w:rPr>
            </w:pPr>
          </w:p>
        </w:tc>
        <w:tc>
          <w:tcPr>
            <w:tcW w:w="554" w:type="dxa"/>
            <w:gridSpan w:val="2"/>
          </w:tcPr>
          <w:p w14:paraId="4C9A04A1" w14:textId="77777777" w:rsidR="003C7E9D" w:rsidRPr="00F41337" w:rsidRDefault="003C7E9D" w:rsidP="00FC5167">
            <w:pPr>
              <w:pStyle w:val="BalloonText"/>
              <w:rPr>
                <w:rFonts w:ascii="Times New Roman" w:hAnsi="Times New Roman"/>
                <w:sz w:val="24"/>
                <w:szCs w:val="24"/>
              </w:rPr>
            </w:pPr>
          </w:p>
        </w:tc>
        <w:tc>
          <w:tcPr>
            <w:tcW w:w="3118" w:type="dxa"/>
          </w:tcPr>
          <w:p w14:paraId="4BB0694F" w14:textId="77777777" w:rsidR="003C7E9D" w:rsidRPr="00F41337" w:rsidRDefault="003C7E9D" w:rsidP="00FC5167">
            <w:pPr>
              <w:rPr>
                <w:szCs w:val="24"/>
              </w:rPr>
            </w:pPr>
          </w:p>
        </w:tc>
      </w:tr>
      <w:tr w:rsidR="003C7E9D" w14:paraId="7A5AF2D5" w14:textId="77777777" w:rsidTr="00FC5167">
        <w:tc>
          <w:tcPr>
            <w:tcW w:w="765" w:type="dxa"/>
            <w:vAlign w:val="center"/>
          </w:tcPr>
          <w:p w14:paraId="1D0D7A28" w14:textId="77777777" w:rsidR="003C7E9D" w:rsidRPr="00F41337" w:rsidRDefault="003C7E9D" w:rsidP="00FC5167">
            <w:pPr>
              <w:jc w:val="center"/>
              <w:rPr>
                <w:szCs w:val="24"/>
              </w:rPr>
            </w:pPr>
            <w:r w:rsidRPr="00F41337">
              <w:rPr>
                <w:szCs w:val="24"/>
              </w:rPr>
              <w:t>1.2.2.</w:t>
            </w:r>
          </w:p>
        </w:tc>
        <w:tc>
          <w:tcPr>
            <w:tcW w:w="4068" w:type="dxa"/>
            <w:vAlign w:val="center"/>
          </w:tcPr>
          <w:p w14:paraId="291405A8" w14:textId="77777777" w:rsidR="003C7E9D" w:rsidRPr="00F41337" w:rsidRDefault="003C7E9D" w:rsidP="00FC5167">
            <w:pPr>
              <w:pStyle w:val="naiskr"/>
              <w:spacing w:before="0" w:beforeAutospacing="0" w:after="0" w:afterAutospacing="0"/>
              <w:jc w:val="both"/>
              <w:rPr>
                <w:rFonts w:eastAsia="ヒラギノ角ゴ Pro W3"/>
              </w:rPr>
            </w:pPr>
            <w:r w:rsidRPr="00F41337">
              <w:t xml:space="preserve">Riska kapitāla investora pieteikuma iesniedzējs pēdējo trīs  gadu laikā </w:t>
            </w:r>
            <w:r w:rsidRPr="00F41337">
              <w:rPr>
                <w:rFonts w:eastAsia="ヒラギノ角ゴ Pro W3"/>
              </w:rPr>
              <w:t xml:space="preserve"> no investora pieteikuma iesniegšanas dienas</w:t>
            </w:r>
            <w:r w:rsidRPr="00F41337">
              <w:t xml:space="preserve">  ir īstenojis vismaz 3 īstermiņa akcelerācijas programmu uzsaukumus;</w:t>
            </w:r>
          </w:p>
        </w:tc>
        <w:tc>
          <w:tcPr>
            <w:tcW w:w="540" w:type="dxa"/>
          </w:tcPr>
          <w:p w14:paraId="0029CF8F" w14:textId="77777777" w:rsidR="003C7E9D" w:rsidRPr="00F41337" w:rsidRDefault="003C7E9D" w:rsidP="00FC5167">
            <w:pPr>
              <w:pStyle w:val="BalloonText"/>
              <w:rPr>
                <w:rFonts w:ascii="Times New Roman" w:hAnsi="Times New Roman"/>
                <w:sz w:val="24"/>
                <w:szCs w:val="24"/>
              </w:rPr>
            </w:pPr>
          </w:p>
        </w:tc>
        <w:tc>
          <w:tcPr>
            <w:tcW w:w="554" w:type="dxa"/>
            <w:gridSpan w:val="2"/>
          </w:tcPr>
          <w:p w14:paraId="5F0C460A" w14:textId="77777777" w:rsidR="003C7E9D" w:rsidRPr="00F41337" w:rsidRDefault="003C7E9D" w:rsidP="00FC5167">
            <w:pPr>
              <w:pStyle w:val="BalloonText"/>
              <w:rPr>
                <w:rFonts w:ascii="Times New Roman" w:hAnsi="Times New Roman"/>
                <w:sz w:val="24"/>
                <w:szCs w:val="24"/>
              </w:rPr>
            </w:pPr>
          </w:p>
        </w:tc>
        <w:tc>
          <w:tcPr>
            <w:tcW w:w="3118" w:type="dxa"/>
          </w:tcPr>
          <w:p w14:paraId="74E7C419" w14:textId="77777777" w:rsidR="003C7E9D" w:rsidRPr="00F41337" w:rsidRDefault="003C7E9D" w:rsidP="00FC5167">
            <w:pPr>
              <w:rPr>
                <w:szCs w:val="24"/>
              </w:rPr>
            </w:pPr>
          </w:p>
        </w:tc>
      </w:tr>
      <w:tr w:rsidR="003C7E9D" w14:paraId="01D7B3BA" w14:textId="77777777" w:rsidTr="00FC5167">
        <w:tc>
          <w:tcPr>
            <w:tcW w:w="765" w:type="dxa"/>
            <w:vAlign w:val="center"/>
          </w:tcPr>
          <w:p w14:paraId="0E22CA0C" w14:textId="77777777" w:rsidR="003C7E9D" w:rsidRPr="00F41337" w:rsidRDefault="003C7E9D" w:rsidP="00FC5167">
            <w:pPr>
              <w:jc w:val="center"/>
              <w:rPr>
                <w:szCs w:val="24"/>
              </w:rPr>
            </w:pPr>
            <w:r w:rsidRPr="00F41337">
              <w:rPr>
                <w:szCs w:val="24"/>
              </w:rPr>
              <w:t>1.2.3.</w:t>
            </w:r>
          </w:p>
        </w:tc>
        <w:tc>
          <w:tcPr>
            <w:tcW w:w="4068" w:type="dxa"/>
            <w:vAlign w:val="center"/>
          </w:tcPr>
          <w:p w14:paraId="67ADDACA" w14:textId="77777777" w:rsidR="003C7E9D" w:rsidRPr="00F41337" w:rsidRDefault="003C7E9D" w:rsidP="00FC5167">
            <w:pPr>
              <w:pStyle w:val="naiskr"/>
              <w:spacing w:before="0" w:beforeAutospacing="0" w:after="0" w:afterAutospacing="0"/>
              <w:jc w:val="both"/>
              <w:rPr>
                <w:rFonts w:eastAsia="ヒラギノ角ゴ Pro W3"/>
              </w:rPr>
            </w:pPr>
            <w:r w:rsidRPr="00F41337">
              <w:t xml:space="preserve">Riska kapitāla investora pieteikuma iesniedzējs pēdējo trīs gadu laikā </w:t>
            </w:r>
            <w:r w:rsidRPr="00F41337">
              <w:rPr>
                <w:rFonts w:eastAsia="ヒラギノ角ゴ Pro W3"/>
              </w:rPr>
              <w:t>no investora pieteikuma iesniegšanas dienas</w:t>
            </w:r>
            <w:r w:rsidRPr="00F41337">
              <w:t xml:space="preserve"> ir veicis agrīnas stadijas riska kapitāla ieguldījumus vismaz 10 kapitālsabiedrībās un vismaz 15 000 </w:t>
            </w:r>
            <w:proofErr w:type="spellStart"/>
            <w:r w:rsidRPr="00F41337">
              <w:rPr>
                <w:i/>
              </w:rPr>
              <w:t>euro</w:t>
            </w:r>
            <w:proofErr w:type="spellEnd"/>
            <w:r w:rsidRPr="00F41337">
              <w:t xml:space="preserve"> apmērā katrā, investora līdzdalībai nepārsniedzot 15 procentus no kapitālsabiedrības pamatkapitāla.</w:t>
            </w:r>
          </w:p>
        </w:tc>
        <w:tc>
          <w:tcPr>
            <w:tcW w:w="540" w:type="dxa"/>
          </w:tcPr>
          <w:p w14:paraId="13AF6C93" w14:textId="77777777" w:rsidR="003C7E9D" w:rsidRPr="00F41337" w:rsidRDefault="003C7E9D" w:rsidP="00FC5167">
            <w:pPr>
              <w:pStyle w:val="BalloonText"/>
              <w:rPr>
                <w:rFonts w:ascii="Times New Roman" w:hAnsi="Times New Roman"/>
                <w:sz w:val="24"/>
                <w:szCs w:val="24"/>
              </w:rPr>
            </w:pPr>
          </w:p>
        </w:tc>
        <w:tc>
          <w:tcPr>
            <w:tcW w:w="554" w:type="dxa"/>
            <w:gridSpan w:val="2"/>
          </w:tcPr>
          <w:p w14:paraId="4BE4FA2D" w14:textId="77777777" w:rsidR="003C7E9D" w:rsidRPr="00F41337" w:rsidRDefault="003C7E9D" w:rsidP="00FC5167">
            <w:pPr>
              <w:pStyle w:val="BalloonText"/>
              <w:rPr>
                <w:rFonts w:ascii="Times New Roman" w:hAnsi="Times New Roman"/>
                <w:sz w:val="24"/>
                <w:szCs w:val="24"/>
              </w:rPr>
            </w:pPr>
          </w:p>
        </w:tc>
        <w:tc>
          <w:tcPr>
            <w:tcW w:w="3118" w:type="dxa"/>
          </w:tcPr>
          <w:p w14:paraId="2A5E61B9" w14:textId="77777777" w:rsidR="003C7E9D" w:rsidRPr="00F41337" w:rsidRDefault="003C7E9D" w:rsidP="00FC5167">
            <w:pPr>
              <w:rPr>
                <w:szCs w:val="24"/>
              </w:rPr>
            </w:pPr>
          </w:p>
        </w:tc>
      </w:tr>
      <w:tr w:rsidR="003C7E9D" w14:paraId="110C8D49" w14:textId="77777777" w:rsidTr="00FC5167">
        <w:tc>
          <w:tcPr>
            <w:tcW w:w="765" w:type="dxa"/>
            <w:vAlign w:val="center"/>
          </w:tcPr>
          <w:p w14:paraId="4B169EEB" w14:textId="77777777" w:rsidR="003C7E9D" w:rsidRPr="00F41337" w:rsidRDefault="003C7E9D" w:rsidP="00FC5167">
            <w:pPr>
              <w:jc w:val="center"/>
              <w:rPr>
                <w:szCs w:val="24"/>
              </w:rPr>
            </w:pPr>
            <w:r w:rsidRPr="00F41337">
              <w:rPr>
                <w:szCs w:val="24"/>
              </w:rPr>
              <w:t>1.3.</w:t>
            </w:r>
          </w:p>
        </w:tc>
        <w:tc>
          <w:tcPr>
            <w:tcW w:w="4068" w:type="dxa"/>
            <w:vAlign w:val="center"/>
          </w:tcPr>
          <w:p w14:paraId="3DDB67A1" w14:textId="77777777" w:rsidR="003C7E9D" w:rsidRPr="00F41337" w:rsidRDefault="003C7E9D" w:rsidP="00FC5167">
            <w:pPr>
              <w:pStyle w:val="naiskr"/>
              <w:spacing w:before="0" w:beforeAutospacing="0" w:after="0" w:afterAutospacing="0"/>
              <w:jc w:val="both"/>
            </w:pPr>
            <w:r w:rsidRPr="00F41337">
              <w:t xml:space="preserve">Riska kapitāla investora pieteikuma iesniedzēja atbilstība </w:t>
            </w:r>
            <w:proofErr w:type="spellStart"/>
            <w:r w:rsidRPr="00F41337">
              <w:t>Jaunuzņēmumu</w:t>
            </w:r>
            <w:proofErr w:type="spellEnd"/>
            <w:r w:rsidRPr="00F41337">
              <w:t xml:space="preserve">  darbības atbalsta likuma 5.panta trešajai daļai:</w:t>
            </w:r>
          </w:p>
        </w:tc>
        <w:tc>
          <w:tcPr>
            <w:tcW w:w="540" w:type="dxa"/>
          </w:tcPr>
          <w:p w14:paraId="25235632" w14:textId="77777777" w:rsidR="003C7E9D" w:rsidRPr="00F41337" w:rsidRDefault="003C7E9D" w:rsidP="00FC5167">
            <w:pPr>
              <w:pStyle w:val="BalloonText"/>
              <w:rPr>
                <w:rFonts w:ascii="Times New Roman" w:hAnsi="Times New Roman"/>
                <w:sz w:val="24"/>
                <w:szCs w:val="24"/>
              </w:rPr>
            </w:pPr>
          </w:p>
        </w:tc>
        <w:tc>
          <w:tcPr>
            <w:tcW w:w="554" w:type="dxa"/>
            <w:gridSpan w:val="2"/>
          </w:tcPr>
          <w:p w14:paraId="57AE734F" w14:textId="77777777" w:rsidR="003C7E9D" w:rsidRPr="00F41337" w:rsidRDefault="003C7E9D" w:rsidP="00FC5167">
            <w:pPr>
              <w:pStyle w:val="BalloonText"/>
              <w:rPr>
                <w:rFonts w:ascii="Times New Roman" w:hAnsi="Times New Roman"/>
                <w:sz w:val="24"/>
                <w:szCs w:val="24"/>
              </w:rPr>
            </w:pPr>
          </w:p>
        </w:tc>
        <w:tc>
          <w:tcPr>
            <w:tcW w:w="3118" w:type="dxa"/>
          </w:tcPr>
          <w:p w14:paraId="5A8A91E9" w14:textId="77777777" w:rsidR="003C7E9D" w:rsidRPr="00F41337" w:rsidRDefault="003C7E9D" w:rsidP="00FC5167">
            <w:pPr>
              <w:rPr>
                <w:szCs w:val="24"/>
              </w:rPr>
            </w:pPr>
          </w:p>
        </w:tc>
      </w:tr>
      <w:tr w:rsidR="003C7E9D" w14:paraId="16BD56A9" w14:textId="77777777" w:rsidTr="00FC5167">
        <w:tc>
          <w:tcPr>
            <w:tcW w:w="765" w:type="dxa"/>
            <w:vAlign w:val="center"/>
          </w:tcPr>
          <w:p w14:paraId="2994E3BE" w14:textId="77777777" w:rsidR="003C7E9D" w:rsidRPr="00F41337" w:rsidRDefault="003C7E9D" w:rsidP="00FC5167">
            <w:pPr>
              <w:jc w:val="center"/>
              <w:rPr>
                <w:szCs w:val="24"/>
              </w:rPr>
            </w:pPr>
            <w:r w:rsidRPr="00F41337">
              <w:rPr>
                <w:szCs w:val="24"/>
              </w:rPr>
              <w:t>1.3.1.</w:t>
            </w:r>
          </w:p>
        </w:tc>
        <w:tc>
          <w:tcPr>
            <w:tcW w:w="4068" w:type="dxa"/>
            <w:vAlign w:val="center"/>
          </w:tcPr>
          <w:p w14:paraId="4FF1A8AB" w14:textId="77777777" w:rsidR="003C7E9D" w:rsidRPr="00F41337" w:rsidRDefault="003C7E9D" w:rsidP="00FC5167">
            <w:pPr>
              <w:pStyle w:val="naiskr"/>
              <w:spacing w:before="0" w:beforeAutospacing="0" w:after="0" w:afterAutospacing="0"/>
              <w:jc w:val="both"/>
            </w:pPr>
            <w:r w:rsidRPr="00F41337">
              <w:t>Riska kapitāla investora pieteikuma iesniedzējs ir fiziskā persona, kas guvusi komercdarbības pieredzi;</w:t>
            </w:r>
          </w:p>
        </w:tc>
        <w:tc>
          <w:tcPr>
            <w:tcW w:w="540" w:type="dxa"/>
          </w:tcPr>
          <w:p w14:paraId="04E08E41" w14:textId="77777777" w:rsidR="003C7E9D" w:rsidRPr="00F41337" w:rsidRDefault="003C7E9D" w:rsidP="00FC5167">
            <w:pPr>
              <w:pStyle w:val="BalloonText"/>
              <w:rPr>
                <w:rFonts w:ascii="Times New Roman" w:hAnsi="Times New Roman"/>
                <w:sz w:val="24"/>
                <w:szCs w:val="24"/>
              </w:rPr>
            </w:pPr>
          </w:p>
        </w:tc>
        <w:tc>
          <w:tcPr>
            <w:tcW w:w="554" w:type="dxa"/>
            <w:gridSpan w:val="2"/>
          </w:tcPr>
          <w:p w14:paraId="35BDF6D5" w14:textId="77777777" w:rsidR="003C7E9D" w:rsidRPr="00F41337" w:rsidRDefault="003C7E9D" w:rsidP="00FC5167">
            <w:pPr>
              <w:pStyle w:val="BalloonText"/>
              <w:rPr>
                <w:rFonts w:ascii="Times New Roman" w:hAnsi="Times New Roman"/>
                <w:sz w:val="24"/>
                <w:szCs w:val="24"/>
              </w:rPr>
            </w:pPr>
          </w:p>
        </w:tc>
        <w:tc>
          <w:tcPr>
            <w:tcW w:w="3118" w:type="dxa"/>
          </w:tcPr>
          <w:p w14:paraId="53B30B17" w14:textId="77777777" w:rsidR="003C7E9D" w:rsidRPr="00F41337" w:rsidRDefault="003C7E9D" w:rsidP="00FC5167">
            <w:pPr>
              <w:rPr>
                <w:szCs w:val="24"/>
              </w:rPr>
            </w:pPr>
          </w:p>
        </w:tc>
      </w:tr>
      <w:tr w:rsidR="003C7E9D" w14:paraId="1EAAC201" w14:textId="77777777" w:rsidTr="00FC5167">
        <w:tc>
          <w:tcPr>
            <w:tcW w:w="765" w:type="dxa"/>
            <w:vAlign w:val="center"/>
          </w:tcPr>
          <w:p w14:paraId="78B25B0C" w14:textId="77777777" w:rsidR="003C7E9D" w:rsidRPr="00F41337" w:rsidRDefault="003C7E9D" w:rsidP="00FC5167">
            <w:pPr>
              <w:jc w:val="center"/>
              <w:rPr>
                <w:szCs w:val="24"/>
              </w:rPr>
            </w:pPr>
            <w:r w:rsidRPr="00F41337">
              <w:rPr>
                <w:szCs w:val="24"/>
              </w:rPr>
              <w:t>1.3.2.</w:t>
            </w:r>
          </w:p>
        </w:tc>
        <w:tc>
          <w:tcPr>
            <w:tcW w:w="4068" w:type="dxa"/>
            <w:vAlign w:val="center"/>
          </w:tcPr>
          <w:p w14:paraId="6D5BCA67" w14:textId="77777777" w:rsidR="003C7E9D" w:rsidRPr="00F41337" w:rsidRDefault="003C7E9D" w:rsidP="00FC5167">
            <w:pPr>
              <w:pStyle w:val="naiskr"/>
              <w:spacing w:before="0" w:beforeAutospacing="0" w:after="0" w:afterAutospacing="0"/>
              <w:jc w:val="both"/>
            </w:pPr>
            <w:r w:rsidRPr="00F41337">
              <w:t xml:space="preserve">Riska kapitāla investors pēdējo piecu gadu laikā </w:t>
            </w:r>
            <w:r w:rsidRPr="00F41337">
              <w:rPr>
                <w:rFonts w:eastAsia="ヒラギノ角ゴ Pro W3"/>
              </w:rPr>
              <w:t xml:space="preserve"> no investora pieteikuma iesniegšanas dienas</w:t>
            </w:r>
            <w:r w:rsidRPr="00F41337">
              <w:t xml:space="preserve"> ir veicis agrīnās stadijas riska kapitāla ieguldījumu vismaz divās kapitālsabiedrībās – ja tā nav ar šīm kapitālsabiedrībām saistīta persona Komerclikuma 184.</w:t>
            </w:r>
            <w:r w:rsidRPr="00F41337">
              <w:rPr>
                <w:vertAlign w:val="superscript"/>
              </w:rPr>
              <w:t>1</w:t>
            </w:r>
            <w:r w:rsidRPr="00F41337">
              <w:t xml:space="preserve"> panta izpratnē –  vismaz 15 000 </w:t>
            </w:r>
            <w:proofErr w:type="spellStart"/>
            <w:r w:rsidRPr="00F41337">
              <w:rPr>
                <w:i/>
              </w:rPr>
              <w:t>euro</w:t>
            </w:r>
            <w:proofErr w:type="spellEnd"/>
            <w:r w:rsidRPr="00F41337">
              <w:rPr>
                <w:i/>
              </w:rPr>
              <w:t xml:space="preserve"> </w:t>
            </w:r>
            <w:r w:rsidRPr="00F41337">
              <w:t xml:space="preserve"> apmērā, bet kopumā ne mazāk kā 60 000 </w:t>
            </w:r>
            <w:proofErr w:type="spellStart"/>
            <w:r w:rsidRPr="00F41337">
              <w:rPr>
                <w:i/>
              </w:rPr>
              <w:t>euro</w:t>
            </w:r>
            <w:proofErr w:type="spellEnd"/>
            <w:r w:rsidRPr="00F41337">
              <w:rPr>
                <w:i/>
              </w:rPr>
              <w:t xml:space="preserve">, </w:t>
            </w:r>
            <w:r w:rsidRPr="00F41337">
              <w:t>investora līdzdalībai nepārsniedzot 30 procentus no kapitālsabiedrības pamatkapitāla;</w:t>
            </w:r>
          </w:p>
        </w:tc>
        <w:tc>
          <w:tcPr>
            <w:tcW w:w="540" w:type="dxa"/>
          </w:tcPr>
          <w:p w14:paraId="7570B2BF" w14:textId="77777777" w:rsidR="003C7E9D" w:rsidRPr="00F41337" w:rsidRDefault="003C7E9D" w:rsidP="00FC5167">
            <w:pPr>
              <w:pStyle w:val="BalloonText"/>
              <w:rPr>
                <w:rFonts w:ascii="Times New Roman" w:hAnsi="Times New Roman"/>
                <w:sz w:val="24"/>
                <w:szCs w:val="24"/>
              </w:rPr>
            </w:pPr>
          </w:p>
        </w:tc>
        <w:tc>
          <w:tcPr>
            <w:tcW w:w="554" w:type="dxa"/>
            <w:gridSpan w:val="2"/>
          </w:tcPr>
          <w:p w14:paraId="7F8647CA" w14:textId="77777777" w:rsidR="003C7E9D" w:rsidRPr="00F41337" w:rsidRDefault="003C7E9D" w:rsidP="00FC5167">
            <w:pPr>
              <w:pStyle w:val="BalloonText"/>
              <w:rPr>
                <w:rFonts w:ascii="Times New Roman" w:hAnsi="Times New Roman"/>
                <w:sz w:val="24"/>
                <w:szCs w:val="24"/>
              </w:rPr>
            </w:pPr>
          </w:p>
        </w:tc>
        <w:tc>
          <w:tcPr>
            <w:tcW w:w="3118" w:type="dxa"/>
          </w:tcPr>
          <w:p w14:paraId="5D7CFAB4" w14:textId="77777777" w:rsidR="003C7E9D" w:rsidRPr="00F41337" w:rsidRDefault="003C7E9D" w:rsidP="00FC5167">
            <w:pPr>
              <w:rPr>
                <w:szCs w:val="24"/>
              </w:rPr>
            </w:pPr>
          </w:p>
        </w:tc>
      </w:tr>
      <w:tr w:rsidR="003C7E9D" w14:paraId="4B845652" w14:textId="77777777" w:rsidTr="00FC5167">
        <w:tc>
          <w:tcPr>
            <w:tcW w:w="765" w:type="dxa"/>
            <w:vAlign w:val="center"/>
          </w:tcPr>
          <w:p w14:paraId="17E16872" w14:textId="77777777" w:rsidR="003C7E9D" w:rsidRPr="00F41337" w:rsidRDefault="003C7E9D" w:rsidP="00FC5167">
            <w:pPr>
              <w:jc w:val="center"/>
              <w:rPr>
                <w:szCs w:val="24"/>
              </w:rPr>
            </w:pPr>
            <w:r>
              <w:rPr>
                <w:szCs w:val="24"/>
              </w:rPr>
              <w:t>1.3.3.</w:t>
            </w:r>
          </w:p>
        </w:tc>
        <w:tc>
          <w:tcPr>
            <w:tcW w:w="4068" w:type="dxa"/>
            <w:vAlign w:val="center"/>
          </w:tcPr>
          <w:p w14:paraId="3D70AD37" w14:textId="77777777" w:rsidR="003C7E9D" w:rsidRPr="00F41337" w:rsidRDefault="003C7E9D" w:rsidP="00FC5167">
            <w:pPr>
              <w:pStyle w:val="naiskr"/>
              <w:spacing w:before="0" w:beforeAutospacing="0" w:after="0" w:afterAutospacing="0"/>
              <w:jc w:val="both"/>
            </w:pPr>
            <w:proofErr w:type="spellStart"/>
            <w:r w:rsidRPr="00BA4225">
              <w:rPr>
                <w:rFonts w:eastAsia="ヒラギノ角ゴ Pro W3"/>
                <w:sz w:val="22"/>
                <w:szCs w:val="22"/>
                <w:lang w:eastAsia="en-US"/>
              </w:rPr>
              <w:t>Jaunuzņēmumu</w:t>
            </w:r>
            <w:proofErr w:type="spellEnd"/>
            <w:r w:rsidRPr="00BA4225">
              <w:rPr>
                <w:rFonts w:eastAsia="ヒラギノ角ゴ Pro W3"/>
                <w:sz w:val="22"/>
                <w:szCs w:val="22"/>
                <w:lang w:eastAsia="en-US"/>
              </w:rPr>
              <w:t xml:space="preserve">  darbības atbals</w:t>
            </w:r>
            <w:r>
              <w:rPr>
                <w:rFonts w:eastAsia="ヒラギノ角ゴ Pro W3"/>
                <w:sz w:val="22"/>
                <w:szCs w:val="22"/>
                <w:lang w:eastAsia="en-US"/>
              </w:rPr>
              <w:t xml:space="preserve">ta likuma 5.panta trešajai daļā minētie ieguldījumi </w:t>
            </w:r>
            <w:r w:rsidRPr="00BA4225">
              <w:rPr>
                <w:rFonts w:eastAsia="ヒラギノ角ゴ Pro W3"/>
                <w:sz w:val="22"/>
                <w:szCs w:val="22"/>
                <w:lang w:eastAsia="en-US"/>
              </w:rPr>
              <w:t>veikti no riska kapitāla investora pieteikuma iesniedzēj</w:t>
            </w:r>
            <w:r>
              <w:rPr>
                <w:rFonts w:eastAsia="ヒラギノ角ゴ Pro W3"/>
                <w:sz w:val="22"/>
                <w:szCs w:val="22"/>
                <w:lang w:eastAsia="en-US"/>
              </w:rPr>
              <w:t xml:space="preserve">am </w:t>
            </w:r>
            <w:r w:rsidRPr="00BA4225">
              <w:rPr>
                <w:rFonts w:eastAsia="ヒラギノ角ゴ Pro W3"/>
                <w:sz w:val="22"/>
                <w:szCs w:val="22"/>
                <w:lang w:eastAsia="en-US"/>
              </w:rPr>
              <w:t>piederošiem līdzekļiem un tie nav</w:t>
            </w:r>
            <w:r>
              <w:rPr>
                <w:rFonts w:eastAsia="ヒラギノ角ゴ Pro W3"/>
                <w:sz w:val="22"/>
                <w:szCs w:val="22"/>
                <w:lang w:eastAsia="en-US"/>
              </w:rPr>
              <w:t xml:space="preserve"> </w:t>
            </w:r>
            <w:r w:rsidRPr="00BA4225">
              <w:rPr>
                <w:rFonts w:eastAsia="ヒラギノ角ゴ Pro W3"/>
                <w:sz w:val="22"/>
                <w:szCs w:val="22"/>
                <w:lang w:eastAsia="en-US"/>
              </w:rPr>
              <w:t>saņemtie aizņēmumi;</w:t>
            </w:r>
          </w:p>
        </w:tc>
        <w:tc>
          <w:tcPr>
            <w:tcW w:w="540" w:type="dxa"/>
          </w:tcPr>
          <w:p w14:paraId="26B1DB9E" w14:textId="77777777" w:rsidR="003C7E9D" w:rsidRPr="00F41337" w:rsidRDefault="003C7E9D" w:rsidP="00FC5167">
            <w:pPr>
              <w:pStyle w:val="BalloonText"/>
              <w:rPr>
                <w:rFonts w:ascii="Times New Roman" w:hAnsi="Times New Roman"/>
                <w:sz w:val="24"/>
                <w:szCs w:val="24"/>
              </w:rPr>
            </w:pPr>
          </w:p>
        </w:tc>
        <w:tc>
          <w:tcPr>
            <w:tcW w:w="554" w:type="dxa"/>
            <w:gridSpan w:val="2"/>
          </w:tcPr>
          <w:p w14:paraId="1042FE90" w14:textId="77777777" w:rsidR="003C7E9D" w:rsidRPr="00F41337" w:rsidRDefault="003C7E9D" w:rsidP="00FC5167">
            <w:pPr>
              <w:pStyle w:val="BalloonText"/>
              <w:rPr>
                <w:rFonts w:ascii="Times New Roman" w:hAnsi="Times New Roman"/>
                <w:sz w:val="24"/>
                <w:szCs w:val="24"/>
              </w:rPr>
            </w:pPr>
          </w:p>
        </w:tc>
        <w:tc>
          <w:tcPr>
            <w:tcW w:w="3118" w:type="dxa"/>
          </w:tcPr>
          <w:p w14:paraId="752C9CB2" w14:textId="77777777" w:rsidR="003C7E9D" w:rsidRPr="00F41337" w:rsidRDefault="003C7E9D" w:rsidP="00FC5167">
            <w:pPr>
              <w:rPr>
                <w:szCs w:val="24"/>
              </w:rPr>
            </w:pPr>
          </w:p>
        </w:tc>
      </w:tr>
      <w:tr w:rsidR="003C7E9D" w14:paraId="16EED395" w14:textId="77777777" w:rsidTr="00FC5167">
        <w:tc>
          <w:tcPr>
            <w:tcW w:w="765" w:type="dxa"/>
            <w:vAlign w:val="center"/>
          </w:tcPr>
          <w:p w14:paraId="2EF052CB" w14:textId="77777777" w:rsidR="003C7E9D" w:rsidRPr="00F41337" w:rsidRDefault="003C7E9D" w:rsidP="00FC5167">
            <w:pPr>
              <w:jc w:val="center"/>
              <w:rPr>
                <w:szCs w:val="24"/>
              </w:rPr>
            </w:pPr>
            <w:r w:rsidRPr="00F41337">
              <w:rPr>
                <w:szCs w:val="24"/>
              </w:rPr>
              <w:lastRenderedPageBreak/>
              <w:t>1.3.4.</w:t>
            </w:r>
          </w:p>
        </w:tc>
        <w:tc>
          <w:tcPr>
            <w:tcW w:w="4068" w:type="dxa"/>
            <w:vAlign w:val="center"/>
          </w:tcPr>
          <w:p w14:paraId="54A508C4" w14:textId="77777777" w:rsidR="003C7E9D" w:rsidRPr="00F41337" w:rsidRDefault="003C7E9D" w:rsidP="00FC5167">
            <w:pPr>
              <w:pStyle w:val="naiskr"/>
              <w:spacing w:before="0" w:beforeAutospacing="0" w:after="0" w:afterAutospacing="0"/>
              <w:jc w:val="both"/>
            </w:pPr>
            <w:r w:rsidRPr="00F41337">
              <w:t>Riska kapitāla investora pieteikuma iesniedzējs ir dalībnieks starptautiskā riska kapitāla investoru tīklā;</w:t>
            </w:r>
          </w:p>
        </w:tc>
        <w:tc>
          <w:tcPr>
            <w:tcW w:w="540" w:type="dxa"/>
          </w:tcPr>
          <w:p w14:paraId="5A4E2AEE" w14:textId="77777777" w:rsidR="003C7E9D" w:rsidRPr="00F41337" w:rsidRDefault="003C7E9D" w:rsidP="00FC5167">
            <w:pPr>
              <w:pStyle w:val="BalloonText"/>
              <w:rPr>
                <w:rFonts w:ascii="Times New Roman" w:hAnsi="Times New Roman"/>
                <w:sz w:val="24"/>
                <w:szCs w:val="24"/>
              </w:rPr>
            </w:pPr>
          </w:p>
        </w:tc>
        <w:tc>
          <w:tcPr>
            <w:tcW w:w="554" w:type="dxa"/>
            <w:gridSpan w:val="2"/>
          </w:tcPr>
          <w:p w14:paraId="03D1E39A" w14:textId="77777777" w:rsidR="003C7E9D" w:rsidRPr="00F41337" w:rsidRDefault="003C7E9D" w:rsidP="00FC5167">
            <w:pPr>
              <w:pStyle w:val="BalloonText"/>
              <w:rPr>
                <w:rFonts w:ascii="Times New Roman" w:hAnsi="Times New Roman"/>
                <w:sz w:val="24"/>
                <w:szCs w:val="24"/>
              </w:rPr>
            </w:pPr>
          </w:p>
        </w:tc>
        <w:tc>
          <w:tcPr>
            <w:tcW w:w="3118" w:type="dxa"/>
          </w:tcPr>
          <w:p w14:paraId="26153714" w14:textId="77777777" w:rsidR="003C7E9D" w:rsidRPr="00F41337" w:rsidRDefault="003C7E9D" w:rsidP="00FC5167">
            <w:pPr>
              <w:rPr>
                <w:szCs w:val="24"/>
              </w:rPr>
            </w:pPr>
          </w:p>
        </w:tc>
      </w:tr>
      <w:tr w:rsidR="003C7E9D" w14:paraId="3C37D7B1" w14:textId="77777777" w:rsidTr="00FC5167">
        <w:tc>
          <w:tcPr>
            <w:tcW w:w="765" w:type="dxa"/>
            <w:vAlign w:val="center"/>
          </w:tcPr>
          <w:p w14:paraId="6337C262" w14:textId="77777777" w:rsidR="003C7E9D" w:rsidRPr="00F41337" w:rsidRDefault="003C7E9D" w:rsidP="00FC5167">
            <w:pPr>
              <w:jc w:val="center"/>
              <w:rPr>
                <w:szCs w:val="24"/>
              </w:rPr>
            </w:pPr>
            <w:r w:rsidRPr="00F41337">
              <w:rPr>
                <w:szCs w:val="24"/>
              </w:rPr>
              <w:t>1.4.</w:t>
            </w:r>
          </w:p>
        </w:tc>
        <w:tc>
          <w:tcPr>
            <w:tcW w:w="4068" w:type="dxa"/>
            <w:vAlign w:val="center"/>
          </w:tcPr>
          <w:p w14:paraId="6D291FD6" w14:textId="77777777" w:rsidR="003C7E9D" w:rsidRPr="00F41337" w:rsidRDefault="003C7E9D" w:rsidP="00FC5167">
            <w:pPr>
              <w:pStyle w:val="naiskr"/>
              <w:spacing w:before="0" w:beforeAutospacing="0" w:after="0" w:afterAutospacing="0"/>
              <w:jc w:val="both"/>
            </w:pPr>
            <w:r w:rsidRPr="00F41337">
              <w:t xml:space="preserve">Riska kapitāla investora pieteikuma iesniedzēja atbilstība </w:t>
            </w:r>
            <w:proofErr w:type="spellStart"/>
            <w:r w:rsidRPr="00F41337">
              <w:t>Jaunuzņēmumu</w:t>
            </w:r>
            <w:proofErr w:type="spellEnd"/>
            <w:r w:rsidRPr="00F41337">
              <w:t xml:space="preserve">  darbības atbalsta likuma 5.panta ceturta</w:t>
            </w:r>
            <w:r>
              <w:t>ja</w:t>
            </w:r>
            <w:r w:rsidRPr="00F41337">
              <w:t>i daļai:</w:t>
            </w:r>
          </w:p>
        </w:tc>
        <w:tc>
          <w:tcPr>
            <w:tcW w:w="540" w:type="dxa"/>
          </w:tcPr>
          <w:p w14:paraId="5DB746B5" w14:textId="77777777" w:rsidR="003C7E9D" w:rsidRPr="00F41337" w:rsidRDefault="003C7E9D" w:rsidP="00FC5167">
            <w:pPr>
              <w:pStyle w:val="BalloonText"/>
              <w:rPr>
                <w:rFonts w:ascii="Times New Roman" w:hAnsi="Times New Roman"/>
                <w:sz w:val="24"/>
                <w:szCs w:val="24"/>
              </w:rPr>
            </w:pPr>
          </w:p>
        </w:tc>
        <w:tc>
          <w:tcPr>
            <w:tcW w:w="554" w:type="dxa"/>
            <w:gridSpan w:val="2"/>
          </w:tcPr>
          <w:p w14:paraId="5B20723B" w14:textId="77777777" w:rsidR="003C7E9D" w:rsidRPr="00F41337" w:rsidRDefault="003C7E9D" w:rsidP="00FC5167">
            <w:pPr>
              <w:pStyle w:val="BalloonText"/>
              <w:rPr>
                <w:rFonts w:ascii="Times New Roman" w:hAnsi="Times New Roman"/>
                <w:sz w:val="24"/>
                <w:szCs w:val="24"/>
              </w:rPr>
            </w:pPr>
          </w:p>
        </w:tc>
        <w:tc>
          <w:tcPr>
            <w:tcW w:w="3118" w:type="dxa"/>
          </w:tcPr>
          <w:p w14:paraId="06CB3188" w14:textId="77777777" w:rsidR="003C7E9D" w:rsidRPr="00F41337" w:rsidRDefault="003C7E9D" w:rsidP="00FC5167">
            <w:pPr>
              <w:rPr>
                <w:szCs w:val="24"/>
              </w:rPr>
            </w:pPr>
          </w:p>
        </w:tc>
      </w:tr>
      <w:tr w:rsidR="003C7E9D" w14:paraId="0433A250" w14:textId="77777777" w:rsidTr="00FC5167">
        <w:tc>
          <w:tcPr>
            <w:tcW w:w="765" w:type="dxa"/>
            <w:vAlign w:val="center"/>
          </w:tcPr>
          <w:p w14:paraId="455A7E5D" w14:textId="77777777" w:rsidR="003C7E9D" w:rsidRPr="00F41337" w:rsidRDefault="003C7E9D" w:rsidP="00FC5167">
            <w:pPr>
              <w:jc w:val="center"/>
              <w:rPr>
                <w:szCs w:val="24"/>
              </w:rPr>
            </w:pPr>
            <w:r w:rsidRPr="00F41337">
              <w:rPr>
                <w:szCs w:val="24"/>
              </w:rPr>
              <w:t>1.4.1.</w:t>
            </w:r>
          </w:p>
        </w:tc>
        <w:tc>
          <w:tcPr>
            <w:tcW w:w="4068" w:type="dxa"/>
            <w:vAlign w:val="center"/>
          </w:tcPr>
          <w:p w14:paraId="3BAE8031" w14:textId="77777777" w:rsidR="003C7E9D" w:rsidRPr="00F41337" w:rsidRDefault="003C7E9D" w:rsidP="00FC5167">
            <w:pPr>
              <w:pStyle w:val="naiskr"/>
              <w:spacing w:before="0" w:beforeAutospacing="0" w:after="0" w:afterAutospacing="0"/>
              <w:jc w:val="both"/>
            </w:pPr>
            <w:r w:rsidRPr="00F41337">
              <w:t>Riska kapitāla investora pieteikuma iesniedzējs ir reģistrēts kā juridiska persona, no kuras kapitāla daļām vairāk nekā 50 procenti ir tādu personu turējumā, katra no kurām pēdējo piecu gadu laikā no investora pieteikuma iesniegšanas dienas ir veikusi agrīnās stadijas riska kapitāla ieguldījumu vismaz divās kapitālsabiedrībās – ja tā nav ar šīm kapitālsabiedrībām saistīta persona Komerclikuma 184.</w:t>
            </w:r>
            <w:r w:rsidRPr="00F41337">
              <w:rPr>
                <w:vertAlign w:val="superscript"/>
              </w:rPr>
              <w:t>1</w:t>
            </w:r>
            <w:r w:rsidRPr="00F41337">
              <w:t xml:space="preserve"> panta izpratnē – vismaz 15 000 </w:t>
            </w:r>
            <w:proofErr w:type="spellStart"/>
            <w:r w:rsidRPr="00F41337">
              <w:rPr>
                <w:i/>
              </w:rPr>
              <w:t>euro</w:t>
            </w:r>
            <w:proofErr w:type="spellEnd"/>
            <w:r w:rsidRPr="00F41337">
              <w:t xml:space="preserve"> apmērā katrā, bet kopumā ne mazāk kā 60 000 </w:t>
            </w:r>
            <w:proofErr w:type="spellStart"/>
            <w:r w:rsidRPr="00F41337">
              <w:rPr>
                <w:i/>
              </w:rPr>
              <w:t>euro</w:t>
            </w:r>
            <w:proofErr w:type="spellEnd"/>
            <w:r w:rsidRPr="00F41337">
              <w:t>, investora līdzdalībai nepārsniedzot 30 procentus no kapitālsabiedrības pamatkapitāla;</w:t>
            </w:r>
          </w:p>
        </w:tc>
        <w:tc>
          <w:tcPr>
            <w:tcW w:w="540" w:type="dxa"/>
          </w:tcPr>
          <w:p w14:paraId="30789970" w14:textId="77777777" w:rsidR="003C7E9D" w:rsidRPr="00F41337" w:rsidRDefault="003C7E9D" w:rsidP="00FC5167">
            <w:pPr>
              <w:pStyle w:val="BalloonText"/>
              <w:rPr>
                <w:rFonts w:ascii="Times New Roman" w:hAnsi="Times New Roman"/>
                <w:sz w:val="24"/>
                <w:szCs w:val="24"/>
              </w:rPr>
            </w:pPr>
          </w:p>
        </w:tc>
        <w:tc>
          <w:tcPr>
            <w:tcW w:w="554" w:type="dxa"/>
            <w:gridSpan w:val="2"/>
          </w:tcPr>
          <w:p w14:paraId="1DA33C06" w14:textId="77777777" w:rsidR="003C7E9D" w:rsidRPr="00F41337" w:rsidRDefault="003C7E9D" w:rsidP="00FC5167">
            <w:pPr>
              <w:pStyle w:val="BalloonText"/>
              <w:rPr>
                <w:rFonts w:ascii="Times New Roman" w:hAnsi="Times New Roman"/>
                <w:sz w:val="24"/>
                <w:szCs w:val="24"/>
              </w:rPr>
            </w:pPr>
          </w:p>
        </w:tc>
        <w:tc>
          <w:tcPr>
            <w:tcW w:w="3118" w:type="dxa"/>
          </w:tcPr>
          <w:p w14:paraId="1A427FF5" w14:textId="77777777" w:rsidR="003C7E9D" w:rsidRPr="00F41337" w:rsidRDefault="003C7E9D" w:rsidP="00FC5167">
            <w:pPr>
              <w:rPr>
                <w:szCs w:val="24"/>
              </w:rPr>
            </w:pPr>
          </w:p>
        </w:tc>
      </w:tr>
      <w:tr w:rsidR="003C7E9D" w14:paraId="253F7433" w14:textId="77777777" w:rsidTr="00FC5167">
        <w:tc>
          <w:tcPr>
            <w:tcW w:w="765" w:type="dxa"/>
            <w:vAlign w:val="center"/>
          </w:tcPr>
          <w:p w14:paraId="4BE69567" w14:textId="77777777" w:rsidR="003C7E9D" w:rsidRPr="00F41337" w:rsidRDefault="003C7E9D" w:rsidP="00FC5167">
            <w:pPr>
              <w:jc w:val="center"/>
              <w:rPr>
                <w:szCs w:val="24"/>
              </w:rPr>
            </w:pPr>
            <w:r w:rsidRPr="00F41337">
              <w:rPr>
                <w:szCs w:val="24"/>
              </w:rPr>
              <w:t>1.4.2.</w:t>
            </w:r>
          </w:p>
        </w:tc>
        <w:tc>
          <w:tcPr>
            <w:tcW w:w="4068" w:type="dxa"/>
            <w:vAlign w:val="center"/>
          </w:tcPr>
          <w:p w14:paraId="67FE6F0D" w14:textId="77777777" w:rsidR="003C7E9D" w:rsidRPr="00F41337" w:rsidRDefault="003C7E9D" w:rsidP="00FC5167">
            <w:pPr>
              <w:pStyle w:val="naiskr"/>
              <w:spacing w:before="0" w:beforeAutospacing="0" w:after="0" w:afterAutospacing="0"/>
              <w:jc w:val="both"/>
            </w:pPr>
            <w:r w:rsidRPr="00F41337">
              <w:t xml:space="preserve">Riska kapitāla investora pieteikuma iesniedzēja kapitāldaļu turētājs, kuri veikuši </w:t>
            </w:r>
            <w:proofErr w:type="spellStart"/>
            <w:r w:rsidRPr="00F41337">
              <w:t>Jaunuzņēmumu</w:t>
            </w:r>
            <w:proofErr w:type="spellEnd"/>
            <w:r w:rsidRPr="00F41337">
              <w:t xml:space="preserve"> darbības atbalsta likuma 5.panta ceturtajai daļai atbilstošus ieguldījumus  ir dalībnieks starptautiskā riska kapitāla investoru tīklā;</w:t>
            </w:r>
          </w:p>
        </w:tc>
        <w:tc>
          <w:tcPr>
            <w:tcW w:w="540" w:type="dxa"/>
          </w:tcPr>
          <w:p w14:paraId="26F72F60" w14:textId="77777777" w:rsidR="003C7E9D" w:rsidRPr="00F41337" w:rsidRDefault="003C7E9D" w:rsidP="00FC5167">
            <w:pPr>
              <w:pStyle w:val="BalloonText"/>
              <w:rPr>
                <w:rFonts w:ascii="Times New Roman" w:hAnsi="Times New Roman"/>
                <w:sz w:val="24"/>
                <w:szCs w:val="24"/>
              </w:rPr>
            </w:pPr>
          </w:p>
        </w:tc>
        <w:tc>
          <w:tcPr>
            <w:tcW w:w="554" w:type="dxa"/>
            <w:gridSpan w:val="2"/>
          </w:tcPr>
          <w:p w14:paraId="73E12DB2" w14:textId="77777777" w:rsidR="003C7E9D" w:rsidRPr="00F41337" w:rsidRDefault="003C7E9D" w:rsidP="00FC5167">
            <w:pPr>
              <w:pStyle w:val="BalloonText"/>
              <w:rPr>
                <w:rFonts w:ascii="Times New Roman" w:hAnsi="Times New Roman"/>
                <w:sz w:val="24"/>
                <w:szCs w:val="24"/>
              </w:rPr>
            </w:pPr>
          </w:p>
        </w:tc>
        <w:tc>
          <w:tcPr>
            <w:tcW w:w="3118" w:type="dxa"/>
          </w:tcPr>
          <w:p w14:paraId="20A2EBDE" w14:textId="77777777" w:rsidR="003C7E9D" w:rsidRPr="00F41337" w:rsidRDefault="003C7E9D" w:rsidP="00FC5167">
            <w:pPr>
              <w:rPr>
                <w:szCs w:val="24"/>
              </w:rPr>
            </w:pPr>
          </w:p>
        </w:tc>
      </w:tr>
      <w:tr w:rsidR="003C7E9D" w14:paraId="14DFC64E" w14:textId="77777777" w:rsidTr="00FC5167">
        <w:tc>
          <w:tcPr>
            <w:tcW w:w="765" w:type="dxa"/>
            <w:vAlign w:val="center"/>
          </w:tcPr>
          <w:p w14:paraId="0E59861F" w14:textId="77777777" w:rsidR="003C7E9D" w:rsidRPr="00F41337" w:rsidRDefault="003C7E9D" w:rsidP="00FC5167">
            <w:pPr>
              <w:jc w:val="center"/>
              <w:rPr>
                <w:szCs w:val="24"/>
              </w:rPr>
            </w:pPr>
            <w:r w:rsidRPr="00F41337">
              <w:rPr>
                <w:szCs w:val="24"/>
              </w:rPr>
              <w:t>2.</w:t>
            </w:r>
          </w:p>
        </w:tc>
        <w:tc>
          <w:tcPr>
            <w:tcW w:w="4068" w:type="dxa"/>
            <w:vAlign w:val="center"/>
          </w:tcPr>
          <w:p w14:paraId="1B7B1294" w14:textId="77777777" w:rsidR="003C7E9D" w:rsidRPr="00F41337" w:rsidRDefault="003C7E9D" w:rsidP="00FC5167">
            <w:pPr>
              <w:pStyle w:val="naiskr"/>
              <w:spacing w:before="0" w:beforeAutospacing="0" w:after="0" w:afterAutospacing="0"/>
              <w:jc w:val="both"/>
            </w:pPr>
            <w:r w:rsidRPr="00F41337">
              <w:t>Riska kapitāla investora pieteikuma iesniedzēja veiktie ieguldījumi nav atzīti par noziedzīgu iegūtiem līdzekļiem, noziedzīgi iegūtu līdzekļu legalizācijas un terorisma finansēšanas novēršanas likuma izpratnē.</w:t>
            </w:r>
          </w:p>
        </w:tc>
        <w:tc>
          <w:tcPr>
            <w:tcW w:w="540" w:type="dxa"/>
          </w:tcPr>
          <w:p w14:paraId="5B847DE6" w14:textId="77777777" w:rsidR="003C7E9D" w:rsidRPr="00F41337" w:rsidRDefault="003C7E9D" w:rsidP="00FC5167">
            <w:pPr>
              <w:pStyle w:val="BalloonText"/>
              <w:rPr>
                <w:rFonts w:ascii="Times New Roman" w:hAnsi="Times New Roman"/>
                <w:sz w:val="24"/>
                <w:szCs w:val="24"/>
              </w:rPr>
            </w:pPr>
          </w:p>
        </w:tc>
        <w:tc>
          <w:tcPr>
            <w:tcW w:w="554" w:type="dxa"/>
            <w:gridSpan w:val="2"/>
          </w:tcPr>
          <w:p w14:paraId="04DEBAFF" w14:textId="77777777" w:rsidR="003C7E9D" w:rsidRPr="00F41337" w:rsidRDefault="003C7E9D" w:rsidP="00FC5167">
            <w:pPr>
              <w:pStyle w:val="BalloonText"/>
              <w:rPr>
                <w:rFonts w:ascii="Times New Roman" w:hAnsi="Times New Roman"/>
                <w:sz w:val="24"/>
                <w:szCs w:val="24"/>
              </w:rPr>
            </w:pPr>
          </w:p>
        </w:tc>
        <w:tc>
          <w:tcPr>
            <w:tcW w:w="3118" w:type="dxa"/>
          </w:tcPr>
          <w:p w14:paraId="6FB88553" w14:textId="77777777" w:rsidR="003C7E9D" w:rsidRPr="00F41337" w:rsidRDefault="003C7E9D" w:rsidP="00FC5167">
            <w:pPr>
              <w:rPr>
                <w:szCs w:val="24"/>
              </w:rPr>
            </w:pPr>
          </w:p>
        </w:tc>
      </w:tr>
      <w:tr w:rsidR="003C7E9D" w14:paraId="6352B8FA" w14:textId="77777777" w:rsidTr="00FC5167">
        <w:tc>
          <w:tcPr>
            <w:tcW w:w="9045" w:type="dxa"/>
            <w:gridSpan w:val="6"/>
            <w:shd w:val="clear" w:color="auto" w:fill="D9D9D9" w:themeFill="background1" w:themeFillShade="D9"/>
            <w:vAlign w:val="center"/>
          </w:tcPr>
          <w:p w14:paraId="67C74945" w14:textId="77777777" w:rsidR="003C7E9D" w:rsidRPr="00F41337" w:rsidRDefault="003C7E9D" w:rsidP="00FC5167">
            <w:pPr>
              <w:rPr>
                <w:b/>
                <w:szCs w:val="24"/>
              </w:rPr>
            </w:pPr>
            <w:proofErr w:type="spellStart"/>
            <w:r w:rsidRPr="00F41337">
              <w:rPr>
                <w:b/>
                <w:szCs w:val="24"/>
              </w:rPr>
              <w:t>Administratīvie</w:t>
            </w:r>
            <w:proofErr w:type="spellEnd"/>
            <w:r w:rsidRPr="00F41337">
              <w:rPr>
                <w:b/>
                <w:szCs w:val="24"/>
              </w:rPr>
              <w:t xml:space="preserve"> </w:t>
            </w:r>
            <w:proofErr w:type="spellStart"/>
            <w:r w:rsidRPr="00F41337">
              <w:rPr>
                <w:b/>
                <w:szCs w:val="24"/>
              </w:rPr>
              <w:t>kritēriji</w:t>
            </w:r>
            <w:proofErr w:type="spellEnd"/>
          </w:p>
        </w:tc>
      </w:tr>
      <w:tr w:rsidR="003C7E9D" w14:paraId="3126B2B7" w14:textId="77777777" w:rsidTr="00FC5167">
        <w:tc>
          <w:tcPr>
            <w:tcW w:w="765" w:type="dxa"/>
            <w:vAlign w:val="center"/>
          </w:tcPr>
          <w:p w14:paraId="778F31A6" w14:textId="77777777" w:rsidR="003C7E9D" w:rsidRPr="00F41337" w:rsidRDefault="003C7E9D" w:rsidP="00FC5167">
            <w:pPr>
              <w:ind w:right="-108"/>
              <w:jc w:val="center"/>
              <w:rPr>
                <w:szCs w:val="24"/>
              </w:rPr>
            </w:pPr>
            <w:r w:rsidRPr="00F41337">
              <w:rPr>
                <w:szCs w:val="24"/>
              </w:rPr>
              <w:t>3.</w:t>
            </w:r>
          </w:p>
        </w:tc>
        <w:tc>
          <w:tcPr>
            <w:tcW w:w="4068" w:type="dxa"/>
            <w:vAlign w:val="center"/>
          </w:tcPr>
          <w:p w14:paraId="4B709D8C" w14:textId="77777777" w:rsidR="003C7E9D" w:rsidRPr="00F41337" w:rsidRDefault="003C7E9D" w:rsidP="00FC5167">
            <w:pPr>
              <w:pStyle w:val="NoSpacing"/>
              <w:jc w:val="both"/>
              <w:rPr>
                <w:rFonts w:ascii="Times New Roman" w:hAnsi="Times New Roman"/>
                <w:color w:val="auto"/>
                <w:sz w:val="24"/>
                <w:lang w:eastAsia="lv-LV"/>
              </w:rPr>
            </w:pPr>
            <w:r w:rsidRPr="00F41337">
              <w:rPr>
                <w:rFonts w:ascii="Times New Roman" w:hAnsi="Times New Roman"/>
                <w:color w:val="auto"/>
                <w:sz w:val="24"/>
                <w:lang w:eastAsia="lv-LV"/>
              </w:rPr>
              <w:t>Riska kapitāla investora pieteikums ir sagatavots atbilstoši Ministru kabineta 2017.gada 7.februāra noteikumu Nr.74  “</w:t>
            </w:r>
            <w:proofErr w:type="spellStart"/>
            <w:r w:rsidRPr="00F41337">
              <w:rPr>
                <w:rFonts w:ascii="Times New Roman" w:hAnsi="Times New Roman"/>
                <w:color w:val="auto"/>
                <w:sz w:val="24"/>
                <w:lang w:eastAsia="lv-LV"/>
              </w:rPr>
              <w:t>Jaunuzņēmumu</w:t>
            </w:r>
            <w:proofErr w:type="spellEnd"/>
            <w:r w:rsidRPr="00F41337">
              <w:rPr>
                <w:rFonts w:ascii="Times New Roman" w:hAnsi="Times New Roman"/>
                <w:color w:val="auto"/>
                <w:sz w:val="24"/>
                <w:lang w:eastAsia="lv-LV"/>
              </w:rPr>
              <w:t xml:space="preserve"> atbalsta programmu pieteikšanas un administrēšanas kārtība” 3.pielikumam.</w:t>
            </w:r>
          </w:p>
        </w:tc>
        <w:tc>
          <w:tcPr>
            <w:tcW w:w="540" w:type="dxa"/>
          </w:tcPr>
          <w:p w14:paraId="3A58E198" w14:textId="77777777" w:rsidR="003C7E9D" w:rsidRPr="00F41337" w:rsidRDefault="003C7E9D" w:rsidP="00FC5167">
            <w:pPr>
              <w:pStyle w:val="BalloonText"/>
              <w:rPr>
                <w:rFonts w:ascii="Times New Roman" w:hAnsi="Times New Roman"/>
                <w:sz w:val="24"/>
                <w:szCs w:val="24"/>
              </w:rPr>
            </w:pPr>
          </w:p>
        </w:tc>
        <w:tc>
          <w:tcPr>
            <w:tcW w:w="554" w:type="dxa"/>
            <w:gridSpan w:val="2"/>
          </w:tcPr>
          <w:p w14:paraId="7ED366F9" w14:textId="77777777" w:rsidR="003C7E9D" w:rsidRPr="00F41337" w:rsidRDefault="003C7E9D" w:rsidP="00FC5167">
            <w:pPr>
              <w:pStyle w:val="BalloonText"/>
              <w:rPr>
                <w:rFonts w:ascii="Times New Roman" w:hAnsi="Times New Roman"/>
                <w:sz w:val="24"/>
                <w:szCs w:val="24"/>
              </w:rPr>
            </w:pPr>
          </w:p>
        </w:tc>
        <w:tc>
          <w:tcPr>
            <w:tcW w:w="3118" w:type="dxa"/>
          </w:tcPr>
          <w:p w14:paraId="0F2247BC" w14:textId="77777777" w:rsidR="003C7E9D" w:rsidRPr="00F41337" w:rsidRDefault="003C7E9D" w:rsidP="00FC5167">
            <w:pPr>
              <w:rPr>
                <w:szCs w:val="24"/>
              </w:rPr>
            </w:pPr>
          </w:p>
        </w:tc>
      </w:tr>
      <w:tr w:rsidR="003C7E9D" w14:paraId="5AD025F4" w14:textId="77777777" w:rsidTr="00FC5167">
        <w:tc>
          <w:tcPr>
            <w:tcW w:w="765" w:type="dxa"/>
            <w:vAlign w:val="center"/>
          </w:tcPr>
          <w:p w14:paraId="34A2F1E5" w14:textId="77777777" w:rsidR="003C7E9D" w:rsidRPr="00F41337" w:rsidRDefault="003C7E9D" w:rsidP="00FC5167">
            <w:pPr>
              <w:ind w:right="-108"/>
              <w:jc w:val="center"/>
              <w:rPr>
                <w:szCs w:val="24"/>
              </w:rPr>
            </w:pPr>
            <w:r w:rsidRPr="00F41337">
              <w:rPr>
                <w:szCs w:val="24"/>
              </w:rPr>
              <w:t>4.</w:t>
            </w:r>
          </w:p>
        </w:tc>
        <w:tc>
          <w:tcPr>
            <w:tcW w:w="4068" w:type="dxa"/>
            <w:vAlign w:val="center"/>
          </w:tcPr>
          <w:p w14:paraId="6A26A8BE" w14:textId="77777777" w:rsidR="003C7E9D" w:rsidRPr="00F41337" w:rsidRDefault="003C7E9D" w:rsidP="00FC5167">
            <w:pPr>
              <w:pStyle w:val="NoSpacing"/>
              <w:jc w:val="both"/>
              <w:rPr>
                <w:rFonts w:ascii="Times New Roman" w:hAnsi="Times New Roman"/>
                <w:color w:val="auto"/>
                <w:sz w:val="24"/>
                <w:lang w:eastAsia="lv-LV"/>
              </w:rPr>
            </w:pPr>
            <w:r w:rsidRPr="00F41337">
              <w:rPr>
                <w:rFonts w:ascii="Times New Roman" w:hAnsi="Times New Roman"/>
                <w:color w:val="auto"/>
                <w:sz w:val="24"/>
                <w:lang w:eastAsia="lv-LV"/>
              </w:rPr>
              <w:t>Riska kapitāla investora pieteikums ir noformēts atbilstoši Latvijas Republikas normatīvo aktu prasībām par dokumentu izstrādāšanu un noformēšanu un tam ir juridisks spēks.</w:t>
            </w:r>
          </w:p>
        </w:tc>
        <w:tc>
          <w:tcPr>
            <w:tcW w:w="540" w:type="dxa"/>
          </w:tcPr>
          <w:p w14:paraId="682476F5" w14:textId="77777777" w:rsidR="003C7E9D" w:rsidRPr="00F41337" w:rsidRDefault="003C7E9D" w:rsidP="00FC5167">
            <w:pPr>
              <w:pStyle w:val="BalloonText"/>
              <w:rPr>
                <w:rFonts w:ascii="Times New Roman" w:hAnsi="Times New Roman"/>
                <w:sz w:val="24"/>
                <w:szCs w:val="24"/>
              </w:rPr>
            </w:pPr>
          </w:p>
        </w:tc>
        <w:tc>
          <w:tcPr>
            <w:tcW w:w="554" w:type="dxa"/>
            <w:gridSpan w:val="2"/>
          </w:tcPr>
          <w:p w14:paraId="59F49175" w14:textId="77777777" w:rsidR="003C7E9D" w:rsidRPr="00F41337" w:rsidRDefault="003C7E9D" w:rsidP="00FC5167">
            <w:pPr>
              <w:pStyle w:val="BalloonText"/>
              <w:rPr>
                <w:rFonts w:ascii="Times New Roman" w:hAnsi="Times New Roman"/>
                <w:sz w:val="24"/>
                <w:szCs w:val="24"/>
              </w:rPr>
            </w:pPr>
          </w:p>
        </w:tc>
        <w:tc>
          <w:tcPr>
            <w:tcW w:w="3118" w:type="dxa"/>
          </w:tcPr>
          <w:p w14:paraId="167D2A65" w14:textId="77777777" w:rsidR="003C7E9D" w:rsidRPr="00F41337" w:rsidRDefault="003C7E9D" w:rsidP="00FC5167">
            <w:pPr>
              <w:rPr>
                <w:szCs w:val="24"/>
              </w:rPr>
            </w:pPr>
          </w:p>
        </w:tc>
      </w:tr>
    </w:tbl>
    <w:p w14:paraId="7E4CE37E" w14:textId="77777777" w:rsidR="003C7E9D" w:rsidRPr="00F41337" w:rsidRDefault="003C7E9D" w:rsidP="003C7E9D">
      <w:pPr>
        <w:pStyle w:val="BodyTextIndent"/>
        <w:ind w:left="0"/>
        <w:rPr>
          <w:b/>
          <w:bCs/>
          <w:szCs w:val="24"/>
        </w:rPr>
      </w:pPr>
    </w:p>
    <w:p w14:paraId="66C06184" w14:textId="77777777" w:rsidR="003C7E9D" w:rsidRPr="00F41337" w:rsidRDefault="003C7E9D" w:rsidP="003C7E9D">
      <w:pPr>
        <w:jc w:val="both"/>
        <w:rPr>
          <w:b/>
          <w:bCs/>
          <w:szCs w:val="24"/>
        </w:rPr>
      </w:pPr>
      <w:proofErr w:type="spellStart"/>
      <w:r w:rsidRPr="00F41337">
        <w:rPr>
          <w:b/>
          <w:bCs/>
          <w:szCs w:val="24"/>
        </w:rPr>
        <w:t>Atzīmējiet</w:t>
      </w:r>
      <w:proofErr w:type="spellEnd"/>
      <w:r w:rsidRPr="00F41337">
        <w:rPr>
          <w:b/>
          <w:bCs/>
          <w:szCs w:val="24"/>
        </w:rPr>
        <w:t xml:space="preserve"> </w:t>
      </w:r>
      <w:proofErr w:type="spellStart"/>
      <w:r w:rsidRPr="00F41337">
        <w:rPr>
          <w:b/>
          <w:bCs/>
          <w:szCs w:val="24"/>
        </w:rPr>
        <w:t>ar</w:t>
      </w:r>
      <w:proofErr w:type="spellEnd"/>
      <w:r w:rsidRPr="00F41337">
        <w:rPr>
          <w:b/>
          <w:bCs/>
          <w:szCs w:val="24"/>
        </w:rPr>
        <w:t xml:space="preserve"> </w:t>
      </w:r>
      <w:r w:rsidRPr="00F41337">
        <w:rPr>
          <w:bCs/>
          <w:szCs w:val="24"/>
        </w:rPr>
        <w:t>„</w:t>
      </w:r>
      <w:r w:rsidRPr="00F41337">
        <w:rPr>
          <w:b/>
          <w:bCs/>
          <w:szCs w:val="24"/>
        </w:rPr>
        <w:t xml:space="preserve">x” </w:t>
      </w:r>
      <w:proofErr w:type="spellStart"/>
      <w:r w:rsidRPr="00F41337">
        <w:rPr>
          <w:b/>
          <w:bCs/>
          <w:szCs w:val="24"/>
        </w:rPr>
        <w:t>vajadzīgo</w:t>
      </w:r>
      <w:proofErr w:type="spellEnd"/>
      <w:r w:rsidRPr="00F41337">
        <w:rPr>
          <w:b/>
          <w:bCs/>
          <w:szCs w:val="24"/>
        </w:rPr>
        <w:t xml:space="preserve"> un </w:t>
      </w:r>
      <w:proofErr w:type="spellStart"/>
      <w:r w:rsidRPr="00F41337">
        <w:rPr>
          <w:b/>
          <w:bCs/>
          <w:szCs w:val="24"/>
        </w:rPr>
        <w:t>ar</w:t>
      </w:r>
      <w:proofErr w:type="spellEnd"/>
      <w:r w:rsidRPr="00F41337">
        <w:rPr>
          <w:b/>
          <w:bCs/>
          <w:szCs w:val="24"/>
        </w:rPr>
        <w:t xml:space="preserve"> </w:t>
      </w:r>
      <w:r w:rsidRPr="00F41337">
        <w:rPr>
          <w:bCs/>
          <w:szCs w:val="24"/>
        </w:rPr>
        <w:t>„</w:t>
      </w:r>
      <w:r w:rsidRPr="00F41337">
        <w:rPr>
          <w:b/>
          <w:bCs/>
          <w:szCs w:val="24"/>
        </w:rPr>
        <w:t xml:space="preserve">-” </w:t>
      </w:r>
      <w:proofErr w:type="spellStart"/>
      <w:r w:rsidRPr="00F41337">
        <w:rPr>
          <w:b/>
          <w:bCs/>
          <w:szCs w:val="24"/>
        </w:rPr>
        <w:t>pārējās</w:t>
      </w:r>
      <w:proofErr w:type="spellEnd"/>
      <w:r w:rsidRPr="00F41337">
        <w:rPr>
          <w:b/>
          <w:bCs/>
          <w:szCs w:val="24"/>
        </w:rPr>
        <w:t xml:space="preserve"> </w:t>
      </w:r>
      <w:proofErr w:type="spellStart"/>
      <w:r w:rsidRPr="00F41337">
        <w:rPr>
          <w:b/>
          <w:bCs/>
          <w:szCs w:val="24"/>
        </w:rPr>
        <w:t>ailes</w:t>
      </w:r>
      <w:proofErr w:type="spellEnd"/>
      <w:r w:rsidRPr="00F41337">
        <w:rPr>
          <w:b/>
          <w:bCs/>
          <w:szCs w:val="24"/>
        </w:rPr>
        <w:t>.</w:t>
      </w:r>
    </w:p>
    <w:p w14:paraId="7D69F1D2" w14:textId="77777777" w:rsidR="003C7E9D" w:rsidRPr="00F41337" w:rsidRDefault="003C7E9D" w:rsidP="003C7E9D">
      <w:pPr>
        <w:rPr>
          <w:b/>
          <w:bCs/>
          <w:szCs w:val="24"/>
        </w:rPr>
      </w:pPr>
    </w:p>
    <w:tbl>
      <w:tblPr>
        <w:tblW w:w="9555" w:type="dxa"/>
        <w:tblInd w:w="108" w:type="dxa"/>
        <w:tblLayout w:type="fixed"/>
        <w:tblLook w:val="0000" w:firstRow="0" w:lastRow="0" w:firstColumn="0" w:lastColumn="0" w:noHBand="0" w:noVBand="0"/>
      </w:tblPr>
      <w:tblGrid>
        <w:gridCol w:w="1980"/>
        <w:gridCol w:w="4047"/>
        <w:gridCol w:w="3528"/>
      </w:tblGrid>
      <w:tr w:rsidR="003C7E9D" w14:paraId="575A2ABD" w14:textId="77777777" w:rsidTr="00FC5167">
        <w:trPr>
          <w:trHeight w:val="635"/>
        </w:trPr>
        <w:tc>
          <w:tcPr>
            <w:tcW w:w="1980" w:type="dxa"/>
          </w:tcPr>
          <w:p w14:paraId="646F0291" w14:textId="77777777" w:rsidR="003C7E9D" w:rsidRPr="00F41337" w:rsidRDefault="003C7E9D" w:rsidP="00FC5167">
            <w:pPr>
              <w:pStyle w:val="BodyTextIndent"/>
              <w:spacing w:line="360" w:lineRule="auto"/>
              <w:ind w:left="0"/>
              <w:rPr>
                <w:szCs w:val="24"/>
              </w:rPr>
            </w:pPr>
            <w:r w:rsidRPr="00F41337">
              <w:rPr>
                <w:szCs w:val="24"/>
              </w:rPr>
              <w:t>Sagatavoja:</w:t>
            </w:r>
          </w:p>
        </w:tc>
        <w:tc>
          <w:tcPr>
            <w:tcW w:w="4047" w:type="dxa"/>
          </w:tcPr>
          <w:p w14:paraId="11C2697E" w14:textId="77777777" w:rsidR="003C7E9D" w:rsidRPr="00F41337" w:rsidRDefault="003C7E9D" w:rsidP="00FC5167">
            <w:pPr>
              <w:pStyle w:val="BodyTextIndent"/>
              <w:ind w:left="0"/>
              <w:rPr>
                <w:b/>
                <w:szCs w:val="24"/>
              </w:rPr>
            </w:pPr>
          </w:p>
          <w:p w14:paraId="6A55C111" w14:textId="77777777" w:rsidR="003C7E9D" w:rsidRPr="00F41337" w:rsidRDefault="003C7E9D" w:rsidP="00FC5167">
            <w:pPr>
              <w:pStyle w:val="BodyTextIndent"/>
              <w:ind w:left="0"/>
              <w:rPr>
                <w:b/>
                <w:szCs w:val="24"/>
              </w:rPr>
            </w:pPr>
            <w:r w:rsidRPr="00F41337">
              <w:rPr>
                <w:b/>
                <w:szCs w:val="24"/>
              </w:rPr>
              <w:t>____/____/202__</w:t>
            </w:r>
          </w:p>
          <w:p w14:paraId="76DC8F26" w14:textId="77777777" w:rsidR="003C7E9D" w:rsidRPr="00F41337" w:rsidRDefault="003C7E9D" w:rsidP="00FC5167">
            <w:pPr>
              <w:pStyle w:val="BodyTextIndent"/>
              <w:ind w:left="0"/>
              <w:rPr>
                <w:b/>
                <w:szCs w:val="24"/>
              </w:rPr>
            </w:pPr>
            <w:r w:rsidRPr="00F41337">
              <w:rPr>
                <w:b/>
                <w:szCs w:val="24"/>
              </w:rPr>
              <w:t xml:space="preserve">                                    Z.v.</w:t>
            </w:r>
          </w:p>
        </w:tc>
        <w:tc>
          <w:tcPr>
            <w:tcW w:w="3528" w:type="dxa"/>
          </w:tcPr>
          <w:p w14:paraId="066CAD2E" w14:textId="77777777" w:rsidR="003C7E9D" w:rsidRPr="00F41337" w:rsidRDefault="003C7E9D" w:rsidP="00FC5167">
            <w:pPr>
              <w:pStyle w:val="BodyTextIndent"/>
              <w:ind w:left="0"/>
              <w:jc w:val="center"/>
              <w:rPr>
                <w:b/>
                <w:szCs w:val="24"/>
              </w:rPr>
            </w:pPr>
          </w:p>
          <w:p w14:paraId="123C614E" w14:textId="77777777" w:rsidR="003C7E9D" w:rsidRPr="00F41337" w:rsidRDefault="003C7E9D" w:rsidP="00FC5167">
            <w:pPr>
              <w:pStyle w:val="BodyTextIndent"/>
              <w:ind w:left="0"/>
              <w:jc w:val="center"/>
              <w:rPr>
                <w:b/>
                <w:szCs w:val="24"/>
              </w:rPr>
            </w:pPr>
            <w:r w:rsidRPr="00F41337">
              <w:rPr>
                <w:b/>
                <w:szCs w:val="24"/>
              </w:rPr>
              <w:t>______________________</w:t>
            </w:r>
          </w:p>
          <w:p w14:paraId="316DAB87" w14:textId="77777777" w:rsidR="003C7E9D" w:rsidRPr="00F41337" w:rsidRDefault="003C7E9D" w:rsidP="00FC5167">
            <w:pPr>
              <w:pStyle w:val="BodyTextIndent"/>
              <w:spacing w:line="360" w:lineRule="auto"/>
              <w:ind w:left="0"/>
              <w:jc w:val="center"/>
              <w:rPr>
                <w:b/>
                <w:szCs w:val="24"/>
              </w:rPr>
            </w:pPr>
            <w:r w:rsidRPr="00F41337">
              <w:rPr>
                <w:b/>
                <w:szCs w:val="24"/>
              </w:rPr>
              <w:t>(paraksts)</w:t>
            </w:r>
          </w:p>
        </w:tc>
      </w:tr>
    </w:tbl>
    <w:p w14:paraId="3926868D" w14:textId="77777777" w:rsidR="003C7E9D" w:rsidRPr="00F41337" w:rsidRDefault="003C7E9D" w:rsidP="003C7E9D">
      <w:pPr>
        <w:rPr>
          <w:b/>
          <w:bCs/>
          <w:szCs w:val="24"/>
        </w:rPr>
      </w:pPr>
    </w:p>
    <w:p w14:paraId="1604ACA9" w14:textId="77777777" w:rsidR="003C7E9D" w:rsidRPr="00F41337" w:rsidRDefault="003C7E9D" w:rsidP="003C7E9D">
      <w:pPr>
        <w:rPr>
          <w:bCs/>
          <w:szCs w:val="24"/>
        </w:rPr>
      </w:pPr>
      <w:r w:rsidRPr="00F41337">
        <w:rPr>
          <w:bCs/>
          <w:szCs w:val="24"/>
        </w:rPr>
        <w:t xml:space="preserve">  </w:t>
      </w:r>
      <w:proofErr w:type="spellStart"/>
      <w:r w:rsidRPr="00F41337">
        <w:rPr>
          <w:bCs/>
          <w:szCs w:val="24"/>
        </w:rPr>
        <w:t>Saskaņoja</w:t>
      </w:r>
      <w:proofErr w:type="spellEnd"/>
      <w:r w:rsidRPr="00F41337">
        <w:rPr>
          <w:bCs/>
          <w:szCs w:val="24"/>
        </w:rPr>
        <w:t xml:space="preserve">: </w:t>
      </w:r>
    </w:p>
    <w:tbl>
      <w:tblPr>
        <w:tblW w:w="9555" w:type="dxa"/>
        <w:tblInd w:w="108" w:type="dxa"/>
        <w:tblLayout w:type="fixed"/>
        <w:tblLook w:val="0000" w:firstRow="0" w:lastRow="0" w:firstColumn="0" w:lastColumn="0" w:noHBand="0" w:noVBand="0"/>
      </w:tblPr>
      <w:tblGrid>
        <w:gridCol w:w="5105"/>
        <w:gridCol w:w="4450"/>
      </w:tblGrid>
      <w:tr w:rsidR="003C7E9D" w14:paraId="436E6807" w14:textId="77777777" w:rsidTr="00FC5167">
        <w:trPr>
          <w:trHeight w:val="635"/>
        </w:trPr>
        <w:tc>
          <w:tcPr>
            <w:tcW w:w="5105" w:type="dxa"/>
          </w:tcPr>
          <w:p w14:paraId="4C609647" w14:textId="77777777" w:rsidR="003C7E9D" w:rsidRPr="00F41337" w:rsidRDefault="003C7E9D" w:rsidP="00FC5167">
            <w:pPr>
              <w:pStyle w:val="BodyTextIndent"/>
              <w:ind w:left="0"/>
              <w:rPr>
                <w:b/>
                <w:szCs w:val="24"/>
              </w:rPr>
            </w:pPr>
            <w:r w:rsidRPr="00F41337">
              <w:rPr>
                <w:b/>
                <w:szCs w:val="24"/>
              </w:rPr>
              <w:t xml:space="preserve">               </w:t>
            </w:r>
            <w:r>
              <w:rPr>
                <w:b/>
                <w:szCs w:val="24"/>
              </w:rPr>
              <w:t xml:space="preserve">                   </w:t>
            </w:r>
            <w:r w:rsidRPr="00F41337">
              <w:rPr>
                <w:b/>
                <w:szCs w:val="24"/>
              </w:rPr>
              <w:t>____/____/202__</w:t>
            </w:r>
          </w:p>
          <w:p w14:paraId="3071F530" w14:textId="77777777" w:rsidR="003C7E9D" w:rsidRPr="00F41337" w:rsidRDefault="003C7E9D" w:rsidP="00FC5167">
            <w:pPr>
              <w:pStyle w:val="BodyTextIndent"/>
              <w:ind w:left="0"/>
              <w:rPr>
                <w:b/>
                <w:szCs w:val="24"/>
              </w:rPr>
            </w:pPr>
            <w:r w:rsidRPr="00F41337">
              <w:rPr>
                <w:b/>
                <w:szCs w:val="24"/>
              </w:rPr>
              <w:t xml:space="preserve">                                                                        Z.v.</w:t>
            </w:r>
          </w:p>
        </w:tc>
        <w:tc>
          <w:tcPr>
            <w:tcW w:w="4450" w:type="dxa"/>
          </w:tcPr>
          <w:p w14:paraId="1ED812A6" w14:textId="77777777" w:rsidR="003C7E9D" w:rsidRPr="00F41337" w:rsidRDefault="003C7E9D" w:rsidP="00FC5167">
            <w:pPr>
              <w:pStyle w:val="BodyTextIndent"/>
              <w:ind w:left="0"/>
              <w:jc w:val="center"/>
              <w:rPr>
                <w:b/>
                <w:szCs w:val="24"/>
              </w:rPr>
            </w:pPr>
          </w:p>
          <w:p w14:paraId="62502678" w14:textId="77777777" w:rsidR="003C7E9D" w:rsidRPr="00F41337" w:rsidRDefault="003C7E9D" w:rsidP="00FC5167">
            <w:pPr>
              <w:pStyle w:val="BodyTextIndent"/>
              <w:ind w:left="0"/>
              <w:jc w:val="center"/>
              <w:rPr>
                <w:b/>
                <w:szCs w:val="24"/>
              </w:rPr>
            </w:pPr>
            <w:r w:rsidRPr="00F41337">
              <w:rPr>
                <w:b/>
                <w:szCs w:val="24"/>
              </w:rPr>
              <w:t xml:space="preserve">                 ______________________</w:t>
            </w:r>
          </w:p>
          <w:p w14:paraId="37E0C454" w14:textId="77777777" w:rsidR="003C7E9D" w:rsidRPr="00F41337" w:rsidRDefault="003C7E9D" w:rsidP="00FC5167">
            <w:pPr>
              <w:pStyle w:val="BodyTextIndent"/>
              <w:spacing w:line="360" w:lineRule="auto"/>
              <w:ind w:left="0"/>
              <w:jc w:val="center"/>
              <w:rPr>
                <w:b/>
                <w:szCs w:val="24"/>
              </w:rPr>
            </w:pPr>
            <w:r w:rsidRPr="00F41337">
              <w:rPr>
                <w:b/>
                <w:szCs w:val="24"/>
              </w:rPr>
              <w:t xml:space="preserve">                  (paraksts)</w:t>
            </w:r>
          </w:p>
          <w:p w14:paraId="44D89239" w14:textId="77777777" w:rsidR="003C7E9D" w:rsidRPr="00F41337" w:rsidRDefault="003C7E9D" w:rsidP="00FC5167">
            <w:pPr>
              <w:pStyle w:val="BodyTextIndent"/>
              <w:spacing w:line="360" w:lineRule="auto"/>
              <w:ind w:left="0"/>
              <w:rPr>
                <w:b/>
                <w:szCs w:val="24"/>
              </w:rPr>
            </w:pPr>
          </w:p>
        </w:tc>
      </w:tr>
      <w:tr w:rsidR="003C7E9D" w14:paraId="54BB33AF" w14:textId="77777777" w:rsidTr="00FC5167">
        <w:trPr>
          <w:trHeight w:val="635"/>
        </w:trPr>
        <w:tc>
          <w:tcPr>
            <w:tcW w:w="5105" w:type="dxa"/>
          </w:tcPr>
          <w:p w14:paraId="7D99ADC7" w14:textId="77777777" w:rsidR="003C7E9D" w:rsidRPr="00F41337" w:rsidRDefault="003C7E9D" w:rsidP="00FC5167">
            <w:pPr>
              <w:pStyle w:val="BodyTextIndent"/>
              <w:ind w:left="0"/>
              <w:rPr>
                <w:b/>
                <w:szCs w:val="24"/>
              </w:rPr>
            </w:pPr>
            <w:r>
              <w:rPr>
                <w:szCs w:val="24"/>
              </w:rPr>
              <w:t>I</w:t>
            </w:r>
            <w:r w:rsidRPr="00F41337">
              <w:rPr>
                <w:szCs w:val="24"/>
              </w:rPr>
              <w:t>TD direktors</w:t>
            </w:r>
            <w:r w:rsidRPr="00F41337">
              <w:rPr>
                <w:b/>
                <w:szCs w:val="24"/>
              </w:rPr>
              <w:t xml:space="preserve">              ____/____/202__</w:t>
            </w:r>
          </w:p>
          <w:p w14:paraId="0BACB850" w14:textId="77777777" w:rsidR="003C7E9D" w:rsidRPr="00F41337" w:rsidRDefault="003C7E9D" w:rsidP="00FC5167">
            <w:pPr>
              <w:pStyle w:val="BodyTextIndent"/>
              <w:ind w:left="0"/>
              <w:rPr>
                <w:b/>
                <w:szCs w:val="24"/>
              </w:rPr>
            </w:pPr>
            <w:r w:rsidRPr="00F41337">
              <w:rPr>
                <w:b/>
                <w:szCs w:val="24"/>
              </w:rPr>
              <w:t xml:space="preserve">                                                                        Z.v.</w:t>
            </w:r>
          </w:p>
        </w:tc>
        <w:tc>
          <w:tcPr>
            <w:tcW w:w="4450" w:type="dxa"/>
          </w:tcPr>
          <w:p w14:paraId="7C2782D7" w14:textId="77777777" w:rsidR="003C7E9D" w:rsidRPr="00F41337" w:rsidRDefault="003C7E9D" w:rsidP="00FC5167">
            <w:pPr>
              <w:pStyle w:val="BodyTextIndent"/>
              <w:ind w:left="0"/>
              <w:rPr>
                <w:b/>
                <w:szCs w:val="24"/>
              </w:rPr>
            </w:pPr>
            <w:r w:rsidRPr="00F41337">
              <w:rPr>
                <w:b/>
                <w:szCs w:val="24"/>
              </w:rPr>
              <w:t xml:space="preserve">                        ______________________</w:t>
            </w:r>
          </w:p>
          <w:p w14:paraId="12D371A3" w14:textId="77777777" w:rsidR="003C7E9D" w:rsidRPr="00F41337" w:rsidRDefault="003C7E9D" w:rsidP="00FC5167">
            <w:pPr>
              <w:pStyle w:val="BodyTextIndent"/>
              <w:ind w:left="0"/>
              <w:rPr>
                <w:b/>
                <w:szCs w:val="24"/>
              </w:rPr>
            </w:pPr>
            <w:r w:rsidRPr="00F41337">
              <w:rPr>
                <w:b/>
                <w:szCs w:val="24"/>
              </w:rPr>
              <w:t xml:space="preserve">                                       (paraksts)</w:t>
            </w:r>
          </w:p>
        </w:tc>
      </w:tr>
    </w:tbl>
    <w:p w14:paraId="2CBAA6A1" w14:textId="77777777" w:rsidR="003C7E9D" w:rsidRPr="00F41337" w:rsidRDefault="003C7E9D" w:rsidP="003C7E9D">
      <w:pPr>
        <w:rPr>
          <w:b/>
          <w:szCs w:val="24"/>
        </w:rPr>
      </w:pPr>
      <w:r w:rsidRPr="00F41337">
        <w:rPr>
          <w:b/>
          <w:szCs w:val="24"/>
        </w:rPr>
        <w:t xml:space="preserve"> </w:t>
      </w:r>
    </w:p>
    <w:p w14:paraId="367E5368" w14:textId="77777777" w:rsidR="003C7E9D" w:rsidRDefault="003C7E9D" w:rsidP="00D03C50">
      <w:pPr>
        <w:spacing w:after="0" w:line="240" w:lineRule="auto"/>
        <w:jc w:val="right"/>
      </w:pPr>
    </w:p>
    <w:p w14:paraId="4227F7AD" w14:textId="12557AA6" w:rsidR="00907F21" w:rsidRDefault="00907F21" w:rsidP="00D03C50">
      <w:pPr>
        <w:spacing w:after="0" w:line="240" w:lineRule="auto"/>
        <w:jc w:val="right"/>
      </w:pPr>
    </w:p>
    <w:p w14:paraId="744EE926" w14:textId="12535583" w:rsidR="00907F21" w:rsidRDefault="00907F21" w:rsidP="00D03C50">
      <w:pPr>
        <w:spacing w:after="0" w:line="240" w:lineRule="auto"/>
        <w:jc w:val="right"/>
      </w:pPr>
    </w:p>
    <w:p w14:paraId="22043C10" w14:textId="1780F181" w:rsidR="00907F21" w:rsidRDefault="00907F21" w:rsidP="00D03C50">
      <w:pPr>
        <w:spacing w:after="0" w:line="240" w:lineRule="auto"/>
        <w:jc w:val="right"/>
      </w:pPr>
    </w:p>
    <w:p w14:paraId="48BDA479" w14:textId="2E5BA228" w:rsidR="00907F21" w:rsidRDefault="00907F21" w:rsidP="00D03C50">
      <w:pPr>
        <w:spacing w:after="0" w:line="240" w:lineRule="auto"/>
        <w:jc w:val="right"/>
      </w:pPr>
    </w:p>
    <w:p w14:paraId="0C68971A" w14:textId="3AE6FFAC" w:rsidR="00907F21" w:rsidRDefault="00907F21" w:rsidP="00D03C50">
      <w:pPr>
        <w:spacing w:after="0" w:line="240" w:lineRule="auto"/>
        <w:jc w:val="right"/>
      </w:pPr>
    </w:p>
    <w:p w14:paraId="4AEB42A6" w14:textId="3E68B9FD" w:rsidR="000A5A05" w:rsidRDefault="000A5A05" w:rsidP="00D03C50">
      <w:pPr>
        <w:spacing w:after="0" w:line="240" w:lineRule="auto"/>
        <w:jc w:val="right"/>
      </w:pPr>
    </w:p>
    <w:p w14:paraId="52B3F706" w14:textId="5D189265" w:rsidR="000A5A05" w:rsidRDefault="000A5A05" w:rsidP="00D03C50">
      <w:pPr>
        <w:spacing w:after="0" w:line="240" w:lineRule="auto"/>
        <w:jc w:val="right"/>
      </w:pPr>
    </w:p>
    <w:p w14:paraId="12B51824" w14:textId="486BE2B0" w:rsidR="000A5A05" w:rsidRDefault="000A5A05" w:rsidP="00D03C50">
      <w:pPr>
        <w:spacing w:after="0" w:line="240" w:lineRule="auto"/>
        <w:jc w:val="right"/>
      </w:pPr>
    </w:p>
    <w:p w14:paraId="6DE449F5" w14:textId="69F63BE7" w:rsidR="000A5A05" w:rsidRDefault="000A5A05" w:rsidP="00D03C50">
      <w:pPr>
        <w:spacing w:after="0" w:line="240" w:lineRule="auto"/>
        <w:jc w:val="right"/>
      </w:pPr>
    </w:p>
    <w:p w14:paraId="26650F85" w14:textId="0E112BCC" w:rsidR="000A5A05" w:rsidRDefault="000A5A05" w:rsidP="00D03C50">
      <w:pPr>
        <w:spacing w:after="0" w:line="240" w:lineRule="auto"/>
        <w:jc w:val="right"/>
      </w:pPr>
    </w:p>
    <w:p w14:paraId="43C9F9B7" w14:textId="367DBBB2" w:rsidR="000A5A05" w:rsidRDefault="000A5A05" w:rsidP="00D03C50">
      <w:pPr>
        <w:spacing w:after="0" w:line="240" w:lineRule="auto"/>
        <w:jc w:val="right"/>
      </w:pPr>
    </w:p>
    <w:p w14:paraId="109669D1" w14:textId="75663BB5" w:rsidR="000A5A05" w:rsidRDefault="000A5A05" w:rsidP="00D03C50">
      <w:pPr>
        <w:spacing w:after="0" w:line="240" w:lineRule="auto"/>
        <w:jc w:val="right"/>
      </w:pPr>
    </w:p>
    <w:p w14:paraId="6E0D8537" w14:textId="17BC6F91" w:rsidR="000A5A05" w:rsidRDefault="000A5A05" w:rsidP="00D03C50">
      <w:pPr>
        <w:spacing w:after="0" w:line="240" w:lineRule="auto"/>
        <w:jc w:val="right"/>
      </w:pPr>
    </w:p>
    <w:p w14:paraId="3310C666" w14:textId="2597FDCA" w:rsidR="000A5A05" w:rsidRDefault="000A5A05" w:rsidP="00D03C50">
      <w:pPr>
        <w:spacing w:after="0" w:line="240" w:lineRule="auto"/>
        <w:jc w:val="right"/>
      </w:pPr>
    </w:p>
    <w:p w14:paraId="52EFF3D7" w14:textId="5A6A678E" w:rsidR="000A5A05" w:rsidRDefault="000A5A05" w:rsidP="00D03C50">
      <w:pPr>
        <w:spacing w:after="0" w:line="240" w:lineRule="auto"/>
        <w:jc w:val="right"/>
      </w:pPr>
    </w:p>
    <w:p w14:paraId="3F13945E" w14:textId="6D2FB58F" w:rsidR="000A5A05" w:rsidRDefault="000A5A05" w:rsidP="00D03C50">
      <w:pPr>
        <w:spacing w:after="0" w:line="240" w:lineRule="auto"/>
        <w:jc w:val="right"/>
      </w:pPr>
    </w:p>
    <w:p w14:paraId="5A551FDD" w14:textId="0EB4574D" w:rsidR="000A5A05" w:rsidRDefault="000A5A05" w:rsidP="00D03C50">
      <w:pPr>
        <w:spacing w:after="0" w:line="240" w:lineRule="auto"/>
        <w:jc w:val="right"/>
      </w:pPr>
    </w:p>
    <w:p w14:paraId="3785DBAC" w14:textId="25491FE4" w:rsidR="000A5A05" w:rsidRDefault="000A5A05" w:rsidP="00D03C50">
      <w:pPr>
        <w:spacing w:after="0" w:line="240" w:lineRule="auto"/>
        <w:jc w:val="right"/>
      </w:pPr>
    </w:p>
    <w:p w14:paraId="01592F78" w14:textId="557EC690" w:rsidR="000A5A05" w:rsidRDefault="000A5A05" w:rsidP="00D03C50">
      <w:pPr>
        <w:spacing w:after="0" w:line="240" w:lineRule="auto"/>
        <w:jc w:val="right"/>
      </w:pPr>
    </w:p>
    <w:p w14:paraId="7B947673" w14:textId="099113EA" w:rsidR="000A5A05" w:rsidRDefault="000A5A05" w:rsidP="00D03C50">
      <w:pPr>
        <w:spacing w:after="0" w:line="240" w:lineRule="auto"/>
        <w:jc w:val="right"/>
      </w:pPr>
    </w:p>
    <w:p w14:paraId="1DB5AE7C" w14:textId="5DF3808B" w:rsidR="000A5A05" w:rsidRDefault="000A5A05" w:rsidP="00D03C50">
      <w:pPr>
        <w:spacing w:after="0" w:line="240" w:lineRule="auto"/>
        <w:jc w:val="right"/>
      </w:pPr>
    </w:p>
    <w:p w14:paraId="619748DC" w14:textId="03D2FD23" w:rsidR="000A5A05" w:rsidRDefault="000A5A05" w:rsidP="00D03C50">
      <w:pPr>
        <w:spacing w:after="0" w:line="240" w:lineRule="auto"/>
        <w:jc w:val="right"/>
      </w:pPr>
    </w:p>
    <w:p w14:paraId="5045D9B1" w14:textId="22BD3B10" w:rsidR="000A5A05" w:rsidRDefault="000A5A05" w:rsidP="00D03C50">
      <w:pPr>
        <w:spacing w:after="0" w:line="240" w:lineRule="auto"/>
        <w:jc w:val="right"/>
      </w:pPr>
    </w:p>
    <w:p w14:paraId="508F8D88" w14:textId="2E358781" w:rsidR="000A5A05" w:rsidRDefault="000A5A05" w:rsidP="00D03C50">
      <w:pPr>
        <w:spacing w:after="0" w:line="240" w:lineRule="auto"/>
        <w:jc w:val="right"/>
      </w:pPr>
    </w:p>
    <w:p w14:paraId="569C2552" w14:textId="3F50A33D" w:rsidR="000A5A05" w:rsidRDefault="000A5A05" w:rsidP="00D03C50">
      <w:pPr>
        <w:spacing w:after="0" w:line="240" w:lineRule="auto"/>
        <w:jc w:val="right"/>
      </w:pPr>
    </w:p>
    <w:p w14:paraId="13933CF2" w14:textId="1295C4F7" w:rsidR="000A5A05" w:rsidRDefault="000A5A05" w:rsidP="00D03C50">
      <w:pPr>
        <w:spacing w:after="0" w:line="240" w:lineRule="auto"/>
        <w:jc w:val="right"/>
      </w:pPr>
    </w:p>
    <w:p w14:paraId="16B20249" w14:textId="460E7A18" w:rsidR="000A5A05" w:rsidRDefault="000A5A05" w:rsidP="00D03C50">
      <w:pPr>
        <w:spacing w:after="0" w:line="240" w:lineRule="auto"/>
        <w:jc w:val="right"/>
      </w:pPr>
    </w:p>
    <w:p w14:paraId="346EC0D0" w14:textId="17E7BA17" w:rsidR="000A5A05" w:rsidRDefault="000A5A05" w:rsidP="00D03C50">
      <w:pPr>
        <w:spacing w:after="0" w:line="240" w:lineRule="auto"/>
        <w:jc w:val="right"/>
      </w:pPr>
    </w:p>
    <w:p w14:paraId="75CE3FFE" w14:textId="61801566" w:rsidR="000A5A05" w:rsidRDefault="000A5A05">
      <w:pPr>
        <w:widowControl/>
        <w:spacing w:after="0" w:line="240" w:lineRule="auto"/>
      </w:pPr>
      <w:r>
        <w:br w:type="page"/>
      </w:r>
    </w:p>
    <w:p w14:paraId="6E282473" w14:textId="77777777" w:rsidR="000A5A05" w:rsidRDefault="000A5A05" w:rsidP="00D03C50">
      <w:pPr>
        <w:spacing w:after="0" w:line="240" w:lineRule="auto"/>
        <w:jc w:val="right"/>
        <w:sectPr w:rsidR="000A5A05" w:rsidSect="003C7E9D">
          <w:pgSz w:w="11920" w:h="16840"/>
          <w:pgMar w:top="1134" w:right="1418" w:bottom="1134" w:left="1701" w:header="709" w:footer="709" w:gutter="0"/>
          <w:cols w:space="720"/>
          <w:titlePg/>
          <w:docGrid w:linePitch="326"/>
        </w:sectPr>
      </w:pPr>
    </w:p>
    <w:p w14:paraId="54DBB197" w14:textId="77777777" w:rsidR="000A5A05" w:rsidRPr="00D4743C" w:rsidRDefault="000A5A05" w:rsidP="000A5A05">
      <w:pPr>
        <w:pStyle w:val="BodyText"/>
        <w:rPr>
          <w:b/>
          <w:sz w:val="22"/>
          <w:szCs w:val="24"/>
        </w:rPr>
      </w:pPr>
    </w:p>
    <w:p w14:paraId="0B38BFC1" w14:textId="77777777" w:rsidR="000A5A05" w:rsidRPr="00883991" w:rsidRDefault="000A5A05" w:rsidP="000A5A05">
      <w:pPr>
        <w:jc w:val="right"/>
        <w:rPr>
          <w:sz w:val="18"/>
        </w:rPr>
      </w:pPr>
      <w:r w:rsidRPr="00883991">
        <w:rPr>
          <w:sz w:val="18"/>
        </w:rPr>
        <w:t>7.pielikums</w:t>
      </w:r>
    </w:p>
    <w:p w14:paraId="1B21170C" w14:textId="77777777" w:rsidR="000A5A05" w:rsidRPr="00883991" w:rsidRDefault="000A5A05" w:rsidP="000A5A05">
      <w:pPr>
        <w:pStyle w:val="Header"/>
        <w:tabs>
          <w:tab w:val="center" w:pos="11160"/>
        </w:tabs>
        <w:jc w:val="right"/>
        <w:rPr>
          <w:sz w:val="18"/>
        </w:rPr>
      </w:pPr>
      <w:proofErr w:type="spellStart"/>
      <w:r w:rsidRPr="00883991">
        <w:rPr>
          <w:sz w:val="18"/>
        </w:rPr>
        <w:t>Latvijas</w:t>
      </w:r>
      <w:proofErr w:type="spellEnd"/>
      <w:r w:rsidRPr="00883991">
        <w:rPr>
          <w:sz w:val="18"/>
        </w:rPr>
        <w:t xml:space="preserve"> </w:t>
      </w:r>
      <w:proofErr w:type="spellStart"/>
      <w:r w:rsidRPr="00883991">
        <w:rPr>
          <w:sz w:val="18"/>
        </w:rPr>
        <w:t>Investīciju</w:t>
      </w:r>
      <w:proofErr w:type="spellEnd"/>
      <w:r w:rsidRPr="00883991">
        <w:rPr>
          <w:sz w:val="18"/>
        </w:rPr>
        <w:t xml:space="preserve"> un </w:t>
      </w:r>
      <w:proofErr w:type="spellStart"/>
      <w:r w:rsidRPr="00883991">
        <w:rPr>
          <w:sz w:val="18"/>
        </w:rPr>
        <w:t>attīstības</w:t>
      </w:r>
      <w:proofErr w:type="spellEnd"/>
      <w:r w:rsidRPr="00883991">
        <w:rPr>
          <w:sz w:val="18"/>
        </w:rPr>
        <w:t xml:space="preserve"> </w:t>
      </w:r>
      <w:proofErr w:type="spellStart"/>
      <w:r w:rsidRPr="00883991">
        <w:rPr>
          <w:sz w:val="18"/>
        </w:rPr>
        <w:t>aģentūras</w:t>
      </w:r>
      <w:proofErr w:type="spellEnd"/>
    </w:p>
    <w:p w14:paraId="5F7DE938" w14:textId="77777777" w:rsidR="000A5A05" w:rsidRDefault="000A5A05" w:rsidP="000A5A05">
      <w:pPr>
        <w:pStyle w:val="Header"/>
        <w:jc w:val="right"/>
        <w:rPr>
          <w:color w:val="000000"/>
          <w:sz w:val="20"/>
        </w:rPr>
      </w:pPr>
      <w:proofErr w:type="spellStart"/>
      <w:r>
        <w:rPr>
          <w:color w:val="000000"/>
          <w:sz w:val="20"/>
        </w:rPr>
        <w:t>iekšējiem</w:t>
      </w:r>
      <w:proofErr w:type="spellEnd"/>
      <w:r>
        <w:rPr>
          <w:color w:val="000000"/>
          <w:sz w:val="20"/>
        </w:rPr>
        <w:t xml:space="preserve"> </w:t>
      </w:r>
      <w:proofErr w:type="spellStart"/>
      <w:r>
        <w:rPr>
          <w:color w:val="000000"/>
          <w:sz w:val="20"/>
        </w:rPr>
        <w:t>noteikumiem</w:t>
      </w:r>
      <w:proofErr w:type="spellEnd"/>
      <w:r>
        <w:rPr>
          <w:color w:val="000000"/>
          <w:sz w:val="20"/>
        </w:rPr>
        <w:t xml:space="preserve"> </w:t>
      </w:r>
    </w:p>
    <w:p w14:paraId="7C68FC95" w14:textId="77777777" w:rsidR="000A5A05" w:rsidRPr="009A6999" w:rsidRDefault="000A5A05" w:rsidP="000A5A05">
      <w:pPr>
        <w:pStyle w:val="Header"/>
        <w:jc w:val="right"/>
        <w:rPr>
          <w:sz w:val="22"/>
        </w:rPr>
      </w:pPr>
      <w:r>
        <w:rPr>
          <w:noProof/>
        </w:rPr>
        <w:t xml:space="preserve">Datums skatāms laika </w:t>
      </w:r>
      <w:proofErr w:type="gramStart"/>
      <w:r>
        <w:rPr>
          <w:noProof/>
        </w:rPr>
        <w:t>zīmogā</w:t>
      </w:r>
      <w:r>
        <w:rPr>
          <w:szCs w:val="24"/>
        </w:rPr>
        <w:t xml:space="preserve"> </w:t>
      </w:r>
      <w:r>
        <w:t xml:space="preserve"> </w:t>
      </w:r>
      <w:r>
        <w:rPr>
          <w:szCs w:val="28"/>
        </w:rPr>
        <w:t>Nr</w:t>
      </w:r>
      <w:proofErr w:type="gramEnd"/>
      <w:r>
        <w:rPr>
          <w:szCs w:val="28"/>
        </w:rPr>
        <w:t xml:space="preserve">. </w:t>
      </w:r>
      <w:r>
        <w:rPr>
          <w:noProof/>
          <w:szCs w:val="28"/>
        </w:rPr>
        <w:t>1.1-29.1/2022/31</w:t>
      </w:r>
    </w:p>
    <w:p w14:paraId="62AEC7E7" w14:textId="77777777" w:rsidR="000A5A05" w:rsidRPr="000F4467" w:rsidRDefault="000A5A05" w:rsidP="000A5A05">
      <w:pPr>
        <w:jc w:val="center"/>
        <w:outlineLvl w:val="0"/>
        <w:rPr>
          <w:b/>
          <w:szCs w:val="24"/>
        </w:rPr>
      </w:pPr>
      <w:proofErr w:type="spellStart"/>
      <w:r w:rsidRPr="000F4467">
        <w:rPr>
          <w:b/>
          <w:szCs w:val="24"/>
        </w:rPr>
        <w:t>Riska</w:t>
      </w:r>
      <w:proofErr w:type="spellEnd"/>
      <w:r w:rsidRPr="000F4467">
        <w:rPr>
          <w:b/>
          <w:szCs w:val="24"/>
        </w:rPr>
        <w:t xml:space="preserve"> </w:t>
      </w:r>
      <w:proofErr w:type="spellStart"/>
      <w:r w:rsidRPr="000F4467">
        <w:rPr>
          <w:b/>
          <w:szCs w:val="24"/>
        </w:rPr>
        <w:t>kapitāla</w:t>
      </w:r>
      <w:proofErr w:type="spellEnd"/>
      <w:r w:rsidRPr="000F4467">
        <w:rPr>
          <w:b/>
          <w:szCs w:val="24"/>
        </w:rPr>
        <w:t xml:space="preserve"> </w:t>
      </w:r>
      <w:proofErr w:type="spellStart"/>
      <w:r w:rsidRPr="000F4467">
        <w:rPr>
          <w:b/>
          <w:szCs w:val="24"/>
        </w:rPr>
        <w:t>investora</w:t>
      </w:r>
      <w:proofErr w:type="spellEnd"/>
      <w:r w:rsidRPr="000F4467">
        <w:rPr>
          <w:b/>
          <w:szCs w:val="24"/>
        </w:rPr>
        <w:t xml:space="preserve"> </w:t>
      </w:r>
      <w:proofErr w:type="spellStart"/>
      <w:r w:rsidRPr="000F4467">
        <w:rPr>
          <w:b/>
          <w:szCs w:val="24"/>
        </w:rPr>
        <w:t>pieteikuma</w:t>
      </w:r>
      <w:proofErr w:type="spellEnd"/>
      <w:r w:rsidRPr="000F4467">
        <w:rPr>
          <w:b/>
          <w:szCs w:val="24"/>
        </w:rPr>
        <w:t xml:space="preserve"> </w:t>
      </w:r>
      <w:proofErr w:type="spellStart"/>
      <w:r w:rsidRPr="000F4467">
        <w:rPr>
          <w:b/>
          <w:szCs w:val="24"/>
        </w:rPr>
        <w:t>pārbaudes</w:t>
      </w:r>
      <w:proofErr w:type="spellEnd"/>
      <w:r w:rsidRPr="000F4467">
        <w:rPr>
          <w:b/>
          <w:szCs w:val="24"/>
        </w:rPr>
        <w:t xml:space="preserve"> </w:t>
      </w:r>
      <w:proofErr w:type="spellStart"/>
      <w:r w:rsidRPr="000F4467">
        <w:rPr>
          <w:b/>
          <w:szCs w:val="24"/>
        </w:rPr>
        <w:t>lapā</w:t>
      </w:r>
      <w:proofErr w:type="spellEnd"/>
      <w:r w:rsidRPr="000F4467">
        <w:rPr>
          <w:b/>
          <w:szCs w:val="24"/>
        </w:rPr>
        <w:t xml:space="preserve"> </w:t>
      </w:r>
      <w:proofErr w:type="spellStart"/>
      <w:r w:rsidRPr="000F4467">
        <w:rPr>
          <w:b/>
          <w:szCs w:val="24"/>
        </w:rPr>
        <w:t>iekļauto</w:t>
      </w:r>
      <w:proofErr w:type="spellEnd"/>
      <w:r w:rsidRPr="000F4467">
        <w:rPr>
          <w:b/>
          <w:szCs w:val="24"/>
        </w:rPr>
        <w:t xml:space="preserve"> </w:t>
      </w:r>
      <w:proofErr w:type="spellStart"/>
      <w:r w:rsidRPr="000F4467">
        <w:rPr>
          <w:b/>
          <w:szCs w:val="24"/>
        </w:rPr>
        <w:t>kritēriju</w:t>
      </w:r>
      <w:proofErr w:type="spellEnd"/>
      <w:r w:rsidRPr="000F4467">
        <w:rPr>
          <w:b/>
          <w:szCs w:val="24"/>
        </w:rPr>
        <w:t xml:space="preserve"> </w:t>
      </w:r>
      <w:proofErr w:type="spellStart"/>
      <w:r w:rsidRPr="000F4467">
        <w:rPr>
          <w:b/>
          <w:szCs w:val="24"/>
        </w:rPr>
        <w:t>vērtēšanas</w:t>
      </w:r>
      <w:proofErr w:type="spellEnd"/>
      <w:r w:rsidRPr="000F4467">
        <w:rPr>
          <w:b/>
          <w:szCs w:val="24"/>
        </w:rPr>
        <w:t xml:space="preserve"> </w:t>
      </w:r>
      <w:proofErr w:type="spellStart"/>
      <w:r w:rsidRPr="000F4467">
        <w:rPr>
          <w:b/>
          <w:szCs w:val="24"/>
        </w:rPr>
        <w:t>procedūra</w:t>
      </w:r>
      <w:proofErr w:type="spellEnd"/>
    </w:p>
    <w:p w14:paraId="6637D8C9" w14:textId="77777777" w:rsidR="000A5A05" w:rsidRPr="000F4467" w:rsidRDefault="000A5A05" w:rsidP="000A5A05">
      <w:pPr>
        <w:tabs>
          <w:tab w:val="center" w:pos="11160"/>
        </w:tabs>
        <w:rPr>
          <w:szCs w:val="24"/>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5"/>
        <w:gridCol w:w="7654"/>
        <w:gridCol w:w="3240"/>
      </w:tblGrid>
      <w:tr w:rsidR="000A5A05" w14:paraId="394E9EF6" w14:textId="77777777" w:rsidTr="00FC5167">
        <w:trPr>
          <w:trHeight w:val="416"/>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847821" w14:textId="77777777" w:rsidR="000A5A05" w:rsidRPr="000F4467" w:rsidRDefault="000A5A05" w:rsidP="00FC5167">
            <w:pPr>
              <w:jc w:val="center"/>
              <w:rPr>
                <w:b/>
                <w:szCs w:val="24"/>
              </w:rPr>
            </w:pPr>
            <w:r w:rsidRPr="000F4467">
              <w:rPr>
                <w:b/>
                <w:szCs w:val="24"/>
              </w:rPr>
              <w:t>Nr.</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014D0E" w14:textId="77777777" w:rsidR="000A5A05" w:rsidRPr="000F4467" w:rsidRDefault="000A5A05" w:rsidP="00FC5167">
            <w:pPr>
              <w:pStyle w:val="NoSpacing"/>
              <w:jc w:val="center"/>
              <w:rPr>
                <w:rFonts w:ascii="Times New Roman" w:eastAsia="Times New Roman" w:hAnsi="Times New Roman"/>
                <w:b/>
                <w:color w:val="auto"/>
                <w:sz w:val="24"/>
                <w:lang w:eastAsia="lv-LV"/>
              </w:rPr>
            </w:pPr>
            <w:r w:rsidRPr="000F4467">
              <w:rPr>
                <w:rFonts w:ascii="Times New Roman" w:eastAsia="Times New Roman" w:hAnsi="Times New Roman"/>
                <w:b/>
                <w:color w:val="auto"/>
                <w:sz w:val="24"/>
                <w:lang w:eastAsia="lv-LV"/>
              </w:rPr>
              <w:t>Finansējuma piešķiršanas kritērijs</w:t>
            </w:r>
          </w:p>
        </w:tc>
        <w:tc>
          <w:tcPr>
            <w:tcW w:w="7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F5B501" w14:textId="77777777" w:rsidR="000A5A05" w:rsidRPr="000F4467" w:rsidRDefault="000A5A05" w:rsidP="00FC5167">
            <w:pPr>
              <w:pStyle w:val="tv2132"/>
              <w:jc w:val="center"/>
              <w:rPr>
                <w:b/>
                <w:color w:val="auto"/>
                <w:sz w:val="24"/>
                <w:szCs w:val="24"/>
              </w:rPr>
            </w:pPr>
            <w:r w:rsidRPr="000F4467">
              <w:rPr>
                <w:b/>
                <w:color w:val="auto"/>
                <w:sz w:val="24"/>
                <w:szCs w:val="24"/>
              </w:rPr>
              <w:t>Procedūra</w:t>
            </w:r>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2DB392" w14:textId="77777777" w:rsidR="000A5A05" w:rsidRPr="000F4467" w:rsidRDefault="000A5A05" w:rsidP="00FC5167">
            <w:pPr>
              <w:pStyle w:val="ListParagraph"/>
              <w:ind w:left="929"/>
              <w:rPr>
                <w:b/>
                <w:szCs w:val="24"/>
              </w:rPr>
            </w:pPr>
            <w:proofErr w:type="spellStart"/>
            <w:r w:rsidRPr="000F4467">
              <w:rPr>
                <w:b/>
                <w:szCs w:val="24"/>
              </w:rPr>
              <w:t>Informācijas</w:t>
            </w:r>
            <w:proofErr w:type="spellEnd"/>
            <w:r w:rsidRPr="000F4467">
              <w:rPr>
                <w:b/>
                <w:szCs w:val="24"/>
              </w:rPr>
              <w:t xml:space="preserve"> </w:t>
            </w:r>
            <w:proofErr w:type="spellStart"/>
            <w:r w:rsidRPr="000F4467">
              <w:rPr>
                <w:b/>
                <w:szCs w:val="24"/>
              </w:rPr>
              <w:t>avots</w:t>
            </w:r>
            <w:proofErr w:type="spellEnd"/>
          </w:p>
        </w:tc>
      </w:tr>
      <w:tr w:rsidR="000A5A05" w14:paraId="3C29FF3E" w14:textId="77777777" w:rsidTr="00FC5167">
        <w:trPr>
          <w:trHeight w:val="416"/>
        </w:trPr>
        <w:tc>
          <w:tcPr>
            <w:tcW w:w="851" w:type="dxa"/>
          </w:tcPr>
          <w:p w14:paraId="183522AE" w14:textId="77777777" w:rsidR="000A5A05" w:rsidRPr="000F4467" w:rsidRDefault="000A5A05" w:rsidP="00FC5167">
            <w:pPr>
              <w:jc w:val="center"/>
              <w:rPr>
                <w:szCs w:val="24"/>
              </w:rPr>
            </w:pPr>
            <w:r w:rsidRPr="000F4467">
              <w:rPr>
                <w:szCs w:val="24"/>
              </w:rPr>
              <w:t>1.</w:t>
            </w:r>
          </w:p>
        </w:tc>
        <w:tc>
          <w:tcPr>
            <w:tcW w:w="2835" w:type="dxa"/>
          </w:tcPr>
          <w:p w14:paraId="4980227C" w14:textId="77777777" w:rsidR="000A5A05" w:rsidRPr="000F4467" w:rsidRDefault="000A5A05" w:rsidP="00FC5167">
            <w:pPr>
              <w:pStyle w:val="NoSpacing"/>
              <w:jc w:val="both"/>
              <w:rPr>
                <w:rFonts w:ascii="Times New Roman" w:eastAsia="Times New Roman" w:hAnsi="Times New Roman"/>
                <w:color w:val="auto"/>
                <w:sz w:val="24"/>
                <w:lang w:eastAsia="lv-LV"/>
              </w:rPr>
            </w:pPr>
            <w:r w:rsidRPr="000F4467">
              <w:rPr>
                <w:rFonts w:ascii="Times New Roman" w:hAnsi="Times New Roman"/>
                <w:color w:val="auto"/>
                <w:sz w:val="24"/>
                <w:lang w:eastAsia="lv-LV"/>
              </w:rPr>
              <w:t xml:space="preserve">Riska kapitāla investora pieteikuma iesniedzējs atbilst </w:t>
            </w:r>
            <w:proofErr w:type="spellStart"/>
            <w:r w:rsidRPr="000F4467">
              <w:rPr>
                <w:rFonts w:ascii="Times New Roman" w:hAnsi="Times New Roman"/>
                <w:color w:val="auto"/>
                <w:sz w:val="24"/>
                <w:lang w:eastAsia="lv-LV"/>
              </w:rPr>
              <w:t>Jaunuzņēmumu</w:t>
            </w:r>
            <w:proofErr w:type="spellEnd"/>
            <w:r w:rsidRPr="000F4467">
              <w:rPr>
                <w:rFonts w:ascii="Times New Roman" w:hAnsi="Times New Roman"/>
                <w:color w:val="auto"/>
                <w:sz w:val="24"/>
                <w:lang w:eastAsia="lv-LV"/>
              </w:rPr>
              <w:t xml:space="preserve"> darbības atbalsta likuma 5.panta nosacījumiem:</w:t>
            </w:r>
          </w:p>
        </w:tc>
        <w:tc>
          <w:tcPr>
            <w:tcW w:w="7654" w:type="dxa"/>
          </w:tcPr>
          <w:p w14:paraId="53B7CE81" w14:textId="77777777" w:rsidR="000A5A05" w:rsidRPr="000F4467" w:rsidRDefault="000A5A05" w:rsidP="00FC5167">
            <w:pPr>
              <w:pStyle w:val="tv2132"/>
              <w:spacing w:line="240" w:lineRule="auto"/>
              <w:ind w:firstLine="0"/>
              <w:jc w:val="both"/>
              <w:rPr>
                <w:color w:val="auto"/>
                <w:sz w:val="24"/>
                <w:szCs w:val="24"/>
              </w:rPr>
            </w:pPr>
          </w:p>
          <w:p w14:paraId="4D7A1470" w14:textId="77777777" w:rsidR="000A5A05" w:rsidRPr="000F4467" w:rsidRDefault="000A5A05" w:rsidP="00FC5167">
            <w:pPr>
              <w:pStyle w:val="tv2132"/>
              <w:spacing w:line="240" w:lineRule="auto"/>
              <w:ind w:firstLine="0"/>
              <w:jc w:val="both"/>
              <w:rPr>
                <w:color w:val="auto"/>
                <w:sz w:val="24"/>
                <w:szCs w:val="24"/>
              </w:rPr>
            </w:pPr>
          </w:p>
        </w:tc>
        <w:tc>
          <w:tcPr>
            <w:tcW w:w="3240" w:type="dxa"/>
          </w:tcPr>
          <w:p w14:paraId="5F6EE3E7" w14:textId="77777777" w:rsidR="000A5A05" w:rsidRPr="000F4467" w:rsidRDefault="000A5A05" w:rsidP="00FC5167">
            <w:pPr>
              <w:rPr>
                <w:szCs w:val="24"/>
              </w:rPr>
            </w:pPr>
          </w:p>
        </w:tc>
      </w:tr>
      <w:tr w:rsidR="000A5A05" w14:paraId="7D0161FF" w14:textId="77777777" w:rsidTr="00FC5167">
        <w:trPr>
          <w:trHeight w:val="416"/>
        </w:trPr>
        <w:tc>
          <w:tcPr>
            <w:tcW w:w="851" w:type="dxa"/>
          </w:tcPr>
          <w:p w14:paraId="3231BDB3" w14:textId="77777777" w:rsidR="000A5A05" w:rsidRPr="000F4467" w:rsidRDefault="000A5A05" w:rsidP="00FC5167">
            <w:pPr>
              <w:jc w:val="center"/>
              <w:rPr>
                <w:szCs w:val="24"/>
              </w:rPr>
            </w:pPr>
            <w:r w:rsidRPr="000F4467">
              <w:rPr>
                <w:szCs w:val="24"/>
              </w:rPr>
              <w:t>1.1</w:t>
            </w:r>
          </w:p>
        </w:tc>
        <w:tc>
          <w:tcPr>
            <w:tcW w:w="13729" w:type="dxa"/>
            <w:gridSpan w:val="3"/>
          </w:tcPr>
          <w:p w14:paraId="39473D24" w14:textId="77777777" w:rsidR="000A5A05" w:rsidRPr="000F4467" w:rsidRDefault="000A5A05" w:rsidP="00FC5167">
            <w:pPr>
              <w:rPr>
                <w:szCs w:val="24"/>
              </w:rPr>
            </w:pPr>
            <w:proofErr w:type="spellStart"/>
            <w:r w:rsidRPr="000F4467">
              <w:rPr>
                <w:b/>
                <w:szCs w:val="24"/>
              </w:rPr>
              <w:t>Riska</w:t>
            </w:r>
            <w:proofErr w:type="spellEnd"/>
            <w:r w:rsidRPr="000F4467">
              <w:rPr>
                <w:b/>
                <w:szCs w:val="24"/>
              </w:rPr>
              <w:t xml:space="preserve"> </w:t>
            </w:r>
            <w:proofErr w:type="spellStart"/>
            <w:r w:rsidRPr="000F4467">
              <w:rPr>
                <w:b/>
                <w:szCs w:val="24"/>
              </w:rPr>
              <w:t>kapitāla</w:t>
            </w:r>
            <w:proofErr w:type="spellEnd"/>
            <w:r w:rsidRPr="000F4467">
              <w:rPr>
                <w:b/>
                <w:szCs w:val="24"/>
              </w:rPr>
              <w:t xml:space="preserve"> </w:t>
            </w:r>
            <w:proofErr w:type="spellStart"/>
            <w:r w:rsidRPr="000F4467">
              <w:rPr>
                <w:b/>
                <w:szCs w:val="24"/>
              </w:rPr>
              <w:t>investora</w:t>
            </w:r>
            <w:proofErr w:type="spellEnd"/>
            <w:r w:rsidRPr="000F4467">
              <w:rPr>
                <w:b/>
                <w:szCs w:val="24"/>
              </w:rPr>
              <w:t xml:space="preserve"> </w:t>
            </w:r>
            <w:proofErr w:type="spellStart"/>
            <w:r w:rsidRPr="000F4467">
              <w:rPr>
                <w:b/>
                <w:szCs w:val="24"/>
              </w:rPr>
              <w:t>pieteikuma</w:t>
            </w:r>
            <w:proofErr w:type="spellEnd"/>
            <w:r w:rsidRPr="000F4467">
              <w:rPr>
                <w:b/>
                <w:szCs w:val="24"/>
              </w:rPr>
              <w:t xml:space="preserve"> </w:t>
            </w:r>
            <w:proofErr w:type="spellStart"/>
            <w:r w:rsidRPr="000F4467">
              <w:rPr>
                <w:b/>
                <w:szCs w:val="24"/>
              </w:rPr>
              <w:t>iesniedzēja</w:t>
            </w:r>
            <w:proofErr w:type="spellEnd"/>
            <w:r w:rsidRPr="000F4467">
              <w:rPr>
                <w:b/>
                <w:szCs w:val="24"/>
              </w:rPr>
              <w:t xml:space="preserve"> </w:t>
            </w:r>
            <w:proofErr w:type="spellStart"/>
            <w:r w:rsidRPr="000F4467">
              <w:rPr>
                <w:b/>
                <w:szCs w:val="24"/>
              </w:rPr>
              <w:t>atbilstība</w:t>
            </w:r>
            <w:proofErr w:type="spellEnd"/>
            <w:r w:rsidRPr="000F4467">
              <w:rPr>
                <w:b/>
                <w:szCs w:val="24"/>
              </w:rPr>
              <w:t xml:space="preserve"> </w:t>
            </w:r>
            <w:proofErr w:type="spellStart"/>
            <w:r w:rsidRPr="000F4467">
              <w:rPr>
                <w:b/>
                <w:szCs w:val="24"/>
              </w:rPr>
              <w:t>Jaunuzņēmumu</w:t>
            </w:r>
            <w:proofErr w:type="spellEnd"/>
            <w:r w:rsidRPr="000F4467">
              <w:rPr>
                <w:b/>
                <w:szCs w:val="24"/>
              </w:rPr>
              <w:t xml:space="preserve"> </w:t>
            </w:r>
            <w:proofErr w:type="spellStart"/>
            <w:r w:rsidRPr="000F4467">
              <w:rPr>
                <w:b/>
                <w:szCs w:val="24"/>
              </w:rPr>
              <w:t>darbības</w:t>
            </w:r>
            <w:proofErr w:type="spellEnd"/>
            <w:r w:rsidRPr="000F4467">
              <w:rPr>
                <w:b/>
                <w:szCs w:val="24"/>
              </w:rPr>
              <w:t xml:space="preserve"> </w:t>
            </w:r>
            <w:proofErr w:type="spellStart"/>
            <w:r w:rsidRPr="000F4467">
              <w:rPr>
                <w:b/>
                <w:szCs w:val="24"/>
              </w:rPr>
              <w:t>atbalsta</w:t>
            </w:r>
            <w:proofErr w:type="spellEnd"/>
            <w:r w:rsidRPr="000F4467">
              <w:rPr>
                <w:b/>
                <w:szCs w:val="24"/>
              </w:rPr>
              <w:t xml:space="preserve"> </w:t>
            </w:r>
            <w:proofErr w:type="spellStart"/>
            <w:r w:rsidRPr="000F4467">
              <w:rPr>
                <w:b/>
                <w:szCs w:val="24"/>
              </w:rPr>
              <w:t>likuma</w:t>
            </w:r>
            <w:proofErr w:type="spellEnd"/>
            <w:r w:rsidRPr="000F4467">
              <w:rPr>
                <w:b/>
                <w:szCs w:val="24"/>
              </w:rPr>
              <w:t xml:space="preserve"> </w:t>
            </w:r>
            <w:proofErr w:type="gramStart"/>
            <w:r w:rsidRPr="000F4467">
              <w:rPr>
                <w:b/>
                <w:szCs w:val="24"/>
              </w:rPr>
              <w:t>5.panta</w:t>
            </w:r>
            <w:proofErr w:type="gramEnd"/>
            <w:r w:rsidRPr="000F4467">
              <w:rPr>
                <w:b/>
                <w:szCs w:val="24"/>
              </w:rPr>
              <w:t xml:space="preserve"> </w:t>
            </w:r>
            <w:proofErr w:type="spellStart"/>
            <w:r w:rsidRPr="000F4467">
              <w:rPr>
                <w:b/>
                <w:szCs w:val="24"/>
              </w:rPr>
              <w:t>pirmajai</w:t>
            </w:r>
            <w:proofErr w:type="spellEnd"/>
            <w:r w:rsidRPr="000F4467">
              <w:rPr>
                <w:b/>
                <w:szCs w:val="24"/>
              </w:rPr>
              <w:t xml:space="preserve"> </w:t>
            </w:r>
            <w:proofErr w:type="spellStart"/>
            <w:r w:rsidRPr="000F4467">
              <w:rPr>
                <w:b/>
                <w:szCs w:val="24"/>
              </w:rPr>
              <w:t>daļai</w:t>
            </w:r>
            <w:proofErr w:type="spellEnd"/>
            <w:r w:rsidRPr="000F4467">
              <w:rPr>
                <w:b/>
                <w:szCs w:val="24"/>
              </w:rPr>
              <w:t>:</w:t>
            </w:r>
          </w:p>
        </w:tc>
      </w:tr>
      <w:tr w:rsidR="000A5A05" w14:paraId="339F2D45" w14:textId="77777777" w:rsidTr="00FC5167">
        <w:trPr>
          <w:trHeight w:val="416"/>
        </w:trPr>
        <w:tc>
          <w:tcPr>
            <w:tcW w:w="851" w:type="dxa"/>
          </w:tcPr>
          <w:p w14:paraId="39195E43" w14:textId="77777777" w:rsidR="000A5A05" w:rsidRPr="000F4467" w:rsidRDefault="000A5A05" w:rsidP="00FC5167">
            <w:pPr>
              <w:jc w:val="center"/>
              <w:rPr>
                <w:szCs w:val="24"/>
              </w:rPr>
            </w:pPr>
            <w:r w:rsidRPr="000F4467">
              <w:rPr>
                <w:szCs w:val="24"/>
              </w:rPr>
              <w:t>1.1.1.</w:t>
            </w:r>
          </w:p>
        </w:tc>
        <w:tc>
          <w:tcPr>
            <w:tcW w:w="2835" w:type="dxa"/>
          </w:tcPr>
          <w:p w14:paraId="1D41F61A" w14:textId="77777777" w:rsidR="000A5A05" w:rsidRPr="000F4467" w:rsidRDefault="000A5A05" w:rsidP="00FC5167">
            <w:pPr>
              <w:pStyle w:val="NoSpacing"/>
              <w:jc w:val="both"/>
              <w:rPr>
                <w:rFonts w:ascii="Times New Roman" w:eastAsia="Times New Roman" w:hAnsi="Times New Roman"/>
                <w:color w:val="auto"/>
                <w:sz w:val="24"/>
                <w:lang w:eastAsia="lv-LV"/>
              </w:rPr>
            </w:pPr>
            <w:r w:rsidRPr="000F4467">
              <w:rPr>
                <w:rFonts w:ascii="Times New Roman" w:hAnsi="Times New Roman"/>
                <w:color w:val="auto"/>
                <w:sz w:val="24"/>
              </w:rPr>
              <w:t xml:space="preserve">Riska kapitāla investora pieteikuma iesniedzējs </w:t>
            </w:r>
            <w:r w:rsidRPr="000F4467">
              <w:rPr>
                <w:rFonts w:ascii="Times New Roman" w:hAnsi="Times New Roman"/>
                <w:color w:val="auto"/>
                <w:sz w:val="24"/>
                <w:lang w:eastAsia="lv-LV"/>
              </w:rPr>
              <w:t xml:space="preserve">ir reģistrēts kā alternatīvo ieguldījumu fonds vai fonda pārvaldnieks Latvijā atbilstoši Alternatīvo ieguldījumu fondu un to pārvaldnieku likumam vai citā valstī atbilstoši līdzvērtīgam normatīvajam regulējumam par alternatīvo ieguldījumu </w:t>
            </w:r>
            <w:r w:rsidRPr="000F4467">
              <w:rPr>
                <w:rFonts w:ascii="Times New Roman" w:hAnsi="Times New Roman"/>
                <w:color w:val="auto"/>
                <w:sz w:val="24"/>
                <w:lang w:eastAsia="lv-LV"/>
              </w:rPr>
              <w:lastRenderedPageBreak/>
              <w:t>fondu reģistrēšanu un licencēšanu;</w:t>
            </w:r>
          </w:p>
        </w:tc>
        <w:tc>
          <w:tcPr>
            <w:tcW w:w="7654" w:type="dxa"/>
          </w:tcPr>
          <w:p w14:paraId="068AFB0C" w14:textId="77777777" w:rsidR="000A5A05" w:rsidRPr="000F4467" w:rsidRDefault="000A5A05" w:rsidP="00FC5167">
            <w:pPr>
              <w:pStyle w:val="NoSpacing"/>
              <w:jc w:val="both"/>
              <w:rPr>
                <w:rFonts w:ascii="Times New Roman" w:hAnsi="Times New Roman"/>
                <w:color w:val="auto"/>
                <w:sz w:val="24"/>
                <w:lang w:eastAsia="lv-LV"/>
              </w:rPr>
            </w:pPr>
            <w:r w:rsidRPr="000F4467">
              <w:rPr>
                <w:rFonts w:ascii="Times New Roman" w:hAnsi="Times New Roman"/>
                <w:color w:val="auto"/>
                <w:sz w:val="24"/>
                <w:lang w:eastAsia="lv-LV"/>
              </w:rPr>
              <w:lastRenderedPageBreak/>
              <w:t xml:space="preserve">Pārbauda, vai riska kapitāla investora pieteikuma (turpmāk – pieteikumam) ir pievienota dokumenta kopija,  kas apstiprina, riska kapitāla investora pieteikuma iesniedzējs  ir persona vai lietu kopība (turpmāk — investors), kas reģistrēta kā alternatīvo ieguldījumu fonds vai fonda pārvaldnieks Latvijā atbilstoši Alternatīvo ieguldījumu fondu un to pārvaldnieku likumam vai citā valstī atbilstoši līdzvērtīgam normatīvajam regulējumam par alternatīvo ieguldījumu fondu reģistrēšanu un licencēšanu. </w:t>
            </w:r>
          </w:p>
          <w:p w14:paraId="1CCDA64C" w14:textId="77777777" w:rsidR="000A5A05" w:rsidRPr="000F4467" w:rsidRDefault="000A5A05" w:rsidP="00FC5167">
            <w:pPr>
              <w:pStyle w:val="tv2132"/>
              <w:spacing w:line="240" w:lineRule="auto"/>
              <w:ind w:firstLine="0"/>
              <w:jc w:val="both"/>
              <w:rPr>
                <w:rFonts w:eastAsia="ヒラギノ角ゴ Pro W3"/>
                <w:color w:val="auto"/>
                <w:sz w:val="24"/>
                <w:szCs w:val="24"/>
              </w:rPr>
            </w:pPr>
            <w:r w:rsidRPr="000F4467">
              <w:rPr>
                <w:rFonts w:eastAsia="ヒラギノ角ゴ Pro W3"/>
                <w:color w:val="auto"/>
                <w:sz w:val="24"/>
                <w:szCs w:val="24"/>
              </w:rPr>
              <w:t>Iesniegto informāciju iespēju robežās pārbauda internet</w:t>
            </w:r>
            <w:r>
              <w:rPr>
                <w:rFonts w:eastAsia="ヒラギノ角ゴ Pro W3"/>
                <w:color w:val="auto"/>
                <w:sz w:val="24"/>
                <w:szCs w:val="24"/>
              </w:rPr>
              <w:t>ā</w:t>
            </w:r>
            <w:r w:rsidRPr="000F4467">
              <w:rPr>
                <w:rFonts w:eastAsia="ヒラギノ角ゴ Pro W3"/>
                <w:color w:val="auto"/>
                <w:sz w:val="24"/>
                <w:szCs w:val="24"/>
              </w:rPr>
              <w:t>.</w:t>
            </w:r>
          </w:p>
          <w:p w14:paraId="18716829" w14:textId="77777777" w:rsidR="000A5A05" w:rsidRDefault="000A5A05" w:rsidP="00FC5167">
            <w:pPr>
              <w:pStyle w:val="tv2132"/>
              <w:spacing w:line="240" w:lineRule="auto"/>
              <w:ind w:firstLine="0"/>
              <w:jc w:val="both"/>
              <w:rPr>
                <w:rFonts w:eastAsia="ヒラギノ角ゴ Pro W3"/>
                <w:color w:val="auto"/>
                <w:sz w:val="24"/>
                <w:szCs w:val="24"/>
              </w:rPr>
            </w:pPr>
          </w:p>
          <w:p w14:paraId="51B5A95C" w14:textId="77777777" w:rsidR="000A5A05" w:rsidRDefault="000A5A05" w:rsidP="00FC5167">
            <w:pPr>
              <w:pStyle w:val="tv2132"/>
              <w:spacing w:line="240" w:lineRule="auto"/>
              <w:ind w:firstLine="0"/>
              <w:jc w:val="both"/>
              <w:rPr>
                <w:rFonts w:eastAsia="ヒラギノ角ゴ Pro W3"/>
                <w:color w:val="auto"/>
                <w:sz w:val="24"/>
                <w:szCs w:val="24"/>
              </w:rPr>
            </w:pPr>
          </w:p>
          <w:p w14:paraId="412F1EAA" w14:textId="77777777" w:rsidR="000A5A05" w:rsidRDefault="000A5A05" w:rsidP="00FC5167">
            <w:pPr>
              <w:pStyle w:val="tv2132"/>
              <w:spacing w:line="240" w:lineRule="auto"/>
              <w:ind w:firstLine="0"/>
              <w:jc w:val="both"/>
              <w:rPr>
                <w:rFonts w:eastAsia="ヒラギノ角ゴ Pro W3"/>
                <w:color w:val="auto"/>
                <w:sz w:val="24"/>
                <w:szCs w:val="24"/>
              </w:rPr>
            </w:pPr>
          </w:p>
          <w:p w14:paraId="47B83D58" w14:textId="77777777" w:rsidR="000A5A05" w:rsidRPr="003E7C80" w:rsidRDefault="000A5A05" w:rsidP="00FC5167">
            <w:pPr>
              <w:pStyle w:val="tv2132"/>
              <w:spacing w:line="240" w:lineRule="auto"/>
              <w:ind w:firstLine="0"/>
              <w:jc w:val="both"/>
              <w:rPr>
                <w:rFonts w:eastAsia="ヒラギノ角ゴ Pro W3"/>
                <w:color w:val="auto"/>
                <w:sz w:val="24"/>
                <w:szCs w:val="24"/>
              </w:rPr>
            </w:pPr>
            <w:r w:rsidRPr="000F4467">
              <w:rPr>
                <w:rFonts w:eastAsia="ヒラギノ角ゴ Pro W3"/>
                <w:color w:val="auto"/>
                <w:sz w:val="24"/>
                <w:szCs w:val="24"/>
              </w:rPr>
              <w:lastRenderedPageBreak/>
              <w:t>Ja tiek konstatēts, ka informācija pieteikumā ir savstarpēji pretrunīga vai nepilnīga, tiek pieprasīta papildus informācija</w:t>
            </w:r>
            <w:r>
              <w:rPr>
                <w:rFonts w:eastAsia="ヒラギノ角ゴ Pro W3"/>
                <w:color w:val="auto"/>
                <w:sz w:val="24"/>
                <w:szCs w:val="24"/>
              </w:rPr>
              <w:t xml:space="preserve">. </w:t>
            </w:r>
            <w:r w:rsidRPr="000F4467">
              <w:rPr>
                <w:rFonts w:eastAsia="ヒラギノ角ゴ Pro W3"/>
                <w:color w:val="auto"/>
                <w:sz w:val="24"/>
                <w:szCs w:val="24"/>
              </w:rPr>
              <w:t xml:space="preserve"> </w:t>
            </w:r>
          </w:p>
        </w:tc>
        <w:tc>
          <w:tcPr>
            <w:tcW w:w="3240" w:type="dxa"/>
          </w:tcPr>
          <w:p w14:paraId="02162DCB" w14:textId="77777777" w:rsidR="000A5A05" w:rsidRPr="000F4467" w:rsidRDefault="000A5A05" w:rsidP="00FC5167">
            <w:pPr>
              <w:jc w:val="both"/>
              <w:rPr>
                <w:rFonts w:eastAsia="ヒラギノ角ゴ Pro W3"/>
                <w:szCs w:val="24"/>
              </w:rPr>
            </w:pPr>
            <w:r w:rsidRPr="000F4467">
              <w:rPr>
                <w:rFonts w:eastAsia="ヒラギノ角ゴ Pro W3"/>
                <w:szCs w:val="24"/>
              </w:rPr>
              <w:lastRenderedPageBreak/>
              <w:t>1.</w:t>
            </w:r>
            <w:proofErr w:type="gramStart"/>
            <w:r w:rsidRPr="000F4467">
              <w:rPr>
                <w:rFonts w:eastAsia="ヒラギノ角ゴ Pro W3"/>
                <w:szCs w:val="24"/>
              </w:rPr>
              <w:t>Pieteikums</w:t>
            </w:r>
            <w:r>
              <w:rPr>
                <w:rFonts w:eastAsia="ヒラギノ角ゴ Pro W3"/>
                <w:szCs w:val="24"/>
              </w:rPr>
              <w:t>;</w:t>
            </w:r>
            <w:proofErr w:type="gramEnd"/>
          </w:p>
          <w:p w14:paraId="27E7698A" w14:textId="77777777" w:rsidR="000A5A05" w:rsidRPr="000F4467" w:rsidRDefault="000A5A05" w:rsidP="00FC5167">
            <w:pPr>
              <w:jc w:val="both"/>
              <w:rPr>
                <w:rFonts w:eastAsia="ヒラギノ角ゴ Pro W3"/>
                <w:szCs w:val="24"/>
              </w:rPr>
            </w:pPr>
            <w:r w:rsidRPr="000F4467">
              <w:rPr>
                <w:rFonts w:eastAsia="ヒラギノ角ゴ Pro W3"/>
                <w:szCs w:val="24"/>
              </w:rPr>
              <w:t>2.</w:t>
            </w:r>
            <w:r>
              <w:rPr>
                <w:rFonts w:eastAsia="ヒラギノ角ゴ Pro W3"/>
                <w:szCs w:val="24"/>
              </w:rPr>
              <w:t>Internets.</w:t>
            </w:r>
          </w:p>
          <w:p w14:paraId="73C88DBA" w14:textId="77777777" w:rsidR="000A5A05" w:rsidRPr="000F4467" w:rsidRDefault="000A5A05" w:rsidP="00FC5167">
            <w:pPr>
              <w:rPr>
                <w:rFonts w:eastAsia="ヒラギノ角ゴ Pro W3"/>
                <w:szCs w:val="24"/>
              </w:rPr>
            </w:pPr>
          </w:p>
          <w:p w14:paraId="6FF20B0F" w14:textId="77777777" w:rsidR="000A5A05" w:rsidRPr="000F4467" w:rsidRDefault="000A5A05" w:rsidP="00FC5167">
            <w:pPr>
              <w:jc w:val="both"/>
              <w:rPr>
                <w:rFonts w:eastAsia="ヒラギノ角ゴ Pro W3"/>
                <w:szCs w:val="24"/>
              </w:rPr>
            </w:pPr>
          </w:p>
        </w:tc>
      </w:tr>
      <w:tr w:rsidR="000A5A05" w14:paraId="4C8A283E" w14:textId="77777777" w:rsidTr="00FC5167">
        <w:trPr>
          <w:trHeight w:val="416"/>
        </w:trPr>
        <w:tc>
          <w:tcPr>
            <w:tcW w:w="851" w:type="dxa"/>
          </w:tcPr>
          <w:p w14:paraId="7C987C6A" w14:textId="77777777" w:rsidR="000A5A05" w:rsidRPr="000F4467" w:rsidRDefault="000A5A05" w:rsidP="00FC5167">
            <w:pPr>
              <w:jc w:val="center"/>
              <w:rPr>
                <w:szCs w:val="24"/>
              </w:rPr>
            </w:pPr>
            <w:r w:rsidRPr="000F4467">
              <w:rPr>
                <w:szCs w:val="24"/>
              </w:rPr>
              <w:t>1.1.2.</w:t>
            </w:r>
          </w:p>
        </w:tc>
        <w:tc>
          <w:tcPr>
            <w:tcW w:w="2835" w:type="dxa"/>
          </w:tcPr>
          <w:p w14:paraId="00E9F23C" w14:textId="77777777" w:rsidR="000A5A05" w:rsidRPr="000F4467" w:rsidRDefault="000A5A05" w:rsidP="00FC5167">
            <w:pPr>
              <w:pStyle w:val="NoSpacing"/>
              <w:jc w:val="both"/>
              <w:rPr>
                <w:rFonts w:ascii="Times New Roman" w:hAnsi="Times New Roman"/>
                <w:color w:val="auto"/>
                <w:sz w:val="24"/>
                <w:lang w:eastAsia="lv-LV"/>
              </w:rPr>
            </w:pPr>
            <w:r w:rsidRPr="000F4467">
              <w:rPr>
                <w:rFonts w:ascii="Times New Roman" w:hAnsi="Times New Roman"/>
                <w:color w:val="auto"/>
                <w:sz w:val="24"/>
              </w:rPr>
              <w:t xml:space="preserve">Riska kapitāla investora </w:t>
            </w:r>
            <w:r w:rsidRPr="000F4467">
              <w:rPr>
                <w:rFonts w:ascii="Times New Roman" w:hAnsi="Times New Roman"/>
                <w:color w:val="auto"/>
                <w:sz w:val="24"/>
                <w:lang w:eastAsia="lv-LV"/>
              </w:rPr>
              <w:t>pieteikuma iesniedzējs pēdējo triju gadu laikā no investora pieteikuma iesniegšanas dienas veikusi tieši vai, ja investors ir fonda pārvaldnieks, ar tā pārvaldītā fonda starpniecību agrīnās stadijas riska kapitāla ieguldījumu vismaz trijās kapitālsabiedrībās un vismaz 30 000 </w:t>
            </w:r>
            <w:proofErr w:type="spellStart"/>
            <w:r w:rsidRPr="000F4467">
              <w:rPr>
                <w:rFonts w:ascii="Times New Roman" w:hAnsi="Times New Roman"/>
                <w:i/>
                <w:color w:val="auto"/>
                <w:sz w:val="24"/>
                <w:lang w:eastAsia="lv-LV"/>
              </w:rPr>
              <w:t>euro</w:t>
            </w:r>
            <w:proofErr w:type="spellEnd"/>
            <w:r w:rsidRPr="000F4467">
              <w:rPr>
                <w:rFonts w:ascii="Times New Roman" w:hAnsi="Times New Roman"/>
                <w:color w:val="auto"/>
                <w:sz w:val="24"/>
                <w:lang w:eastAsia="lv-LV"/>
              </w:rPr>
              <w:t> apmērā katrā, investora līdzdalībai nepārsniedzot 30 procentus no kapitālsabiedrības pamatkapitāla;</w:t>
            </w:r>
          </w:p>
          <w:p w14:paraId="29FEA7DD" w14:textId="77777777" w:rsidR="000A5A05" w:rsidRPr="000F4467" w:rsidRDefault="000A5A05" w:rsidP="00FC5167">
            <w:pPr>
              <w:pStyle w:val="NoSpacing"/>
              <w:jc w:val="both"/>
              <w:rPr>
                <w:rFonts w:ascii="Times New Roman" w:eastAsia="Times New Roman" w:hAnsi="Times New Roman"/>
                <w:color w:val="auto"/>
                <w:sz w:val="24"/>
                <w:lang w:eastAsia="lv-LV"/>
              </w:rPr>
            </w:pPr>
          </w:p>
        </w:tc>
        <w:tc>
          <w:tcPr>
            <w:tcW w:w="7654" w:type="dxa"/>
          </w:tcPr>
          <w:p w14:paraId="297A8861" w14:textId="77777777" w:rsidR="000A5A05" w:rsidRPr="000F4467" w:rsidRDefault="000A5A05" w:rsidP="00FC5167">
            <w:pPr>
              <w:pStyle w:val="NoSpacing"/>
              <w:jc w:val="both"/>
              <w:rPr>
                <w:rFonts w:ascii="Times New Roman" w:hAnsi="Times New Roman"/>
                <w:color w:val="auto"/>
                <w:sz w:val="24"/>
                <w:lang w:eastAsia="lv-LV"/>
              </w:rPr>
            </w:pPr>
            <w:r w:rsidRPr="000F4467">
              <w:rPr>
                <w:rFonts w:ascii="Times New Roman" w:hAnsi="Times New Roman"/>
                <w:color w:val="auto"/>
                <w:sz w:val="24"/>
                <w:lang w:eastAsia="lv-LV"/>
              </w:rPr>
              <w:t xml:space="preserve">Pārbauda, vai pieteikumā ir sniegta informācija par pēdējo triju gadu laikā veiktajiem agrīnās stadijas riska kapitāla ieguldījumiem vismaz trijās komercsabiedrībās un vismaz 30 000 </w:t>
            </w:r>
            <w:proofErr w:type="spellStart"/>
            <w:r w:rsidRPr="000F4467">
              <w:rPr>
                <w:rFonts w:ascii="Times New Roman" w:hAnsi="Times New Roman"/>
                <w:i/>
                <w:color w:val="auto"/>
                <w:sz w:val="24"/>
                <w:lang w:eastAsia="lv-LV"/>
              </w:rPr>
              <w:t>euro</w:t>
            </w:r>
            <w:proofErr w:type="spellEnd"/>
            <w:r w:rsidRPr="000F4467">
              <w:rPr>
                <w:rFonts w:ascii="Times New Roman" w:hAnsi="Times New Roman"/>
                <w:color w:val="auto"/>
                <w:sz w:val="24"/>
                <w:lang w:eastAsia="lv-LV"/>
              </w:rPr>
              <w:t xml:space="preserve"> apmērā katrā, investora līdzdalībai nepārsniedzot 30 % no komercsabiedrības pamatkapitāla. </w:t>
            </w:r>
          </w:p>
          <w:p w14:paraId="5CCEADF7" w14:textId="77777777" w:rsidR="000A5A05" w:rsidRPr="000F4467" w:rsidRDefault="000A5A05" w:rsidP="00FC5167">
            <w:pPr>
              <w:pStyle w:val="NoSpacing"/>
              <w:jc w:val="both"/>
              <w:rPr>
                <w:rFonts w:ascii="Times New Roman" w:hAnsi="Times New Roman"/>
                <w:color w:val="auto"/>
                <w:sz w:val="24"/>
                <w:lang w:eastAsia="lv-LV"/>
              </w:rPr>
            </w:pPr>
          </w:p>
          <w:p w14:paraId="7FF4D22D" w14:textId="77777777" w:rsidR="000A5A05" w:rsidRPr="000F4467" w:rsidRDefault="000A5A05" w:rsidP="00FC5167">
            <w:pPr>
              <w:shd w:val="clear" w:color="auto" w:fill="FFFFFF"/>
              <w:jc w:val="both"/>
              <w:rPr>
                <w:rFonts w:eastAsia="ヒラギノ角ゴ Pro W3"/>
                <w:szCs w:val="24"/>
              </w:rPr>
            </w:pPr>
            <w:proofErr w:type="spellStart"/>
            <w:r w:rsidRPr="000F4467">
              <w:rPr>
                <w:rFonts w:eastAsia="ヒラギノ角ゴ Pro W3"/>
                <w:szCs w:val="24"/>
              </w:rPr>
              <w:t>Ieguldījumu</w:t>
            </w:r>
            <w:proofErr w:type="spellEnd"/>
            <w:r w:rsidRPr="000F4467">
              <w:rPr>
                <w:rFonts w:eastAsia="ヒラギノ角ゴ Pro W3"/>
                <w:szCs w:val="24"/>
              </w:rPr>
              <w:t xml:space="preserve"> </w:t>
            </w:r>
            <w:proofErr w:type="spellStart"/>
            <w:r w:rsidRPr="000F4467">
              <w:rPr>
                <w:rFonts w:eastAsia="ヒラギノ角ゴ Pro W3"/>
                <w:szCs w:val="24"/>
              </w:rPr>
              <w:t>saņemšanas</w:t>
            </w:r>
            <w:proofErr w:type="spellEnd"/>
            <w:r w:rsidRPr="000F4467">
              <w:rPr>
                <w:rFonts w:eastAsia="ヒラギノ角ゴ Pro W3"/>
                <w:szCs w:val="24"/>
              </w:rPr>
              <w:t xml:space="preserve"> datums </w:t>
            </w:r>
            <w:proofErr w:type="spellStart"/>
            <w:r w:rsidRPr="000F4467">
              <w:rPr>
                <w:rFonts w:eastAsia="ヒラギノ角ゴ Pro W3"/>
                <w:szCs w:val="24"/>
              </w:rPr>
              <w:t>ir</w:t>
            </w:r>
            <w:proofErr w:type="spellEnd"/>
            <w:r w:rsidRPr="000F4467">
              <w:rPr>
                <w:rFonts w:eastAsia="ヒラギノ角ゴ Pro W3"/>
                <w:szCs w:val="24"/>
              </w:rPr>
              <w:t xml:space="preserve"> </w:t>
            </w:r>
            <w:proofErr w:type="spellStart"/>
            <w:r w:rsidRPr="000F4467">
              <w:rPr>
                <w:rFonts w:eastAsia="ヒラギノ角ゴ Pro W3"/>
                <w:szCs w:val="24"/>
              </w:rPr>
              <w:t>komercreģistrā</w:t>
            </w:r>
            <w:proofErr w:type="spellEnd"/>
            <w:r w:rsidRPr="000F4467">
              <w:rPr>
                <w:rFonts w:eastAsia="ヒラギノ角ゴ Pro W3"/>
                <w:szCs w:val="24"/>
              </w:rPr>
              <w:t xml:space="preserve"> </w:t>
            </w:r>
            <w:proofErr w:type="spellStart"/>
            <w:r w:rsidRPr="000F4467">
              <w:rPr>
                <w:rFonts w:eastAsia="ヒラギノ角ゴ Pro W3"/>
                <w:szCs w:val="24"/>
              </w:rPr>
              <w:t>norādītais</w:t>
            </w:r>
            <w:proofErr w:type="spellEnd"/>
            <w:r w:rsidRPr="000F4467">
              <w:rPr>
                <w:rFonts w:eastAsia="ヒラギノ角ゴ Pro W3"/>
                <w:szCs w:val="24"/>
              </w:rPr>
              <w:t xml:space="preserve"> </w:t>
            </w:r>
            <w:proofErr w:type="spellStart"/>
            <w:r w:rsidRPr="000F4467">
              <w:rPr>
                <w:rFonts w:eastAsia="ヒラギノ角ゴ Pro W3"/>
                <w:szCs w:val="24"/>
              </w:rPr>
              <w:t>pamatkapitāla</w:t>
            </w:r>
            <w:proofErr w:type="spellEnd"/>
            <w:r w:rsidRPr="000F4467">
              <w:rPr>
                <w:rFonts w:eastAsia="ヒラギノ角ゴ Pro W3"/>
                <w:szCs w:val="24"/>
              </w:rPr>
              <w:t xml:space="preserve"> </w:t>
            </w:r>
            <w:proofErr w:type="spellStart"/>
            <w:r w:rsidRPr="000F4467">
              <w:rPr>
                <w:rFonts w:eastAsia="ヒラギノ角ゴ Pro W3"/>
                <w:szCs w:val="24"/>
              </w:rPr>
              <w:t>izmaiņu</w:t>
            </w:r>
            <w:proofErr w:type="spellEnd"/>
            <w:r w:rsidRPr="000F4467">
              <w:rPr>
                <w:rFonts w:eastAsia="ヒラギノ角ゴ Pro W3"/>
                <w:szCs w:val="24"/>
              </w:rPr>
              <w:t xml:space="preserve"> datums. Ja </w:t>
            </w:r>
            <w:proofErr w:type="spellStart"/>
            <w:r w:rsidRPr="000F4467">
              <w:rPr>
                <w:rFonts w:eastAsia="ヒラギノ角ゴ Pro W3"/>
                <w:szCs w:val="24"/>
              </w:rPr>
              <w:t>ieguldījums</w:t>
            </w:r>
            <w:proofErr w:type="spellEnd"/>
            <w:r w:rsidRPr="000F4467">
              <w:rPr>
                <w:rFonts w:eastAsia="ヒラギノ角ゴ Pro W3"/>
                <w:szCs w:val="24"/>
              </w:rPr>
              <w:t xml:space="preserve"> </w:t>
            </w:r>
            <w:proofErr w:type="spellStart"/>
            <w:r w:rsidRPr="000F4467">
              <w:rPr>
                <w:rFonts w:eastAsia="ヒラギノ角ゴ Pro W3"/>
                <w:szCs w:val="24"/>
              </w:rPr>
              <w:t>ir</w:t>
            </w:r>
            <w:proofErr w:type="spellEnd"/>
            <w:r w:rsidRPr="000F4467">
              <w:rPr>
                <w:rFonts w:eastAsia="ヒラギノ角ゴ Pro W3"/>
                <w:szCs w:val="24"/>
              </w:rPr>
              <w:t xml:space="preserve"> </w:t>
            </w:r>
            <w:proofErr w:type="spellStart"/>
            <w:r w:rsidRPr="000F4467">
              <w:rPr>
                <w:rFonts w:eastAsia="ヒラギノ角ゴ Pro W3"/>
                <w:szCs w:val="24"/>
              </w:rPr>
              <w:t>konvertējamais</w:t>
            </w:r>
            <w:proofErr w:type="spellEnd"/>
            <w:r w:rsidRPr="000F4467">
              <w:rPr>
                <w:rFonts w:eastAsia="ヒラギノ角ゴ Pro W3"/>
                <w:szCs w:val="24"/>
              </w:rPr>
              <w:t xml:space="preserve"> </w:t>
            </w:r>
            <w:proofErr w:type="spellStart"/>
            <w:r w:rsidRPr="000F4467">
              <w:rPr>
                <w:rFonts w:eastAsia="ヒラギノ角ゴ Pro W3"/>
                <w:szCs w:val="24"/>
              </w:rPr>
              <w:t>aizdevums</w:t>
            </w:r>
            <w:proofErr w:type="spellEnd"/>
            <w:r w:rsidRPr="000F4467">
              <w:rPr>
                <w:rFonts w:eastAsia="ヒラギノ角ゴ Pro W3"/>
                <w:szCs w:val="24"/>
              </w:rPr>
              <w:t xml:space="preserve">, tad par </w:t>
            </w:r>
            <w:proofErr w:type="spellStart"/>
            <w:r w:rsidRPr="000F4467">
              <w:rPr>
                <w:rFonts w:eastAsia="ヒラギノ角ゴ Pro W3"/>
                <w:szCs w:val="24"/>
              </w:rPr>
              <w:t>ieguldījuma</w:t>
            </w:r>
            <w:proofErr w:type="spellEnd"/>
            <w:r w:rsidRPr="000F4467">
              <w:rPr>
                <w:rFonts w:eastAsia="ヒラギノ角ゴ Pro W3"/>
                <w:szCs w:val="24"/>
              </w:rPr>
              <w:t xml:space="preserve"> </w:t>
            </w:r>
            <w:proofErr w:type="spellStart"/>
            <w:r w:rsidRPr="000F4467">
              <w:rPr>
                <w:rFonts w:eastAsia="ヒラギノ角ゴ Pro W3"/>
                <w:szCs w:val="24"/>
              </w:rPr>
              <w:t>veikšanu</w:t>
            </w:r>
            <w:proofErr w:type="spellEnd"/>
            <w:r w:rsidRPr="000F4467">
              <w:rPr>
                <w:rFonts w:eastAsia="ヒラギノ角ゴ Pro W3"/>
                <w:szCs w:val="24"/>
              </w:rPr>
              <w:t xml:space="preserve"> </w:t>
            </w:r>
            <w:proofErr w:type="spellStart"/>
            <w:r w:rsidRPr="000F4467">
              <w:rPr>
                <w:rFonts w:eastAsia="ヒラギノ角ゴ Pro W3"/>
                <w:szCs w:val="24"/>
              </w:rPr>
              <w:t>tiek</w:t>
            </w:r>
            <w:proofErr w:type="spellEnd"/>
            <w:r w:rsidRPr="000F4467">
              <w:rPr>
                <w:rFonts w:eastAsia="ヒラギノ角ゴ Pro W3"/>
                <w:szCs w:val="24"/>
              </w:rPr>
              <w:t xml:space="preserve"> </w:t>
            </w:r>
            <w:proofErr w:type="spellStart"/>
            <w:r w:rsidRPr="000F4467">
              <w:rPr>
                <w:rFonts w:eastAsia="ヒラギノ角ゴ Pro W3"/>
                <w:szCs w:val="24"/>
              </w:rPr>
              <w:t>uzskatīta</w:t>
            </w:r>
            <w:proofErr w:type="spellEnd"/>
            <w:r w:rsidRPr="000F4467">
              <w:rPr>
                <w:rFonts w:eastAsia="ヒラギノ角ゴ Pro W3"/>
                <w:szCs w:val="24"/>
              </w:rPr>
              <w:t xml:space="preserve"> </w:t>
            </w:r>
            <w:proofErr w:type="spellStart"/>
            <w:r w:rsidRPr="000F4467">
              <w:rPr>
                <w:rFonts w:eastAsia="ヒラギノ角ゴ Pro W3"/>
                <w:szCs w:val="24"/>
              </w:rPr>
              <w:t>diena</w:t>
            </w:r>
            <w:proofErr w:type="spellEnd"/>
            <w:r w:rsidRPr="000F4467">
              <w:rPr>
                <w:rFonts w:eastAsia="ヒラギノ角ゴ Pro W3"/>
                <w:szCs w:val="24"/>
              </w:rPr>
              <w:t xml:space="preserve">, </w:t>
            </w:r>
            <w:proofErr w:type="spellStart"/>
            <w:r w:rsidRPr="000F4467">
              <w:rPr>
                <w:rFonts w:eastAsia="ヒラギノ角ゴ Pro W3"/>
                <w:szCs w:val="24"/>
              </w:rPr>
              <w:t>kad</w:t>
            </w:r>
            <w:proofErr w:type="spellEnd"/>
            <w:r w:rsidRPr="000F4467">
              <w:rPr>
                <w:rFonts w:eastAsia="ヒラギノ角ゴ Pro W3"/>
                <w:szCs w:val="24"/>
              </w:rPr>
              <w:t xml:space="preserve"> </w:t>
            </w:r>
            <w:proofErr w:type="spellStart"/>
            <w:r w:rsidRPr="000F4467">
              <w:rPr>
                <w:rFonts w:eastAsia="ヒラギノ角ゴ Pro W3"/>
                <w:szCs w:val="24"/>
              </w:rPr>
              <w:t>noslēgts</w:t>
            </w:r>
            <w:proofErr w:type="spellEnd"/>
            <w:r w:rsidRPr="000F4467">
              <w:rPr>
                <w:rFonts w:eastAsia="ヒラギノ角ゴ Pro W3"/>
                <w:szCs w:val="24"/>
              </w:rPr>
              <w:t xml:space="preserve"> </w:t>
            </w:r>
            <w:proofErr w:type="spellStart"/>
            <w:r w:rsidRPr="000F4467">
              <w:rPr>
                <w:rFonts w:eastAsia="ヒラギノ角ゴ Pro W3"/>
                <w:szCs w:val="24"/>
              </w:rPr>
              <w:t>konvertējumā</w:t>
            </w:r>
            <w:proofErr w:type="spellEnd"/>
            <w:r w:rsidRPr="000F4467">
              <w:rPr>
                <w:rFonts w:eastAsia="ヒラギノ角ゴ Pro W3"/>
                <w:szCs w:val="24"/>
              </w:rPr>
              <w:t xml:space="preserve"> </w:t>
            </w:r>
            <w:proofErr w:type="spellStart"/>
            <w:r w:rsidRPr="000F4467">
              <w:rPr>
                <w:rFonts w:eastAsia="ヒラギノ角ゴ Pro W3"/>
                <w:szCs w:val="24"/>
              </w:rPr>
              <w:t>aizdevuma</w:t>
            </w:r>
            <w:proofErr w:type="spellEnd"/>
            <w:r w:rsidRPr="000F4467">
              <w:rPr>
                <w:rFonts w:eastAsia="ヒラギノ角ゴ Pro W3"/>
                <w:szCs w:val="24"/>
              </w:rPr>
              <w:t xml:space="preserve"> </w:t>
            </w:r>
            <w:proofErr w:type="spellStart"/>
            <w:r w:rsidRPr="000F4467">
              <w:rPr>
                <w:rFonts w:eastAsia="ヒラギノ角ゴ Pro W3"/>
                <w:szCs w:val="24"/>
              </w:rPr>
              <w:t>līgums</w:t>
            </w:r>
            <w:proofErr w:type="spellEnd"/>
            <w:r w:rsidRPr="000F4467">
              <w:rPr>
                <w:rFonts w:eastAsia="ヒラギノ角ゴ Pro W3"/>
                <w:szCs w:val="24"/>
              </w:rPr>
              <w:t>.</w:t>
            </w:r>
          </w:p>
          <w:p w14:paraId="6E301104" w14:textId="77777777" w:rsidR="000A5A05" w:rsidRPr="000F4467" w:rsidRDefault="000A5A05" w:rsidP="00FC5167">
            <w:pPr>
              <w:pStyle w:val="NoSpacing"/>
              <w:jc w:val="both"/>
              <w:rPr>
                <w:rFonts w:ascii="Times New Roman" w:hAnsi="Times New Roman"/>
                <w:color w:val="auto"/>
                <w:sz w:val="24"/>
                <w:lang w:eastAsia="lv-LV"/>
              </w:rPr>
            </w:pPr>
          </w:p>
          <w:p w14:paraId="4509AC48" w14:textId="77777777" w:rsidR="000A5A05" w:rsidRPr="000F4467" w:rsidRDefault="000A5A05" w:rsidP="00FC5167">
            <w:pPr>
              <w:pStyle w:val="NoSpacing"/>
              <w:jc w:val="both"/>
              <w:rPr>
                <w:rFonts w:ascii="Times New Roman" w:hAnsi="Times New Roman"/>
                <w:color w:val="auto"/>
                <w:sz w:val="24"/>
                <w:lang w:eastAsia="lv-LV"/>
              </w:rPr>
            </w:pPr>
            <w:r w:rsidRPr="000F4467">
              <w:rPr>
                <w:rFonts w:ascii="Times New Roman" w:hAnsi="Times New Roman"/>
                <w:color w:val="auto"/>
                <w:sz w:val="24"/>
                <w:lang w:eastAsia="lv-LV"/>
              </w:rPr>
              <w:t>Lursoft datu bāzē vai Lursoft Eiropas Biznesa reģistrā pārbauda pieteikumā norādītā komercsabiedrības, kurā veikts ieguldījumu:</w:t>
            </w:r>
          </w:p>
          <w:p w14:paraId="1F231A4E" w14:textId="77777777" w:rsidR="000A5A05" w:rsidRPr="000F4467" w:rsidRDefault="000A5A05" w:rsidP="000A5A05">
            <w:pPr>
              <w:pStyle w:val="tv2132"/>
              <w:numPr>
                <w:ilvl w:val="0"/>
                <w:numId w:val="34"/>
              </w:numPr>
              <w:autoSpaceDN/>
              <w:spacing w:line="240" w:lineRule="auto"/>
              <w:jc w:val="both"/>
              <w:rPr>
                <w:rFonts w:eastAsia="ヒラギノ角ゴ Pro W3"/>
                <w:color w:val="auto"/>
                <w:sz w:val="24"/>
                <w:szCs w:val="24"/>
              </w:rPr>
            </w:pPr>
            <w:r w:rsidRPr="000F4467">
              <w:rPr>
                <w:rFonts w:eastAsia="ヒラギノ角ゴ Pro W3"/>
                <w:color w:val="auto"/>
                <w:sz w:val="24"/>
                <w:szCs w:val="24"/>
              </w:rPr>
              <w:t>vecumu. Tiek uzskatīts, ka pirmajos piecos uzņēmējdarbības gados saņemtais ieguldījums atbilst likuma 5.panta prasībām (ieguldījums veikts komersanta darbības agrīnajā stadijā).</w:t>
            </w:r>
            <w:r>
              <w:rPr>
                <w:rFonts w:eastAsia="ヒラギノ角ゴ Pro W3"/>
                <w:color w:val="auto"/>
                <w:sz w:val="24"/>
                <w:szCs w:val="24"/>
              </w:rPr>
              <w:t>;</w:t>
            </w:r>
            <w:r w:rsidRPr="000F4467">
              <w:rPr>
                <w:rFonts w:eastAsia="ヒラギノ角ゴ Pro W3"/>
                <w:color w:val="auto"/>
                <w:sz w:val="24"/>
                <w:szCs w:val="24"/>
              </w:rPr>
              <w:t xml:space="preserve"> </w:t>
            </w:r>
          </w:p>
          <w:p w14:paraId="20B4D524" w14:textId="77777777" w:rsidR="000A5A05" w:rsidRPr="000F4467" w:rsidRDefault="000A5A05" w:rsidP="000A5A05">
            <w:pPr>
              <w:pStyle w:val="tv2132"/>
              <w:numPr>
                <w:ilvl w:val="0"/>
                <w:numId w:val="34"/>
              </w:numPr>
              <w:autoSpaceDN/>
              <w:spacing w:line="240" w:lineRule="auto"/>
              <w:jc w:val="both"/>
              <w:rPr>
                <w:rFonts w:eastAsia="ヒラギノ角ゴ Pro W3"/>
                <w:color w:val="auto"/>
                <w:sz w:val="24"/>
                <w:szCs w:val="24"/>
              </w:rPr>
            </w:pPr>
            <w:r w:rsidRPr="000F4467">
              <w:rPr>
                <w:rFonts w:eastAsia="ヒラギノ角ゴ Pro W3"/>
                <w:color w:val="auto"/>
                <w:sz w:val="24"/>
                <w:szCs w:val="24"/>
              </w:rPr>
              <w:t xml:space="preserve">ieguldījuma apmēru – vai tas ir veikts vismaz 30 000 </w:t>
            </w:r>
            <w:proofErr w:type="spellStart"/>
            <w:r w:rsidRPr="000F4467">
              <w:rPr>
                <w:rFonts w:eastAsia="ヒラギノ角ゴ Pro W3"/>
                <w:i/>
                <w:color w:val="auto"/>
                <w:sz w:val="24"/>
                <w:szCs w:val="24"/>
              </w:rPr>
              <w:t>euro</w:t>
            </w:r>
            <w:proofErr w:type="spellEnd"/>
            <w:r w:rsidRPr="000F4467">
              <w:rPr>
                <w:rFonts w:eastAsia="ヒラギノ角ゴ Pro W3"/>
                <w:color w:val="auto"/>
                <w:sz w:val="24"/>
                <w:szCs w:val="24"/>
              </w:rPr>
              <w:t xml:space="preserve"> apmērā (ja attiecas)</w:t>
            </w:r>
            <w:r>
              <w:rPr>
                <w:rFonts w:eastAsia="ヒラギノ角ゴ Pro W3"/>
                <w:color w:val="auto"/>
                <w:sz w:val="24"/>
                <w:szCs w:val="24"/>
              </w:rPr>
              <w:t>;</w:t>
            </w:r>
          </w:p>
          <w:p w14:paraId="54617F66" w14:textId="77777777" w:rsidR="000A5A05" w:rsidRPr="000F4467" w:rsidRDefault="000A5A05" w:rsidP="000A5A05">
            <w:pPr>
              <w:pStyle w:val="tv2132"/>
              <w:numPr>
                <w:ilvl w:val="0"/>
                <w:numId w:val="34"/>
              </w:numPr>
              <w:autoSpaceDN/>
              <w:spacing w:line="240" w:lineRule="auto"/>
              <w:jc w:val="both"/>
              <w:rPr>
                <w:rFonts w:eastAsia="ヒラギノ角ゴ Pro W3"/>
                <w:color w:val="auto"/>
                <w:sz w:val="24"/>
                <w:szCs w:val="24"/>
              </w:rPr>
            </w:pPr>
            <w:r w:rsidRPr="000F4467">
              <w:rPr>
                <w:rFonts w:eastAsia="ヒラギノ角ゴ Pro W3"/>
                <w:color w:val="auto"/>
                <w:sz w:val="24"/>
                <w:szCs w:val="24"/>
              </w:rPr>
              <w:t xml:space="preserve">vai investora līdzdalība nepārsniedz 30% no komercsabiedrības pamatkapitāla. </w:t>
            </w:r>
          </w:p>
          <w:p w14:paraId="3B61442C" w14:textId="77777777" w:rsidR="000A5A05" w:rsidRPr="000F4467" w:rsidRDefault="000A5A05" w:rsidP="00FC5167">
            <w:pPr>
              <w:shd w:val="clear" w:color="auto" w:fill="FFFFFF"/>
              <w:jc w:val="both"/>
              <w:rPr>
                <w:rFonts w:eastAsia="ヒラギノ角ゴ Pro W3"/>
                <w:szCs w:val="24"/>
              </w:rPr>
            </w:pPr>
          </w:p>
          <w:p w14:paraId="1D8116D7" w14:textId="77777777" w:rsidR="000A5A05" w:rsidRPr="000F4467" w:rsidRDefault="000A5A05" w:rsidP="00FC5167">
            <w:pPr>
              <w:pStyle w:val="tv2132"/>
              <w:spacing w:line="240" w:lineRule="auto"/>
              <w:ind w:firstLine="0"/>
              <w:jc w:val="both"/>
              <w:rPr>
                <w:rFonts w:eastAsia="ヒラギノ角ゴ Pro W3"/>
                <w:color w:val="auto"/>
                <w:sz w:val="24"/>
                <w:szCs w:val="24"/>
              </w:rPr>
            </w:pPr>
            <w:r w:rsidRPr="000F4467">
              <w:rPr>
                <w:rFonts w:eastAsia="ヒラギノ角ゴ Pro W3"/>
                <w:color w:val="auto"/>
                <w:sz w:val="24"/>
                <w:szCs w:val="24"/>
              </w:rPr>
              <w:t>Ja tiek konstatēts, ka informācija pieteikumā ir savstarpēji pretrunīga vai nepilnīga, tiek pieprasīta papildus informācija</w:t>
            </w:r>
            <w:r>
              <w:rPr>
                <w:rFonts w:eastAsia="ヒラギノ角ゴ Pro W3"/>
                <w:color w:val="auto"/>
                <w:sz w:val="24"/>
                <w:szCs w:val="24"/>
              </w:rPr>
              <w:t>.</w:t>
            </w:r>
          </w:p>
        </w:tc>
        <w:tc>
          <w:tcPr>
            <w:tcW w:w="3240" w:type="dxa"/>
          </w:tcPr>
          <w:p w14:paraId="7C55FB30" w14:textId="77777777" w:rsidR="000A5A05" w:rsidRPr="000F4467" w:rsidRDefault="000A5A05" w:rsidP="00FC5167">
            <w:pPr>
              <w:jc w:val="both"/>
              <w:rPr>
                <w:rFonts w:eastAsia="ヒラギノ角ゴ Pro W3"/>
                <w:szCs w:val="24"/>
              </w:rPr>
            </w:pPr>
            <w:r w:rsidRPr="000F4467">
              <w:rPr>
                <w:rFonts w:eastAsia="ヒラギノ角ゴ Pro W3"/>
                <w:szCs w:val="24"/>
              </w:rPr>
              <w:t>1.Pieteikums</w:t>
            </w:r>
          </w:p>
          <w:p w14:paraId="09924C6A" w14:textId="77777777" w:rsidR="000A5A05" w:rsidRPr="000F4467" w:rsidRDefault="000A5A05" w:rsidP="00FC5167">
            <w:pPr>
              <w:jc w:val="both"/>
              <w:rPr>
                <w:rFonts w:eastAsia="ヒラギノ角ゴ Pro W3"/>
                <w:szCs w:val="24"/>
              </w:rPr>
            </w:pPr>
            <w:r w:rsidRPr="000F4467">
              <w:rPr>
                <w:rFonts w:eastAsia="ヒラギノ角ゴ Pro W3"/>
                <w:szCs w:val="24"/>
              </w:rPr>
              <w:t xml:space="preserve">2. </w:t>
            </w:r>
            <w:proofErr w:type="spellStart"/>
            <w:r w:rsidRPr="000F4467">
              <w:rPr>
                <w:rFonts w:eastAsia="ヒラギノ角ゴ Pro W3"/>
                <w:szCs w:val="24"/>
              </w:rPr>
              <w:t>Lursoft</w:t>
            </w:r>
            <w:proofErr w:type="spellEnd"/>
            <w:r w:rsidRPr="000F4467">
              <w:rPr>
                <w:rFonts w:eastAsia="ヒラギノ角ゴ Pro W3"/>
                <w:szCs w:val="24"/>
              </w:rPr>
              <w:t xml:space="preserve"> </w:t>
            </w:r>
            <w:proofErr w:type="spellStart"/>
            <w:r w:rsidRPr="000F4467">
              <w:rPr>
                <w:rFonts w:eastAsia="ヒラギノ角ゴ Pro W3"/>
                <w:szCs w:val="24"/>
              </w:rPr>
              <w:t>datu</w:t>
            </w:r>
            <w:proofErr w:type="spellEnd"/>
            <w:r w:rsidRPr="000F4467">
              <w:rPr>
                <w:rFonts w:eastAsia="ヒラギノ角ゴ Pro W3"/>
                <w:szCs w:val="24"/>
              </w:rPr>
              <w:t xml:space="preserve"> </w:t>
            </w:r>
            <w:proofErr w:type="spellStart"/>
            <w:r w:rsidRPr="000F4467">
              <w:rPr>
                <w:rFonts w:eastAsia="ヒラギノ角ゴ Pro W3"/>
                <w:szCs w:val="24"/>
              </w:rPr>
              <w:t>bāze</w:t>
            </w:r>
            <w:proofErr w:type="spellEnd"/>
            <w:r w:rsidRPr="000F4467">
              <w:rPr>
                <w:rFonts w:eastAsia="ヒラギノ角ゴ Pro W3"/>
                <w:szCs w:val="24"/>
              </w:rPr>
              <w:t xml:space="preserve"> </w:t>
            </w:r>
            <w:proofErr w:type="spellStart"/>
            <w:r w:rsidRPr="000F4467">
              <w:rPr>
                <w:rFonts w:eastAsia="ヒラギノ角ゴ Pro W3"/>
                <w:szCs w:val="24"/>
              </w:rPr>
              <w:t>vai</w:t>
            </w:r>
            <w:proofErr w:type="spellEnd"/>
            <w:r w:rsidRPr="000F4467">
              <w:rPr>
                <w:rFonts w:eastAsia="ヒラギノ角ゴ Pro W3"/>
                <w:szCs w:val="24"/>
              </w:rPr>
              <w:t xml:space="preserve"> </w:t>
            </w:r>
            <w:proofErr w:type="spellStart"/>
            <w:r w:rsidRPr="000F4467">
              <w:rPr>
                <w:rFonts w:eastAsia="ヒラギノ角ゴ Pro W3"/>
                <w:szCs w:val="24"/>
              </w:rPr>
              <w:t>Lursoft</w:t>
            </w:r>
            <w:proofErr w:type="spellEnd"/>
            <w:r w:rsidRPr="000F4467">
              <w:rPr>
                <w:rFonts w:eastAsia="ヒラギノ角ゴ Pro W3"/>
                <w:szCs w:val="24"/>
              </w:rPr>
              <w:t xml:space="preserve"> </w:t>
            </w:r>
            <w:proofErr w:type="spellStart"/>
            <w:r w:rsidRPr="000F4467">
              <w:rPr>
                <w:rFonts w:eastAsia="ヒラギノ角ゴ Pro W3"/>
                <w:szCs w:val="24"/>
              </w:rPr>
              <w:t>Eiropas</w:t>
            </w:r>
            <w:proofErr w:type="spellEnd"/>
            <w:r w:rsidRPr="000F4467">
              <w:rPr>
                <w:rFonts w:eastAsia="ヒラギノ角ゴ Pro W3"/>
                <w:szCs w:val="24"/>
              </w:rPr>
              <w:t xml:space="preserve"> </w:t>
            </w:r>
            <w:proofErr w:type="spellStart"/>
            <w:r w:rsidRPr="000F4467">
              <w:rPr>
                <w:rFonts w:eastAsia="ヒラギノ角ゴ Pro W3"/>
                <w:szCs w:val="24"/>
              </w:rPr>
              <w:t>Biznesa</w:t>
            </w:r>
            <w:proofErr w:type="spellEnd"/>
            <w:r w:rsidRPr="000F4467">
              <w:rPr>
                <w:rFonts w:eastAsia="ヒラギノ角ゴ Pro W3"/>
                <w:szCs w:val="24"/>
              </w:rPr>
              <w:t xml:space="preserve"> </w:t>
            </w:r>
            <w:proofErr w:type="spellStart"/>
            <w:r w:rsidRPr="000F4467">
              <w:rPr>
                <w:rFonts w:eastAsia="ヒラギノ角ゴ Pro W3"/>
                <w:szCs w:val="24"/>
              </w:rPr>
              <w:t>reģistrs</w:t>
            </w:r>
            <w:proofErr w:type="spellEnd"/>
          </w:p>
        </w:tc>
      </w:tr>
      <w:tr w:rsidR="000A5A05" w14:paraId="21E05B3D" w14:textId="77777777" w:rsidTr="00FC5167">
        <w:trPr>
          <w:trHeight w:val="416"/>
        </w:trPr>
        <w:tc>
          <w:tcPr>
            <w:tcW w:w="851" w:type="dxa"/>
          </w:tcPr>
          <w:p w14:paraId="6B36B307" w14:textId="77777777" w:rsidR="000A5A05" w:rsidRPr="000F4467" w:rsidRDefault="000A5A05" w:rsidP="00FC5167">
            <w:pPr>
              <w:jc w:val="center"/>
              <w:rPr>
                <w:szCs w:val="24"/>
              </w:rPr>
            </w:pPr>
            <w:r w:rsidRPr="000F4467">
              <w:rPr>
                <w:szCs w:val="24"/>
              </w:rPr>
              <w:t>1.2.</w:t>
            </w:r>
          </w:p>
        </w:tc>
        <w:tc>
          <w:tcPr>
            <w:tcW w:w="13729" w:type="dxa"/>
            <w:gridSpan w:val="3"/>
          </w:tcPr>
          <w:p w14:paraId="2C7F11F3" w14:textId="77777777" w:rsidR="000A5A05" w:rsidRPr="000F4467" w:rsidRDefault="000A5A05" w:rsidP="00FC5167">
            <w:pPr>
              <w:jc w:val="both"/>
              <w:rPr>
                <w:szCs w:val="24"/>
              </w:rPr>
            </w:pPr>
            <w:proofErr w:type="spellStart"/>
            <w:r w:rsidRPr="000F4467">
              <w:rPr>
                <w:b/>
                <w:szCs w:val="24"/>
              </w:rPr>
              <w:t>Riska</w:t>
            </w:r>
            <w:proofErr w:type="spellEnd"/>
            <w:r w:rsidRPr="000F4467">
              <w:rPr>
                <w:b/>
                <w:szCs w:val="24"/>
              </w:rPr>
              <w:t xml:space="preserve"> </w:t>
            </w:r>
            <w:proofErr w:type="spellStart"/>
            <w:r w:rsidRPr="000F4467">
              <w:rPr>
                <w:b/>
                <w:szCs w:val="24"/>
              </w:rPr>
              <w:t>kapitāla</w:t>
            </w:r>
            <w:proofErr w:type="spellEnd"/>
            <w:r w:rsidRPr="000F4467">
              <w:rPr>
                <w:b/>
                <w:szCs w:val="24"/>
              </w:rPr>
              <w:t xml:space="preserve"> </w:t>
            </w:r>
            <w:proofErr w:type="spellStart"/>
            <w:r w:rsidRPr="000F4467">
              <w:rPr>
                <w:b/>
                <w:szCs w:val="24"/>
              </w:rPr>
              <w:t>investora</w:t>
            </w:r>
            <w:proofErr w:type="spellEnd"/>
            <w:r w:rsidRPr="000F4467">
              <w:rPr>
                <w:b/>
                <w:szCs w:val="24"/>
              </w:rPr>
              <w:t xml:space="preserve"> </w:t>
            </w:r>
            <w:proofErr w:type="spellStart"/>
            <w:r w:rsidRPr="000F4467">
              <w:rPr>
                <w:b/>
                <w:szCs w:val="24"/>
              </w:rPr>
              <w:t>pieteikuma</w:t>
            </w:r>
            <w:proofErr w:type="spellEnd"/>
            <w:r w:rsidRPr="000F4467">
              <w:rPr>
                <w:b/>
                <w:szCs w:val="24"/>
              </w:rPr>
              <w:t xml:space="preserve"> </w:t>
            </w:r>
            <w:proofErr w:type="spellStart"/>
            <w:r w:rsidRPr="000F4467">
              <w:rPr>
                <w:b/>
                <w:szCs w:val="24"/>
              </w:rPr>
              <w:t>iesniedzēja</w:t>
            </w:r>
            <w:proofErr w:type="spellEnd"/>
            <w:r w:rsidRPr="000F4467">
              <w:rPr>
                <w:b/>
                <w:szCs w:val="24"/>
              </w:rPr>
              <w:t xml:space="preserve"> </w:t>
            </w:r>
            <w:proofErr w:type="spellStart"/>
            <w:r w:rsidRPr="000F4467">
              <w:rPr>
                <w:b/>
                <w:szCs w:val="24"/>
              </w:rPr>
              <w:t>atbilstība</w:t>
            </w:r>
            <w:proofErr w:type="spellEnd"/>
            <w:r w:rsidRPr="000F4467">
              <w:rPr>
                <w:b/>
                <w:szCs w:val="24"/>
              </w:rPr>
              <w:t xml:space="preserve"> </w:t>
            </w:r>
            <w:proofErr w:type="spellStart"/>
            <w:proofErr w:type="gramStart"/>
            <w:r w:rsidRPr="000F4467">
              <w:rPr>
                <w:b/>
                <w:szCs w:val="24"/>
              </w:rPr>
              <w:t>Jaunuzņēmumu</w:t>
            </w:r>
            <w:proofErr w:type="spellEnd"/>
            <w:r w:rsidRPr="000F4467">
              <w:rPr>
                <w:b/>
                <w:szCs w:val="24"/>
              </w:rPr>
              <w:t xml:space="preserve">  </w:t>
            </w:r>
            <w:proofErr w:type="spellStart"/>
            <w:r w:rsidRPr="000F4467">
              <w:rPr>
                <w:b/>
                <w:szCs w:val="24"/>
              </w:rPr>
              <w:t>darbības</w:t>
            </w:r>
            <w:proofErr w:type="spellEnd"/>
            <w:proofErr w:type="gramEnd"/>
            <w:r w:rsidRPr="000F4467">
              <w:rPr>
                <w:b/>
                <w:szCs w:val="24"/>
              </w:rPr>
              <w:t xml:space="preserve"> </w:t>
            </w:r>
            <w:proofErr w:type="spellStart"/>
            <w:r w:rsidRPr="000F4467">
              <w:rPr>
                <w:b/>
                <w:szCs w:val="24"/>
              </w:rPr>
              <w:t>atbalsta</w:t>
            </w:r>
            <w:proofErr w:type="spellEnd"/>
            <w:r w:rsidRPr="000F4467">
              <w:rPr>
                <w:b/>
                <w:szCs w:val="24"/>
              </w:rPr>
              <w:t xml:space="preserve"> </w:t>
            </w:r>
            <w:proofErr w:type="spellStart"/>
            <w:r w:rsidRPr="000F4467">
              <w:rPr>
                <w:b/>
                <w:szCs w:val="24"/>
              </w:rPr>
              <w:t>likuma</w:t>
            </w:r>
            <w:proofErr w:type="spellEnd"/>
            <w:r w:rsidRPr="000F4467">
              <w:rPr>
                <w:b/>
                <w:szCs w:val="24"/>
              </w:rPr>
              <w:t xml:space="preserve"> 5.panta </w:t>
            </w:r>
            <w:proofErr w:type="spellStart"/>
            <w:r w:rsidRPr="000F4467">
              <w:rPr>
                <w:b/>
                <w:szCs w:val="24"/>
              </w:rPr>
              <w:t>otrajai</w:t>
            </w:r>
            <w:proofErr w:type="spellEnd"/>
            <w:r w:rsidRPr="000F4467">
              <w:rPr>
                <w:b/>
                <w:szCs w:val="24"/>
              </w:rPr>
              <w:t xml:space="preserve"> </w:t>
            </w:r>
            <w:proofErr w:type="spellStart"/>
            <w:r w:rsidRPr="000F4467">
              <w:rPr>
                <w:b/>
                <w:szCs w:val="24"/>
              </w:rPr>
              <w:t>daļai</w:t>
            </w:r>
            <w:proofErr w:type="spellEnd"/>
            <w:r w:rsidRPr="000F4467">
              <w:rPr>
                <w:b/>
                <w:szCs w:val="24"/>
              </w:rPr>
              <w:t>:</w:t>
            </w:r>
          </w:p>
        </w:tc>
      </w:tr>
      <w:tr w:rsidR="000A5A05" w14:paraId="643A8F65" w14:textId="77777777" w:rsidTr="00FC5167">
        <w:trPr>
          <w:trHeight w:val="416"/>
        </w:trPr>
        <w:tc>
          <w:tcPr>
            <w:tcW w:w="851" w:type="dxa"/>
          </w:tcPr>
          <w:p w14:paraId="37190356" w14:textId="77777777" w:rsidR="000A5A05" w:rsidRPr="000F4467" w:rsidRDefault="000A5A05" w:rsidP="00FC5167">
            <w:pPr>
              <w:jc w:val="center"/>
              <w:rPr>
                <w:szCs w:val="24"/>
              </w:rPr>
            </w:pPr>
            <w:r w:rsidRPr="000F4467">
              <w:rPr>
                <w:szCs w:val="24"/>
              </w:rPr>
              <w:t>1.2.1.</w:t>
            </w:r>
          </w:p>
        </w:tc>
        <w:tc>
          <w:tcPr>
            <w:tcW w:w="2835" w:type="dxa"/>
          </w:tcPr>
          <w:p w14:paraId="55A1BB5B" w14:textId="77777777" w:rsidR="000A5A05" w:rsidRPr="000F4467" w:rsidRDefault="000A5A05" w:rsidP="00FC5167">
            <w:pPr>
              <w:pStyle w:val="NoSpacing"/>
              <w:jc w:val="both"/>
              <w:rPr>
                <w:rFonts w:ascii="Times New Roman" w:hAnsi="Times New Roman"/>
                <w:color w:val="auto"/>
                <w:sz w:val="24"/>
                <w:lang w:eastAsia="lv-LV"/>
              </w:rPr>
            </w:pPr>
            <w:r w:rsidRPr="000F4467">
              <w:rPr>
                <w:rFonts w:ascii="Times New Roman" w:hAnsi="Times New Roman"/>
                <w:color w:val="auto"/>
                <w:sz w:val="24"/>
                <w:lang w:eastAsia="lv-LV"/>
              </w:rPr>
              <w:t xml:space="preserve">Riska kapitāla investora pieteikuma iesniedzējs ir reģistrēts kā juridiskā </w:t>
            </w:r>
            <w:r w:rsidRPr="000F4467">
              <w:rPr>
                <w:rFonts w:ascii="Times New Roman" w:hAnsi="Times New Roman"/>
                <w:color w:val="auto"/>
                <w:sz w:val="24"/>
                <w:lang w:eastAsia="lv-LV"/>
              </w:rPr>
              <w:lastRenderedPageBreak/>
              <w:t>persona Latvijā vai ārvalstīs</w:t>
            </w:r>
          </w:p>
        </w:tc>
        <w:tc>
          <w:tcPr>
            <w:tcW w:w="7654" w:type="dxa"/>
          </w:tcPr>
          <w:p w14:paraId="389D65FB" w14:textId="77777777" w:rsidR="000A5A05" w:rsidRPr="000F4467" w:rsidRDefault="000A5A05" w:rsidP="00FC5167">
            <w:pPr>
              <w:pStyle w:val="tv2132"/>
              <w:spacing w:line="240" w:lineRule="auto"/>
              <w:ind w:firstLine="0"/>
              <w:jc w:val="both"/>
              <w:rPr>
                <w:rFonts w:eastAsia="ヒラギノ角ゴ Pro W3"/>
                <w:color w:val="auto"/>
                <w:sz w:val="24"/>
                <w:szCs w:val="24"/>
              </w:rPr>
            </w:pPr>
            <w:r w:rsidRPr="000F4467">
              <w:rPr>
                <w:rFonts w:eastAsia="ヒラギノ角ゴ Pro W3"/>
                <w:color w:val="auto"/>
                <w:sz w:val="24"/>
                <w:szCs w:val="24"/>
              </w:rPr>
              <w:lastRenderedPageBreak/>
              <w:t>Pārbauda, vai pieteikumā ir sniegta informācija par investora juridisko statusu.</w:t>
            </w:r>
          </w:p>
          <w:p w14:paraId="095E1272" w14:textId="77777777" w:rsidR="000A5A05" w:rsidRPr="000F4467" w:rsidRDefault="000A5A05" w:rsidP="00FC5167">
            <w:pPr>
              <w:pStyle w:val="tv2132"/>
              <w:spacing w:line="240" w:lineRule="auto"/>
              <w:ind w:firstLine="0"/>
              <w:jc w:val="both"/>
              <w:rPr>
                <w:rFonts w:eastAsia="ヒラギノ角ゴ Pro W3"/>
                <w:color w:val="auto"/>
                <w:sz w:val="24"/>
                <w:szCs w:val="24"/>
              </w:rPr>
            </w:pPr>
            <w:r w:rsidRPr="000F4467">
              <w:rPr>
                <w:rFonts w:eastAsia="ヒラギノ角ゴ Pro W3"/>
                <w:color w:val="auto"/>
                <w:sz w:val="24"/>
                <w:szCs w:val="24"/>
              </w:rPr>
              <w:t>Par sniegto informāciju pārliecinās Lursoft datu bāzē vai Lursoft Eiropas Biznesa reģistrā.</w:t>
            </w:r>
          </w:p>
          <w:p w14:paraId="78F66518" w14:textId="77777777" w:rsidR="000A5A05" w:rsidRPr="000F4467" w:rsidRDefault="000A5A05" w:rsidP="00FC5167">
            <w:pPr>
              <w:pStyle w:val="tv2132"/>
              <w:spacing w:line="240" w:lineRule="auto"/>
              <w:ind w:firstLine="0"/>
              <w:jc w:val="both"/>
              <w:rPr>
                <w:rFonts w:eastAsia="ヒラギノ角ゴ Pro W3"/>
                <w:color w:val="auto"/>
                <w:sz w:val="24"/>
                <w:szCs w:val="24"/>
              </w:rPr>
            </w:pPr>
          </w:p>
          <w:p w14:paraId="1F914713" w14:textId="77777777" w:rsidR="000A5A05" w:rsidRPr="000F4467" w:rsidRDefault="000A5A05" w:rsidP="00FC5167">
            <w:pPr>
              <w:pStyle w:val="tv2132"/>
              <w:spacing w:line="240" w:lineRule="auto"/>
              <w:ind w:firstLine="0"/>
              <w:jc w:val="both"/>
              <w:rPr>
                <w:rFonts w:eastAsia="ヒラギノ角ゴ Pro W3"/>
                <w:color w:val="auto"/>
                <w:sz w:val="24"/>
                <w:szCs w:val="24"/>
              </w:rPr>
            </w:pPr>
            <w:r w:rsidRPr="000F4467">
              <w:rPr>
                <w:rFonts w:eastAsia="ヒラギノ角ゴ Pro W3"/>
                <w:color w:val="auto"/>
                <w:sz w:val="24"/>
                <w:szCs w:val="24"/>
              </w:rPr>
              <w:t xml:space="preserve">Ja tiek konstatēts, ka informācija pieteikumā ir savstarpēji pretrunīga vai nepilnīga, tiek pieprasīta papildus informācija </w:t>
            </w:r>
          </w:p>
        </w:tc>
        <w:tc>
          <w:tcPr>
            <w:tcW w:w="3240" w:type="dxa"/>
          </w:tcPr>
          <w:p w14:paraId="23607966" w14:textId="77777777" w:rsidR="000A5A05" w:rsidRPr="000F4467" w:rsidRDefault="000A5A05" w:rsidP="00FC5167">
            <w:pPr>
              <w:jc w:val="both"/>
              <w:rPr>
                <w:rFonts w:eastAsia="ヒラギノ角ゴ Pro W3"/>
                <w:szCs w:val="24"/>
              </w:rPr>
            </w:pPr>
            <w:r w:rsidRPr="000F4467">
              <w:rPr>
                <w:rFonts w:eastAsia="ヒラギノ角ゴ Pro W3"/>
                <w:szCs w:val="24"/>
              </w:rPr>
              <w:lastRenderedPageBreak/>
              <w:t>1.</w:t>
            </w:r>
            <w:proofErr w:type="gramStart"/>
            <w:r w:rsidRPr="000F4467">
              <w:rPr>
                <w:rFonts w:eastAsia="ヒラギノ角ゴ Pro W3"/>
                <w:szCs w:val="24"/>
              </w:rPr>
              <w:t>Pieteikums</w:t>
            </w:r>
            <w:r>
              <w:rPr>
                <w:rFonts w:eastAsia="ヒラギノ角ゴ Pro W3"/>
                <w:szCs w:val="24"/>
              </w:rPr>
              <w:t>;</w:t>
            </w:r>
            <w:proofErr w:type="gramEnd"/>
          </w:p>
          <w:p w14:paraId="471DFB32" w14:textId="77777777" w:rsidR="000A5A05" w:rsidRPr="000F4467" w:rsidRDefault="000A5A05" w:rsidP="00FC5167">
            <w:pPr>
              <w:jc w:val="both"/>
              <w:rPr>
                <w:rFonts w:eastAsia="ヒラギノ角ゴ Pro W3"/>
                <w:szCs w:val="24"/>
              </w:rPr>
            </w:pPr>
            <w:r w:rsidRPr="000F4467">
              <w:rPr>
                <w:rFonts w:eastAsia="ヒラギノ角ゴ Pro W3"/>
                <w:szCs w:val="24"/>
              </w:rPr>
              <w:t xml:space="preserve">2. </w:t>
            </w:r>
            <w:proofErr w:type="spellStart"/>
            <w:r w:rsidRPr="000F4467">
              <w:rPr>
                <w:rFonts w:eastAsia="ヒラギノ角ゴ Pro W3"/>
                <w:szCs w:val="24"/>
              </w:rPr>
              <w:t>Lursoft</w:t>
            </w:r>
            <w:proofErr w:type="spellEnd"/>
            <w:r w:rsidRPr="000F4467">
              <w:rPr>
                <w:rFonts w:eastAsia="ヒラギノ角ゴ Pro W3"/>
                <w:szCs w:val="24"/>
              </w:rPr>
              <w:t xml:space="preserve"> </w:t>
            </w:r>
            <w:proofErr w:type="spellStart"/>
            <w:r w:rsidRPr="000F4467">
              <w:rPr>
                <w:rFonts w:eastAsia="ヒラギノ角ゴ Pro W3"/>
                <w:szCs w:val="24"/>
              </w:rPr>
              <w:t>datu</w:t>
            </w:r>
            <w:proofErr w:type="spellEnd"/>
            <w:r w:rsidRPr="000F4467">
              <w:rPr>
                <w:rFonts w:eastAsia="ヒラギノ角ゴ Pro W3"/>
                <w:szCs w:val="24"/>
              </w:rPr>
              <w:t xml:space="preserve"> </w:t>
            </w:r>
            <w:proofErr w:type="spellStart"/>
            <w:r w:rsidRPr="000F4467">
              <w:rPr>
                <w:rFonts w:eastAsia="ヒラギノ角ゴ Pro W3"/>
                <w:szCs w:val="24"/>
              </w:rPr>
              <w:t>bāze</w:t>
            </w:r>
            <w:proofErr w:type="spellEnd"/>
            <w:r w:rsidRPr="000F4467">
              <w:rPr>
                <w:rFonts w:eastAsia="ヒラギノ角ゴ Pro W3"/>
                <w:szCs w:val="24"/>
              </w:rPr>
              <w:t xml:space="preserve"> </w:t>
            </w:r>
            <w:proofErr w:type="spellStart"/>
            <w:r w:rsidRPr="000F4467">
              <w:rPr>
                <w:rFonts w:eastAsia="ヒラギノ角ゴ Pro W3"/>
                <w:szCs w:val="24"/>
              </w:rPr>
              <w:t>vai</w:t>
            </w:r>
            <w:proofErr w:type="spellEnd"/>
            <w:r w:rsidRPr="000F4467">
              <w:rPr>
                <w:rFonts w:eastAsia="ヒラギノ角ゴ Pro W3"/>
                <w:szCs w:val="24"/>
              </w:rPr>
              <w:t xml:space="preserve"> </w:t>
            </w:r>
            <w:proofErr w:type="spellStart"/>
            <w:r w:rsidRPr="000F4467">
              <w:rPr>
                <w:rFonts w:eastAsia="ヒラギノ角ゴ Pro W3"/>
                <w:szCs w:val="24"/>
              </w:rPr>
              <w:t>Lursoft</w:t>
            </w:r>
            <w:proofErr w:type="spellEnd"/>
            <w:r w:rsidRPr="000F4467">
              <w:rPr>
                <w:rFonts w:eastAsia="ヒラギノ角ゴ Pro W3"/>
                <w:szCs w:val="24"/>
              </w:rPr>
              <w:t xml:space="preserve"> </w:t>
            </w:r>
            <w:proofErr w:type="spellStart"/>
            <w:r w:rsidRPr="000F4467">
              <w:rPr>
                <w:rFonts w:eastAsia="ヒラギノ角ゴ Pro W3"/>
                <w:szCs w:val="24"/>
              </w:rPr>
              <w:lastRenderedPageBreak/>
              <w:t>Eiropas</w:t>
            </w:r>
            <w:proofErr w:type="spellEnd"/>
            <w:r w:rsidRPr="000F4467">
              <w:rPr>
                <w:rFonts w:eastAsia="ヒラギノ角ゴ Pro W3"/>
                <w:szCs w:val="24"/>
              </w:rPr>
              <w:t xml:space="preserve"> </w:t>
            </w:r>
            <w:proofErr w:type="spellStart"/>
            <w:r w:rsidRPr="000F4467">
              <w:rPr>
                <w:rFonts w:eastAsia="ヒラギノ角ゴ Pro W3"/>
                <w:szCs w:val="24"/>
              </w:rPr>
              <w:t>Biznesa</w:t>
            </w:r>
            <w:proofErr w:type="spellEnd"/>
            <w:r w:rsidRPr="000F4467">
              <w:rPr>
                <w:rFonts w:eastAsia="ヒラギノ角ゴ Pro W3"/>
                <w:szCs w:val="24"/>
              </w:rPr>
              <w:t xml:space="preserve"> </w:t>
            </w:r>
            <w:proofErr w:type="spellStart"/>
            <w:r w:rsidRPr="000F4467">
              <w:rPr>
                <w:rFonts w:eastAsia="ヒラギノ角ゴ Pro W3"/>
                <w:szCs w:val="24"/>
              </w:rPr>
              <w:t>reģistrs</w:t>
            </w:r>
            <w:proofErr w:type="spellEnd"/>
            <w:r>
              <w:rPr>
                <w:rFonts w:eastAsia="ヒラギノ角ゴ Pro W3"/>
                <w:szCs w:val="24"/>
              </w:rPr>
              <w:t>.</w:t>
            </w:r>
          </w:p>
        </w:tc>
      </w:tr>
      <w:tr w:rsidR="000A5A05" w14:paraId="0FC00D6A" w14:textId="77777777" w:rsidTr="00FC5167">
        <w:trPr>
          <w:trHeight w:val="416"/>
        </w:trPr>
        <w:tc>
          <w:tcPr>
            <w:tcW w:w="851" w:type="dxa"/>
          </w:tcPr>
          <w:p w14:paraId="359BF48D" w14:textId="77777777" w:rsidR="000A5A05" w:rsidRPr="000F4467" w:rsidRDefault="000A5A05" w:rsidP="00FC5167">
            <w:pPr>
              <w:jc w:val="center"/>
              <w:rPr>
                <w:szCs w:val="24"/>
              </w:rPr>
            </w:pPr>
            <w:r w:rsidRPr="000F4467">
              <w:rPr>
                <w:szCs w:val="24"/>
              </w:rPr>
              <w:lastRenderedPageBreak/>
              <w:t>1.2.2</w:t>
            </w:r>
          </w:p>
        </w:tc>
        <w:tc>
          <w:tcPr>
            <w:tcW w:w="2835" w:type="dxa"/>
          </w:tcPr>
          <w:p w14:paraId="3B019D6A" w14:textId="77777777" w:rsidR="000A5A05" w:rsidRPr="000F4467" w:rsidRDefault="000A5A05" w:rsidP="00FC5167">
            <w:pPr>
              <w:pStyle w:val="NoSpacing"/>
              <w:jc w:val="both"/>
              <w:rPr>
                <w:rFonts w:ascii="Times New Roman" w:hAnsi="Times New Roman"/>
                <w:color w:val="auto"/>
                <w:sz w:val="24"/>
                <w:lang w:eastAsia="lv-LV"/>
              </w:rPr>
            </w:pPr>
            <w:r w:rsidRPr="000F4467">
              <w:rPr>
                <w:rFonts w:ascii="Times New Roman" w:hAnsi="Times New Roman"/>
                <w:color w:val="auto"/>
                <w:sz w:val="24"/>
                <w:lang w:eastAsia="lv-LV"/>
              </w:rPr>
              <w:t>Riska kapitāla investora pieteikuma iesniedzējs pēdējo trīs gadu laikā no investora pieteikuma iesniegšanas dienas īstenojusi vismaz 3 īstermiņa akcelerācijas programmu uzsaukumus</w:t>
            </w:r>
          </w:p>
        </w:tc>
        <w:tc>
          <w:tcPr>
            <w:tcW w:w="7654" w:type="dxa"/>
          </w:tcPr>
          <w:p w14:paraId="4800BD54" w14:textId="77777777" w:rsidR="000A5A05" w:rsidRDefault="000A5A05" w:rsidP="00FC5167">
            <w:pPr>
              <w:rPr>
                <w:rFonts w:eastAsia="ヒラギノ角ゴ Pro W3"/>
                <w:szCs w:val="24"/>
              </w:rPr>
            </w:pPr>
            <w:proofErr w:type="spellStart"/>
            <w:r w:rsidRPr="000F4467">
              <w:rPr>
                <w:rFonts w:eastAsia="ヒラギノ角ゴ Pro W3"/>
                <w:szCs w:val="24"/>
              </w:rPr>
              <w:t>Pārbauda</w:t>
            </w:r>
            <w:proofErr w:type="spellEnd"/>
            <w:r w:rsidRPr="000F4467">
              <w:rPr>
                <w:rFonts w:eastAsia="ヒラギノ角ゴ Pro W3"/>
                <w:szCs w:val="24"/>
              </w:rPr>
              <w:t xml:space="preserve"> </w:t>
            </w:r>
            <w:proofErr w:type="spellStart"/>
            <w:r w:rsidRPr="000F4467">
              <w:rPr>
                <w:rFonts w:eastAsia="ヒラギノ角ゴ Pro W3"/>
                <w:szCs w:val="24"/>
              </w:rPr>
              <w:t>vai</w:t>
            </w:r>
            <w:proofErr w:type="spellEnd"/>
            <w:r w:rsidRPr="000F4467">
              <w:rPr>
                <w:rFonts w:eastAsia="ヒラギノ角ゴ Pro W3"/>
                <w:szCs w:val="24"/>
              </w:rPr>
              <w:t xml:space="preserve"> </w:t>
            </w:r>
            <w:proofErr w:type="spellStart"/>
            <w:r w:rsidRPr="000F4467">
              <w:rPr>
                <w:rFonts w:eastAsia="ヒラギノ角ゴ Pro W3"/>
                <w:szCs w:val="24"/>
              </w:rPr>
              <w:t>pieteikumam</w:t>
            </w:r>
            <w:proofErr w:type="spellEnd"/>
            <w:r w:rsidRPr="000F4467">
              <w:rPr>
                <w:rFonts w:eastAsia="ヒラギノ角ゴ Pro W3"/>
                <w:szCs w:val="24"/>
              </w:rPr>
              <w:t xml:space="preserve"> </w:t>
            </w:r>
            <w:proofErr w:type="spellStart"/>
            <w:r w:rsidRPr="000F4467">
              <w:rPr>
                <w:rFonts w:eastAsia="ヒラギノ角ゴ Pro W3"/>
                <w:szCs w:val="24"/>
              </w:rPr>
              <w:t>ir</w:t>
            </w:r>
            <w:proofErr w:type="spellEnd"/>
            <w:r w:rsidRPr="000F4467">
              <w:rPr>
                <w:rFonts w:eastAsia="ヒラギノ角ゴ Pro W3"/>
                <w:szCs w:val="24"/>
              </w:rPr>
              <w:t xml:space="preserve"> </w:t>
            </w:r>
            <w:proofErr w:type="spellStart"/>
            <w:r w:rsidRPr="000F4467">
              <w:rPr>
                <w:rFonts w:eastAsia="ヒラギノ角ゴ Pro W3"/>
                <w:szCs w:val="24"/>
              </w:rPr>
              <w:t>pievienots</w:t>
            </w:r>
            <w:proofErr w:type="spellEnd"/>
            <w:r w:rsidRPr="000F4467">
              <w:rPr>
                <w:rFonts w:eastAsia="ヒラギノ角ゴ Pro W3"/>
                <w:szCs w:val="24"/>
              </w:rPr>
              <w:t xml:space="preserve"> </w:t>
            </w:r>
            <w:proofErr w:type="spellStart"/>
            <w:r w:rsidRPr="000F4467">
              <w:rPr>
                <w:rFonts w:eastAsia="ヒラギノ角ゴ Pro W3"/>
                <w:szCs w:val="24"/>
              </w:rPr>
              <w:t>apliecinājums</w:t>
            </w:r>
            <w:proofErr w:type="spellEnd"/>
            <w:r w:rsidRPr="000F4467">
              <w:rPr>
                <w:rFonts w:eastAsia="ヒラギノ角ゴ Pro W3"/>
                <w:szCs w:val="24"/>
              </w:rPr>
              <w:t xml:space="preserve"> par </w:t>
            </w:r>
            <w:proofErr w:type="spellStart"/>
            <w:r w:rsidRPr="000F4467">
              <w:rPr>
                <w:rFonts w:eastAsia="ヒラギノ角ゴ Pro W3"/>
                <w:szCs w:val="24"/>
              </w:rPr>
              <w:t>investora</w:t>
            </w:r>
            <w:proofErr w:type="spellEnd"/>
            <w:r w:rsidRPr="000F4467">
              <w:rPr>
                <w:rFonts w:eastAsia="ヒラギノ角ゴ Pro W3"/>
                <w:szCs w:val="24"/>
              </w:rPr>
              <w:t xml:space="preserve"> </w:t>
            </w:r>
            <w:proofErr w:type="spellStart"/>
            <w:r w:rsidRPr="000F4467">
              <w:rPr>
                <w:rFonts w:eastAsia="ヒラギノ角ゴ Pro W3"/>
                <w:szCs w:val="24"/>
              </w:rPr>
              <w:t>pēdējo</w:t>
            </w:r>
            <w:proofErr w:type="spellEnd"/>
            <w:r w:rsidRPr="000F4467">
              <w:rPr>
                <w:rFonts w:eastAsia="ヒラギノ角ゴ Pro W3"/>
                <w:szCs w:val="24"/>
              </w:rPr>
              <w:t xml:space="preserve"> 3 </w:t>
            </w:r>
            <w:proofErr w:type="spellStart"/>
            <w:r w:rsidRPr="000F4467">
              <w:rPr>
                <w:rFonts w:eastAsia="ヒラギノ角ゴ Pro W3"/>
                <w:szCs w:val="24"/>
              </w:rPr>
              <w:t>gadu</w:t>
            </w:r>
            <w:proofErr w:type="spellEnd"/>
            <w:r w:rsidRPr="000F4467">
              <w:rPr>
                <w:rFonts w:eastAsia="ヒラギノ角ゴ Pro W3"/>
                <w:szCs w:val="24"/>
              </w:rPr>
              <w:t xml:space="preserve"> </w:t>
            </w:r>
            <w:proofErr w:type="spellStart"/>
            <w:r w:rsidRPr="000F4467">
              <w:rPr>
                <w:rFonts w:eastAsia="ヒラギノ角ゴ Pro W3"/>
                <w:szCs w:val="24"/>
              </w:rPr>
              <w:t>laikā</w:t>
            </w:r>
            <w:proofErr w:type="spellEnd"/>
            <w:r w:rsidRPr="000F4467">
              <w:rPr>
                <w:rFonts w:eastAsia="ヒラギノ角ゴ Pro W3"/>
                <w:szCs w:val="24"/>
              </w:rPr>
              <w:t xml:space="preserve"> </w:t>
            </w:r>
            <w:proofErr w:type="spellStart"/>
            <w:r w:rsidRPr="000F4467">
              <w:rPr>
                <w:rFonts w:eastAsia="ヒラギノ角ゴ Pro W3"/>
                <w:szCs w:val="24"/>
              </w:rPr>
              <w:t>īstenotiem</w:t>
            </w:r>
            <w:proofErr w:type="spellEnd"/>
            <w:r w:rsidRPr="000F4467">
              <w:rPr>
                <w:rFonts w:eastAsia="ヒラギノ角ゴ Pro W3"/>
                <w:szCs w:val="24"/>
              </w:rPr>
              <w:t xml:space="preserve"> 3 </w:t>
            </w:r>
            <w:proofErr w:type="spellStart"/>
            <w:r w:rsidRPr="000F4467">
              <w:rPr>
                <w:rFonts w:eastAsia="ヒラギノ角ゴ Pro W3"/>
                <w:szCs w:val="24"/>
              </w:rPr>
              <w:t>īstermiņa</w:t>
            </w:r>
            <w:proofErr w:type="spellEnd"/>
            <w:r w:rsidRPr="000F4467">
              <w:rPr>
                <w:rFonts w:eastAsia="ヒラギノ角ゴ Pro W3"/>
                <w:szCs w:val="24"/>
              </w:rPr>
              <w:t xml:space="preserve"> (ne </w:t>
            </w:r>
            <w:proofErr w:type="spellStart"/>
            <w:r w:rsidRPr="000F4467">
              <w:rPr>
                <w:rFonts w:eastAsia="ヒラギノ角ゴ Pro W3"/>
                <w:szCs w:val="24"/>
              </w:rPr>
              <w:t>vairāk</w:t>
            </w:r>
            <w:proofErr w:type="spellEnd"/>
            <w:r w:rsidRPr="000F4467">
              <w:rPr>
                <w:rFonts w:eastAsia="ヒラギノ角ゴ Pro W3"/>
                <w:szCs w:val="24"/>
              </w:rPr>
              <w:t xml:space="preserve"> </w:t>
            </w:r>
            <w:proofErr w:type="spellStart"/>
            <w:r w:rsidRPr="000F4467">
              <w:rPr>
                <w:rFonts w:eastAsia="ヒラギノ角ゴ Pro W3"/>
                <w:szCs w:val="24"/>
              </w:rPr>
              <w:t>kā</w:t>
            </w:r>
            <w:proofErr w:type="spellEnd"/>
            <w:r w:rsidRPr="000F4467">
              <w:rPr>
                <w:rFonts w:eastAsia="ヒラギノ角ゴ Pro W3"/>
                <w:szCs w:val="24"/>
              </w:rPr>
              <w:t xml:space="preserve"> 12 </w:t>
            </w:r>
            <w:proofErr w:type="spellStart"/>
            <w:r w:rsidRPr="000F4467">
              <w:rPr>
                <w:rFonts w:eastAsia="ヒラギノ角ゴ Pro W3"/>
                <w:szCs w:val="24"/>
              </w:rPr>
              <w:t>mēneši</w:t>
            </w:r>
            <w:proofErr w:type="spellEnd"/>
            <w:r w:rsidRPr="000F4467">
              <w:rPr>
                <w:rFonts w:eastAsia="ヒラギノ角ゴ Pro W3"/>
                <w:szCs w:val="24"/>
              </w:rPr>
              <w:t xml:space="preserve">) </w:t>
            </w:r>
            <w:proofErr w:type="spellStart"/>
            <w:r w:rsidRPr="000F4467">
              <w:rPr>
                <w:rFonts w:eastAsia="ヒラギノ角ゴ Pro W3"/>
                <w:szCs w:val="24"/>
              </w:rPr>
              <w:t>akcelerācijas</w:t>
            </w:r>
            <w:proofErr w:type="spellEnd"/>
            <w:r w:rsidRPr="000F4467">
              <w:rPr>
                <w:rFonts w:eastAsia="ヒラギノ角ゴ Pro W3"/>
                <w:szCs w:val="24"/>
              </w:rPr>
              <w:t xml:space="preserve"> </w:t>
            </w:r>
            <w:proofErr w:type="spellStart"/>
            <w:r w:rsidRPr="000F4467">
              <w:rPr>
                <w:rFonts w:eastAsia="ヒラギノ角ゴ Pro W3"/>
                <w:szCs w:val="24"/>
              </w:rPr>
              <w:t>programmu</w:t>
            </w:r>
            <w:proofErr w:type="spellEnd"/>
            <w:r w:rsidRPr="000F4467">
              <w:rPr>
                <w:rFonts w:eastAsia="ヒラギノ角ゴ Pro W3"/>
                <w:szCs w:val="24"/>
              </w:rPr>
              <w:t xml:space="preserve"> </w:t>
            </w:r>
            <w:proofErr w:type="spellStart"/>
            <w:r w:rsidRPr="000F4467">
              <w:rPr>
                <w:rFonts w:eastAsia="ヒラギノ角ゴ Pro W3"/>
                <w:szCs w:val="24"/>
              </w:rPr>
              <w:t>uzsaukumiem</w:t>
            </w:r>
            <w:proofErr w:type="spellEnd"/>
            <w:r w:rsidRPr="000F4467">
              <w:rPr>
                <w:rFonts w:eastAsia="ヒラギノ角ゴ Pro W3"/>
                <w:szCs w:val="24"/>
              </w:rPr>
              <w:t xml:space="preserve"> - </w:t>
            </w:r>
            <w:proofErr w:type="spellStart"/>
            <w:r w:rsidRPr="000F4467">
              <w:rPr>
                <w:rFonts w:eastAsia="ヒラギノ角ゴ Pro W3"/>
                <w:szCs w:val="24"/>
              </w:rPr>
              <w:t>īstermiņa</w:t>
            </w:r>
            <w:proofErr w:type="spellEnd"/>
            <w:r w:rsidRPr="000F4467">
              <w:rPr>
                <w:rFonts w:eastAsia="ヒラギノ角ゴ Pro W3"/>
                <w:szCs w:val="24"/>
              </w:rPr>
              <w:t> </w:t>
            </w:r>
            <w:proofErr w:type="spellStart"/>
            <w:r w:rsidRPr="000F4467">
              <w:rPr>
                <w:rFonts w:eastAsia="ヒラギノ角ゴ Pro W3"/>
                <w:szCs w:val="24"/>
              </w:rPr>
              <w:t>pasākumu</w:t>
            </w:r>
            <w:proofErr w:type="spellEnd"/>
            <w:r w:rsidRPr="000F4467">
              <w:rPr>
                <w:rFonts w:eastAsia="ヒラギノ角ゴ Pro W3"/>
                <w:szCs w:val="24"/>
              </w:rPr>
              <w:t xml:space="preserve"> un </w:t>
            </w:r>
            <w:proofErr w:type="spellStart"/>
            <w:r w:rsidRPr="000F4467">
              <w:rPr>
                <w:rFonts w:eastAsia="ヒラギノ角ゴ Pro W3"/>
                <w:szCs w:val="24"/>
              </w:rPr>
              <w:t>darbību</w:t>
            </w:r>
            <w:proofErr w:type="spellEnd"/>
            <w:r w:rsidRPr="000F4467">
              <w:rPr>
                <w:rFonts w:eastAsia="ヒラギノ角ゴ Pro W3"/>
                <w:szCs w:val="24"/>
              </w:rPr>
              <w:t xml:space="preserve"> </w:t>
            </w:r>
            <w:proofErr w:type="spellStart"/>
            <w:r w:rsidRPr="000F4467">
              <w:rPr>
                <w:rFonts w:eastAsia="ヒラギノ角ゴ Pro W3"/>
                <w:szCs w:val="24"/>
              </w:rPr>
              <w:t>kopumu</w:t>
            </w:r>
            <w:proofErr w:type="spellEnd"/>
            <w:r w:rsidRPr="000F4467">
              <w:rPr>
                <w:rFonts w:eastAsia="ヒラギノ角ゴ Pro W3"/>
                <w:szCs w:val="24"/>
              </w:rPr>
              <w:t xml:space="preserve">, </w:t>
            </w:r>
            <w:proofErr w:type="spellStart"/>
            <w:r w:rsidRPr="000F4467">
              <w:rPr>
                <w:rFonts w:eastAsia="ヒラギノ角ゴ Pro W3"/>
                <w:szCs w:val="24"/>
              </w:rPr>
              <w:t>kura</w:t>
            </w:r>
            <w:proofErr w:type="spellEnd"/>
            <w:r w:rsidRPr="000F4467">
              <w:rPr>
                <w:rFonts w:eastAsia="ヒラギノ角ゴ Pro W3"/>
                <w:szCs w:val="24"/>
              </w:rPr>
              <w:t xml:space="preserve"> </w:t>
            </w:r>
            <w:proofErr w:type="spellStart"/>
            <w:r w:rsidRPr="000F4467">
              <w:rPr>
                <w:rFonts w:eastAsia="ヒラギノ角ゴ Pro W3"/>
                <w:szCs w:val="24"/>
              </w:rPr>
              <w:t>ietvaros</w:t>
            </w:r>
            <w:proofErr w:type="spellEnd"/>
            <w:r w:rsidRPr="000F4467">
              <w:rPr>
                <w:rFonts w:eastAsia="ヒラギノ角ゴ Pro W3"/>
                <w:szCs w:val="24"/>
              </w:rPr>
              <w:t xml:space="preserve"> </w:t>
            </w:r>
            <w:proofErr w:type="spellStart"/>
            <w:r w:rsidRPr="000F4467">
              <w:rPr>
                <w:rFonts w:eastAsia="ヒラギノ角ゴ Pro W3"/>
                <w:szCs w:val="24"/>
              </w:rPr>
              <w:t>nodrošinātas</w:t>
            </w:r>
            <w:proofErr w:type="spellEnd"/>
            <w:r w:rsidRPr="000F4467">
              <w:rPr>
                <w:rFonts w:eastAsia="ヒラギノ角ゴ Pro W3"/>
                <w:szCs w:val="24"/>
              </w:rPr>
              <w:t xml:space="preserve"> </w:t>
            </w:r>
            <w:proofErr w:type="spellStart"/>
            <w:r w:rsidRPr="000F4467">
              <w:rPr>
                <w:rFonts w:eastAsia="ヒラギノ角ゴ Pro W3"/>
                <w:szCs w:val="24"/>
              </w:rPr>
              <w:t>lietpratēju</w:t>
            </w:r>
            <w:proofErr w:type="spellEnd"/>
            <w:r w:rsidRPr="000F4467">
              <w:rPr>
                <w:rFonts w:eastAsia="ヒラギノ角ゴ Pro W3"/>
                <w:szCs w:val="24"/>
              </w:rPr>
              <w:t xml:space="preserve"> </w:t>
            </w:r>
            <w:proofErr w:type="spellStart"/>
            <w:r w:rsidRPr="000F4467">
              <w:rPr>
                <w:rFonts w:eastAsia="ヒラギノ角ゴ Pro W3"/>
                <w:szCs w:val="24"/>
              </w:rPr>
              <w:t>konsultācijas</w:t>
            </w:r>
            <w:proofErr w:type="spellEnd"/>
            <w:r w:rsidRPr="000F4467">
              <w:rPr>
                <w:rFonts w:eastAsia="ヒラギノ角ゴ Pro W3"/>
                <w:szCs w:val="24"/>
              </w:rPr>
              <w:t xml:space="preserve"> </w:t>
            </w:r>
            <w:proofErr w:type="spellStart"/>
            <w:r w:rsidRPr="000F4467">
              <w:rPr>
                <w:rFonts w:eastAsia="ヒラギノ角ゴ Pro W3"/>
                <w:szCs w:val="24"/>
              </w:rPr>
              <w:t>pircēju</w:t>
            </w:r>
            <w:proofErr w:type="spellEnd"/>
            <w:r w:rsidRPr="000F4467">
              <w:rPr>
                <w:rFonts w:eastAsia="ヒラギノ角ゴ Pro W3"/>
                <w:szCs w:val="24"/>
              </w:rPr>
              <w:t xml:space="preserve">, </w:t>
            </w:r>
            <w:proofErr w:type="spellStart"/>
            <w:r w:rsidRPr="000F4467">
              <w:rPr>
                <w:rFonts w:eastAsia="ヒラギノ角ゴ Pro W3"/>
                <w:szCs w:val="24"/>
              </w:rPr>
              <w:t>piegādātāju</w:t>
            </w:r>
            <w:proofErr w:type="spellEnd"/>
            <w:r w:rsidRPr="000F4467">
              <w:rPr>
                <w:rFonts w:eastAsia="ヒラギノ角ゴ Pro W3"/>
                <w:szCs w:val="24"/>
              </w:rPr>
              <w:t xml:space="preserve">, </w:t>
            </w:r>
            <w:proofErr w:type="spellStart"/>
            <w:r w:rsidRPr="000F4467">
              <w:rPr>
                <w:rFonts w:eastAsia="ヒラギノ角ゴ Pro W3"/>
                <w:szCs w:val="24"/>
              </w:rPr>
              <w:t>partneru</w:t>
            </w:r>
            <w:proofErr w:type="spellEnd"/>
            <w:r w:rsidRPr="000F4467">
              <w:rPr>
                <w:rFonts w:eastAsia="ヒラギノ角ゴ Pro W3"/>
                <w:szCs w:val="24"/>
              </w:rPr>
              <w:t xml:space="preserve"> un </w:t>
            </w:r>
            <w:proofErr w:type="spellStart"/>
            <w:r w:rsidRPr="000F4467">
              <w:rPr>
                <w:rFonts w:eastAsia="ヒラギノ角ゴ Pro W3"/>
                <w:szCs w:val="24"/>
              </w:rPr>
              <w:t>investoru</w:t>
            </w:r>
            <w:proofErr w:type="spellEnd"/>
            <w:r w:rsidRPr="000F4467">
              <w:rPr>
                <w:rFonts w:eastAsia="ヒラギノ角ゴ Pro W3"/>
                <w:szCs w:val="24"/>
              </w:rPr>
              <w:t xml:space="preserve"> </w:t>
            </w:r>
            <w:proofErr w:type="spellStart"/>
            <w:r w:rsidRPr="000F4467">
              <w:rPr>
                <w:rFonts w:eastAsia="ヒラギノ角ゴ Pro W3"/>
                <w:szCs w:val="24"/>
              </w:rPr>
              <w:t>piesaistīšanai</w:t>
            </w:r>
            <w:proofErr w:type="spellEnd"/>
            <w:r w:rsidRPr="000F4467">
              <w:rPr>
                <w:rFonts w:eastAsia="ヒラギノ角ゴ Pro W3"/>
                <w:szCs w:val="24"/>
              </w:rPr>
              <w:t xml:space="preserve"> </w:t>
            </w:r>
            <w:proofErr w:type="spellStart"/>
            <w:r w:rsidRPr="000F4467">
              <w:rPr>
                <w:rFonts w:eastAsia="ヒラギノ角ゴ Pro W3"/>
                <w:szCs w:val="24"/>
              </w:rPr>
              <w:t>ar</w:t>
            </w:r>
            <w:proofErr w:type="spellEnd"/>
            <w:r w:rsidRPr="000F4467">
              <w:rPr>
                <w:rFonts w:eastAsia="ヒラギノ角ゴ Pro W3"/>
                <w:szCs w:val="24"/>
              </w:rPr>
              <w:t xml:space="preserve"> </w:t>
            </w:r>
            <w:proofErr w:type="spellStart"/>
            <w:r w:rsidRPr="000F4467">
              <w:rPr>
                <w:rFonts w:eastAsia="ヒラギノ角ゴ Pro W3"/>
                <w:szCs w:val="24"/>
              </w:rPr>
              <w:t>mērķi</w:t>
            </w:r>
            <w:proofErr w:type="spellEnd"/>
            <w:r w:rsidRPr="000F4467">
              <w:rPr>
                <w:rFonts w:eastAsia="ヒラギノ角ゴ Pro W3"/>
                <w:szCs w:val="24"/>
              </w:rPr>
              <w:t xml:space="preserve"> </w:t>
            </w:r>
            <w:proofErr w:type="spellStart"/>
            <w:r w:rsidRPr="000F4467">
              <w:rPr>
                <w:rFonts w:eastAsia="ヒラギノ角ゴ Pro W3"/>
                <w:szCs w:val="24"/>
              </w:rPr>
              <w:t>izstrādāt</w:t>
            </w:r>
            <w:proofErr w:type="spellEnd"/>
            <w:r w:rsidRPr="000F4467">
              <w:rPr>
                <w:rFonts w:eastAsia="ヒラギノ角ゴ Pro W3"/>
                <w:szCs w:val="24"/>
              </w:rPr>
              <w:t xml:space="preserve">, </w:t>
            </w:r>
            <w:proofErr w:type="spellStart"/>
            <w:r w:rsidRPr="000F4467">
              <w:rPr>
                <w:rFonts w:eastAsia="ヒラギノ角ゴ Pro W3"/>
                <w:szCs w:val="24"/>
              </w:rPr>
              <w:t>izpētīt</w:t>
            </w:r>
            <w:proofErr w:type="spellEnd"/>
            <w:r w:rsidRPr="000F4467">
              <w:rPr>
                <w:rFonts w:eastAsia="ヒラギノ角ゴ Pro W3"/>
                <w:szCs w:val="24"/>
              </w:rPr>
              <w:t xml:space="preserve">, </w:t>
            </w:r>
            <w:proofErr w:type="spellStart"/>
            <w:r w:rsidRPr="000F4467">
              <w:rPr>
                <w:rFonts w:eastAsia="ヒラギノ角ゴ Pro W3"/>
                <w:szCs w:val="24"/>
              </w:rPr>
              <w:t>novērtēt</w:t>
            </w:r>
            <w:proofErr w:type="spellEnd"/>
            <w:r w:rsidRPr="000F4467">
              <w:rPr>
                <w:rFonts w:eastAsia="ヒラギノ角ゴ Pro W3"/>
                <w:szCs w:val="24"/>
              </w:rPr>
              <w:t xml:space="preserve">, </w:t>
            </w:r>
            <w:proofErr w:type="spellStart"/>
            <w:r w:rsidRPr="000F4467">
              <w:rPr>
                <w:rFonts w:eastAsia="ヒラギノ角ゴ Pro W3"/>
                <w:szCs w:val="24"/>
              </w:rPr>
              <w:t>apstiprināt</w:t>
            </w:r>
            <w:proofErr w:type="spellEnd"/>
            <w:r w:rsidRPr="000F4467">
              <w:rPr>
                <w:rFonts w:eastAsia="ヒラギノ角ゴ Pro W3"/>
                <w:szCs w:val="24"/>
              </w:rPr>
              <w:t xml:space="preserve"> un </w:t>
            </w:r>
            <w:proofErr w:type="spellStart"/>
            <w:r w:rsidRPr="000F4467">
              <w:rPr>
                <w:rFonts w:eastAsia="ヒラギノ角ゴ Pro W3"/>
                <w:szCs w:val="24"/>
              </w:rPr>
              <w:t>attīstīt</w:t>
            </w:r>
            <w:proofErr w:type="spellEnd"/>
            <w:r w:rsidRPr="000F4467">
              <w:rPr>
                <w:rFonts w:eastAsia="ヒラギノ角ゴ Pro W3"/>
                <w:szCs w:val="24"/>
              </w:rPr>
              <w:t xml:space="preserve"> </w:t>
            </w:r>
            <w:proofErr w:type="spellStart"/>
            <w:r w:rsidRPr="000F4467">
              <w:rPr>
                <w:rFonts w:eastAsia="ヒラギノ角ゴ Pro W3"/>
                <w:szCs w:val="24"/>
              </w:rPr>
              <w:t>produktu</w:t>
            </w:r>
            <w:proofErr w:type="spellEnd"/>
            <w:r w:rsidRPr="000F4467">
              <w:rPr>
                <w:rFonts w:eastAsia="ヒラギノ角ゴ Pro W3"/>
                <w:szCs w:val="24"/>
              </w:rPr>
              <w:t xml:space="preserve"> </w:t>
            </w:r>
            <w:proofErr w:type="spellStart"/>
            <w:r w:rsidRPr="000F4467">
              <w:rPr>
                <w:rFonts w:eastAsia="ヒラギノ角ゴ Pro W3"/>
                <w:szCs w:val="24"/>
              </w:rPr>
              <w:t>vai</w:t>
            </w:r>
            <w:proofErr w:type="spellEnd"/>
            <w:r w:rsidRPr="000F4467">
              <w:rPr>
                <w:rFonts w:eastAsia="ヒラギノ角ゴ Pro W3"/>
                <w:szCs w:val="24"/>
              </w:rPr>
              <w:t xml:space="preserve"> </w:t>
            </w:r>
            <w:proofErr w:type="spellStart"/>
            <w:r w:rsidRPr="000F4467">
              <w:rPr>
                <w:rFonts w:eastAsia="ヒラギノ角ゴ Pro W3"/>
                <w:szCs w:val="24"/>
              </w:rPr>
              <w:t>pakalpojumu</w:t>
            </w:r>
            <w:proofErr w:type="spellEnd"/>
            <w:r w:rsidRPr="000F4467">
              <w:rPr>
                <w:rFonts w:eastAsia="ヒラギノ角ゴ Pro W3"/>
                <w:szCs w:val="24"/>
              </w:rPr>
              <w:t xml:space="preserve">, </w:t>
            </w:r>
            <w:proofErr w:type="spellStart"/>
            <w:r w:rsidRPr="000F4467">
              <w:rPr>
                <w:rFonts w:eastAsia="ヒラギノ角ゴ Pro W3"/>
                <w:szCs w:val="24"/>
              </w:rPr>
              <w:t>vai</w:t>
            </w:r>
            <w:proofErr w:type="spellEnd"/>
            <w:r w:rsidRPr="000F4467">
              <w:rPr>
                <w:rFonts w:eastAsia="ヒラギノ角ゴ Pro W3"/>
                <w:szCs w:val="24"/>
              </w:rPr>
              <w:t xml:space="preserve"> </w:t>
            </w:r>
            <w:proofErr w:type="spellStart"/>
            <w:r w:rsidRPr="000F4467">
              <w:rPr>
                <w:rFonts w:eastAsia="ヒラギノ角ゴ Pro W3"/>
                <w:szCs w:val="24"/>
              </w:rPr>
              <w:t>biznesa</w:t>
            </w:r>
            <w:proofErr w:type="spellEnd"/>
            <w:r w:rsidRPr="000F4467">
              <w:rPr>
                <w:rFonts w:eastAsia="ヒラギノ角ゴ Pro W3"/>
                <w:szCs w:val="24"/>
              </w:rPr>
              <w:t xml:space="preserve"> </w:t>
            </w:r>
            <w:proofErr w:type="spellStart"/>
            <w:r w:rsidRPr="000F4467">
              <w:rPr>
                <w:rFonts w:eastAsia="ヒラギノ角ゴ Pro W3"/>
                <w:szCs w:val="24"/>
              </w:rPr>
              <w:t>darbības</w:t>
            </w:r>
            <w:proofErr w:type="spellEnd"/>
            <w:r w:rsidRPr="000F4467">
              <w:rPr>
                <w:rFonts w:eastAsia="ヒラギノ角ゴ Pro W3"/>
                <w:szCs w:val="24"/>
              </w:rPr>
              <w:t xml:space="preserve"> </w:t>
            </w:r>
            <w:proofErr w:type="spellStart"/>
            <w:r w:rsidRPr="000F4467">
              <w:rPr>
                <w:rFonts w:eastAsia="ヒラギノ角ゴ Pro W3"/>
                <w:szCs w:val="24"/>
              </w:rPr>
              <w:t>modeli</w:t>
            </w:r>
            <w:proofErr w:type="spellEnd"/>
            <w:r w:rsidRPr="000F4467">
              <w:rPr>
                <w:rFonts w:eastAsia="ヒラギノ角ゴ Pro W3"/>
                <w:szCs w:val="24"/>
              </w:rPr>
              <w:t xml:space="preserve">, </w:t>
            </w:r>
            <w:proofErr w:type="spellStart"/>
            <w:r w:rsidRPr="000F4467">
              <w:rPr>
                <w:rFonts w:eastAsia="ヒラギノ角ゴ Pro W3"/>
                <w:szCs w:val="24"/>
              </w:rPr>
              <w:t>veicināt</w:t>
            </w:r>
            <w:proofErr w:type="spellEnd"/>
            <w:r w:rsidRPr="000F4467">
              <w:rPr>
                <w:rFonts w:eastAsia="ヒラギノ角ゴ Pro W3"/>
                <w:szCs w:val="24"/>
              </w:rPr>
              <w:t xml:space="preserve"> </w:t>
            </w:r>
            <w:proofErr w:type="spellStart"/>
            <w:r w:rsidRPr="000F4467">
              <w:rPr>
                <w:rFonts w:eastAsia="ヒラギノ角ゴ Pro W3"/>
                <w:szCs w:val="24"/>
              </w:rPr>
              <w:t>ieiešanu</w:t>
            </w:r>
            <w:proofErr w:type="spellEnd"/>
            <w:r w:rsidRPr="000F4467">
              <w:rPr>
                <w:rFonts w:eastAsia="ヒラギノ角ゴ Pro W3"/>
                <w:szCs w:val="24"/>
              </w:rPr>
              <w:t xml:space="preserve"> </w:t>
            </w:r>
            <w:proofErr w:type="spellStart"/>
            <w:r w:rsidRPr="000F4467">
              <w:rPr>
                <w:rFonts w:eastAsia="ヒラギノ角ゴ Pro W3"/>
                <w:szCs w:val="24"/>
              </w:rPr>
              <w:t>tirgū</w:t>
            </w:r>
            <w:proofErr w:type="spellEnd"/>
            <w:r w:rsidRPr="000F4467">
              <w:rPr>
                <w:rFonts w:eastAsia="ヒラギノ角ゴ Pro W3"/>
                <w:szCs w:val="24"/>
              </w:rPr>
              <w:t xml:space="preserve">. </w:t>
            </w:r>
          </w:p>
          <w:p w14:paraId="5F6C26D7" w14:textId="77777777" w:rsidR="000A5A05" w:rsidRPr="000F4467" w:rsidRDefault="000A5A05" w:rsidP="00FC5167">
            <w:pPr>
              <w:rPr>
                <w:rFonts w:eastAsia="ヒラギノ角ゴ Pro W3"/>
                <w:szCs w:val="24"/>
              </w:rPr>
            </w:pPr>
          </w:p>
          <w:p w14:paraId="531AF273" w14:textId="77777777" w:rsidR="000A5A05" w:rsidRPr="000F4467" w:rsidRDefault="000A5A05" w:rsidP="00FC5167">
            <w:pPr>
              <w:pStyle w:val="tv2132"/>
              <w:spacing w:line="240" w:lineRule="auto"/>
              <w:ind w:firstLine="0"/>
              <w:jc w:val="both"/>
              <w:rPr>
                <w:rFonts w:eastAsia="ヒラギノ角ゴ Pro W3"/>
                <w:color w:val="auto"/>
                <w:sz w:val="24"/>
                <w:szCs w:val="24"/>
              </w:rPr>
            </w:pPr>
            <w:r w:rsidRPr="000F4467">
              <w:rPr>
                <w:rFonts w:eastAsia="ヒラギノ角ゴ Pro W3"/>
                <w:color w:val="auto"/>
                <w:sz w:val="24"/>
                <w:szCs w:val="24"/>
              </w:rPr>
              <w:t>Ja tiek konstatēts, ka informācija pieteikumā ir savstarpēji pretrunīga vai nepilnīga, tiek pieprasīta papildus informācija</w:t>
            </w:r>
            <w:r>
              <w:rPr>
                <w:rFonts w:eastAsia="ヒラギノ角ゴ Pro W3"/>
                <w:color w:val="auto"/>
                <w:sz w:val="24"/>
                <w:szCs w:val="24"/>
              </w:rPr>
              <w:t xml:space="preserve">. </w:t>
            </w:r>
            <w:r w:rsidRPr="000F4467">
              <w:rPr>
                <w:rFonts w:eastAsia="ヒラギノ角ゴ Pro W3"/>
                <w:color w:val="auto"/>
                <w:sz w:val="24"/>
                <w:szCs w:val="24"/>
              </w:rPr>
              <w:t xml:space="preserve"> </w:t>
            </w:r>
          </w:p>
        </w:tc>
        <w:tc>
          <w:tcPr>
            <w:tcW w:w="3240" w:type="dxa"/>
          </w:tcPr>
          <w:p w14:paraId="4BD418A4" w14:textId="77777777" w:rsidR="000A5A05" w:rsidRPr="000F4467" w:rsidRDefault="000A5A05" w:rsidP="00FC5167">
            <w:pPr>
              <w:jc w:val="both"/>
              <w:rPr>
                <w:rFonts w:eastAsia="ヒラギノ角ゴ Pro W3"/>
                <w:szCs w:val="24"/>
              </w:rPr>
            </w:pPr>
            <w:proofErr w:type="spellStart"/>
            <w:r w:rsidRPr="000F4467">
              <w:rPr>
                <w:rFonts w:eastAsia="ヒラギノ角ゴ Pro W3"/>
                <w:szCs w:val="24"/>
              </w:rPr>
              <w:t>Pieteikums</w:t>
            </w:r>
            <w:proofErr w:type="spellEnd"/>
          </w:p>
          <w:p w14:paraId="22C236E1" w14:textId="77777777" w:rsidR="000A5A05" w:rsidRPr="000F4467" w:rsidRDefault="000A5A05" w:rsidP="00FC5167">
            <w:pPr>
              <w:jc w:val="both"/>
              <w:rPr>
                <w:rFonts w:eastAsia="ヒラギノ角ゴ Pro W3"/>
                <w:szCs w:val="24"/>
              </w:rPr>
            </w:pPr>
          </w:p>
        </w:tc>
      </w:tr>
      <w:tr w:rsidR="000A5A05" w14:paraId="6697EE77" w14:textId="77777777" w:rsidTr="00FC5167">
        <w:trPr>
          <w:trHeight w:val="416"/>
        </w:trPr>
        <w:tc>
          <w:tcPr>
            <w:tcW w:w="851" w:type="dxa"/>
          </w:tcPr>
          <w:p w14:paraId="55CF4D69" w14:textId="77777777" w:rsidR="000A5A05" w:rsidRPr="000F4467" w:rsidRDefault="000A5A05" w:rsidP="00FC5167">
            <w:pPr>
              <w:jc w:val="center"/>
              <w:rPr>
                <w:szCs w:val="24"/>
              </w:rPr>
            </w:pPr>
            <w:r w:rsidRPr="000F4467">
              <w:rPr>
                <w:szCs w:val="24"/>
              </w:rPr>
              <w:t>1.2.3.</w:t>
            </w:r>
          </w:p>
        </w:tc>
        <w:tc>
          <w:tcPr>
            <w:tcW w:w="2835" w:type="dxa"/>
          </w:tcPr>
          <w:p w14:paraId="0CD98DF0" w14:textId="77777777" w:rsidR="000A5A05" w:rsidRPr="000F4467" w:rsidRDefault="000A5A05" w:rsidP="00FC5167">
            <w:pPr>
              <w:pStyle w:val="NoSpacing"/>
              <w:jc w:val="both"/>
              <w:rPr>
                <w:rFonts w:ascii="Times New Roman" w:hAnsi="Times New Roman"/>
                <w:color w:val="auto"/>
                <w:sz w:val="24"/>
                <w:lang w:eastAsia="lv-LV"/>
              </w:rPr>
            </w:pPr>
            <w:r w:rsidRPr="000F4467">
              <w:rPr>
                <w:rFonts w:ascii="Times New Roman" w:hAnsi="Times New Roman"/>
                <w:color w:val="auto"/>
                <w:sz w:val="24"/>
                <w:lang w:eastAsia="lv-LV"/>
              </w:rPr>
              <w:t xml:space="preserve">Riska kapitāla investora pieteikuma iesniedzējs pēdējo trīs gadu laikā no investora pieteikuma iesniegšanas dienas ir veicis agrīnas stadijas riska kapitāla ieguldījumus vismaz 10 kapitālsabiedrībās un vismaz 15 000 </w:t>
            </w:r>
            <w:proofErr w:type="spellStart"/>
            <w:r w:rsidRPr="000F4467">
              <w:rPr>
                <w:rFonts w:ascii="Times New Roman" w:hAnsi="Times New Roman"/>
                <w:i/>
                <w:color w:val="auto"/>
                <w:sz w:val="24"/>
                <w:lang w:eastAsia="lv-LV"/>
              </w:rPr>
              <w:t>euro</w:t>
            </w:r>
            <w:proofErr w:type="spellEnd"/>
            <w:r w:rsidRPr="000F4467">
              <w:rPr>
                <w:rFonts w:ascii="Times New Roman" w:hAnsi="Times New Roman"/>
                <w:color w:val="auto"/>
                <w:sz w:val="24"/>
                <w:lang w:eastAsia="lv-LV"/>
              </w:rPr>
              <w:t xml:space="preserve"> apmērā katrā, investora līdzdalībai nepārsniedzot 15 procentus no kapitālsabiedrības pamatkapitāla</w:t>
            </w:r>
          </w:p>
        </w:tc>
        <w:tc>
          <w:tcPr>
            <w:tcW w:w="7654" w:type="dxa"/>
          </w:tcPr>
          <w:p w14:paraId="1126ED08" w14:textId="77777777" w:rsidR="000A5A05" w:rsidRPr="000F4467" w:rsidRDefault="000A5A05" w:rsidP="00FC5167">
            <w:pPr>
              <w:pStyle w:val="tv2132"/>
              <w:spacing w:line="240" w:lineRule="auto"/>
              <w:ind w:firstLine="0"/>
              <w:jc w:val="both"/>
              <w:rPr>
                <w:rFonts w:eastAsia="ヒラギノ角ゴ Pro W3"/>
                <w:color w:val="auto"/>
                <w:sz w:val="24"/>
                <w:szCs w:val="24"/>
              </w:rPr>
            </w:pPr>
            <w:r w:rsidRPr="000F4467">
              <w:rPr>
                <w:rFonts w:eastAsia="ヒラギノ角ゴ Pro W3"/>
                <w:color w:val="auto"/>
                <w:sz w:val="24"/>
                <w:szCs w:val="24"/>
              </w:rPr>
              <w:t xml:space="preserve">Pārbauda, vai pieteikumā ir sniegta informācija par pēdējo triju gadu laikā veiktajiem agrīnās stadijas riska kapitāla ieguldījumiem vismaz 10 kapitālsabiedrībās un vismaz 15 000 </w:t>
            </w:r>
            <w:proofErr w:type="spellStart"/>
            <w:r w:rsidRPr="000F4467">
              <w:rPr>
                <w:rFonts w:eastAsia="ヒラギノ角ゴ Pro W3"/>
                <w:i/>
                <w:color w:val="auto"/>
                <w:sz w:val="24"/>
                <w:szCs w:val="24"/>
              </w:rPr>
              <w:t>euro</w:t>
            </w:r>
            <w:proofErr w:type="spellEnd"/>
            <w:r w:rsidRPr="000F4467">
              <w:rPr>
                <w:rFonts w:eastAsia="ヒラギノ角ゴ Pro W3"/>
                <w:color w:val="auto"/>
                <w:sz w:val="24"/>
                <w:szCs w:val="24"/>
              </w:rPr>
              <w:t xml:space="preserve"> apmērā katrā, investora līdzdalībai nepārsniedzot 15 procentus no kapitālsabiedrības pamatkapitāla</w:t>
            </w:r>
          </w:p>
          <w:p w14:paraId="1D601244" w14:textId="77777777" w:rsidR="000A5A05" w:rsidRPr="000F4467" w:rsidRDefault="000A5A05" w:rsidP="00FC5167">
            <w:pPr>
              <w:pStyle w:val="tv2132"/>
              <w:ind w:firstLine="0"/>
              <w:jc w:val="both"/>
              <w:rPr>
                <w:rFonts w:eastAsia="ヒラギノ角ゴ Pro W3"/>
                <w:color w:val="auto"/>
                <w:sz w:val="24"/>
                <w:szCs w:val="24"/>
              </w:rPr>
            </w:pPr>
          </w:p>
          <w:p w14:paraId="09A983B0" w14:textId="77777777" w:rsidR="000A5A05" w:rsidRPr="000F4467" w:rsidRDefault="000A5A05" w:rsidP="00FC5167">
            <w:pPr>
              <w:shd w:val="clear" w:color="auto" w:fill="FFFFFF"/>
              <w:jc w:val="both"/>
              <w:rPr>
                <w:rFonts w:eastAsia="ヒラギノ角ゴ Pro W3"/>
                <w:szCs w:val="24"/>
              </w:rPr>
            </w:pPr>
            <w:proofErr w:type="spellStart"/>
            <w:r w:rsidRPr="000F4467">
              <w:rPr>
                <w:rFonts w:eastAsia="ヒラギノ角ゴ Pro W3"/>
                <w:szCs w:val="24"/>
              </w:rPr>
              <w:t>Ieguldījumu</w:t>
            </w:r>
            <w:proofErr w:type="spellEnd"/>
            <w:r w:rsidRPr="000F4467">
              <w:rPr>
                <w:rFonts w:eastAsia="ヒラギノ角ゴ Pro W3"/>
                <w:szCs w:val="24"/>
              </w:rPr>
              <w:t xml:space="preserve"> </w:t>
            </w:r>
            <w:proofErr w:type="spellStart"/>
            <w:r w:rsidRPr="000F4467">
              <w:rPr>
                <w:rFonts w:eastAsia="ヒラギノ角ゴ Pro W3"/>
                <w:szCs w:val="24"/>
              </w:rPr>
              <w:t>saņemšanas</w:t>
            </w:r>
            <w:proofErr w:type="spellEnd"/>
            <w:r w:rsidRPr="000F4467">
              <w:rPr>
                <w:rFonts w:eastAsia="ヒラギノ角ゴ Pro W3"/>
                <w:szCs w:val="24"/>
              </w:rPr>
              <w:t xml:space="preserve"> datums </w:t>
            </w:r>
            <w:proofErr w:type="spellStart"/>
            <w:r w:rsidRPr="000F4467">
              <w:rPr>
                <w:rFonts w:eastAsia="ヒラギノ角ゴ Pro W3"/>
                <w:szCs w:val="24"/>
              </w:rPr>
              <w:t>ir</w:t>
            </w:r>
            <w:proofErr w:type="spellEnd"/>
            <w:r w:rsidRPr="000F4467">
              <w:rPr>
                <w:rFonts w:eastAsia="ヒラギノ角ゴ Pro W3"/>
                <w:szCs w:val="24"/>
              </w:rPr>
              <w:t xml:space="preserve"> </w:t>
            </w:r>
            <w:proofErr w:type="spellStart"/>
            <w:r w:rsidRPr="000F4467">
              <w:rPr>
                <w:rFonts w:eastAsia="ヒラギノ角ゴ Pro W3"/>
                <w:szCs w:val="24"/>
              </w:rPr>
              <w:t>komercreģistrā</w:t>
            </w:r>
            <w:proofErr w:type="spellEnd"/>
            <w:r w:rsidRPr="000F4467">
              <w:rPr>
                <w:rFonts w:eastAsia="ヒラギノ角ゴ Pro W3"/>
                <w:szCs w:val="24"/>
              </w:rPr>
              <w:t xml:space="preserve"> </w:t>
            </w:r>
            <w:proofErr w:type="spellStart"/>
            <w:r w:rsidRPr="000F4467">
              <w:rPr>
                <w:rFonts w:eastAsia="ヒラギノ角ゴ Pro W3"/>
                <w:szCs w:val="24"/>
              </w:rPr>
              <w:t>norādītais</w:t>
            </w:r>
            <w:proofErr w:type="spellEnd"/>
            <w:r w:rsidRPr="000F4467">
              <w:rPr>
                <w:rFonts w:eastAsia="ヒラギノ角ゴ Pro W3"/>
                <w:szCs w:val="24"/>
              </w:rPr>
              <w:t xml:space="preserve"> </w:t>
            </w:r>
            <w:proofErr w:type="spellStart"/>
            <w:r w:rsidRPr="000F4467">
              <w:rPr>
                <w:rFonts w:eastAsia="ヒラギノ角ゴ Pro W3"/>
                <w:szCs w:val="24"/>
              </w:rPr>
              <w:t>pamatkapitāla</w:t>
            </w:r>
            <w:proofErr w:type="spellEnd"/>
            <w:r w:rsidRPr="000F4467">
              <w:rPr>
                <w:rFonts w:eastAsia="ヒラギノ角ゴ Pro W3"/>
                <w:szCs w:val="24"/>
              </w:rPr>
              <w:t xml:space="preserve"> </w:t>
            </w:r>
            <w:proofErr w:type="spellStart"/>
            <w:r w:rsidRPr="000F4467">
              <w:rPr>
                <w:rFonts w:eastAsia="ヒラギノ角ゴ Pro W3"/>
                <w:szCs w:val="24"/>
              </w:rPr>
              <w:t>izmaiņu</w:t>
            </w:r>
            <w:proofErr w:type="spellEnd"/>
            <w:r w:rsidRPr="000F4467">
              <w:rPr>
                <w:rFonts w:eastAsia="ヒラギノ角ゴ Pro W3"/>
                <w:szCs w:val="24"/>
              </w:rPr>
              <w:t xml:space="preserve"> datums. Ja </w:t>
            </w:r>
            <w:proofErr w:type="spellStart"/>
            <w:r w:rsidRPr="000F4467">
              <w:rPr>
                <w:rFonts w:eastAsia="ヒラギノ角ゴ Pro W3"/>
                <w:szCs w:val="24"/>
              </w:rPr>
              <w:t>ieguldījums</w:t>
            </w:r>
            <w:proofErr w:type="spellEnd"/>
            <w:r w:rsidRPr="000F4467">
              <w:rPr>
                <w:rFonts w:eastAsia="ヒラギノ角ゴ Pro W3"/>
                <w:szCs w:val="24"/>
              </w:rPr>
              <w:t xml:space="preserve"> </w:t>
            </w:r>
            <w:proofErr w:type="spellStart"/>
            <w:r w:rsidRPr="000F4467">
              <w:rPr>
                <w:rFonts w:eastAsia="ヒラギノ角ゴ Pro W3"/>
                <w:szCs w:val="24"/>
              </w:rPr>
              <w:t>ir</w:t>
            </w:r>
            <w:proofErr w:type="spellEnd"/>
            <w:r w:rsidRPr="000F4467">
              <w:rPr>
                <w:rFonts w:eastAsia="ヒラギノ角ゴ Pro W3"/>
                <w:szCs w:val="24"/>
              </w:rPr>
              <w:t xml:space="preserve"> </w:t>
            </w:r>
            <w:proofErr w:type="spellStart"/>
            <w:r w:rsidRPr="000F4467">
              <w:rPr>
                <w:rFonts w:eastAsia="ヒラギノ角ゴ Pro W3"/>
                <w:szCs w:val="24"/>
              </w:rPr>
              <w:t>konvertējamais</w:t>
            </w:r>
            <w:proofErr w:type="spellEnd"/>
            <w:r w:rsidRPr="000F4467">
              <w:rPr>
                <w:rFonts w:eastAsia="ヒラギノ角ゴ Pro W3"/>
                <w:szCs w:val="24"/>
              </w:rPr>
              <w:t xml:space="preserve"> </w:t>
            </w:r>
            <w:proofErr w:type="spellStart"/>
            <w:r w:rsidRPr="000F4467">
              <w:rPr>
                <w:rFonts w:eastAsia="ヒラギノ角ゴ Pro W3"/>
                <w:szCs w:val="24"/>
              </w:rPr>
              <w:t>aizdevums</w:t>
            </w:r>
            <w:proofErr w:type="spellEnd"/>
            <w:r w:rsidRPr="000F4467">
              <w:rPr>
                <w:rFonts w:eastAsia="ヒラギノ角ゴ Pro W3"/>
                <w:szCs w:val="24"/>
              </w:rPr>
              <w:t xml:space="preserve">, tad par </w:t>
            </w:r>
            <w:proofErr w:type="spellStart"/>
            <w:r w:rsidRPr="000F4467">
              <w:rPr>
                <w:rFonts w:eastAsia="ヒラギノ角ゴ Pro W3"/>
                <w:szCs w:val="24"/>
              </w:rPr>
              <w:t>ieguldījuma</w:t>
            </w:r>
            <w:proofErr w:type="spellEnd"/>
            <w:r w:rsidRPr="000F4467">
              <w:rPr>
                <w:rFonts w:eastAsia="ヒラギノ角ゴ Pro W3"/>
                <w:szCs w:val="24"/>
              </w:rPr>
              <w:t xml:space="preserve"> </w:t>
            </w:r>
            <w:proofErr w:type="spellStart"/>
            <w:r w:rsidRPr="000F4467">
              <w:rPr>
                <w:rFonts w:eastAsia="ヒラギノ角ゴ Pro W3"/>
                <w:szCs w:val="24"/>
              </w:rPr>
              <w:t>veikšanu</w:t>
            </w:r>
            <w:proofErr w:type="spellEnd"/>
            <w:r w:rsidRPr="000F4467">
              <w:rPr>
                <w:rFonts w:eastAsia="ヒラギノ角ゴ Pro W3"/>
                <w:szCs w:val="24"/>
              </w:rPr>
              <w:t xml:space="preserve"> </w:t>
            </w:r>
            <w:proofErr w:type="spellStart"/>
            <w:r w:rsidRPr="000F4467">
              <w:rPr>
                <w:rFonts w:eastAsia="ヒラギノ角ゴ Pro W3"/>
                <w:szCs w:val="24"/>
              </w:rPr>
              <w:t>tiek</w:t>
            </w:r>
            <w:proofErr w:type="spellEnd"/>
            <w:r w:rsidRPr="000F4467">
              <w:rPr>
                <w:rFonts w:eastAsia="ヒラギノ角ゴ Pro W3"/>
                <w:szCs w:val="24"/>
              </w:rPr>
              <w:t xml:space="preserve"> </w:t>
            </w:r>
            <w:proofErr w:type="spellStart"/>
            <w:r w:rsidRPr="000F4467">
              <w:rPr>
                <w:rFonts w:eastAsia="ヒラギノ角ゴ Pro W3"/>
                <w:szCs w:val="24"/>
              </w:rPr>
              <w:t>uzskatīta</w:t>
            </w:r>
            <w:proofErr w:type="spellEnd"/>
            <w:r w:rsidRPr="000F4467">
              <w:rPr>
                <w:rFonts w:eastAsia="ヒラギノ角ゴ Pro W3"/>
                <w:szCs w:val="24"/>
              </w:rPr>
              <w:t xml:space="preserve"> </w:t>
            </w:r>
            <w:proofErr w:type="spellStart"/>
            <w:r w:rsidRPr="000F4467">
              <w:rPr>
                <w:rFonts w:eastAsia="ヒラギノ角ゴ Pro W3"/>
                <w:szCs w:val="24"/>
              </w:rPr>
              <w:t>diena</w:t>
            </w:r>
            <w:proofErr w:type="spellEnd"/>
            <w:r w:rsidRPr="000F4467">
              <w:rPr>
                <w:rFonts w:eastAsia="ヒラギノ角ゴ Pro W3"/>
                <w:szCs w:val="24"/>
              </w:rPr>
              <w:t xml:space="preserve">, </w:t>
            </w:r>
            <w:proofErr w:type="spellStart"/>
            <w:r w:rsidRPr="000F4467">
              <w:rPr>
                <w:rFonts w:eastAsia="ヒラギノ角ゴ Pro W3"/>
                <w:szCs w:val="24"/>
              </w:rPr>
              <w:t>kad</w:t>
            </w:r>
            <w:proofErr w:type="spellEnd"/>
            <w:r w:rsidRPr="000F4467">
              <w:rPr>
                <w:rFonts w:eastAsia="ヒラギノ角ゴ Pro W3"/>
                <w:szCs w:val="24"/>
              </w:rPr>
              <w:t xml:space="preserve"> </w:t>
            </w:r>
            <w:proofErr w:type="spellStart"/>
            <w:r w:rsidRPr="000F4467">
              <w:rPr>
                <w:rFonts w:eastAsia="ヒラギノ角ゴ Pro W3"/>
                <w:szCs w:val="24"/>
              </w:rPr>
              <w:t>noslēgts</w:t>
            </w:r>
            <w:proofErr w:type="spellEnd"/>
            <w:r w:rsidRPr="000F4467">
              <w:rPr>
                <w:rFonts w:eastAsia="ヒラギノ角ゴ Pro W3"/>
                <w:szCs w:val="24"/>
              </w:rPr>
              <w:t xml:space="preserve"> </w:t>
            </w:r>
            <w:proofErr w:type="spellStart"/>
            <w:r w:rsidRPr="000F4467">
              <w:rPr>
                <w:rFonts w:eastAsia="ヒラギノ角ゴ Pro W3"/>
                <w:szCs w:val="24"/>
              </w:rPr>
              <w:t>konvertējumā</w:t>
            </w:r>
            <w:proofErr w:type="spellEnd"/>
            <w:r w:rsidRPr="000F4467">
              <w:rPr>
                <w:rFonts w:eastAsia="ヒラギノ角ゴ Pro W3"/>
                <w:szCs w:val="24"/>
              </w:rPr>
              <w:t xml:space="preserve"> </w:t>
            </w:r>
            <w:proofErr w:type="spellStart"/>
            <w:r w:rsidRPr="000F4467">
              <w:rPr>
                <w:rFonts w:eastAsia="ヒラギノ角ゴ Pro W3"/>
                <w:szCs w:val="24"/>
              </w:rPr>
              <w:t>aizdevuma</w:t>
            </w:r>
            <w:proofErr w:type="spellEnd"/>
            <w:r w:rsidRPr="000F4467">
              <w:rPr>
                <w:rFonts w:eastAsia="ヒラギノ角ゴ Pro W3"/>
                <w:szCs w:val="24"/>
              </w:rPr>
              <w:t xml:space="preserve"> </w:t>
            </w:r>
            <w:proofErr w:type="spellStart"/>
            <w:r w:rsidRPr="000F4467">
              <w:rPr>
                <w:rFonts w:eastAsia="ヒラギノ角ゴ Pro W3"/>
                <w:szCs w:val="24"/>
              </w:rPr>
              <w:t>līgums</w:t>
            </w:r>
            <w:proofErr w:type="spellEnd"/>
            <w:r w:rsidRPr="000F4467">
              <w:rPr>
                <w:rFonts w:eastAsia="ヒラギノ角ゴ Pro W3"/>
                <w:szCs w:val="24"/>
              </w:rPr>
              <w:t>.</w:t>
            </w:r>
          </w:p>
          <w:p w14:paraId="472DA744" w14:textId="77777777" w:rsidR="000A5A05" w:rsidRPr="000F4467" w:rsidRDefault="000A5A05" w:rsidP="00FC5167">
            <w:pPr>
              <w:pStyle w:val="tv2132"/>
              <w:ind w:firstLine="0"/>
              <w:jc w:val="both"/>
              <w:rPr>
                <w:rFonts w:eastAsia="ヒラギノ角ゴ Pro W3"/>
                <w:color w:val="auto"/>
                <w:sz w:val="24"/>
                <w:szCs w:val="24"/>
              </w:rPr>
            </w:pPr>
          </w:p>
          <w:p w14:paraId="3D76BB9D" w14:textId="77777777" w:rsidR="000A5A05" w:rsidRPr="000F4467" w:rsidRDefault="000A5A05" w:rsidP="00FC5167">
            <w:pPr>
              <w:pStyle w:val="NoSpacing"/>
              <w:jc w:val="both"/>
              <w:rPr>
                <w:rFonts w:ascii="Times New Roman" w:hAnsi="Times New Roman"/>
                <w:color w:val="auto"/>
                <w:sz w:val="24"/>
                <w:lang w:eastAsia="lv-LV"/>
              </w:rPr>
            </w:pPr>
            <w:r w:rsidRPr="000F4467">
              <w:rPr>
                <w:rFonts w:ascii="Times New Roman" w:hAnsi="Times New Roman"/>
                <w:color w:val="auto"/>
                <w:sz w:val="24"/>
                <w:lang w:eastAsia="lv-LV"/>
              </w:rPr>
              <w:t>Lursoft datu bāzē vai Lursoft Eiropas Biznesa reģistrā pārbauda pieteikumā norādītā komercsabiedrības, kurā veikts ieguldījumu:</w:t>
            </w:r>
          </w:p>
          <w:p w14:paraId="0F083CB2" w14:textId="77777777" w:rsidR="000A5A05" w:rsidRPr="000F4467" w:rsidRDefault="000A5A05" w:rsidP="000A5A05">
            <w:pPr>
              <w:pStyle w:val="tv2132"/>
              <w:numPr>
                <w:ilvl w:val="0"/>
                <w:numId w:val="35"/>
              </w:numPr>
              <w:autoSpaceDN/>
              <w:spacing w:line="240" w:lineRule="auto"/>
              <w:jc w:val="both"/>
              <w:rPr>
                <w:rFonts w:eastAsia="ヒラギノ角ゴ Pro W3"/>
                <w:color w:val="auto"/>
                <w:sz w:val="24"/>
                <w:szCs w:val="24"/>
              </w:rPr>
            </w:pPr>
            <w:r w:rsidRPr="000F4467">
              <w:rPr>
                <w:rFonts w:eastAsia="ヒラギノ角ゴ Pro W3"/>
                <w:color w:val="auto"/>
                <w:sz w:val="24"/>
                <w:szCs w:val="24"/>
              </w:rPr>
              <w:lastRenderedPageBreak/>
              <w:t>vecumu. Tiek uzskatīts, ka pirmajos piecos uzņēmējdarbības gados saņemtais ieguldījums atbilst likuma 5.panta prasībām (ieguldījums veikts komersanta darbības agrīnajā stadijā).</w:t>
            </w:r>
          </w:p>
          <w:p w14:paraId="4A0D3727" w14:textId="77777777" w:rsidR="000A5A05" w:rsidRPr="000F4467" w:rsidRDefault="000A5A05" w:rsidP="000A5A05">
            <w:pPr>
              <w:pStyle w:val="tv2132"/>
              <w:numPr>
                <w:ilvl w:val="0"/>
                <w:numId w:val="35"/>
              </w:numPr>
              <w:autoSpaceDN/>
              <w:spacing w:line="240" w:lineRule="auto"/>
              <w:jc w:val="both"/>
              <w:rPr>
                <w:rFonts w:eastAsia="ヒラギノ角ゴ Pro W3"/>
                <w:color w:val="auto"/>
                <w:sz w:val="24"/>
                <w:szCs w:val="24"/>
              </w:rPr>
            </w:pPr>
            <w:r w:rsidRPr="000F4467">
              <w:rPr>
                <w:rFonts w:eastAsia="ヒラギノ角ゴ Pro W3"/>
                <w:color w:val="auto"/>
                <w:sz w:val="24"/>
                <w:szCs w:val="24"/>
              </w:rPr>
              <w:t xml:space="preserve">ieguldījuma apmēru – vai tas ir veikts vismaz 15 000 </w:t>
            </w:r>
            <w:proofErr w:type="spellStart"/>
            <w:r w:rsidRPr="000F4467">
              <w:rPr>
                <w:rFonts w:eastAsia="ヒラギノ角ゴ Pro W3"/>
                <w:color w:val="auto"/>
                <w:sz w:val="24"/>
                <w:szCs w:val="24"/>
              </w:rPr>
              <w:t>euro</w:t>
            </w:r>
            <w:proofErr w:type="spellEnd"/>
            <w:r w:rsidRPr="000F4467">
              <w:rPr>
                <w:rFonts w:eastAsia="ヒラギノ角ゴ Pro W3"/>
                <w:color w:val="auto"/>
                <w:sz w:val="24"/>
                <w:szCs w:val="24"/>
              </w:rPr>
              <w:t xml:space="preserve"> apmērā (ja attiecas)</w:t>
            </w:r>
          </w:p>
          <w:p w14:paraId="7809BFBC" w14:textId="77777777" w:rsidR="000A5A05" w:rsidRPr="000F4467" w:rsidRDefault="000A5A05" w:rsidP="000A5A05">
            <w:pPr>
              <w:pStyle w:val="tv2132"/>
              <w:numPr>
                <w:ilvl w:val="0"/>
                <w:numId w:val="35"/>
              </w:numPr>
              <w:autoSpaceDN/>
              <w:spacing w:line="240" w:lineRule="auto"/>
              <w:jc w:val="both"/>
              <w:rPr>
                <w:rFonts w:eastAsia="ヒラギノ角ゴ Pro W3"/>
                <w:color w:val="auto"/>
                <w:sz w:val="24"/>
                <w:szCs w:val="24"/>
              </w:rPr>
            </w:pPr>
            <w:r w:rsidRPr="000F4467">
              <w:rPr>
                <w:rFonts w:eastAsia="ヒラギノ角ゴ Pro W3"/>
                <w:color w:val="auto"/>
                <w:sz w:val="24"/>
                <w:szCs w:val="24"/>
              </w:rPr>
              <w:t xml:space="preserve">vai investora līdzdalība nepārsniedz 15 % no komercsabiedrības pamatkapitāla. </w:t>
            </w:r>
          </w:p>
          <w:p w14:paraId="290D9712" w14:textId="77777777" w:rsidR="000A5A05" w:rsidRPr="000F4467" w:rsidRDefault="000A5A05" w:rsidP="00FC5167">
            <w:pPr>
              <w:pStyle w:val="tv2132"/>
              <w:spacing w:line="240" w:lineRule="auto"/>
              <w:ind w:firstLine="0"/>
              <w:jc w:val="both"/>
              <w:rPr>
                <w:rFonts w:eastAsia="ヒラギノ角ゴ Pro W3"/>
                <w:color w:val="auto"/>
                <w:sz w:val="24"/>
                <w:szCs w:val="24"/>
              </w:rPr>
            </w:pPr>
          </w:p>
          <w:p w14:paraId="0969461D" w14:textId="77777777" w:rsidR="000A5A05" w:rsidRPr="000F4467" w:rsidRDefault="000A5A05" w:rsidP="00FC5167">
            <w:pPr>
              <w:pStyle w:val="tv2132"/>
              <w:spacing w:line="240" w:lineRule="auto"/>
              <w:ind w:firstLine="0"/>
              <w:jc w:val="both"/>
              <w:rPr>
                <w:rFonts w:eastAsia="ヒラギノ角ゴ Pro W3"/>
                <w:color w:val="auto"/>
                <w:sz w:val="24"/>
                <w:szCs w:val="24"/>
              </w:rPr>
            </w:pPr>
            <w:r w:rsidRPr="000F4467">
              <w:rPr>
                <w:rFonts w:eastAsia="ヒラギノ角ゴ Pro W3"/>
                <w:color w:val="auto"/>
                <w:sz w:val="24"/>
                <w:szCs w:val="24"/>
              </w:rPr>
              <w:t>Ja tiek konstatēts, ka informācija pieteikumā ir savstarpēji pretrunīga vai nepilnīga, tiek pieprasīta papildu informācija.</w:t>
            </w:r>
          </w:p>
        </w:tc>
        <w:tc>
          <w:tcPr>
            <w:tcW w:w="3240" w:type="dxa"/>
          </w:tcPr>
          <w:p w14:paraId="26B37F55" w14:textId="77777777" w:rsidR="000A5A05" w:rsidRPr="000F4467" w:rsidRDefault="000A5A05" w:rsidP="00FC5167">
            <w:pPr>
              <w:jc w:val="both"/>
              <w:rPr>
                <w:rFonts w:eastAsia="ヒラギノ角ゴ Pro W3"/>
                <w:szCs w:val="24"/>
              </w:rPr>
            </w:pPr>
            <w:r w:rsidRPr="000F4467">
              <w:rPr>
                <w:rFonts w:eastAsia="ヒラギノ角ゴ Pro W3"/>
                <w:szCs w:val="24"/>
              </w:rPr>
              <w:lastRenderedPageBreak/>
              <w:t>1.Pieteikums</w:t>
            </w:r>
          </w:p>
          <w:p w14:paraId="4F28AD94" w14:textId="77777777" w:rsidR="000A5A05" w:rsidRPr="000F4467" w:rsidRDefault="000A5A05" w:rsidP="00FC5167">
            <w:pPr>
              <w:jc w:val="both"/>
              <w:rPr>
                <w:rFonts w:eastAsia="ヒラギノ角ゴ Pro W3"/>
                <w:szCs w:val="24"/>
              </w:rPr>
            </w:pPr>
            <w:r w:rsidRPr="000F4467">
              <w:rPr>
                <w:rFonts w:eastAsia="ヒラギノ角ゴ Pro W3"/>
                <w:szCs w:val="24"/>
              </w:rPr>
              <w:t xml:space="preserve">2. </w:t>
            </w:r>
            <w:proofErr w:type="spellStart"/>
            <w:r w:rsidRPr="000F4467">
              <w:rPr>
                <w:rFonts w:eastAsia="ヒラギノ角ゴ Pro W3"/>
                <w:szCs w:val="24"/>
              </w:rPr>
              <w:t>Lursoft</w:t>
            </w:r>
            <w:proofErr w:type="spellEnd"/>
            <w:r w:rsidRPr="000F4467">
              <w:rPr>
                <w:rFonts w:eastAsia="ヒラギノ角ゴ Pro W3"/>
                <w:szCs w:val="24"/>
              </w:rPr>
              <w:t xml:space="preserve"> </w:t>
            </w:r>
            <w:proofErr w:type="spellStart"/>
            <w:r w:rsidRPr="000F4467">
              <w:rPr>
                <w:rFonts w:eastAsia="ヒラギノ角ゴ Pro W3"/>
                <w:szCs w:val="24"/>
              </w:rPr>
              <w:t>datu</w:t>
            </w:r>
            <w:proofErr w:type="spellEnd"/>
            <w:r w:rsidRPr="000F4467">
              <w:rPr>
                <w:rFonts w:eastAsia="ヒラギノ角ゴ Pro W3"/>
                <w:szCs w:val="24"/>
              </w:rPr>
              <w:t xml:space="preserve"> </w:t>
            </w:r>
            <w:proofErr w:type="spellStart"/>
            <w:r w:rsidRPr="000F4467">
              <w:rPr>
                <w:rFonts w:eastAsia="ヒラギノ角ゴ Pro W3"/>
                <w:szCs w:val="24"/>
              </w:rPr>
              <w:t>bāze</w:t>
            </w:r>
            <w:proofErr w:type="spellEnd"/>
            <w:r w:rsidRPr="000F4467">
              <w:rPr>
                <w:rFonts w:eastAsia="ヒラギノ角ゴ Pro W3"/>
                <w:szCs w:val="24"/>
              </w:rPr>
              <w:t xml:space="preserve"> </w:t>
            </w:r>
            <w:proofErr w:type="spellStart"/>
            <w:r w:rsidRPr="000F4467">
              <w:rPr>
                <w:rFonts w:eastAsia="ヒラギノ角ゴ Pro W3"/>
                <w:szCs w:val="24"/>
              </w:rPr>
              <w:t>vai</w:t>
            </w:r>
            <w:proofErr w:type="spellEnd"/>
            <w:r w:rsidRPr="000F4467">
              <w:rPr>
                <w:rFonts w:eastAsia="ヒラギノ角ゴ Pro W3"/>
                <w:szCs w:val="24"/>
              </w:rPr>
              <w:t xml:space="preserve"> </w:t>
            </w:r>
            <w:proofErr w:type="spellStart"/>
            <w:r w:rsidRPr="000F4467">
              <w:rPr>
                <w:rFonts w:eastAsia="ヒラギノ角ゴ Pro W3"/>
                <w:szCs w:val="24"/>
              </w:rPr>
              <w:t>Lursoft</w:t>
            </w:r>
            <w:proofErr w:type="spellEnd"/>
            <w:r w:rsidRPr="000F4467">
              <w:rPr>
                <w:rFonts w:eastAsia="ヒラギノ角ゴ Pro W3"/>
                <w:szCs w:val="24"/>
              </w:rPr>
              <w:t xml:space="preserve"> </w:t>
            </w:r>
            <w:proofErr w:type="spellStart"/>
            <w:r w:rsidRPr="000F4467">
              <w:rPr>
                <w:rFonts w:eastAsia="ヒラギノ角ゴ Pro W3"/>
                <w:szCs w:val="24"/>
              </w:rPr>
              <w:t>Eiropas</w:t>
            </w:r>
            <w:proofErr w:type="spellEnd"/>
            <w:r w:rsidRPr="000F4467">
              <w:rPr>
                <w:rFonts w:eastAsia="ヒラギノ角ゴ Pro W3"/>
                <w:szCs w:val="24"/>
              </w:rPr>
              <w:t xml:space="preserve"> </w:t>
            </w:r>
            <w:proofErr w:type="spellStart"/>
            <w:r w:rsidRPr="000F4467">
              <w:rPr>
                <w:rFonts w:eastAsia="ヒラギノ角ゴ Pro W3"/>
                <w:szCs w:val="24"/>
              </w:rPr>
              <w:t>Biznesa</w:t>
            </w:r>
            <w:proofErr w:type="spellEnd"/>
            <w:r w:rsidRPr="000F4467">
              <w:rPr>
                <w:rFonts w:eastAsia="ヒラギノ角ゴ Pro W3"/>
                <w:szCs w:val="24"/>
              </w:rPr>
              <w:t xml:space="preserve"> </w:t>
            </w:r>
            <w:proofErr w:type="spellStart"/>
            <w:r w:rsidRPr="000F4467">
              <w:rPr>
                <w:rFonts w:eastAsia="ヒラギノ角ゴ Pro W3"/>
                <w:szCs w:val="24"/>
              </w:rPr>
              <w:t>reģistrs</w:t>
            </w:r>
            <w:proofErr w:type="spellEnd"/>
          </w:p>
        </w:tc>
      </w:tr>
      <w:tr w:rsidR="000A5A05" w14:paraId="30D26D3F" w14:textId="77777777" w:rsidTr="00FC5167">
        <w:trPr>
          <w:trHeight w:val="416"/>
        </w:trPr>
        <w:tc>
          <w:tcPr>
            <w:tcW w:w="851" w:type="dxa"/>
          </w:tcPr>
          <w:p w14:paraId="6DA4340D" w14:textId="77777777" w:rsidR="000A5A05" w:rsidRPr="000F4467" w:rsidRDefault="000A5A05" w:rsidP="00FC5167">
            <w:pPr>
              <w:jc w:val="center"/>
              <w:rPr>
                <w:szCs w:val="24"/>
              </w:rPr>
            </w:pPr>
            <w:r w:rsidRPr="000F4467">
              <w:rPr>
                <w:szCs w:val="24"/>
              </w:rPr>
              <w:t>1.3.</w:t>
            </w:r>
          </w:p>
        </w:tc>
        <w:tc>
          <w:tcPr>
            <w:tcW w:w="13729" w:type="dxa"/>
            <w:gridSpan w:val="3"/>
          </w:tcPr>
          <w:p w14:paraId="4F6DDB58" w14:textId="77777777" w:rsidR="000A5A05" w:rsidRPr="000F4467" w:rsidRDefault="000A5A05" w:rsidP="00FC5167">
            <w:pPr>
              <w:pStyle w:val="NoSpacing"/>
              <w:jc w:val="both"/>
              <w:rPr>
                <w:rFonts w:ascii="Times New Roman" w:eastAsia="Times New Roman" w:hAnsi="Times New Roman"/>
                <w:color w:val="auto"/>
                <w:sz w:val="24"/>
                <w:lang w:eastAsia="lv-LV"/>
              </w:rPr>
            </w:pPr>
            <w:r w:rsidRPr="000F4467">
              <w:rPr>
                <w:rFonts w:ascii="Times New Roman" w:hAnsi="Times New Roman"/>
                <w:b/>
                <w:color w:val="auto"/>
                <w:sz w:val="24"/>
                <w:lang w:eastAsia="lv-LV"/>
              </w:rPr>
              <w:t xml:space="preserve">Riska kapitāla investora pieteikuma iesniedzēja atbilstība </w:t>
            </w:r>
            <w:proofErr w:type="spellStart"/>
            <w:r w:rsidRPr="000F4467">
              <w:rPr>
                <w:rFonts w:ascii="Times New Roman" w:hAnsi="Times New Roman"/>
                <w:b/>
                <w:color w:val="auto"/>
                <w:sz w:val="24"/>
                <w:lang w:eastAsia="lv-LV"/>
              </w:rPr>
              <w:t>Jaunuzņēmumu</w:t>
            </w:r>
            <w:proofErr w:type="spellEnd"/>
            <w:r w:rsidRPr="000F4467">
              <w:rPr>
                <w:rFonts w:ascii="Times New Roman" w:hAnsi="Times New Roman"/>
                <w:b/>
                <w:color w:val="auto"/>
                <w:sz w:val="24"/>
                <w:lang w:eastAsia="lv-LV"/>
              </w:rPr>
              <w:t xml:space="preserve"> darbības atbalsta likuma 5.panta trešajai daļai:</w:t>
            </w:r>
          </w:p>
          <w:p w14:paraId="4484AC4A" w14:textId="77777777" w:rsidR="000A5A05" w:rsidRPr="000F4467" w:rsidRDefault="000A5A05" w:rsidP="00FC5167">
            <w:pPr>
              <w:jc w:val="both"/>
              <w:rPr>
                <w:szCs w:val="24"/>
              </w:rPr>
            </w:pPr>
          </w:p>
        </w:tc>
      </w:tr>
      <w:tr w:rsidR="000A5A05" w14:paraId="0BF8855C" w14:textId="77777777" w:rsidTr="00FC5167">
        <w:trPr>
          <w:trHeight w:val="416"/>
        </w:trPr>
        <w:tc>
          <w:tcPr>
            <w:tcW w:w="851" w:type="dxa"/>
          </w:tcPr>
          <w:p w14:paraId="13B5E5FA" w14:textId="77777777" w:rsidR="000A5A05" w:rsidRPr="000F4467" w:rsidRDefault="000A5A05" w:rsidP="00FC5167">
            <w:pPr>
              <w:jc w:val="center"/>
              <w:rPr>
                <w:szCs w:val="24"/>
              </w:rPr>
            </w:pPr>
            <w:r w:rsidRPr="000F4467">
              <w:rPr>
                <w:szCs w:val="24"/>
              </w:rPr>
              <w:t>1.3.1</w:t>
            </w:r>
          </w:p>
        </w:tc>
        <w:tc>
          <w:tcPr>
            <w:tcW w:w="2835" w:type="dxa"/>
          </w:tcPr>
          <w:p w14:paraId="4444645D" w14:textId="77777777" w:rsidR="000A5A05" w:rsidRPr="000F4467" w:rsidRDefault="000A5A05" w:rsidP="00FC5167">
            <w:pPr>
              <w:pStyle w:val="NoSpacing"/>
              <w:jc w:val="both"/>
              <w:rPr>
                <w:rFonts w:ascii="Times New Roman" w:hAnsi="Times New Roman"/>
                <w:color w:val="auto"/>
                <w:sz w:val="24"/>
                <w:lang w:eastAsia="lv-LV"/>
              </w:rPr>
            </w:pPr>
            <w:r w:rsidRPr="000F4467">
              <w:rPr>
                <w:rFonts w:ascii="Times New Roman" w:hAnsi="Times New Roman"/>
                <w:color w:val="auto"/>
                <w:sz w:val="24"/>
                <w:lang w:eastAsia="lv-LV"/>
              </w:rPr>
              <w:t>Riska kapitāla investora pieteikuma iesniedzējs ir fiziskā persona, kas guvusi komercdarbības pieredzi</w:t>
            </w:r>
          </w:p>
        </w:tc>
        <w:tc>
          <w:tcPr>
            <w:tcW w:w="7654" w:type="dxa"/>
          </w:tcPr>
          <w:p w14:paraId="0ECB14A3" w14:textId="77777777" w:rsidR="000A5A05" w:rsidRDefault="000A5A05" w:rsidP="00FC5167">
            <w:pPr>
              <w:pStyle w:val="tv2132"/>
              <w:spacing w:line="240" w:lineRule="auto"/>
              <w:ind w:firstLine="0"/>
              <w:jc w:val="both"/>
              <w:rPr>
                <w:rFonts w:eastAsia="ヒラギノ角ゴ Pro W3"/>
                <w:color w:val="auto"/>
                <w:sz w:val="24"/>
                <w:szCs w:val="24"/>
                <w:lang w:eastAsia="en-US"/>
              </w:rPr>
            </w:pPr>
            <w:r w:rsidRPr="000F4467">
              <w:rPr>
                <w:rFonts w:eastAsia="ヒラギノ角ゴ Pro W3"/>
                <w:color w:val="auto"/>
                <w:sz w:val="24"/>
                <w:szCs w:val="24"/>
                <w:lang w:eastAsia="en-US"/>
              </w:rPr>
              <w:t>Pārbauda, vai investors ir fiziska persona un pieteikumam ir pievienots  investora CV, kas liecinātu par komercdarbības pieredzi kā kapitālsabiedrības vadītajam vai valdes loceklim.</w:t>
            </w:r>
          </w:p>
          <w:p w14:paraId="1FE36451" w14:textId="77777777" w:rsidR="000A5A05" w:rsidRDefault="000A5A05" w:rsidP="00FC5167">
            <w:pPr>
              <w:pStyle w:val="tv2132"/>
              <w:spacing w:line="240" w:lineRule="auto"/>
              <w:ind w:firstLine="0"/>
              <w:jc w:val="both"/>
              <w:rPr>
                <w:rFonts w:eastAsia="ヒラギノ角ゴ Pro W3"/>
                <w:color w:val="auto"/>
                <w:sz w:val="24"/>
                <w:szCs w:val="24"/>
                <w:lang w:eastAsia="en-US"/>
              </w:rPr>
            </w:pPr>
          </w:p>
          <w:p w14:paraId="718C4C9E" w14:textId="77777777" w:rsidR="000A5A05" w:rsidRPr="000F4467" w:rsidRDefault="000A5A05" w:rsidP="00FC5167">
            <w:pPr>
              <w:pStyle w:val="tv2132"/>
              <w:spacing w:line="240" w:lineRule="auto"/>
              <w:ind w:firstLine="0"/>
              <w:jc w:val="both"/>
              <w:rPr>
                <w:rFonts w:eastAsia="ヒラギノ角ゴ Pro W3"/>
                <w:color w:val="auto"/>
                <w:sz w:val="24"/>
                <w:szCs w:val="24"/>
                <w:lang w:eastAsia="en-US"/>
              </w:rPr>
            </w:pPr>
            <w:r w:rsidRPr="000F4467">
              <w:rPr>
                <w:rFonts w:eastAsia="ヒラギノ角ゴ Pro W3"/>
                <w:color w:val="auto"/>
                <w:sz w:val="24"/>
                <w:szCs w:val="24"/>
                <w:lang w:eastAsia="en-US"/>
              </w:rPr>
              <w:t>Ja tiek konstatēts, ka informācija pieteikumā ir savstarpēji pretrunīga vai nepilnīga, tiek pieprasīta papildu informācija</w:t>
            </w:r>
            <w:r>
              <w:rPr>
                <w:rFonts w:eastAsia="ヒラギノ角ゴ Pro W3"/>
                <w:color w:val="auto"/>
                <w:sz w:val="24"/>
                <w:szCs w:val="24"/>
                <w:lang w:eastAsia="en-US"/>
              </w:rPr>
              <w:t xml:space="preserve">. </w:t>
            </w:r>
            <w:r w:rsidRPr="000F4467">
              <w:rPr>
                <w:rFonts w:eastAsia="ヒラギノ角ゴ Pro W3"/>
                <w:color w:val="auto"/>
                <w:sz w:val="24"/>
                <w:szCs w:val="24"/>
                <w:lang w:eastAsia="en-US"/>
              </w:rPr>
              <w:t xml:space="preserve"> </w:t>
            </w:r>
          </w:p>
        </w:tc>
        <w:tc>
          <w:tcPr>
            <w:tcW w:w="3240" w:type="dxa"/>
          </w:tcPr>
          <w:p w14:paraId="2E643765" w14:textId="77777777" w:rsidR="000A5A05" w:rsidRPr="000F4467" w:rsidRDefault="000A5A05" w:rsidP="00FC5167">
            <w:pPr>
              <w:jc w:val="both"/>
              <w:rPr>
                <w:rFonts w:eastAsia="ヒラギノ角ゴ Pro W3"/>
                <w:szCs w:val="24"/>
              </w:rPr>
            </w:pPr>
            <w:proofErr w:type="spellStart"/>
            <w:r w:rsidRPr="000F4467">
              <w:rPr>
                <w:rFonts w:eastAsia="ヒラギノ角ゴ Pro W3"/>
                <w:szCs w:val="24"/>
              </w:rPr>
              <w:t>Pieteikums</w:t>
            </w:r>
            <w:proofErr w:type="spellEnd"/>
          </w:p>
          <w:p w14:paraId="55ADEA0B" w14:textId="77777777" w:rsidR="000A5A05" w:rsidRPr="000F4467" w:rsidRDefault="000A5A05" w:rsidP="00FC5167">
            <w:pPr>
              <w:jc w:val="both"/>
              <w:rPr>
                <w:rFonts w:eastAsia="ヒラギノ角ゴ Pro W3"/>
                <w:szCs w:val="24"/>
              </w:rPr>
            </w:pPr>
          </w:p>
        </w:tc>
      </w:tr>
      <w:tr w:rsidR="000A5A05" w14:paraId="38D2D111" w14:textId="77777777" w:rsidTr="00FC5167">
        <w:trPr>
          <w:trHeight w:val="416"/>
        </w:trPr>
        <w:tc>
          <w:tcPr>
            <w:tcW w:w="851" w:type="dxa"/>
          </w:tcPr>
          <w:p w14:paraId="5820DA56" w14:textId="77777777" w:rsidR="000A5A05" w:rsidRPr="000F4467" w:rsidRDefault="000A5A05" w:rsidP="00FC5167">
            <w:pPr>
              <w:jc w:val="center"/>
              <w:rPr>
                <w:szCs w:val="24"/>
              </w:rPr>
            </w:pPr>
            <w:r w:rsidRPr="000F4467">
              <w:rPr>
                <w:szCs w:val="24"/>
              </w:rPr>
              <w:t>1.3.2.</w:t>
            </w:r>
          </w:p>
        </w:tc>
        <w:tc>
          <w:tcPr>
            <w:tcW w:w="2835" w:type="dxa"/>
          </w:tcPr>
          <w:p w14:paraId="7F64ECC1" w14:textId="77777777" w:rsidR="000A5A05" w:rsidRPr="000F4467" w:rsidRDefault="000A5A05" w:rsidP="00FC5167">
            <w:pPr>
              <w:pStyle w:val="NoSpacing"/>
              <w:jc w:val="both"/>
              <w:rPr>
                <w:rFonts w:ascii="Times New Roman" w:eastAsia="Times New Roman" w:hAnsi="Times New Roman"/>
                <w:color w:val="auto"/>
                <w:sz w:val="24"/>
                <w:lang w:eastAsia="lv-LV"/>
              </w:rPr>
            </w:pPr>
            <w:r w:rsidRPr="000F4467">
              <w:rPr>
                <w:rFonts w:ascii="Times New Roman" w:hAnsi="Times New Roman"/>
                <w:color w:val="auto"/>
                <w:sz w:val="24"/>
              </w:rPr>
              <w:t xml:space="preserve">Riska </w:t>
            </w:r>
            <w:r w:rsidRPr="000F4467">
              <w:rPr>
                <w:rFonts w:ascii="Times New Roman" w:hAnsi="Times New Roman"/>
                <w:color w:val="auto"/>
                <w:sz w:val="24"/>
                <w:lang w:eastAsia="lv-LV"/>
              </w:rPr>
              <w:t>kapitāla investors pēdējo piecu gadu laikā no investora pieteikuma iesniegšanas dienas ir veicis agrīnās stadijas riska kapitāla ieguldījumu vismaz divās kapitālsabiedrībās</w:t>
            </w:r>
            <w:r w:rsidRPr="000F4467">
              <w:rPr>
                <w:rFonts w:ascii="Times New Roman" w:hAnsi="Times New Roman"/>
                <w:color w:val="auto"/>
                <w:sz w:val="24"/>
              </w:rPr>
              <w:t xml:space="preserve"> </w:t>
            </w:r>
            <w:r w:rsidRPr="000F4467">
              <w:rPr>
                <w:rFonts w:ascii="Times New Roman" w:eastAsia="Times New Roman" w:hAnsi="Times New Roman"/>
                <w:sz w:val="24"/>
                <w:lang w:eastAsia="lv-LV"/>
              </w:rPr>
              <w:t xml:space="preserve">– </w:t>
            </w:r>
            <w:r w:rsidRPr="000F4467">
              <w:rPr>
                <w:rFonts w:ascii="Times New Roman" w:hAnsi="Times New Roman"/>
                <w:color w:val="auto"/>
                <w:sz w:val="24"/>
              </w:rPr>
              <w:t>ja tā nav ar šīm kapitālsabiedrībām saistīta persona Komerclikuma 184.</w:t>
            </w:r>
            <w:r w:rsidRPr="000F4467">
              <w:rPr>
                <w:rFonts w:ascii="Times New Roman" w:hAnsi="Times New Roman"/>
                <w:color w:val="auto"/>
                <w:sz w:val="24"/>
                <w:vertAlign w:val="superscript"/>
              </w:rPr>
              <w:t>1</w:t>
            </w:r>
            <w:r w:rsidRPr="000F4467">
              <w:rPr>
                <w:rFonts w:ascii="Times New Roman" w:hAnsi="Times New Roman"/>
                <w:color w:val="auto"/>
                <w:sz w:val="24"/>
              </w:rPr>
              <w:t> panta izpratnē</w:t>
            </w:r>
            <w:r w:rsidRPr="000F4467">
              <w:rPr>
                <w:rFonts w:ascii="Times New Roman" w:eastAsia="Times New Roman" w:hAnsi="Times New Roman"/>
                <w:sz w:val="24"/>
                <w:lang w:eastAsia="lv-LV"/>
              </w:rPr>
              <w:t xml:space="preserve"> – </w:t>
            </w:r>
            <w:r w:rsidRPr="000F4467">
              <w:rPr>
                <w:rFonts w:ascii="Times New Roman" w:hAnsi="Times New Roman"/>
                <w:color w:val="auto"/>
                <w:sz w:val="24"/>
              </w:rPr>
              <w:t xml:space="preserve"> </w:t>
            </w:r>
            <w:r w:rsidRPr="000F4467">
              <w:rPr>
                <w:rFonts w:ascii="Times New Roman" w:hAnsi="Times New Roman"/>
                <w:color w:val="auto"/>
                <w:sz w:val="24"/>
              </w:rPr>
              <w:lastRenderedPageBreak/>
              <w:t xml:space="preserve">vismaz 15 000 </w:t>
            </w:r>
            <w:proofErr w:type="spellStart"/>
            <w:r w:rsidRPr="000F4467">
              <w:rPr>
                <w:rFonts w:ascii="Times New Roman" w:hAnsi="Times New Roman"/>
                <w:i/>
                <w:color w:val="auto"/>
                <w:sz w:val="24"/>
              </w:rPr>
              <w:t>euro</w:t>
            </w:r>
            <w:proofErr w:type="spellEnd"/>
            <w:r w:rsidRPr="000F4467">
              <w:rPr>
                <w:rFonts w:ascii="Times New Roman" w:hAnsi="Times New Roman"/>
                <w:i/>
                <w:color w:val="auto"/>
                <w:sz w:val="24"/>
              </w:rPr>
              <w:t xml:space="preserve"> </w:t>
            </w:r>
            <w:r w:rsidRPr="000F4467">
              <w:rPr>
                <w:rFonts w:ascii="Times New Roman" w:hAnsi="Times New Roman"/>
                <w:color w:val="auto"/>
                <w:sz w:val="24"/>
              </w:rPr>
              <w:t xml:space="preserve"> apmērā, bet kopumā ne mazāk kā 60 000 </w:t>
            </w:r>
            <w:proofErr w:type="spellStart"/>
            <w:r w:rsidRPr="000F4467">
              <w:rPr>
                <w:rFonts w:ascii="Times New Roman" w:hAnsi="Times New Roman"/>
                <w:i/>
                <w:color w:val="auto"/>
                <w:sz w:val="24"/>
              </w:rPr>
              <w:t>euro</w:t>
            </w:r>
            <w:proofErr w:type="spellEnd"/>
            <w:r w:rsidRPr="000F4467">
              <w:rPr>
                <w:rFonts w:ascii="Times New Roman" w:hAnsi="Times New Roman"/>
                <w:i/>
                <w:color w:val="auto"/>
                <w:sz w:val="24"/>
              </w:rPr>
              <w:t xml:space="preserve">, </w:t>
            </w:r>
            <w:r w:rsidRPr="000F4467">
              <w:rPr>
                <w:rFonts w:ascii="Times New Roman" w:hAnsi="Times New Roman"/>
                <w:color w:val="auto"/>
                <w:sz w:val="24"/>
              </w:rPr>
              <w:t>investora līdzdalībai nepārsniedzot 30 procentus no kapitālsabiedrības pamatkapitāla;</w:t>
            </w:r>
          </w:p>
        </w:tc>
        <w:tc>
          <w:tcPr>
            <w:tcW w:w="7654" w:type="dxa"/>
          </w:tcPr>
          <w:p w14:paraId="5DDBAE4F" w14:textId="77777777" w:rsidR="000A5A05" w:rsidRPr="000F4467" w:rsidRDefault="000A5A05" w:rsidP="000A5A05">
            <w:pPr>
              <w:pStyle w:val="tv2132"/>
              <w:numPr>
                <w:ilvl w:val="0"/>
                <w:numId w:val="33"/>
              </w:numPr>
              <w:autoSpaceDN/>
              <w:spacing w:line="240" w:lineRule="auto"/>
              <w:ind w:left="0"/>
              <w:jc w:val="both"/>
              <w:rPr>
                <w:rFonts w:eastAsia="ヒラギノ角ゴ Pro W3"/>
                <w:color w:val="auto"/>
                <w:sz w:val="24"/>
                <w:szCs w:val="24"/>
                <w:lang w:eastAsia="en-US"/>
              </w:rPr>
            </w:pPr>
            <w:r w:rsidRPr="000F4467">
              <w:rPr>
                <w:rFonts w:eastAsia="ヒラギノ角ゴ Pro W3"/>
                <w:color w:val="auto"/>
                <w:sz w:val="24"/>
                <w:szCs w:val="24"/>
                <w:lang w:eastAsia="en-US"/>
              </w:rPr>
              <w:lastRenderedPageBreak/>
              <w:t xml:space="preserve">1.Pārbauda, vai pieteikumā ir sniegta informācija par pēdējo piecu gadu veiktajiem agrīnās stadijas riska kapitāla ieguldījumiem vismaz divās kapitālsabiedrībās, vismaz 15 000 </w:t>
            </w:r>
            <w:proofErr w:type="spellStart"/>
            <w:r w:rsidRPr="000F4467">
              <w:rPr>
                <w:rFonts w:eastAsia="ヒラギノ角ゴ Pro W3"/>
                <w:i/>
                <w:color w:val="auto"/>
                <w:sz w:val="24"/>
                <w:szCs w:val="24"/>
                <w:lang w:eastAsia="en-US"/>
              </w:rPr>
              <w:t>euro</w:t>
            </w:r>
            <w:proofErr w:type="spellEnd"/>
            <w:r w:rsidRPr="000F4467">
              <w:rPr>
                <w:rFonts w:eastAsia="ヒラギノ角ゴ Pro W3"/>
                <w:color w:val="auto"/>
                <w:sz w:val="24"/>
                <w:szCs w:val="24"/>
                <w:lang w:eastAsia="en-US"/>
              </w:rPr>
              <w:t xml:space="preserve"> apmērā katrā, bet kopumā ne mazāk kā 60 000 </w:t>
            </w:r>
            <w:proofErr w:type="spellStart"/>
            <w:r w:rsidRPr="000F4467">
              <w:rPr>
                <w:rFonts w:eastAsia="ヒラギノ角ゴ Pro W3"/>
                <w:i/>
                <w:color w:val="auto"/>
                <w:sz w:val="24"/>
                <w:szCs w:val="24"/>
                <w:lang w:eastAsia="en-US"/>
              </w:rPr>
              <w:t>euro</w:t>
            </w:r>
            <w:proofErr w:type="spellEnd"/>
            <w:r w:rsidRPr="000F4467">
              <w:rPr>
                <w:rFonts w:eastAsia="ヒラギノ角ゴ Pro W3"/>
                <w:color w:val="auto"/>
                <w:sz w:val="24"/>
                <w:szCs w:val="24"/>
                <w:lang w:eastAsia="en-US"/>
              </w:rPr>
              <w:t>, investora līdzdalībai nepārsniedzot 30 procentus no kapitālsabiedrības pamatkapitāla.</w:t>
            </w:r>
          </w:p>
          <w:p w14:paraId="4FBAF2D3" w14:textId="77777777" w:rsidR="000A5A05" w:rsidRPr="000F4467" w:rsidRDefault="000A5A05" w:rsidP="00FC5167">
            <w:pPr>
              <w:pStyle w:val="tv2132"/>
              <w:spacing w:line="240" w:lineRule="auto"/>
              <w:ind w:left="720" w:firstLine="0"/>
              <w:jc w:val="both"/>
              <w:rPr>
                <w:rFonts w:eastAsia="ヒラギノ角ゴ Pro W3"/>
                <w:color w:val="auto"/>
                <w:sz w:val="24"/>
                <w:szCs w:val="24"/>
                <w:lang w:eastAsia="en-US"/>
              </w:rPr>
            </w:pPr>
          </w:p>
          <w:p w14:paraId="52027898" w14:textId="77777777" w:rsidR="000A5A05" w:rsidRPr="000F4467" w:rsidRDefault="000A5A05" w:rsidP="00FC5167">
            <w:pPr>
              <w:shd w:val="clear" w:color="auto" w:fill="FFFFFF"/>
              <w:jc w:val="both"/>
              <w:rPr>
                <w:rFonts w:eastAsia="ヒラギノ角ゴ Pro W3"/>
                <w:szCs w:val="24"/>
              </w:rPr>
            </w:pPr>
            <w:proofErr w:type="spellStart"/>
            <w:r w:rsidRPr="000F4467">
              <w:rPr>
                <w:rFonts w:eastAsia="ヒラギノ角ゴ Pro W3"/>
                <w:szCs w:val="24"/>
              </w:rPr>
              <w:t>Ieguldījumu</w:t>
            </w:r>
            <w:proofErr w:type="spellEnd"/>
            <w:r w:rsidRPr="000F4467">
              <w:rPr>
                <w:rFonts w:eastAsia="ヒラギノ角ゴ Pro W3"/>
                <w:szCs w:val="24"/>
              </w:rPr>
              <w:t xml:space="preserve"> </w:t>
            </w:r>
            <w:proofErr w:type="spellStart"/>
            <w:r w:rsidRPr="000F4467">
              <w:rPr>
                <w:rFonts w:eastAsia="ヒラギノ角ゴ Pro W3"/>
                <w:szCs w:val="24"/>
              </w:rPr>
              <w:t>saņemšanas</w:t>
            </w:r>
            <w:proofErr w:type="spellEnd"/>
            <w:r w:rsidRPr="000F4467">
              <w:rPr>
                <w:rFonts w:eastAsia="ヒラギノ角ゴ Pro W3"/>
                <w:szCs w:val="24"/>
              </w:rPr>
              <w:t xml:space="preserve"> datums </w:t>
            </w:r>
            <w:proofErr w:type="spellStart"/>
            <w:r w:rsidRPr="000F4467">
              <w:rPr>
                <w:rFonts w:eastAsia="ヒラギノ角ゴ Pro W3"/>
                <w:szCs w:val="24"/>
              </w:rPr>
              <w:t>ir</w:t>
            </w:r>
            <w:proofErr w:type="spellEnd"/>
            <w:r w:rsidRPr="000F4467">
              <w:rPr>
                <w:rFonts w:eastAsia="ヒラギノ角ゴ Pro W3"/>
                <w:szCs w:val="24"/>
              </w:rPr>
              <w:t xml:space="preserve"> </w:t>
            </w:r>
            <w:proofErr w:type="spellStart"/>
            <w:r w:rsidRPr="000F4467">
              <w:rPr>
                <w:rFonts w:eastAsia="ヒラギノ角ゴ Pro W3"/>
                <w:szCs w:val="24"/>
              </w:rPr>
              <w:t>komercreģistrā</w:t>
            </w:r>
            <w:proofErr w:type="spellEnd"/>
            <w:r w:rsidRPr="000F4467">
              <w:rPr>
                <w:rFonts w:eastAsia="ヒラギノ角ゴ Pro W3"/>
                <w:szCs w:val="24"/>
              </w:rPr>
              <w:t xml:space="preserve"> </w:t>
            </w:r>
            <w:proofErr w:type="spellStart"/>
            <w:r w:rsidRPr="000F4467">
              <w:rPr>
                <w:rFonts w:eastAsia="ヒラギノ角ゴ Pro W3"/>
                <w:szCs w:val="24"/>
              </w:rPr>
              <w:t>norādītais</w:t>
            </w:r>
            <w:proofErr w:type="spellEnd"/>
            <w:r w:rsidRPr="000F4467">
              <w:rPr>
                <w:rFonts w:eastAsia="ヒラギノ角ゴ Pro W3"/>
                <w:szCs w:val="24"/>
              </w:rPr>
              <w:t xml:space="preserve"> </w:t>
            </w:r>
            <w:proofErr w:type="spellStart"/>
            <w:r w:rsidRPr="000F4467">
              <w:rPr>
                <w:rFonts w:eastAsia="ヒラギノ角ゴ Pro W3"/>
                <w:szCs w:val="24"/>
              </w:rPr>
              <w:t>pamatkapitāla</w:t>
            </w:r>
            <w:proofErr w:type="spellEnd"/>
            <w:r w:rsidRPr="000F4467">
              <w:rPr>
                <w:rFonts w:eastAsia="ヒラギノ角ゴ Pro W3"/>
                <w:szCs w:val="24"/>
              </w:rPr>
              <w:t xml:space="preserve"> </w:t>
            </w:r>
            <w:proofErr w:type="spellStart"/>
            <w:r w:rsidRPr="000F4467">
              <w:rPr>
                <w:rFonts w:eastAsia="ヒラギノ角ゴ Pro W3"/>
                <w:szCs w:val="24"/>
              </w:rPr>
              <w:t>izmaiņu</w:t>
            </w:r>
            <w:proofErr w:type="spellEnd"/>
            <w:r w:rsidRPr="000F4467">
              <w:rPr>
                <w:rFonts w:eastAsia="ヒラギノ角ゴ Pro W3"/>
                <w:szCs w:val="24"/>
              </w:rPr>
              <w:t xml:space="preserve"> datums. Ja </w:t>
            </w:r>
            <w:proofErr w:type="spellStart"/>
            <w:r w:rsidRPr="000F4467">
              <w:rPr>
                <w:rFonts w:eastAsia="ヒラギノ角ゴ Pro W3"/>
                <w:szCs w:val="24"/>
              </w:rPr>
              <w:t>ieguldījums</w:t>
            </w:r>
            <w:proofErr w:type="spellEnd"/>
            <w:r w:rsidRPr="000F4467">
              <w:rPr>
                <w:rFonts w:eastAsia="ヒラギノ角ゴ Pro W3"/>
                <w:szCs w:val="24"/>
              </w:rPr>
              <w:t xml:space="preserve"> </w:t>
            </w:r>
            <w:proofErr w:type="spellStart"/>
            <w:r w:rsidRPr="000F4467">
              <w:rPr>
                <w:rFonts w:eastAsia="ヒラギノ角ゴ Pro W3"/>
                <w:szCs w:val="24"/>
              </w:rPr>
              <w:t>ir</w:t>
            </w:r>
            <w:proofErr w:type="spellEnd"/>
            <w:r w:rsidRPr="000F4467">
              <w:rPr>
                <w:rFonts w:eastAsia="ヒラギノ角ゴ Pro W3"/>
                <w:szCs w:val="24"/>
              </w:rPr>
              <w:t xml:space="preserve"> </w:t>
            </w:r>
            <w:proofErr w:type="spellStart"/>
            <w:r w:rsidRPr="000F4467">
              <w:rPr>
                <w:rFonts w:eastAsia="ヒラギノ角ゴ Pro W3"/>
                <w:szCs w:val="24"/>
              </w:rPr>
              <w:t>konvertējamais</w:t>
            </w:r>
            <w:proofErr w:type="spellEnd"/>
            <w:r w:rsidRPr="000F4467">
              <w:rPr>
                <w:rFonts w:eastAsia="ヒラギノ角ゴ Pro W3"/>
                <w:szCs w:val="24"/>
              </w:rPr>
              <w:t xml:space="preserve"> </w:t>
            </w:r>
            <w:proofErr w:type="spellStart"/>
            <w:r w:rsidRPr="000F4467">
              <w:rPr>
                <w:rFonts w:eastAsia="ヒラギノ角ゴ Pro W3"/>
                <w:szCs w:val="24"/>
              </w:rPr>
              <w:t>aizdevums</w:t>
            </w:r>
            <w:proofErr w:type="spellEnd"/>
            <w:r w:rsidRPr="000F4467">
              <w:rPr>
                <w:rFonts w:eastAsia="ヒラギノ角ゴ Pro W3"/>
                <w:szCs w:val="24"/>
              </w:rPr>
              <w:t xml:space="preserve">, tad par </w:t>
            </w:r>
            <w:proofErr w:type="spellStart"/>
            <w:r w:rsidRPr="000F4467">
              <w:rPr>
                <w:rFonts w:eastAsia="ヒラギノ角ゴ Pro W3"/>
                <w:szCs w:val="24"/>
              </w:rPr>
              <w:t>ieguldījuma</w:t>
            </w:r>
            <w:proofErr w:type="spellEnd"/>
            <w:r w:rsidRPr="000F4467">
              <w:rPr>
                <w:rFonts w:eastAsia="ヒラギノ角ゴ Pro W3"/>
                <w:szCs w:val="24"/>
              </w:rPr>
              <w:t xml:space="preserve"> </w:t>
            </w:r>
            <w:proofErr w:type="spellStart"/>
            <w:r w:rsidRPr="000F4467">
              <w:rPr>
                <w:rFonts w:eastAsia="ヒラギノ角ゴ Pro W3"/>
                <w:szCs w:val="24"/>
              </w:rPr>
              <w:t>veikšanu</w:t>
            </w:r>
            <w:proofErr w:type="spellEnd"/>
            <w:r w:rsidRPr="000F4467">
              <w:rPr>
                <w:rFonts w:eastAsia="ヒラギノ角ゴ Pro W3"/>
                <w:szCs w:val="24"/>
              </w:rPr>
              <w:t xml:space="preserve"> </w:t>
            </w:r>
            <w:proofErr w:type="spellStart"/>
            <w:r w:rsidRPr="000F4467">
              <w:rPr>
                <w:rFonts w:eastAsia="ヒラギノ角ゴ Pro W3"/>
                <w:szCs w:val="24"/>
              </w:rPr>
              <w:t>tiek</w:t>
            </w:r>
            <w:proofErr w:type="spellEnd"/>
            <w:r w:rsidRPr="000F4467">
              <w:rPr>
                <w:rFonts w:eastAsia="ヒラギノ角ゴ Pro W3"/>
                <w:szCs w:val="24"/>
              </w:rPr>
              <w:t xml:space="preserve"> </w:t>
            </w:r>
            <w:proofErr w:type="spellStart"/>
            <w:r w:rsidRPr="000F4467">
              <w:rPr>
                <w:rFonts w:eastAsia="ヒラギノ角ゴ Pro W3"/>
                <w:szCs w:val="24"/>
              </w:rPr>
              <w:t>uzskatīta</w:t>
            </w:r>
            <w:proofErr w:type="spellEnd"/>
            <w:r w:rsidRPr="000F4467">
              <w:rPr>
                <w:rFonts w:eastAsia="ヒラギノ角ゴ Pro W3"/>
                <w:szCs w:val="24"/>
              </w:rPr>
              <w:t xml:space="preserve"> </w:t>
            </w:r>
            <w:proofErr w:type="spellStart"/>
            <w:r w:rsidRPr="000F4467">
              <w:rPr>
                <w:rFonts w:eastAsia="ヒラギノ角ゴ Pro W3"/>
                <w:szCs w:val="24"/>
              </w:rPr>
              <w:t>diena</w:t>
            </w:r>
            <w:proofErr w:type="spellEnd"/>
            <w:r w:rsidRPr="000F4467">
              <w:rPr>
                <w:rFonts w:eastAsia="ヒラギノ角ゴ Pro W3"/>
                <w:szCs w:val="24"/>
              </w:rPr>
              <w:t xml:space="preserve">, </w:t>
            </w:r>
            <w:proofErr w:type="spellStart"/>
            <w:r w:rsidRPr="000F4467">
              <w:rPr>
                <w:rFonts w:eastAsia="ヒラギノ角ゴ Pro W3"/>
                <w:szCs w:val="24"/>
              </w:rPr>
              <w:t>kad</w:t>
            </w:r>
            <w:proofErr w:type="spellEnd"/>
            <w:r w:rsidRPr="000F4467">
              <w:rPr>
                <w:rFonts w:eastAsia="ヒラギノ角ゴ Pro W3"/>
                <w:szCs w:val="24"/>
              </w:rPr>
              <w:t xml:space="preserve"> </w:t>
            </w:r>
            <w:proofErr w:type="spellStart"/>
            <w:r w:rsidRPr="000F4467">
              <w:rPr>
                <w:rFonts w:eastAsia="ヒラギノ角ゴ Pro W3"/>
                <w:szCs w:val="24"/>
              </w:rPr>
              <w:t>noslēgts</w:t>
            </w:r>
            <w:proofErr w:type="spellEnd"/>
            <w:r w:rsidRPr="000F4467">
              <w:rPr>
                <w:rFonts w:eastAsia="ヒラギノ角ゴ Pro W3"/>
                <w:szCs w:val="24"/>
              </w:rPr>
              <w:t xml:space="preserve"> </w:t>
            </w:r>
            <w:proofErr w:type="spellStart"/>
            <w:r w:rsidRPr="000F4467">
              <w:rPr>
                <w:rFonts w:eastAsia="ヒラギノ角ゴ Pro W3"/>
                <w:szCs w:val="24"/>
              </w:rPr>
              <w:t>konvertējumā</w:t>
            </w:r>
            <w:proofErr w:type="spellEnd"/>
            <w:r w:rsidRPr="000F4467">
              <w:rPr>
                <w:rFonts w:eastAsia="ヒラギノ角ゴ Pro W3"/>
                <w:szCs w:val="24"/>
              </w:rPr>
              <w:t xml:space="preserve"> </w:t>
            </w:r>
            <w:proofErr w:type="spellStart"/>
            <w:r w:rsidRPr="000F4467">
              <w:rPr>
                <w:rFonts w:eastAsia="ヒラギノ角ゴ Pro W3"/>
                <w:szCs w:val="24"/>
              </w:rPr>
              <w:t>aizdevuma</w:t>
            </w:r>
            <w:proofErr w:type="spellEnd"/>
            <w:r w:rsidRPr="000F4467">
              <w:rPr>
                <w:rFonts w:eastAsia="ヒラギノ角ゴ Pro W3"/>
                <w:szCs w:val="24"/>
              </w:rPr>
              <w:t xml:space="preserve"> </w:t>
            </w:r>
            <w:proofErr w:type="spellStart"/>
            <w:r w:rsidRPr="000F4467">
              <w:rPr>
                <w:rFonts w:eastAsia="ヒラギノ角ゴ Pro W3"/>
                <w:szCs w:val="24"/>
              </w:rPr>
              <w:t>līgums</w:t>
            </w:r>
            <w:proofErr w:type="spellEnd"/>
            <w:r w:rsidRPr="000F4467">
              <w:rPr>
                <w:rFonts w:eastAsia="ヒラギノ角ゴ Pro W3"/>
                <w:szCs w:val="24"/>
              </w:rPr>
              <w:t>.</w:t>
            </w:r>
          </w:p>
          <w:p w14:paraId="43D9474B" w14:textId="77777777" w:rsidR="000A5A05" w:rsidRPr="000F4467" w:rsidRDefault="000A5A05" w:rsidP="00FC5167">
            <w:pPr>
              <w:pStyle w:val="tv2132"/>
              <w:spacing w:line="240" w:lineRule="auto"/>
              <w:jc w:val="both"/>
              <w:rPr>
                <w:rFonts w:eastAsia="ヒラギノ角ゴ Pro W3"/>
                <w:color w:val="auto"/>
                <w:sz w:val="24"/>
                <w:szCs w:val="24"/>
                <w:lang w:eastAsia="en-US"/>
              </w:rPr>
            </w:pPr>
          </w:p>
          <w:p w14:paraId="0190ED8E" w14:textId="77777777" w:rsidR="000A5A05" w:rsidRPr="000F4467" w:rsidRDefault="000A5A05" w:rsidP="00FC5167">
            <w:pPr>
              <w:pStyle w:val="NoSpacing"/>
              <w:jc w:val="both"/>
              <w:rPr>
                <w:rFonts w:ascii="Times New Roman" w:hAnsi="Times New Roman"/>
                <w:color w:val="auto"/>
                <w:sz w:val="24"/>
                <w:lang w:eastAsia="lv-LV"/>
              </w:rPr>
            </w:pPr>
            <w:r w:rsidRPr="000F4467">
              <w:rPr>
                <w:rFonts w:ascii="Times New Roman" w:hAnsi="Times New Roman"/>
                <w:color w:val="auto"/>
                <w:sz w:val="24"/>
              </w:rPr>
              <w:lastRenderedPageBreak/>
              <w:t>Lursoft datu bāzē vai Lursoft Eiropas Biznesa reģistrā pārbauda</w:t>
            </w:r>
            <w:r w:rsidRPr="000F4467">
              <w:rPr>
                <w:rFonts w:ascii="Times New Roman" w:hAnsi="Times New Roman"/>
                <w:color w:val="auto"/>
                <w:sz w:val="24"/>
                <w:lang w:eastAsia="lv-LV"/>
              </w:rPr>
              <w:t xml:space="preserve"> pieteikumā norādītā komercsabiedrības, kurā veikts ieguldījumu:</w:t>
            </w:r>
          </w:p>
          <w:p w14:paraId="2FF603E1" w14:textId="77777777" w:rsidR="000A5A05" w:rsidRPr="000F4467" w:rsidRDefault="000A5A05" w:rsidP="000A5A05">
            <w:pPr>
              <w:pStyle w:val="tv2132"/>
              <w:numPr>
                <w:ilvl w:val="0"/>
                <w:numId w:val="31"/>
              </w:numPr>
              <w:autoSpaceDN/>
              <w:spacing w:line="240" w:lineRule="auto"/>
              <w:jc w:val="both"/>
              <w:rPr>
                <w:rFonts w:eastAsia="ヒラギノ角ゴ Pro W3"/>
                <w:color w:val="auto"/>
                <w:sz w:val="24"/>
                <w:szCs w:val="24"/>
              </w:rPr>
            </w:pPr>
            <w:r w:rsidRPr="000F4467">
              <w:rPr>
                <w:rFonts w:eastAsia="ヒラギノ角ゴ Pro W3"/>
                <w:color w:val="auto"/>
                <w:sz w:val="24"/>
                <w:szCs w:val="24"/>
              </w:rPr>
              <w:t xml:space="preserve">vecumu. Tiek uzskatīts, ka pirmajos piecos uzņēmējdarbības gados saņemtais ieguldījums atbilst likuma 5.panta prasībām (ieguldījums veikts komersanta darbības agrīnajā stadijā). </w:t>
            </w:r>
          </w:p>
          <w:p w14:paraId="0BFF976C" w14:textId="77777777" w:rsidR="000A5A05" w:rsidRPr="000F4467" w:rsidRDefault="000A5A05" w:rsidP="000A5A05">
            <w:pPr>
              <w:pStyle w:val="tv2132"/>
              <w:numPr>
                <w:ilvl w:val="0"/>
                <w:numId w:val="31"/>
              </w:numPr>
              <w:autoSpaceDN/>
              <w:spacing w:line="240" w:lineRule="auto"/>
              <w:jc w:val="both"/>
              <w:rPr>
                <w:rFonts w:eastAsia="ヒラギノ角ゴ Pro W3"/>
                <w:color w:val="auto"/>
                <w:sz w:val="24"/>
                <w:szCs w:val="24"/>
              </w:rPr>
            </w:pPr>
            <w:r w:rsidRPr="000F4467">
              <w:rPr>
                <w:rFonts w:eastAsia="ヒラギノ角ゴ Pro W3"/>
                <w:color w:val="auto"/>
                <w:sz w:val="24"/>
                <w:szCs w:val="24"/>
              </w:rPr>
              <w:t xml:space="preserve">ieguldījuma apmēru – vai tas ir veikts vismaz 15 000 </w:t>
            </w:r>
            <w:proofErr w:type="spellStart"/>
            <w:r w:rsidRPr="000F4467">
              <w:rPr>
                <w:rFonts w:eastAsia="ヒラギノ角ゴ Pro W3"/>
                <w:i/>
                <w:color w:val="auto"/>
                <w:sz w:val="24"/>
                <w:szCs w:val="24"/>
              </w:rPr>
              <w:t>euro</w:t>
            </w:r>
            <w:proofErr w:type="spellEnd"/>
            <w:r w:rsidRPr="000F4467">
              <w:rPr>
                <w:rFonts w:eastAsia="ヒラギノ角ゴ Pro W3"/>
                <w:color w:val="auto"/>
                <w:sz w:val="24"/>
                <w:szCs w:val="24"/>
              </w:rPr>
              <w:t xml:space="preserve"> apmērā katrā, bet kopumā ne mazāk kā 60 000 </w:t>
            </w:r>
            <w:proofErr w:type="spellStart"/>
            <w:r w:rsidRPr="000F4467">
              <w:rPr>
                <w:rFonts w:eastAsia="ヒラギノ角ゴ Pro W3"/>
                <w:i/>
                <w:color w:val="auto"/>
                <w:sz w:val="24"/>
                <w:szCs w:val="24"/>
              </w:rPr>
              <w:t>euro</w:t>
            </w:r>
            <w:proofErr w:type="spellEnd"/>
            <w:r w:rsidRPr="000F4467">
              <w:rPr>
                <w:rFonts w:eastAsia="ヒラギノ角ゴ Pro W3"/>
                <w:color w:val="auto"/>
                <w:sz w:val="24"/>
                <w:szCs w:val="24"/>
              </w:rPr>
              <w:t>, (ja attiecas)</w:t>
            </w:r>
          </w:p>
          <w:p w14:paraId="6760D08D" w14:textId="77777777" w:rsidR="000A5A05" w:rsidRPr="000F4467" w:rsidRDefault="000A5A05" w:rsidP="000A5A05">
            <w:pPr>
              <w:pStyle w:val="tv2132"/>
              <w:numPr>
                <w:ilvl w:val="0"/>
                <w:numId w:val="31"/>
              </w:numPr>
              <w:autoSpaceDN/>
              <w:spacing w:line="240" w:lineRule="auto"/>
              <w:jc w:val="both"/>
              <w:rPr>
                <w:rFonts w:eastAsia="ヒラギノ角ゴ Pro W3"/>
                <w:color w:val="auto"/>
                <w:sz w:val="24"/>
                <w:szCs w:val="24"/>
              </w:rPr>
            </w:pPr>
            <w:r w:rsidRPr="000F4467">
              <w:rPr>
                <w:rFonts w:eastAsia="ヒラギノ角ゴ Pro W3"/>
                <w:color w:val="auto"/>
                <w:sz w:val="24"/>
                <w:szCs w:val="24"/>
              </w:rPr>
              <w:t xml:space="preserve">vai investora līdzdalība nepārsniedz 30% no komercsabiedrības pamatkapitāla. </w:t>
            </w:r>
          </w:p>
          <w:p w14:paraId="082DB044" w14:textId="77777777" w:rsidR="000A5A05" w:rsidRPr="000F4467" w:rsidRDefault="000A5A05" w:rsidP="00FC5167">
            <w:pPr>
              <w:pStyle w:val="tv2132"/>
              <w:spacing w:line="240" w:lineRule="auto"/>
              <w:ind w:firstLine="0"/>
              <w:jc w:val="both"/>
              <w:rPr>
                <w:rFonts w:eastAsia="ヒラギノ角ゴ Pro W3"/>
                <w:color w:val="auto"/>
                <w:sz w:val="24"/>
                <w:szCs w:val="24"/>
              </w:rPr>
            </w:pPr>
          </w:p>
          <w:p w14:paraId="5BCFE63C" w14:textId="77777777" w:rsidR="000A5A05" w:rsidRPr="000F4467" w:rsidRDefault="000A5A05" w:rsidP="00FC5167">
            <w:pPr>
              <w:pStyle w:val="tv2132"/>
              <w:spacing w:line="240" w:lineRule="auto"/>
              <w:ind w:firstLine="0"/>
              <w:jc w:val="both"/>
              <w:rPr>
                <w:rFonts w:eastAsia="ヒラギノ角ゴ Pro W3"/>
                <w:color w:val="auto"/>
                <w:sz w:val="24"/>
                <w:szCs w:val="24"/>
                <w:lang w:eastAsia="en-US"/>
              </w:rPr>
            </w:pPr>
            <w:r w:rsidRPr="000F4467">
              <w:rPr>
                <w:rFonts w:eastAsia="ヒラギノ角ゴ Pro W3"/>
                <w:color w:val="auto"/>
                <w:sz w:val="24"/>
                <w:szCs w:val="24"/>
                <w:lang w:eastAsia="en-US"/>
              </w:rPr>
              <w:t xml:space="preserve">2. Lursoft datu bāzē </w:t>
            </w:r>
            <w:r w:rsidRPr="000F4467">
              <w:rPr>
                <w:rFonts w:eastAsia="ヒラギノ角ゴ Pro W3"/>
                <w:color w:val="auto"/>
                <w:sz w:val="24"/>
                <w:szCs w:val="24"/>
              </w:rPr>
              <w:t>vai Lursoft Eiropas Biznesa reģistrā pārbauda, vai investors uz ieguldījuma veikšanas brīdi nav ar šīm kapitālsabiedrībām saistīta persona Komerclikuma 184.</w:t>
            </w:r>
            <w:r w:rsidRPr="002901C7">
              <w:rPr>
                <w:rFonts w:eastAsia="ヒラギノ角ゴ Pro W3"/>
                <w:color w:val="auto"/>
                <w:sz w:val="24"/>
                <w:szCs w:val="24"/>
                <w:vertAlign w:val="superscript"/>
              </w:rPr>
              <w:t>1 </w:t>
            </w:r>
            <w:r w:rsidRPr="000F4467">
              <w:rPr>
                <w:rFonts w:eastAsia="ヒラギノ角ゴ Pro W3"/>
                <w:color w:val="auto"/>
                <w:sz w:val="24"/>
                <w:szCs w:val="24"/>
              </w:rPr>
              <w:t>panta izpratnē</w:t>
            </w:r>
            <w:r>
              <w:rPr>
                <w:rFonts w:eastAsia="ヒラギノ角ゴ Pro W3"/>
                <w:color w:val="auto"/>
                <w:sz w:val="24"/>
                <w:szCs w:val="24"/>
              </w:rPr>
              <w:t>.</w:t>
            </w:r>
          </w:p>
          <w:p w14:paraId="51C07B37" w14:textId="77777777" w:rsidR="000A5A05" w:rsidRPr="000F4467" w:rsidRDefault="000A5A05" w:rsidP="00FC5167">
            <w:pPr>
              <w:ind w:firstLine="300"/>
              <w:jc w:val="both"/>
              <w:rPr>
                <w:rFonts w:eastAsia="ヒラギノ角ゴ Pro W3"/>
                <w:szCs w:val="24"/>
              </w:rPr>
            </w:pPr>
          </w:p>
          <w:p w14:paraId="6043CAA4" w14:textId="77777777" w:rsidR="000A5A05" w:rsidRPr="000F4467" w:rsidRDefault="000A5A05" w:rsidP="00FC5167">
            <w:pPr>
              <w:pStyle w:val="tv2132"/>
              <w:spacing w:line="240" w:lineRule="auto"/>
              <w:ind w:firstLine="0"/>
              <w:jc w:val="both"/>
              <w:rPr>
                <w:rFonts w:eastAsia="ヒラギノ角ゴ Pro W3"/>
                <w:color w:val="auto"/>
                <w:sz w:val="24"/>
                <w:szCs w:val="24"/>
                <w:lang w:eastAsia="en-US"/>
              </w:rPr>
            </w:pPr>
            <w:r w:rsidRPr="000F4467">
              <w:rPr>
                <w:rFonts w:eastAsia="ヒラギノ角ゴ Pro W3"/>
                <w:color w:val="auto"/>
                <w:sz w:val="24"/>
                <w:szCs w:val="24"/>
                <w:lang w:eastAsia="en-US"/>
              </w:rPr>
              <w:t>Komerclikuma 184.</w:t>
            </w:r>
            <w:r w:rsidRPr="000F4467">
              <w:rPr>
                <w:rFonts w:eastAsia="ヒラギノ角ゴ Pro W3"/>
                <w:color w:val="auto"/>
                <w:sz w:val="24"/>
                <w:szCs w:val="24"/>
                <w:vertAlign w:val="superscript"/>
                <w:lang w:eastAsia="en-US"/>
              </w:rPr>
              <w:t>1</w:t>
            </w:r>
            <w:r w:rsidRPr="000F4467">
              <w:rPr>
                <w:rFonts w:eastAsia="ヒラギノ角ゴ Pro W3"/>
                <w:color w:val="auto"/>
                <w:sz w:val="24"/>
                <w:szCs w:val="24"/>
                <w:lang w:eastAsia="en-US"/>
              </w:rPr>
              <w:t> panta izpratnē "ar sabiedrību saistītā persona" saprot:</w:t>
            </w:r>
          </w:p>
          <w:p w14:paraId="23C1D15E" w14:textId="77777777" w:rsidR="000A5A05" w:rsidRPr="000F4467" w:rsidRDefault="000A5A05" w:rsidP="000A5A05">
            <w:pPr>
              <w:pStyle w:val="ListParagraph"/>
              <w:widowControl/>
              <w:numPr>
                <w:ilvl w:val="0"/>
                <w:numId w:val="37"/>
              </w:numPr>
              <w:spacing w:after="0" w:line="240" w:lineRule="auto"/>
              <w:jc w:val="both"/>
              <w:rPr>
                <w:rFonts w:eastAsia="ヒラギノ角ゴ Pro W3"/>
                <w:szCs w:val="24"/>
              </w:rPr>
            </w:pPr>
            <w:proofErr w:type="spellStart"/>
            <w:r w:rsidRPr="000F4467">
              <w:rPr>
                <w:rFonts w:eastAsia="ヒラギノ角ゴ Pro W3"/>
                <w:szCs w:val="24"/>
              </w:rPr>
              <w:t>sabiedrības</w:t>
            </w:r>
            <w:proofErr w:type="spellEnd"/>
            <w:r w:rsidRPr="000F4467">
              <w:rPr>
                <w:rFonts w:eastAsia="ヒラギノ角ゴ Pro W3"/>
                <w:szCs w:val="24"/>
              </w:rPr>
              <w:t xml:space="preserve"> </w:t>
            </w:r>
            <w:proofErr w:type="spellStart"/>
            <w:r w:rsidRPr="000F4467">
              <w:rPr>
                <w:rFonts w:eastAsia="ヒラギノ角ゴ Pro W3"/>
                <w:szCs w:val="24"/>
              </w:rPr>
              <w:t>dalībnieku</w:t>
            </w:r>
            <w:proofErr w:type="spellEnd"/>
            <w:r w:rsidRPr="000F4467">
              <w:rPr>
                <w:rFonts w:eastAsia="ヒラギノ角ゴ Pro W3"/>
                <w:szCs w:val="24"/>
              </w:rPr>
              <w:t xml:space="preserve">, </w:t>
            </w:r>
            <w:proofErr w:type="spellStart"/>
            <w:r w:rsidRPr="000F4467">
              <w:rPr>
                <w:rFonts w:eastAsia="ヒラギノ角ゴ Pro W3"/>
                <w:szCs w:val="24"/>
              </w:rPr>
              <w:t>kuram</w:t>
            </w:r>
            <w:proofErr w:type="spellEnd"/>
            <w:r w:rsidRPr="000F4467">
              <w:rPr>
                <w:rFonts w:eastAsia="ヒラギノ角ゴ Pro W3"/>
                <w:szCs w:val="24"/>
              </w:rPr>
              <w:t xml:space="preserve"> </w:t>
            </w:r>
            <w:proofErr w:type="spellStart"/>
            <w:r w:rsidRPr="000F4467">
              <w:rPr>
                <w:rFonts w:eastAsia="ヒラギノ角ゴ Pro W3"/>
                <w:szCs w:val="24"/>
              </w:rPr>
              <w:t>ir</w:t>
            </w:r>
            <w:proofErr w:type="spellEnd"/>
            <w:r w:rsidRPr="000F4467">
              <w:rPr>
                <w:rFonts w:eastAsia="ヒラギノ角ゴ Pro W3"/>
                <w:szCs w:val="24"/>
              </w:rPr>
              <w:t xml:space="preserve"> </w:t>
            </w:r>
            <w:proofErr w:type="spellStart"/>
            <w:r w:rsidRPr="000F4467">
              <w:rPr>
                <w:rFonts w:eastAsia="ヒラギノ角ゴ Pro W3"/>
                <w:szCs w:val="24"/>
              </w:rPr>
              <w:t>tieša</w:t>
            </w:r>
            <w:proofErr w:type="spellEnd"/>
            <w:r w:rsidRPr="000F4467">
              <w:rPr>
                <w:rFonts w:eastAsia="ヒラギノ角ゴ Pro W3"/>
                <w:szCs w:val="24"/>
              </w:rPr>
              <w:t xml:space="preserve"> </w:t>
            </w:r>
            <w:proofErr w:type="spellStart"/>
            <w:r w:rsidRPr="000F4467">
              <w:rPr>
                <w:rFonts w:eastAsia="ヒラギノ角ゴ Pro W3"/>
                <w:szCs w:val="24"/>
              </w:rPr>
              <w:t>izšķirošā</w:t>
            </w:r>
            <w:proofErr w:type="spellEnd"/>
            <w:r w:rsidRPr="000F4467">
              <w:rPr>
                <w:rFonts w:eastAsia="ヒラギノ角ゴ Pro W3"/>
                <w:szCs w:val="24"/>
              </w:rPr>
              <w:t xml:space="preserve"> </w:t>
            </w:r>
            <w:proofErr w:type="spellStart"/>
            <w:r w:rsidRPr="000F4467">
              <w:rPr>
                <w:rFonts w:eastAsia="ヒラギノ角ゴ Pro W3"/>
                <w:szCs w:val="24"/>
              </w:rPr>
              <w:t>ietekme</w:t>
            </w:r>
            <w:proofErr w:type="spellEnd"/>
            <w:r w:rsidRPr="000F4467">
              <w:rPr>
                <w:rFonts w:eastAsia="ヒラギノ角ゴ Pro W3"/>
                <w:szCs w:val="24"/>
              </w:rPr>
              <w:t xml:space="preserve"> </w:t>
            </w:r>
            <w:proofErr w:type="spellStart"/>
            <w:proofErr w:type="gramStart"/>
            <w:r w:rsidRPr="000F4467">
              <w:rPr>
                <w:rFonts w:eastAsia="ヒラギノ角ゴ Pro W3"/>
                <w:szCs w:val="24"/>
              </w:rPr>
              <w:t>sabiedrībā</w:t>
            </w:r>
            <w:proofErr w:type="spellEnd"/>
            <w:r w:rsidRPr="000F4467">
              <w:rPr>
                <w:rFonts w:eastAsia="ヒラギノ角ゴ Pro W3"/>
                <w:szCs w:val="24"/>
              </w:rPr>
              <w:t>;</w:t>
            </w:r>
            <w:proofErr w:type="gramEnd"/>
          </w:p>
          <w:p w14:paraId="5D89CA2E" w14:textId="77777777" w:rsidR="000A5A05" w:rsidRPr="000F4467" w:rsidRDefault="000A5A05" w:rsidP="000A5A05">
            <w:pPr>
              <w:pStyle w:val="ListParagraph"/>
              <w:widowControl/>
              <w:numPr>
                <w:ilvl w:val="0"/>
                <w:numId w:val="37"/>
              </w:numPr>
              <w:spacing w:after="0" w:line="240" w:lineRule="auto"/>
              <w:jc w:val="both"/>
              <w:rPr>
                <w:rFonts w:eastAsia="ヒラギノ角ゴ Pro W3"/>
                <w:szCs w:val="24"/>
              </w:rPr>
            </w:pPr>
            <w:proofErr w:type="spellStart"/>
            <w:r w:rsidRPr="000F4467">
              <w:rPr>
                <w:rFonts w:eastAsia="ヒラギノ角ゴ Pro W3"/>
                <w:szCs w:val="24"/>
              </w:rPr>
              <w:t>sabiedrības</w:t>
            </w:r>
            <w:proofErr w:type="spellEnd"/>
            <w:r w:rsidRPr="000F4467">
              <w:rPr>
                <w:rFonts w:eastAsia="ヒラギノ角ゴ Pro W3"/>
                <w:szCs w:val="24"/>
              </w:rPr>
              <w:t xml:space="preserve"> </w:t>
            </w:r>
            <w:proofErr w:type="spellStart"/>
            <w:r w:rsidRPr="000F4467">
              <w:rPr>
                <w:rFonts w:eastAsia="ヒラギノ角ゴ Pro W3"/>
                <w:szCs w:val="24"/>
              </w:rPr>
              <w:t>valdes</w:t>
            </w:r>
            <w:proofErr w:type="spellEnd"/>
            <w:r w:rsidRPr="000F4467">
              <w:rPr>
                <w:rFonts w:eastAsia="ヒラギノ角ゴ Pro W3"/>
                <w:szCs w:val="24"/>
              </w:rPr>
              <w:t xml:space="preserve"> </w:t>
            </w:r>
            <w:proofErr w:type="spellStart"/>
            <w:r w:rsidRPr="000F4467">
              <w:rPr>
                <w:rFonts w:eastAsia="ヒラギノ角ゴ Pro W3"/>
                <w:szCs w:val="24"/>
              </w:rPr>
              <w:t>vai</w:t>
            </w:r>
            <w:proofErr w:type="spellEnd"/>
            <w:r w:rsidRPr="000F4467">
              <w:rPr>
                <w:rFonts w:eastAsia="ヒラギノ角ゴ Pro W3"/>
                <w:szCs w:val="24"/>
              </w:rPr>
              <w:t xml:space="preserve"> </w:t>
            </w:r>
            <w:proofErr w:type="spellStart"/>
            <w:r w:rsidRPr="000F4467">
              <w:rPr>
                <w:rFonts w:eastAsia="ヒラギノ角ゴ Pro W3"/>
                <w:szCs w:val="24"/>
              </w:rPr>
              <w:t>padomes</w:t>
            </w:r>
            <w:proofErr w:type="spellEnd"/>
            <w:r w:rsidRPr="000F4467">
              <w:rPr>
                <w:rFonts w:eastAsia="ヒラギノ角ゴ Pro W3"/>
                <w:szCs w:val="24"/>
              </w:rPr>
              <w:t xml:space="preserve"> </w:t>
            </w:r>
            <w:proofErr w:type="spellStart"/>
            <w:proofErr w:type="gramStart"/>
            <w:r w:rsidRPr="000F4467">
              <w:rPr>
                <w:rFonts w:eastAsia="ヒラギノ角ゴ Pro W3"/>
                <w:szCs w:val="24"/>
              </w:rPr>
              <w:t>locekli</w:t>
            </w:r>
            <w:proofErr w:type="spellEnd"/>
            <w:r w:rsidRPr="000F4467">
              <w:rPr>
                <w:rFonts w:eastAsia="ヒラギノ角ゴ Pro W3"/>
                <w:szCs w:val="24"/>
              </w:rPr>
              <w:t>;</w:t>
            </w:r>
            <w:proofErr w:type="gramEnd"/>
          </w:p>
          <w:p w14:paraId="0A1E280C" w14:textId="77777777" w:rsidR="000A5A05" w:rsidRPr="000F4467" w:rsidRDefault="000A5A05" w:rsidP="000A5A05">
            <w:pPr>
              <w:pStyle w:val="ListParagraph"/>
              <w:widowControl/>
              <w:numPr>
                <w:ilvl w:val="0"/>
                <w:numId w:val="37"/>
              </w:numPr>
              <w:spacing w:after="0" w:line="240" w:lineRule="auto"/>
              <w:jc w:val="both"/>
              <w:rPr>
                <w:rFonts w:eastAsia="ヒラギノ角ゴ Pro W3"/>
                <w:szCs w:val="24"/>
              </w:rPr>
            </w:pPr>
            <w:proofErr w:type="spellStart"/>
            <w:r w:rsidRPr="000F4467">
              <w:rPr>
                <w:rFonts w:eastAsia="ヒラギノ角ゴ Pro W3"/>
                <w:szCs w:val="24"/>
              </w:rPr>
              <w:t>sabiedrības</w:t>
            </w:r>
            <w:proofErr w:type="spellEnd"/>
            <w:r w:rsidRPr="000F4467">
              <w:rPr>
                <w:rFonts w:eastAsia="ヒラギノ角ゴ Pro W3"/>
                <w:szCs w:val="24"/>
              </w:rPr>
              <w:t xml:space="preserve"> </w:t>
            </w:r>
            <w:proofErr w:type="spellStart"/>
            <w:r w:rsidRPr="000F4467">
              <w:rPr>
                <w:rFonts w:eastAsia="ヒラギノ角ゴ Pro W3"/>
                <w:szCs w:val="24"/>
              </w:rPr>
              <w:t>dalībnieka</w:t>
            </w:r>
            <w:proofErr w:type="spellEnd"/>
            <w:r w:rsidRPr="000F4467">
              <w:rPr>
                <w:rFonts w:eastAsia="ヒラギノ角ゴ Pro W3"/>
                <w:szCs w:val="24"/>
              </w:rPr>
              <w:t xml:space="preserve">, </w:t>
            </w:r>
            <w:proofErr w:type="spellStart"/>
            <w:r w:rsidRPr="000F4467">
              <w:rPr>
                <w:rFonts w:eastAsia="ヒラギノ角ゴ Pro W3"/>
                <w:szCs w:val="24"/>
              </w:rPr>
              <w:t>kuram</w:t>
            </w:r>
            <w:proofErr w:type="spellEnd"/>
            <w:r w:rsidRPr="000F4467">
              <w:rPr>
                <w:rFonts w:eastAsia="ヒラギノ角ゴ Pro W3"/>
                <w:szCs w:val="24"/>
              </w:rPr>
              <w:t xml:space="preserve"> </w:t>
            </w:r>
            <w:proofErr w:type="spellStart"/>
            <w:r w:rsidRPr="000F4467">
              <w:rPr>
                <w:rFonts w:eastAsia="ヒラギノ角ゴ Pro W3"/>
                <w:szCs w:val="24"/>
              </w:rPr>
              <w:t>ir</w:t>
            </w:r>
            <w:proofErr w:type="spellEnd"/>
            <w:r w:rsidRPr="000F4467">
              <w:rPr>
                <w:rFonts w:eastAsia="ヒラギノ角ゴ Pro W3"/>
                <w:szCs w:val="24"/>
              </w:rPr>
              <w:t xml:space="preserve"> </w:t>
            </w:r>
            <w:proofErr w:type="spellStart"/>
            <w:r w:rsidRPr="000F4467">
              <w:rPr>
                <w:rFonts w:eastAsia="ヒラギノ角ゴ Pro W3"/>
                <w:szCs w:val="24"/>
              </w:rPr>
              <w:t>tieša</w:t>
            </w:r>
            <w:proofErr w:type="spellEnd"/>
            <w:r w:rsidRPr="000F4467">
              <w:rPr>
                <w:rFonts w:eastAsia="ヒラギノ角ゴ Pro W3"/>
                <w:szCs w:val="24"/>
              </w:rPr>
              <w:t xml:space="preserve"> </w:t>
            </w:r>
            <w:proofErr w:type="spellStart"/>
            <w:r w:rsidRPr="000F4467">
              <w:rPr>
                <w:rFonts w:eastAsia="ヒラギノ角ゴ Pro W3"/>
                <w:szCs w:val="24"/>
              </w:rPr>
              <w:t>izšķirošā</w:t>
            </w:r>
            <w:proofErr w:type="spellEnd"/>
            <w:r w:rsidRPr="000F4467">
              <w:rPr>
                <w:rFonts w:eastAsia="ヒラギノ角ゴ Pro W3"/>
                <w:szCs w:val="24"/>
              </w:rPr>
              <w:t xml:space="preserve"> </w:t>
            </w:r>
            <w:proofErr w:type="spellStart"/>
            <w:r w:rsidRPr="000F4467">
              <w:rPr>
                <w:rFonts w:eastAsia="ヒラギノ角ゴ Pro W3"/>
                <w:szCs w:val="24"/>
              </w:rPr>
              <w:t>ietekme</w:t>
            </w:r>
            <w:proofErr w:type="spellEnd"/>
            <w:r w:rsidRPr="000F4467">
              <w:rPr>
                <w:rFonts w:eastAsia="ヒラギノ角ゴ Pro W3"/>
                <w:szCs w:val="24"/>
              </w:rPr>
              <w:t xml:space="preserve"> </w:t>
            </w:r>
            <w:proofErr w:type="spellStart"/>
            <w:r w:rsidRPr="000F4467">
              <w:rPr>
                <w:rFonts w:eastAsia="ヒラギノ角ゴ Pro W3"/>
                <w:szCs w:val="24"/>
              </w:rPr>
              <w:t>sabiedrībā</w:t>
            </w:r>
            <w:proofErr w:type="spellEnd"/>
            <w:r w:rsidRPr="000F4467">
              <w:rPr>
                <w:rFonts w:eastAsia="ヒラギノ角ゴ Pro W3"/>
                <w:szCs w:val="24"/>
              </w:rPr>
              <w:t xml:space="preserve">, </w:t>
            </w:r>
            <w:proofErr w:type="spellStart"/>
            <w:r w:rsidRPr="000F4467">
              <w:rPr>
                <w:rFonts w:eastAsia="ヒラギノ角ゴ Pro W3"/>
                <w:szCs w:val="24"/>
              </w:rPr>
              <w:t>valdes</w:t>
            </w:r>
            <w:proofErr w:type="spellEnd"/>
            <w:r w:rsidRPr="000F4467">
              <w:rPr>
                <w:rFonts w:eastAsia="ヒラギノ角ゴ Pro W3"/>
                <w:szCs w:val="24"/>
              </w:rPr>
              <w:t xml:space="preserve"> </w:t>
            </w:r>
            <w:proofErr w:type="spellStart"/>
            <w:r w:rsidRPr="000F4467">
              <w:rPr>
                <w:rFonts w:eastAsia="ヒラギノ角ゴ Pro W3"/>
                <w:szCs w:val="24"/>
              </w:rPr>
              <w:t>vai</w:t>
            </w:r>
            <w:proofErr w:type="spellEnd"/>
            <w:r w:rsidRPr="000F4467">
              <w:rPr>
                <w:rFonts w:eastAsia="ヒラギノ角ゴ Pro W3"/>
                <w:szCs w:val="24"/>
              </w:rPr>
              <w:t xml:space="preserve"> </w:t>
            </w:r>
            <w:proofErr w:type="spellStart"/>
            <w:r w:rsidRPr="000F4467">
              <w:rPr>
                <w:rFonts w:eastAsia="ヒラギノ角ゴ Pro W3"/>
                <w:szCs w:val="24"/>
              </w:rPr>
              <w:t>padomes</w:t>
            </w:r>
            <w:proofErr w:type="spellEnd"/>
            <w:r w:rsidRPr="000F4467">
              <w:rPr>
                <w:rFonts w:eastAsia="ヒラギノ角ゴ Pro W3"/>
                <w:szCs w:val="24"/>
              </w:rPr>
              <w:t xml:space="preserve"> </w:t>
            </w:r>
            <w:proofErr w:type="spellStart"/>
            <w:proofErr w:type="gramStart"/>
            <w:r w:rsidRPr="000F4467">
              <w:rPr>
                <w:rFonts w:eastAsia="ヒラギノ角ゴ Pro W3"/>
                <w:szCs w:val="24"/>
              </w:rPr>
              <w:t>locekli</w:t>
            </w:r>
            <w:proofErr w:type="spellEnd"/>
            <w:r w:rsidRPr="000F4467">
              <w:rPr>
                <w:rFonts w:eastAsia="ヒラギノ角ゴ Pro W3"/>
                <w:szCs w:val="24"/>
              </w:rPr>
              <w:t>;</w:t>
            </w:r>
            <w:proofErr w:type="gramEnd"/>
          </w:p>
          <w:p w14:paraId="41F305F6" w14:textId="77777777" w:rsidR="000A5A05" w:rsidRPr="000F4467" w:rsidRDefault="000A5A05" w:rsidP="000A5A05">
            <w:pPr>
              <w:pStyle w:val="ListParagraph"/>
              <w:widowControl/>
              <w:numPr>
                <w:ilvl w:val="0"/>
                <w:numId w:val="37"/>
              </w:numPr>
              <w:spacing w:after="0" w:line="240" w:lineRule="auto"/>
              <w:jc w:val="both"/>
              <w:rPr>
                <w:rFonts w:eastAsia="ヒラギノ角ゴ Pro W3"/>
                <w:szCs w:val="24"/>
              </w:rPr>
            </w:pPr>
            <w:proofErr w:type="spellStart"/>
            <w:r w:rsidRPr="000F4467">
              <w:rPr>
                <w:rFonts w:eastAsia="ヒラギノ角ゴ Pro W3"/>
                <w:szCs w:val="24"/>
              </w:rPr>
              <w:t>personu</w:t>
            </w:r>
            <w:proofErr w:type="spellEnd"/>
            <w:r w:rsidRPr="000F4467">
              <w:rPr>
                <w:rFonts w:eastAsia="ヒラギノ角ゴ Pro W3"/>
                <w:szCs w:val="24"/>
              </w:rPr>
              <w:t xml:space="preserve">, </w:t>
            </w:r>
            <w:proofErr w:type="spellStart"/>
            <w:r w:rsidRPr="000F4467">
              <w:rPr>
                <w:rFonts w:eastAsia="ヒラギノ角ゴ Pro W3"/>
                <w:szCs w:val="24"/>
              </w:rPr>
              <w:t>kura</w:t>
            </w:r>
            <w:proofErr w:type="spellEnd"/>
            <w:r w:rsidRPr="000F4467">
              <w:rPr>
                <w:rFonts w:eastAsia="ヒラギノ角ゴ Pro W3"/>
                <w:szCs w:val="24"/>
              </w:rPr>
              <w:t xml:space="preserve"> </w:t>
            </w:r>
            <w:proofErr w:type="spellStart"/>
            <w:r w:rsidRPr="000F4467">
              <w:rPr>
                <w:rFonts w:eastAsia="ヒラギノ角ゴ Pro W3"/>
                <w:szCs w:val="24"/>
              </w:rPr>
              <w:t>ir</w:t>
            </w:r>
            <w:proofErr w:type="spellEnd"/>
            <w:r w:rsidRPr="000F4467">
              <w:rPr>
                <w:rFonts w:eastAsia="ヒラギノ角ゴ Pro W3"/>
                <w:szCs w:val="24"/>
              </w:rPr>
              <w:t xml:space="preserve"> </w:t>
            </w:r>
            <w:proofErr w:type="spellStart"/>
            <w:r w:rsidRPr="000F4467">
              <w:rPr>
                <w:rFonts w:eastAsia="ヒラギノ角ゴ Pro W3"/>
                <w:szCs w:val="24"/>
              </w:rPr>
              <w:t>šā</w:t>
            </w:r>
            <w:proofErr w:type="spellEnd"/>
            <w:r w:rsidRPr="000F4467">
              <w:rPr>
                <w:rFonts w:eastAsia="ヒラギノ角ゴ Pro W3"/>
                <w:szCs w:val="24"/>
              </w:rPr>
              <w:t xml:space="preserve"> </w:t>
            </w:r>
            <w:proofErr w:type="spellStart"/>
            <w:r w:rsidRPr="000F4467">
              <w:rPr>
                <w:rFonts w:eastAsia="ヒラギノ角ゴ Pro W3"/>
                <w:szCs w:val="24"/>
              </w:rPr>
              <w:t>panta</w:t>
            </w:r>
            <w:proofErr w:type="spellEnd"/>
            <w:r w:rsidRPr="000F4467">
              <w:rPr>
                <w:rFonts w:eastAsia="ヒラギノ角ゴ Pro W3"/>
                <w:szCs w:val="24"/>
              </w:rPr>
              <w:t xml:space="preserve"> 1. </w:t>
            </w:r>
            <w:proofErr w:type="spellStart"/>
            <w:r w:rsidRPr="000F4467">
              <w:rPr>
                <w:rFonts w:eastAsia="ヒラギノ角ゴ Pro W3"/>
                <w:szCs w:val="24"/>
              </w:rPr>
              <w:t>vai</w:t>
            </w:r>
            <w:proofErr w:type="spellEnd"/>
            <w:r w:rsidRPr="000F4467">
              <w:rPr>
                <w:rFonts w:eastAsia="ヒラギノ角ゴ Pro W3"/>
                <w:szCs w:val="24"/>
              </w:rPr>
              <w:t xml:space="preserve"> 2. </w:t>
            </w:r>
            <w:proofErr w:type="spellStart"/>
            <w:r w:rsidRPr="000F4467">
              <w:rPr>
                <w:rFonts w:eastAsia="ヒラギノ角ゴ Pro W3"/>
                <w:szCs w:val="24"/>
              </w:rPr>
              <w:t>punktā</w:t>
            </w:r>
            <w:proofErr w:type="spellEnd"/>
            <w:r w:rsidRPr="000F4467">
              <w:rPr>
                <w:rFonts w:eastAsia="ヒラギノ角ゴ Pro W3"/>
                <w:szCs w:val="24"/>
              </w:rPr>
              <w:t xml:space="preserve"> </w:t>
            </w:r>
            <w:proofErr w:type="spellStart"/>
            <w:r w:rsidRPr="000F4467">
              <w:rPr>
                <w:rFonts w:eastAsia="ヒラギノ角ゴ Pro W3"/>
                <w:szCs w:val="24"/>
              </w:rPr>
              <w:t>minētās</w:t>
            </w:r>
            <w:proofErr w:type="spellEnd"/>
            <w:r w:rsidRPr="000F4467">
              <w:rPr>
                <w:rFonts w:eastAsia="ヒラギノ角ゴ Pro W3"/>
                <w:szCs w:val="24"/>
              </w:rPr>
              <w:t xml:space="preserve"> personas </w:t>
            </w:r>
            <w:proofErr w:type="spellStart"/>
            <w:r w:rsidRPr="000F4467">
              <w:rPr>
                <w:rFonts w:eastAsia="ヒラギノ角ゴ Pro W3"/>
                <w:szCs w:val="24"/>
              </w:rPr>
              <w:t>radinieks</w:t>
            </w:r>
            <w:proofErr w:type="spellEnd"/>
            <w:r w:rsidRPr="000F4467">
              <w:rPr>
                <w:rFonts w:eastAsia="ヒラギノ角ゴ Pro W3"/>
                <w:szCs w:val="24"/>
              </w:rPr>
              <w:t xml:space="preserve"> </w:t>
            </w:r>
            <w:proofErr w:type="spellStart"/>
            <w:r w:rsidRPr="000F4467">
              <w:rPr>
                <w:rFonts w:eastAsia="ヒラギノ角ゴ Pro W3"/>
                <w:szCs w:val="24"/>
              </w:rPr>
              <w:t>līdz</w:t>
            </w:r>
            <w:proofErr w:type="spellEnd"/>
            <w:r w:rsidRPr="000F4467">
              <w:rPr>
                <w:rFonts w:eastAsia="ヒラギノ角ゴ Pro W3"/>
                <w:szCs w:val="24"/>
              </w:rPr>
              <w:t xml:space="preserve"> </w:t>
            </w:r>
            <w:proofErr w:type="spellStart"/>
            <w:r w:rsidRPr="000F4467">
              <w:rPr>
                <w:rFonts w:eastAsia="ヒラギノ角ゴ Pro W3"/>
                <w:szCs w:val="24"/>
              </w:rPr>
              <w:t>otrajai</w:t>
            </w:r>
            <w:proofErr w:type="spellEnd"/>
            <w:r w:rsidRPr="000F4467">
              <w:rPr>
                <w:rFonts w:eastAsia="ヒラギノ角ゴ Pro W3"/>
                <w:szCs w:val="24"/>
              </w:rPr>
              <w:t xml:space="preserve"> </w:t>
            </w:r>
            <w:proofErr w:type="spellStart"/>
            <w:r w:rsidRPr="000F4467">
              <w:rPr>
                <w:rFonts w:eastAsia="ヒラギノ角ゴ Pro W3"/>
                <w:szCs w:val="24"/>
              </w:rPr>
              <w:t>radniecības</w:t>
            </w:r>
            <w:proofErr w:type="spellEnd"/>
            <w:r w:rsidRPr="000F4467">
              <w:rPr>
                <w:rFonts w:eastAsia="ヒラギノ角ゴ Pro W3"/>
                <w:szCs w:val="24"/>
              </w:rPr>
              <w:t xml:space="preserve"> </w:t>
            </w:r>
            <w:proofErr w:type="spellStart"/>
            <w:r w:rsidRPr="000F4467">
              <w:rPr>
                <w:rFonts w:eastAsia="ヒラギノ角ゴ Pro W3"/>
                <w:szCs w:val="24"/>
              </w:rPr>
              <w:t>pakāpei</w:t>
            </w:r>
            <w:proofErr w:type="spellEnd"/>
            <w:r w:rsidRPr="000F4467">
              <w:rPr>
                <w:rFonts w:eastAsia="ヒラギノ角ゴ Pro W3"/>
                <w:szCs w:val="24"/>
              </w:rPr>
              <w:t xml:space="preserve">, </w:t>
            </w:r>
            <w:proofErr w:type="spellStart"/>
            <w:r w:rsidRPr="000F4467">
              <w:rPr>
                <w:rFonts w:eastAsia="ヒラギノ角ゴ Pro W3"/>
                <w:szCs w:val="24"/>
              </w:rPr>
              <w:t>laulātais</w:t>
            </w:r>
            <w:proofErr w:type="spellEnd"/>
            <w:r w:rsidRPr="000F4467">
              <w:rPr>
                <w:rFonts w:eastAsia="ヒラギノ角ゴ Pro W3"/>
                <w:szCs w:val="24"/>
              </w:rPr>
              <w:t xml:space="preserve"> </w:t>
            </w:r>
            <w:proofErr w:type="spellStart"/>
            <w:r w:rsidRPr="000F4467">
              <w:rPr>
                <w:rFonts w:eastAsia="ヒラギノ角ゴ Pro W3"/>
                <w:szCs w:val="24"/>
              </w:rPr>
              <w:t>vai</w:t>
            </w:r>
            <w:proofErr w:type="spellEnd"/>
            <w:r w:rsidRPr="000F4467">
              <w:rPr>
                <w:rFonts w:eastAsia="ヒラギノ角ゴ Pro W3"/>
                <w:szCs w:val="24"/>
              </w:rPr>
              <w:t xml:space="preserve"> </w:t>
            </w:r>
            <w:proofErr w:type="spellStart"/>
            <w:r w:rsidRPr="000F4467">
              <w:rPr>
                <w:rFonts w:eastAsia="ヒラギノ角ゴ Pro W3"/>
                <w:szCs w:val="24"/>
              </w:rPr>
              <w:t>svainis</w:t>
            </w:r>
            <w:proofErr w:type="spellEnd"/>
            <w:r w:rsidRPr="000F4467">
              <w:rPr>
                <w:rFonts w:eastAsia="ヒラギノ角ゴ Pro W3"/>
                <w:szCs w:val="24"/>
              </w:rPr>
              <w:t xml:space="preserve"> </w:t>
            </w:r>
            <w:proofErr w:type="spellStart"/>
            <w:r w:rsidRPr="000F4467">
              <w:rPr>
                <w:rFonts w:eastAsia="ヒラギノ角ゴ Pro W3"/>
                <w:szCs w:val="24"/>
              </w:rPr>
              <w:t>līdz</w:t>
            </w:r>
            <w:proofErr w:type="spellEnd"/>
            <w:r w:rsidRPr="000F4467">
              <w:rPr>
                <w:rFonts w:eastAsia="ヒラギノ角ゴ Pro W3"/>
                <w:szCs w:val="24"/>
              </w:rPr>
              <w:t xml:space="preserve"> </w:t>
            </w:r>
            <w:proofErr w:type="spellStart"/>
            <w:r w:rsidRPr="000F4467">
              <w:rPr>
                <w:rFonts w:eastAsia="ヒラギノ角ゴ Pro W3"/>
                <w:szCs w:val="24"/>
              </w:rPr>
              <w:t>pirmajai</w:t>
            </w:r>
            <w:proofErr w:type="spellEnd"/>
            <w:r w:rsidRPr="000F4467">
              <w:rPr>
                <w:rFonts w:eastAsia="ヒラギノ角ゴ Pro W3"/>
                <w:szCs w:val="24"/>
              </w:rPr>
              <w:t xml:space="preserve"> </w:t>
            </w:r>
            <w:proofErr w:type="spellStart"/>
            <w:r w:rsidRPr="000F4467">
              <w:rPr>
                <w:rFonts w:eastAsia="ヒラギノ角ゴ Pro W3"/>
                <w:szCs w:val="24"/>
              </w:rPr>
              <w:t>svainības</w:t>
            </w:r>
            <w:proofErr w:type="spellEnd"/>
            <w:r w:rsidRPr="000F4467">
              <w:rPr>
                <w:rFonts w:eastAsia="ヒラギノ角ゴ Pro W3"/>
                <w:szCs w:val="24"/>
              </w:rPr>
              <w:t xml:space="preserve"> </w:t>
            </w:r>
            <w:proofErr w:type="spellStart"/>
            <w:r w:rsidRPr="000F4467">
              <w:rPr>
                <w:rFonts w:eastAsia="ヒラギノ角ゴ Pro W3"/>
                <w:szCs w:val="24"/>
              </w:rPr>
              <w:t>pakāpei</w:t>
            </w:r>
            <w:proofErr w:type="spellEnd"/>
            <w:r w:rsidRPr="000F4467">
              <w:rPr>
                <w:rFonts w:eastAsia="ヒラギノ角ゴ Pro W3"/>
                <w:szCs w:val="24"/>
              </w:rPr>
              <w:t xml:space="preserve">, </w:t>
            </w:r>
            <w:proofErr w:type="spellStart"/>
            <w:r w:rsidRPr="000F4467">
              <w:rPr>
                <w:rFonts w:eastAsia="ヒラギノ角ゴ Pro W3"/>
                <w:szCs w:val="24"/>
              </w:rPr>
              <w:t>vai</w:t>
            </w:r>
            <w:proofErr w:type="spellEnd"/>
            <w:r w:rsidRPr="000F4467">
              <w:rPr>
                <w:rFonts w:eastAsia="ヒラギノ角ゴ Pro W3"/>
                <w:szCs w:val="24"/>
              </w:rPr>
              <w:t xml:space="preserve"> </w:t>
            </w:r>
            <w:proofErr w:type="spellStart"/>
            <w:r w:rsidRPr="000F4467">
              <w:rPr>
                <w:rFonts w:eastAsia="ヒラギノ角ゴ Pro W3"/>
                <w:szCs w:val="24"/>
              </w:rPr>
              <w:t>personu</w:t>
            </w:r>
            <w:proofErr w:type="spellEnd"/>
            <w:r w:rsidRPr="000F4467">
              <w:rPr>
                <w:rFonts w:eastAsia="ヒラギノ角ゴ Pro W3"/>
                <w:szCs w:val="24"/>
              </w:rPr>
              <w:t xml:space="preserve">, </w:t>
            </w:r>
            <w:proofErr w:type="spellStart"/>
            <w:r w:rsidRPr="000F4467">
              <w:rPr>
                <w:rFonts w:eastAsia="ヒラギノ角ゴ Pro W3"/>
                <w:szCs w:val="24"/>
              </w:rPr>
              <w:t>ar</w:t>
            </w:r>
            <w:proofErr w:type="spellEnd"/>
            <w:r w:rsidRPr="000F4467">
              <w:rPr>
                <w:rFonts w:eastAsia="ヒラギノ角ゴ Pro W3"/>
                <w:szCs w:val="24"/>
              </w:rPr>
              <w:t xml:space="preserve"> kuru tai </w:t>
            </w:r>
            <w:proofErr w:type="spellStart"/>
            <w:r w:rsidRPr="000F4467">
              <w:rPr>
                <w:rFonts w:eastAsia="ヒラギノ角ゴ Pro W3"/>
                <w:szCs w:val="24"/>
              </w:rPr>
              <w:t>ir</w:t>
            </w:r>
            <w:proofErr w:type="spellEnd"/>
            <w:r w:rsidRPr="000F4467">
              <w:rPr>
                <w:rFonts w:eastAsia="ヒラギノ角ゴ Pro W3"/>
                <w:szCs w:val="24"/>
              </w:rPr>
              <w:t xml:space="preserve"> </w:t>
            </w:r>
            <w:proofErr w:type="spellStart"/>
            <w:r w:rsidRPr="000F4467">
              <w:rPr>
                <w:rFonts w:eastAsia="ヒラギノ角ゴ Pro W3"/>
                <w:szCs w:val="24"/>
              </w:rPr>
              <w:t>kopīga</w:t>
            </w:r>
            <w:proofErr w:type="spellEnd"/>
            <w:r w:rsidRPr="000F4467">
              <w:rPr>
                <w:rFonts w:eastAsia="ヒラギノ角ゴ Pro W3"/>
                <w:szCs w:val="24"/>
              </w:rPr>
              <w:t xml:space="preserve"> </w:t>
            </w:r>
            <w:proofErr w:type="spellStart"/>
            <w:proofErr w:type="gramStart"/>
            <w:r w:rsidRPr="000F4467">
              <w:rPr>
                <w:rFonts w:eastAsia="ヒラギノ角ゴ Pro W3"/>
                <w:szCs w:val="24"/>
              </w:rPr>
              <w:t>saimniecība</w:t>
            </w:r>
            <w:proofErr w:type="spellEnd"/>
            <w:r w:rsidRPr="000F4467">
              <w:rPr>
                <w:rFonts w:eastAsia="ヒラギノ角ゴ Pro W3"/>
                <w:szCs w:val="24"/>
              </w:rPr>
              <w:t>;</w:t>
            </w:r>
            <w:proofErr w:type="gramEnd"/>
          </w:p>
          <w:p w14:paraId="233891A6" w14:textId="77777777" w:rsidR="000A5A05" w:rsidRPr="000F4467" w:rsidRDefault="000A5A05" w:rsidP="000A5A05">
            <w:pPr>
              <w:pStyle w:val="ListParagraph"/>
              <w:widowControl/>
              <w:numPr>
                <w:ilvl w:val="0"/>
                <w:numId w:val="37"/>
              </w:numPr>
              <w:spacing w:after="0" w:line="240" w:lineRule="auto"/>
              <w:jc w:val="both"/>
              <w:rPr>
                <w:rFonts w:eastAsia="ヒラギノ角ゴ Pro W3"/>
                <w:szCs w:val="24"/>
              </w:rPr>
            </w:pPr>
            <w:proofErr w:type="spellStart"/>
            <w:r w:rsidRPr="000F4467">
              <w:rPr>
                <w:rFonts w:eastAsia="ヒラギノ角ゴ Pro W3"/>
                <w:szCs w:val="24"/>
              </w:rPr>
              <w:t>juridisko</w:t>
            </w:r>
            <w:proofErr w:type="spellEnd"/>
            <w:r w:rsidRPr="000F4467">
              <w:rPr>
                <w:rFonts w:eastAsia="ヒラギノ角ゴ Pro W3"/>
                <w:szCs w:val="24"/>
              </w:rPr>
              <w:t xml:space="preserve"> </w:t>
            </w:r>
            <w:proofErr w:type="spellStart"/>
            <w:r w:rsidRPr="000F4467">
              <w:rPr>
                <w:rFonts w:eastAsia="ヒラギノ角ゴ Pro W3"/>
                <w:szCs w:val="24"/>
              </w:rPr>
              <w:t>personu</w:t>
            </w:r>
            <w:proofErr w:type="spellEnd"/>
            <w:r w:rsidRPr="000F4467">
              <w:rPr>
                <w:rFonts w:eastAsia="ヒラギノ角ゴ Pro W3"/>
                <w:szCs w:val="24"/>
              </w:rPr>
              <w:t xml:space="preserve">, </w:t>
            </w:r>
            <w:proofErr w:type="spellStart"/>
            <w:r w:rsidRPr="000F4467">
              <w:rPr>
                <w:rFonts w:eastAsia="ヒラギノ角ゴ Pro W3"/>
                <w:szCs w:val="24"/>
              </w:rPr>
              <w:t>kurā</w:t>
            </w:r>
            <w:proofErr w:type="spellEnd"/>
            <w:r w:rsidRPr="000F4467">
              <w:rPr>
                <w:rFonts w:eastAsia="ヒラギノ角ゴ Pro W3"/>
                <w:szCs w:val="24"/>
              </w:rPr>
              <w:t xml:space="preserve"> </w:t>
            </w:r>
            <w:proofErr w:type="spellStart"/>
            <w:r w:rsidRPr="000F4467">
              <w:rPr>
                <w:rFonts w:eastAsia="ヒラギノ角ゴ Pro W3"/>
                <w:szCs w:val="24"/>
              </w:rPr>
              <w:t>šā</w:t>
            </w:r>
            <w:proofErr w:type="spellEnd"/>
            <w:r w:rsidRPr="000F4467">
              <w:rPr>
                <w:rFonts w:eastAsia="ヒラギノ角ゴ Pro W3"/>
                <w:szCs w:val="24"/>
              </w:rPr>
              <w:t xml:space="preserve"> </w:t>
            </w:r>
            <w:proofErr w:type="spellStart"/>
            <w:r w:rsidRPr="000F4467">
              <w:rPr>
                <w:rFonts w:eastAsia="ヒラギノ角ゴ Pro W3"/>
                <w:szCs w:val="24"/>
              </w:rPr>
              <w:t>panta</w:t>
            </w:r>
            <w:proofErr w:type="spellEnd"/>
            <w:r w:rsidRPr="000F4467">
              <w:rPr>
                <w:rFonts w:eastAsia="ヒラギノ角ゴ Pro W3"/>
                <w:szCs w:val="24"/>
              </w:rPr>
              <w:t xml:space="preserve"> 1., 2. </w:t>
            </w:r>
            <w:proofErr w:type="spellStart"/>
            <w:r w:rsidRPr="000F4467">
              <w:rPr>
                <w:rFonts w:eastAsia="ヒラギノ角ゴ Pro W3"/>
                <w:szCs w:val="24"/>
              </w:rPr>
              <w:t>vai</w:t>
            </w:r>
            <w:proofErr w:type="spellEnd"/>
            <w:r w:rsidRPr="000F4467">
              <w:rPr>
                <w:rFonts w:eastAsia="ヒラギノ角ゴ Pro W3"/>
                <w:szCs w:val="24"/>
              </w:rPr>
              <w:t xml:space="preserve"> 4. </w:t>
            </w:r>
            <w:proofErr w:type="spellStart"/>
            <w:r w:rsidRPr="000F4467">
              <w:rPr>
                <w:rFonts w:eastAsia="ヒラギノ角ゴ Pro W3"/>
                <w:szCs w:val="24"/>
              </w:rPr>
              <w:t>punktā</w:t>
            </w:r>
            <w:proofErr w:type="spellEnd"/>
            <w:r w:rsidRPr="000F4467">
              <w:rPr>
                <w:rFonts w:eastAsia="ヒラギノ角ゴ Pro W3"/>
                <w:szCs w:val="24"/>
              </w:rPr>
              <w:t xml:space="preserve"> </w:t>
            </w:r>
            <w:proofErr w:type="spellStart"/>
            <w:r w:rsidRPr="000F4467">
              <w:rPr>
                <w:rFonts w:eastAsia="ヒラギノ角ゴ Pro W3"/>
                <w:szCs w:val="24"/>
              </w:rPr>
              <w:t>minētajai</w:t>
            </w:r>
            <w:proofErr w:type="spellEnd"/>
            <w:r w:rsidRPr="000F4467">
              <w:rPr>
                <w:rFonts w:eastAsia="ヒラギノ角ゴ Pro W3"/>
                <w:szCs w:val="24"/>
              </w:rPr>
              <w:t xml:space="preserve"> </w:t>
            </w:r>
            <w:proofErr w:type="spellStart"/>
            <w:r w:rsidRPr="000F4467">
              <w:rPr>
                <w:rFonts w:eastAsia="ヒラギノ角ゴ Pro W3"/>
                <w:szCs w:val="24"/>
              </w:rPr>
              <w:t>personai</w:t>
            </w:r>
            <w:proofErr w:type="spellEnd"/>
            <w:r w:rsidRPr="000F4467">
              <w:rPr>
                <w:rFonts w:eastAsia="ヒラギノ角ゴ Pro W3"/>
                <w:szCs w:val="24"/>
              </w:rPr>
              <w:t xml:space="preserve"> </w:t>
            </w:r>
            <w:proofErr w:type="spellStart"/>
            <w:r w:rsidRPr="000F4467">
              <w:rPr>
                <w:rFonts w:eastAsia="ヒラギノ角ゴ Pro W3"/>
                <w:szCs w:val="24"/>
              </w:rPr>
              <w:t>ir</w:t>
            </w:r>
            <w:proofErr w:type="spellEnd"/>
            <w:r w:rsidRPr="000F4467">
              <w:rPr>
                <w:rFonts w:eastAsia="ヒラギノ角ゴ Pro W3"/>
                <w:szCs w:val="24"/>
              </w:rPr>
              <w:t xml:space="preserve"> </w:t>
            </w:r>
            <w:proofErr w:type="spellStart"/>
            <w:r w:rsidRPr="000F4467">
              <w:rPr>
                <w:rFonts w:eastAsia="ヒラギノ角ゴ Pro W3"/>
                <w:szCs w:val="24"/>
              </w:rPr>
              <w:t>izšķirošā</w:t>
            </w:r>
            <w:proofErr w:type="spellEnd"/>
            <w:r w:rsidRPr="000F4467">
              <w:rPr>
                <w:rFonts w:eastAsia="ヒラギノ角ゴ Pro W3"/>
                <w:szCs w:val="24"/>
              </w:rPr>
              <w:t xml:space="preserve"> </w:t>
            </w:r>
            <w:proofErr w:type="spellStart"/>
            <w:r w:rsidRPr="000F4467">
              <w:rPr>
                <w:rFonts w:eastAsia="ヒラギノ角ゴ Pro W3"/>
                <w:szCs w:val="24"/>
              </w:rPr>
              <w:t>ietekme</w:t>
            </w:r>
            <w:proofErr w:type="spellEnd"/>
            <w:r w:rsidRPr="000F4467">
              <w:rPr>
                <w:rFonts w:eastAsia="ヒラギノ角ゴ Pro W3"/>
                <w:szCs w:val="24"/>
              </w:rPr>
              <w:t>.</w:t>
            </w:r>
          </w:p>
          <w:p w14:paraId="4C385AA1" w14:textId="77777777" w:rsidR="000A5A05" w:rsidRPr="000F4467" w:rsidRDefault="000A5A05" w:rsidP="00FC5167">
            <w:pPr>
              <w:ind w:firstLine="300"/>
              <w:jc w:val="both"/>
              <w:rPr>
                <w:rFonts w:eastAsia="ヒラギノ角ゴ Pro W3"/>
                <w:szCs w:val="24"/>
              </w:rPr>
            </w:pPr>
          </w:p>
          <w:p w14:paraId="28F9BDB6" w14:textId="77777777" w:rsidR="000A5A05" w:rsidRDefault="000A5A05" w:rsidP="00FC5167">
            <w:pPr>
              <w:pStyle w:val="tv2132"/>
              <w:spacing w:line="240" w:lineRule="auto"/>
              <w:ind w:firstLine="0"/>
              <w:jc w:val="both"/>
              <w:rPr>
                <w:rFonts w:eastAsia="ヒラギノ角ゴ Pro W3"/>
                <w:color w:val="auto"/>
                <w:sz w:val="24"/>
                <w:szCs w:val="24"/>
                <w:lang w:eastAsia="en-US"/>
              </w:rPr>
            </w:pPr>
            <w:r w:rsidRPr="000F4467">
              <w:rPr>
                <w:rFonts w:eastAsia="ヒラギノ角ゴ Pro W3"/>
                <w:color w:val="auto"/>
                <w:sz w:val="24"/>
                <w:szCs w:val="24"/>
                <w:lang w:eastAsia="en-US"/>
              </w:rPr>
              <w:t xml:space="preserve">Papildus pārbauda, vai </w:t>
            </w:r>
            <w:r>
              <w:rPr>
                <w:rFonts w:eastAsia="ヒラギノ角ゴ Pro W3"/>
                <w:color w:val="auto"/>
                <w:sz w:val="24"/>
                <w:szCs w:val="24"/>
                <w:lang w:eastAsia="en-US"/>
              </w:rPr>
              <w:t>pieteikuma</w:t>
            </w:r>
            <w:r w:rsidRPr="000F4467">
              <w:rPr>
                <w:rFonts w:eastAsia="ヒラギノ角ゴ Pro W3"/>
                <w:color w:val="auto"/>
                <w:sz w:val="24"/>
                <w:szCs w:val="24"/>
                <w:lang w:eastAsia="en-US"/>
              </w:rPr>
              <w:t xml:space="preserve"> 3.sadaļā ir sniegts apliecinājums, ka pieteikuma iesniedzējs atbilst </w:t>
            </w:r>
            <w:proofErr w:type="spellStart"/>
            <w:r w:rsidRPr="000F4467">
              <w:rPr>
                <w:rFonts w:eastAsia="ヒラギノ角ゴ Pro W3"/>
                <w:color w:val="auto"/>
                <w:sz w:val="24"/>
                <w:szCs w:val="24"/>
                <w:lang w:eastAsia="en-US"/>
              </w:rPr>
              <w:t>Jaunuzņēmumu</w:t>
            </w:r>
            <w:proofErr w:type="spellEnd"/>
            <w:r w:rsidRPr="000F4467">
              <w:rPr>
                <w:rFonts w:eastAsia="ヒラギノ角ゴ Pro W3"/>
                <w:color w:val="auto"/>
                <w:sz w:val="24"/>
                <w:szCs w:val="24"/>
                <w:lang w:eastAsia="en-US"/>
              </w:rPr>
              <w:t xml:space="preserve"> darbības atbalsta likuma 5.panta pirmajā daļā noteiktajām kvalificēta riska kapitāla investora prasībām.</w:t>
            </w:r>
          </w:p>
          <w:p w14:paraId="0FEFC630" w14:textId="77777777" w:rsidR="000A5A05" w:rsidRDefault="000A5A05" w:rsidP="00FC5167">
            <w:pPr>
              <w:pStyle w:val="tv2132"/>
              <w:spacing w:line="240" w:lineRule="auto"/>
              <w:ind w:firstLine="0"/>
              <w:jc w:val="both"/>
              <w:rPr>
                <w:rFonts w:eastAsia="ヒラギノ角ゴ Pro W3"/>
                <w:color w:val="auto"/>
                <w:sz w:val="24"/>
                <w:szCs w:val="24"/>
                <w:lang w:eastAsia="en-US"/>
              </w:rPr>
            </w:pPr>
          </w:p>
          <w:p w14:paraId="7C92D575" w14:textId="77777777" w:rsidR="000A5A05" w:rsidRPr="003E7C80" w:rsidRDefault="000A5A05" w:rsidP="00FC5167">
            <w:pPr>
              <w:pStyle w:val="tv2132"/>
              <w:spacing w:line="240" w:lineRule="auto"/>
              <w:ind w:firstLine="0"/>
              <w:jc w:val="both"/>
              <w:rPr>
                <w:rFonts w:eastAsia="ヒラギノ角ゴ Pro W3"/>
                <w:color w:val="auto"/>
                <w:sz w:val="24"/>
                <w:szCs w:val="24"/>
              </w:rPr>
            </w:pPr>
            <w:r w:rsidRPr="000F4467">
              <w:rPr>
                <w:rFonts w:eastAsia="ヒラギノ角ゴ Pro W3"/>
                <w:color w:val="auto"/>
                <w:sz w:val="24"/>
                <w:szCs w:val="24"/>
              </w:rPr>
              <w:lastRenderedPageBreak/>
              <w:t xml:space="preserve">Ja tiek konstatēts, ka informācija pieteikumā ir savstarpēji pretrunīga vai nepilnīga, tiek pieprasīta papildus informācija </w:t>
            </w:r>
            <w:r>
              <w:rPr>
                <w:rFonts w:eastAsia="ヒラギノ角ゴ Pro W3"/>
                <w:color w:val="auto"/>
                <w:sz w:val="24"/>
                <w:szCs w:val="24"/>
              </w:rPr>
              <w:t>.</w:t>
            </w:r>
          </w:p>
        </w:tc>
        <w:tc>
          <w:tcPr>
            <w:tcW w:w="3240" w:type="dxa"/>
          </w:tcPr>
          <w:p w14:paraId="2813E849" w14:textId="77777777" w:rsidR="000A5A05" w:rsidRPr="000F4467" w:rsidRDefault="000A5A05" w:rsidP="00FC5167">
            <w:pPr>
              <w:jc w:val="both"/>
              <w:rPr>
                <w:rFonts w:eastAsia="ヒラギノ角ゴ Pro W3"/>
                <w:szCs w:val="24"/>
              </w:rPr>
            </w:pPr>
            <w:r w:rsidRPr="000F4467">
              <w:rPr>
                <w:rFonts w:eastAsia="ヒラギノ角ゴ Pro W3"/>
                <w:szCs w:val="24"/>
              </w:rPr>
              <w:lastRenderedPageBreak/>
              <w:t>1.Pieteikums</w:t>
            </w:r>
          </w:p>
          <w:p w14:paraId="1EC2F8E3" w14:textId="77777777" w:rsidR="000A5A05" w:rsidRPr="000F4467" w:rsidRDefault="000A5A05" w:rsidP="00FC5167">
            <w:pPr>
              <w:jc w:val="both"/>
              <w:rPr>
                <w:szCs w:val="24"/>
              </w:rPr>
            </w:pPr>
            <w:r w:rsidRPr="000F4467">
              <w:rPr>
                <w:rFonts w:eastAsia="ヒラギノ角ゴ Pro W3"/>
                <w:szCs w:val="24"/>
              </w:rPr>
              <w:t xml:space="preserve">2. </w:t>
            </w:r>
            <w:proofErr w:type="spellStart"/>
            <w:r w:rsidRPr="000F4467">
              <w:rPr>
                <w:rFonts w:eastAsia="ヒラギノ角ゴ Pro W3"/>
                <w:szCs w:val="24"/>
              </w:rPr>
              <w:t>Lursoft</w:t>
            </w:r>
            <w:proofErr w:type="spellEnd"/>
            <w:r w:rsidRPr="000F4467">
              <w:rPr>
                <w:rFonts w:eastAsia="ヒラギノ角ゴ Pro W3"/>
                <w:szCs w:val="24"/>
              </w:rPr>
              <w:t xml:space="preserve"> </w:t>
            </w:r>
            <w:proofErr w:type="spellStart"/>
            <w:r w:rsidRPr="000F4467">
              <w:rPr>
                <w:rFonts w:eastAsia="ヒラギノ角ゴ Pro W3"/>
                <w:szCs w:val="24"/>
              </w:rPr>
              <w:t>datu</w:t>
            </w:r>
            <w:proofErr w:type="spellEnd"/>
            <w:r w:rsidRPr="000F4467">
              <w:rPr>
                <w:rFonts w:eastAsia="ヒラギノ角ゴ Pro W3"/>
                <w:szCs w:val="24"/>
              </w:rPr>
              <w:t xml:space="preserve"> </w:t>
            </w:r>
            <w:proofErr w:type="spellStart"/>
            <w:r w:rsidRPr="000F4467">
              <w:rPr>
                <w:rFonts w:eastAsia="ヒラギノ角ゴ Pro W3"/>
                <w:szCs w:val="24"/>
              </w:rPr>
              <w:t>bāze</w:t>
            </w:r>
            <w:proofErr w:type="spellEnd"/>
            <w:r w:rsidRPr="000F4467">
              <w:rPr>
                <w:rFonts w:eastAsia="ヒラギノ角ゴ Pro W3"/>
                <w:szCs w:val="24"/>
              </w:rPr>
              <w:t xml:space="preserve"> </w:t>
            </w:r>
            <w:proofErr w:type="spellStart"/>
            <w:r w:rsidRPr="000F4467">
              <w:rPr>
                <w:rFonts w:eastAsia="ヒラギノ角ゴ Pro W3"/>
                <w:szCs w:val="24"/>
              </w:rPr>
              <w:t>vai</w:t>
            </w:r>
            <w:proofErr w:type="spellEnd"/>
            <w:r w:rsidRPr="000F4467">
              <w:rPr>
                <w:rFonts w:eastAsia="ヒラギノ角ゴ Pro W3"/>
                <w:szCs w:val="24"/>
              </w:rPr>
              <w:t xml:space="preserve"> </w:t>
            </w:r>
            <w:proofErr w:type="spellStart"/>
            <w:r w:rsidRPr="000F4467">
              <w:rPr>
                <w:rFonts w:eastAsia="ヒラギノ角ゴ Pro W3"/>
                <w:szCs w:val="24"/>
              </w:rPr>
              <w:t>Lursoft</w:t>
            </w:r>
            <w:proofErr w:type="spellEnd"/>
            <w:r w:rsidRPr="000F4467">
              <w:rPr>
                <w:rFonts w:eastAsia="ヒラギノ角ゴ Pro W3"/>
                <w:szCs w:val="24"/>
              </w:rPr>
              <w:t xml:space="preserve"> </w:t>
            </w:r>
            <w:proofErr w:type="spellStart"/>
            <w:r w:rsidRPr="000F4467">
              <w:rPr>
                <w:rFonts w:eastAsia="ヒラギノ角ゴ Pro W3"/>
                <w:szCs w:val="24"/>
              </w:rPr>
              <w:t>Eiropas</w:t>
            </w:r>
            <w:proofErr w:type="spellEnd"/>
            <w:r w:rsidRPr="000F4467">
              <w:rPr>
                <w:rFonts w:eastAsia="ヒラギノ角ゴ Pro W3"/>
                <w:szCs w:val="24"/>
              </w:rPr>
              <w:t xml:space="preserve"> </w:t>
            </w:r>
            <w:proofErr w:type="spellStart"/>
            <w:r w:rsidRPr="000F4467">
              <w:rPr>
                <w:rFonts w:eastAsia="ヒラギノ角ゴ Pro W3"/>
                <w:szCs w:val="24"/>
              </w:rPr>
              <w:t>Biznesa</w:t>
            </w:r>
            <w:proofErr w:type="spellEnd"/>
            <w:r w:rsidRPr="000F4467">
              <w:rPr>
                <w:rFonts w:eastAsia="ヒラギノ角ゴ Pro W3"/>
                <w:szCs w:val="24"/>
              </w:rPr>
              <w:t xml:space="preserve"> </w:t>
            </w:r>
            <w:proofErr w:type="spellStart"/>
            <w:r w:rsidRPr="000F4467">
              <w:rPr>
                <w:rFonts w:eastAsia="ヒラギノ角ゴ Pro W3"/>
                <w:szCs w:val="24"/>
              </w:rPr>
              <w:t>reģistrs</w:t>
            </w:r>
            <w:proofErr w:type="spellEnd"/>
          </w:p>
        </w:tc>
      </w:tr>
      <w:tr w:rsidR="000A5A05" w14:paraId="3F80F07C" w14:textId="77777777" w:rsidTr="00FC5167">
        <w:trPr>
          <w:trHeight w:val="416"/>
        </w:trPr>
        <w:tc>
          <w:tcPr>
            <w:tcW w:w="851" w:type="dxa"/>
          </w:tcPr>
          <w:p w14:paraId="0AAB4049" w14:textId="77777777" w:rsidR="000A5A05" w:rsidRPr="000F4467" w:rsidRDefault="000A5A05" w:rsidP="00FC5167">
            <w:pPr>
              <w:jc w:val="center"/>
              <w:rPr>
                <w:szCs w:val="24"/>
              </w:rPr>
            </w:pPr>
            <w:r w:rsidRPr="000F4467">
              <w:rPr>
                <w:szCs w:val="24"/>
              </w:rPr>
              <w:lastRenderedPageBreak/>
              <w:t>1.3.3.</w:t>
            </w:r>
          </w:p>
        </w:tc>
        <w:tc>
          <w:tcPr>
            <w:tcW w:w="2835" w:type="dxa"/>
          </w:tcPr>
          <w:p w14:paraId="66CDF274" w14:textId="77777777" w:rsidR="000A5A05" w:rsidRPr="000F4467" w:rsidRDefault="000A5A05" w:rsidP="00FC5167">
            <w:pPr>
              <w:pStyle w:val="NoSpacing"/>
              <w:jc w:val="both"/>
              <w:rPr>
                <w:rFonts w:ascii="Times New Roman" w:hAnsi="Times New Roman"/>
                <w:color w:val="auto"/>
                <w:sz w:val="24"/>
              </w:rPr>
            </w:pPr>
            <w:proofErr w:type="spellStart"/>
            <w:r w:rsidRPr="000F4467">
              <w:rPr>
                <w:rFonts w:ascii="Times New Roman" w:hAnsi="Times New Roman"/>
                <w:color w:val="auto"/>
                <w:sz w:val="24"/>
              </w:rPr>
              <w:t>Jaunuzņēmumu</w:t>
            </w:r>
            <w:proofErr w:type="spellEnd"/>
            <w:r w:rsidRPr="000F4467">
              <w:rPr>
                <w:rFonts w:ascii="Times New Roman" w:hAnsi="Times New Roman"/>
                <w:color w:val="auto"/>
                <w:sz w:val="24"/>
              </w:rPr>
              <w:t xml:space="preserve"> darbības atbalsta likuma 5.panta trešajai daļā minētie ieguldījumi veikti no riska kapitāla investora pieteikuma iesniedzējam piederošiem līdzekļiem un tie nav saņemtie aizņēmumi;</w:t>
            </w:r>
          </w:p>
        </w:tc>
        <w:tc>
          <w:tcPr>
            <w:tcW w:w="7654" w:type="dxa"/>
          </w:tcPr>
          <w:p w14:paraId="05DB465A" w14:textId="77777777" w:rsidR="000A5A05" w:rsidRPr="000F4467" w:rsidRDefault="000A5A05" w:rsidP="000A5A05">
            <w:pPr>
              <w:pStyle w:val="tv2132"/>
              <w:numPr>
                <w:ilvl w:val="0"/>
                <w:numId w:val="32"/>
              </w:numPr>
              <w:autoSpaceDN/>
              <w:spacing w:line="240" w:lineRule="auto"/>
              <w:jc w:val="both"/>
              <w:rPr>
                <w:rFonts w:eastAsia="ヒラギノ角ゴ Pro W3"/>
                <w:color w:val="auto"/>
                <w:sz w:val="24"/>
                <w:szCs w:val="24"/>
                <w:lang w:eastAsia="en-US"/>
              </w:rPr>
            </w:pPr>
            <w:r w:rsidRPr="000F4467">
              <w:rPr>
                <w:rFonts w:eastAsia="ヒラギノ角ゴ Pro W3"/>
                <w:color w:val="auto"/>
                <w:sz w:val="24"/>
                <w:szCs w:val="24"/>
                <w:lang w:eastAsia="en-US"/>
              </w:rPr>
              <w:t xml:space="preserve">Pārbauda, vai pieteikuma ir pievienots investoram piederoša bankas konta izraksts, no kura var pārliecināties, ka investors ir veicis maksājumu uz pieteikuma noradītajām komercsabiedrībām un maksājuma mērķī ir norādīts ieguldījums pamatkapitālā vai maksājums tiek veikts konvertējumā izdevuma ietvaros.  </w:t>
            </w:r>
          </w:p>
          <w:p w14:paraId="4826A7FD" w14:textId="77777777" w:rsidR="000A5A05" w:rsidRDefault="000A5A05" w:rsidP="000A5A05">
            <w:pPr>
              <w:pStyle w:val="tv2132"/>
              <w:numPr>
                <w:ilvl w:val="0"/>
                <w:numId w:val="32"/>
              </w:numPr>
              <w:autoSpaceDN/>
              <w:spacing w:line="240" w:lineRule="auto"/>
              <w:jc w:val="both"/>
              <w:rPr>
                <w:rFonts w:eastAsia="ヒラギノ角ゴ Pro W3"/>
                <w:color w:val="auto"/>
                <w:sz w:val="24"/>
                <w:szCs w:val="24"/>
                <w:lang w:eastAsia="en-US"/>
              </w:rPr>
            </w:pPr>
            <w:r w:rsidRPr="000F4467">
              <w:rPr>
                <w:rFonts w:eastAsia="ヒラギノ角ゴ Pro W3"/>
                <w:color w:val="auto"/>
                <w:sz w:val="24"/>
                <w:szCs w:val="24"/>
                <w:lang w:eastAsia="en-US"/>
              </w:rPr>
              <w:t xml:space="preserve">Pārbauda, vai pieteikumiem pievienots investora apliecinājums, ka finanšu līdzekļi, no kuriem veikti  ieguldījumi nav saņemtie aizņēmumi.  </w:t>
            </w:r>
          </w:p>
          <w:p w14:paraId="0E075EB8" w14:textId="77777777" w:rsidR="000A5A05" w:rsidRDefault="000A5A05" w:rsidP="00FC5167">
            <w:pPr>
              <w:pStyle w:val="tv2132"/>
              <w:spacing w:line="240" w:lineRule="auto"/>
              <w:ind w:left="825" w:firstLine="0"/>
              <w:jc w:val="both"/>
              <w:rPr>
                <w:rFonts w:eastAsia="ヒラギノ角ゴ Pro W3"/>
                <w:color w:val="auto"/>
                <w:sz w:val="24"/>
                <w:szCs w:val="24"/>
                <w:lang w:eastAsia="en-US"/>
              </w:rPr>
            </w:pPr>
            <w:r w:rsidRPr="000F4467">
              <w:rPr>
                <w:rFonts w:eastAsia="ヒラギノ角ゴ Pro W3"/>
                <w:color w:val="auto"/>
                <w:sz w:val="24"/>
                <w:szCs w:val="24"/>
                <w:lang w:eastAsia="en-US"/>
              </w:rPr>
              <w:t xml:space="preserve"> </w:t>
            </w:r>
          </w:p>
          <w:p w14:paraId="4BC96919" w14:textId="77777777" w:rsidR="000A5A05" w:rsidRPr="003E7C80" w:rsidRDefault="000A5A05" w:rsidP="00FC5167">
            <w:pPr>
              <w:pStyle w:val="tv2132"/>
              <w:spacing w:line="240" w:lineRule="auto"/>
              <w:ind w:firstLine="0"/>
              <w:jc w:val="both"/>
              <w:rPr>
                <w:rFonts w:eastAsia="ヒラギノ角ゴ Pro W3"/>
                <w:color w:val="auto"/>
                <w:sz w:val="24"/>
                <w:szCs w:val="24"/>
              </w:rPr>
            </w:pPr>
            <w:r w:rsidRPr="000F4467">
              <w:rPr>
                <w:rFonts w:eastAsia="ヒラギノ角ゴ Pro W3"/>
                <w:color w:val="auto"/>
                <w:sz w:val="24"/>
                <w:szCs w:val="24"/>
              </w:rPr>
              <w:t xml:space="preserve">Ja tiek konstatēts, ka informācija pieteikumā ir savstarpēji pretrunīga vai nepilnīga, tiek pieprasīta papildus informācija </w:t>
            </w:r>
            <w:r>
              <w:rPr>
                <w:rFonts w:eastAsia="ヒラギノ角ゴ Pro W3"/>
                <w:color w:val="auto"/>
                <w:sz w:val="24"/>
                <w:szCs w:val="24"/>
              </w:rPr>
              <w:t>.</w:t>
            </w:r>
          </w:p>
        </w:tc>
        <w:tc>
          <w:tcPr>
            <w:tcW w:w="3240" w:type="dxa"/>
          </w:tcPr>
          <w:p w14:paraId="08D1BD07" w14:textId="77777777" w:rsidR="000A5A05" w:rsidRPr="000F4467" w:rsidRDefault="000A5A05" w:rsidP="00FC5167">
            <w:pPr>
              <w:jc w:val="both"/>
              <w:rPr>
                <w:rFonts w:eastAsia="ヒラギノ角ゴ Pro W3"/>
                <w:szCs w:val="24"/>
              </w:rPr>
            </w:pPr>
            <w:r w:rsidRPr="000F4467">
              <w:rPr>
                <w:rFonts w:eastAsia="ヒラギノ角ゴ Pro W3"/>
                <w:szCs w:val="24"/>
              </w:rPr>
              <w:t>1.Pieteikums.</w:t>
            </w:r>
          </w:p>
          <w:p w14:paraId="714D59F5" w14:textId="77777777" w:rsidR="000A5A05" w:rsidRPr="000F4467" w:rsidRDefault="000A5A05" w:rsidP="00FC5167">
            <w:pPr>
              <w:jc w:val="both"/>
              <w:rPr>
                <w:szCs w:val="24"/>
              </w:rPr>
            </w:pPr>
            <w:r w:rsidRPr="000F4467">
              <w:rPr>
                <w:rFonts w:eastAsia="ヒラギノ角ゴ Pro W3"/>
                <w:szCs w:val="24"/>
              </w:rPr>
              <w:t xml:space="preserve">2. </w:t>
            </w:r>
            <w:proofErr w:type="spellStart"/>
            <w:r w:rsidRPr="000F4467">
              <w:rPr>
                <w:rFonts w:eastAsia="ヒラギノ角ゴ Pro W3"/>
                <w:szCs w:val="24"/>
              </w:rPr>
              <w:t>Lursoft</w:t>
            </w:r>
            <w:proofErr w:type="spellEnd"/>
            <w:r w:rsidRPr="000F4467">
              <w:rPr>
                <w:rFonts w:eastAsia="ヒラギノ角ゴ Pro W3"/>
                <w:szCs w:val="24"/>
              </w:rPr>
              <w:t xml:space="preserve"> </w:t>
            </w:r>
            <w:proofErr w:type="spellStart"/>
            <w:r w:rsidRPr="000F4467">
              <w:rPr>
                <w:rFonts w:eastAsia="ヒラギノ角ゴ Pro W3"/>
                <w:szCs w:val="24"/>
              </w:rPr>
              <w:t>datu</w:t>
            </w:r>
            <w:proofErr w:type="spellEnd"/>
            <w:r w:rsidRPr="000F4467">
              <w:rPr>
                <w:rFonts w:eastAsia="ヒラギノ角ゴ Pro W3"/>
                <w:szCs w:val="24"/>
              </w:rPr>
              <w:t xml:space="preserve"> </w:t>
            </w:r>
            <w:proofErr w:type="spellStart"/>
            <w:r w:rsidRPr="000F4467">
              <w:rPr>
                <w:rFonts w:eastAsia="ヒラギノ角ゴ Pro W3"/>
                <w:szCs w:val="24"/>
              </w:rPr>
              <w:t>bāze</w:t>
            </w:r>
            <w:proofErr w:type="spellEnd"/>
            <w:r w:rsidRPr="000F4467">
              <w:rPr>
                <w:rFonts w:eastAsia="ヒラギノ角ゴ Pro W3"/>
                <w:szCs w:val="24"/>
              </w:rPr>
              <w:t xml:space="preserve"> </w:t>
            </w:r>
            <w:proofErr w:type="spellStart"/>
            <w:r w:rsidRPr="000F4467">
              <w:rPr>
                <w:rFonts w:eastAsia="ヒラギノ角ゴ Pro W3"/>
                <w:szCs w:val="24"/>
              </w:rPr>
              <w:t>vai</w:t>
            </w:r>
            <w:proofErr w:type="spellEnd"/>
            <w:r w:rsidRPr="000F4467">
              <w:rPr>
                <w:rFonts w:eastAsia="ヒラギノ角ゴ Pro W3"/>
                <w:szCs w:val="24"/>
              </w:rPr>
              <w:t xml:space="preserve"> </w:t>
            </w:r>
            <w:proofErr w:type="spellStart"/>
            <w:r w:rsidRPr="000F4467">
              <w:rPr>
                <w:rFonts w:eastAsia="ヒラギノ角ゴ Pro W3"/>
                <w:szCs w:val="24"/>
              </w:rPr>
              <w:t>Lursoft</w:t>
            </w:r>
            <w:proofErr w:type="spellEnd"/>
            <w:r w:rsidRPr="000F4467">
              <w:rPr>
                <w:rFonts w:eastAsia="ヒラギノ角ゴ Pro W3"/>
                <w:szCs w:val="24"/>
              </w:rPr>
              <w:t xml:space="preserve"> </w:t>
            </w:r>
            <w:proofErr w:type="spellStart"/>
            <w:r w:rsidRPr="000F4467">
              <w:rPr>
                <w:rFonts w:eastAsia="ヒラギノ角ゴ Pro W3"/>
                <w:szCs w:val="24"/>
              </w:rPr>
              <w:t>Eiropas</w:t>
            </w:r>
            <w:proofErr w:type="spellEnd"/>
            <w:r w:rsidRPr="000F4467">
              <w:rPr>
                <w:rFonts w:eastAsia="ヒラギノ角ゴ Pro W3"/>
                <w:szCs w:val="24"/>
              </w:rPr>
              <w:t xml:space="preserve"> </w:t>
            </w:r>
            <w:proofErr w:type="spellStart"/>
            <w:r w:rsidRPr="000F4467">
              <w:rPr>
                <w:rFonts w:eastAsia="ヒラギノ角ゴ Pro W3"/>
                <w:szCs w:val="24"/>
              </w:rPr>
              <w:t>Biznesa</w:t>
            </w:r>
            <w:proofErr w:type="spellEnd"/>
            <w:r w:rsidRPr="000F4467">
              <w:rPr>
                <w:rFonts w:eastAsia="ヒラギノ角ゴ Pro W3"/>
                <w:szCs w:val="24"/>
              </w:rPr>
              <w:t xml:space="preserve"> </w:t>
            </w:r>
            <w:proofErr w:type="spellStart"/>
            <w:r w:rsidRPr="000F4467">
              <w:rPr>
                <w:rFonts w:eastAsia="ヒラギノ角ゴ Pro W3"/>
                <w:szCs w:val="24"/>
              </w:rPr>
              <w:t>reģistrs</w:t>
            </w:r>
            <w:proofErr w:type="spellEnd"/>
            <w:r w:rsidRPr="000F4467">
              <w:rPr>
                <w:szCs w:val="24"/>
              </w:rPr>
              <w:t>.</w:t>
            </w:r>
          </w:p>
        </w:tc>
      </w:tr>
      <w:tr w:rsidR="000A5A05" w14:paraId="126370BB" w14:textId="77777777" w:rsidTr="00FC5167">
        <w:trPr>
          <w:trHeight w:val="416"/>
        </w:trPr>
        <w:tc>
          <w:tcPr>
            <w:tcW w:w="851" w:type="dxa"/>
          </w:tcPr>
          <w:p w14:paraId="50968EDA" w14:textId="77777777" w:rsidR="000A5A05" w:rsidRPr="000F4467" w:rsidRDefault="000A5A05" w:rsidP="00FC5167">
            <w:pPr>
              <w:jc w:val="center"/>
              <w:rPr>
                <w:szCs w:val="24"/>
              </w:rPr>
            </w:pPr>
            <w:r w:rsidRPr="000F4467">
              <w:rPr>
                <w:szCs w:val="24"/>
              </w:rPr>
              <w:t>1.3.4.</w:t>
            </w:r>
          </w:p>
        </w:tc>
        <w:tc>
          <w:tcPr>
            <w:tcW w:w="2835" w:type="dxa"/>
          </w:tcPr>
          <w:p w14:paraId="3AF317D0" w14:textId="77777777" w:rsidR="000A5A05" w:rsidRPr="000F4467" w:rsidRDefault="000A5A05" w:rsidP="00FC5167">
            <w:pPr>
              <w:pStyle w:val="NoSpacing"/>
              <w:jc w:val="both"/>
              <w:rPr>
                <w:rFonts w:ascii="Times New Roman" w:hAnsi="Times New Roman"/>
                <w:color w:val="auto"/>
                <w:sz w:val="24"/>
              </w:rPr>
            </w:pPr>
            <w:r w:rsidRPr="000F4467">
              <w:rPr>
                <w:rFonts w:ascii="Times New Roman" w:hAnsi="Times New Roman"/>
                <w:color w:val="auto"/>
                <w:sz w:val="24"/>
              </w:rPr>
              <w:t xml:space="preserve">Riska kapitāla investora pieteikuma iesniedzējs ir dalībnieks starptautiskā riska kapitāla investoru tīklā; </w:t>
            </w:r>
          </w:p>
          <w:p w14:paraId="1AE55F81" w14:textId="77777777" w:rsidR="000A5A05" w:rsidRPr="000F4467" w:rsidRDefault="000A5A05" w:rsidP="00FC5167">
            <w:pPr>
              <w:pStyle w:val="NoSpacing"/>
              <w:jc w:val="both"/>
              <w:rPr>
                <w:rFonts w:ascii="Times New Roman" w:eastAsia="Times New Roman" w:hAnsi="Times New Roman"/>
                <w:color w:val="auto"/>
                <w:sz w:val="24"/>
                <w:lang w:eastAsia="lv-LV"/>
              </w:rPr>
            </w:pPr>
          </w:p>
        </w:tc>
        <w:tc>
          <w:tcPr>
            <w:tcW w:w="7654" w:type="dxa"/>
          </w:tcPr>
          <w:p w14:paraId="6C8DA2A4" w14:textId="77777777" w:rsidR="000A5A05" w:rsidRDefault="000A5A05" w:rsidP="00FC5167">
            <w:pPr>
              <w:pStyle w:val="tv2132"/>
              <w:spacing w:line="240" w:lineRule="auto"/>
              <w:ind w:firstLine="0"/>
              <w:jc w:val="both"/>
              <w:rPr>
                <w:rFonts w:eastAsia="ヒラギノ角ゴ Pro W3"/>
                <w:color w:val="auto"/>
                <w:sz w:val="24"/>
                <w:szCs w:val="24"/>
                <w:lang w:eastAsia="en-US"/>
              </w:rPr>
            </w:pPr>
            <w:r w:rsidRPr="000F4467">
              <w:rPr>
                <w:rFonts w:eastAsia="ヒラギノ角ゴ Pro W3"/>
                <w:color w:val="auto"/>
                <w:sz w:val="24"/>
                <w:szCs w:val="24"/>
                <w:lang w:eastAsia="en-US"/>
              </w:rPr>
              <w:t>Pārbauda, vai pieteikumiem pievienots investora apliecinājums, ka tas ir dalībnieks starptautiskā riska kapitāla investoru tīklā.</w:t>
            </w:r>
          </w:p>
          <w:p w14:paraId="10A5520F" w14:textId="77777777" w:rsidR="000A5A05" w:rsidRDefault="000A5A05" w:rsidP="00FC5167">
            <w:pPr>
              <w:pStyle w:val="tv2132"/>
              <w:spacing w:line="240" w:lineRule="auto"/>
              <w:ind w:firstLine="0"/>
              <w:jc w:val="both"/>
              <w:rPr>
                <w:rFonts w:eastAsia="ヒラギノ角ゴ Pro W3"/>
                <w:color w:val="auto"/>
                <w:sz w:val="24"/>
                <w:szCs w:val="24"/>
                <w:lang w:eastAsia="en-US"/>
              </w:rPr>
            </w:pPr>
          </w:p>
          <w:p w14:paraId="3149D341" w14:textId="77777777" w:rsidR="000A5A05" w:rsidRPr="003E7C80" w:rsidRDefault="000A5A05" w:rsidP="00FC5167">
            <w:pPr>
              <w:pStyle w:val="tv2132"/>
              <w:spacing w:line="240" w:lineRule="auto"/>
              <w:ind w:firstLine="0"/>
              <w:jc w:val="both"/>
              <w:rPr>
                <w:rFonts w:eastAsia="ヒラギノ角ゴ Pro W3"/>
                <w:color w:val="auto"/>
                <w:sz w:val="24"/>
                <w:szCs w:val="24"/>
              </w:rPr>
            </w:pPr>
            <w:r w:rsidRPr="000F4467">
              <w:rPr>
                <w:rFonts w:eastAsia="ヒラギノ角ゴ Pro W3"/>
                <w:color w:val="auto"/>
                <w:sz w:val="24"/>
                <w:szCs w:val="24"/>
              </w:rPr>
              <w:t xml:space="preserve">Ja tiek konstatēts, ka informācija pieteikumā ir savstarpēji pretrunīga vai nepilnīga, tiek pieprasīta papildu informācija </w:t>
            </w:r>
            <w:r>
              <w:rPr>
                <w:rFonts w:eastAsia="ヒラギノ角ゴ Pro W3"/>
                <w:color w:val="auto"/>
                <w:sz w:val="24"/>
                <w:szCs w:val="24"/>
              </w:rPr>
              <w:t>.</w:t>
            </w:r>
          </w:p>
        </w:tc>
        <w:tc>
          <w:tcPr>
            <w:tcW w:w="3240" w:type="dxa"/>
          </w:tcPr>
          <w:p w14:paraId="783A3B3A" w14:textId="77777777" w:rsidR="000A5A05" w:rsidRPr="000F4467" w:rsidRDefault="000A5A05" w:rsidP="00FC5167">
            <w:pPr>
              <w:jc w:val="both"/>
              <w:rPr>
                <w:rFonts w:eastAsia="ヒラギノ角ゴ Pro W3"/>
                <w:szCs w:val="24"/>
              </w:rPr>
            </w:pPr>
            <w:proofErr w:type="spellStart"/>
            <w:r w:rsidRPr="000F4467">
              <w:rPr>
                <w:rFonts w:eastAsia="ヒラギノ角ゴ Pro W3"/>
                <w:szCs w:val="24"/>
              </w:rPr>
              <w:t>Pieteikums</w:t>
            </w:r>
            <w:proofErr w:type="spellEnd"/>
          </w:p>
          <w:p w14:paraId="6CFF1F5F" w14:textId="77777777" w:rsidR="000A5A05" w:rsidRPr="000F4467" w:rsidRDefault="000A5A05" w:rsidP="00FC5167">
            <w:pPr>
              <w:jc w:val="both"/>
              <w:rPr>
                <w:szCs w:val="24"/>
              </w:rPr>
            </w:pPr>
          </w:p>
        </w:tc>
      </w:tr>
      <w:tr w:rsidR="000A5A05" w14:paraId="20627384" w14:textId="77777777" w:rsidTr="00FC5167">
        <w:trPr>
          <w:trHeight w:val="416"/>
        </w:trPr>
        <w:tc>
          <w:tcPr>
            <w:tcW w:w="851" w:type="dxa"/>
          </w:tcPr>
          <w:p w14:paraId="0BE87B19" w14:textId="77777777" w:rsidR="000A5A05" w:rsidRPr="000F4467" w:rsidRDefault="000A5A05" w:rsidP="00FC5167">
            <w:pPr>
              <w:jc w:val="center"/>
              <w:rPr>
                <w:szCs w:val="24"/>
              </w:rPr>
            </w:pPr>
            <w:r w:rsidRPr="000F4467">
              <w:rPr>
                <w:szCs w:val="24"/>
              </w:rPr>
              <w:t>1.4.</w:t>
            </w:r>
          </w:p>
        </w:tc>
        <w:tc>
          <w:tcPr>
            <w:tcW w:w="13729" w:type="dxa"/>
            <w:gridSpan w:val="3"/>
          </w:tcPr>
          <w:p w14:paraId="70C7144B" w14:textId="77777777" w:rsidR="000A5A05" w:rsidRPr="000F4467" w:rsidRDefault="000A5A05" w:rsidP="00FC5167">
            <w:pPr>
              <w:jc w:val="both"/>
              <w:rPr>
                <w:rFonts w:eastAsia="ヒラギノ角ゴ Pro W3"/>
                <w:b/>
                <w:szCs w:val="24"/>
              </w:rPr>
            </w:pPr>
            <w:proofErr w:type="spellStart"/>
            <w:r w:rsidRPr="000F4467">
              <w:rPr>
                <w:b/>
                <w:szCs w:val="24"/>
              </w:rPr>
              <w:t>Riska</w:t>
            </w:r>
            <w:proofErr w:type="spellEnd"/>
            <w:r w:rsidRPr="000F4467">
              <w:rPr>
                <w:b/>
                <w:szCs w:val="24"/>
              </w:rPr>
              <w:t xml:space="preserve"> </w:t>
            </w:r>
            <w:proofErr w:type="spellStart"/>
            <w:r w:rsidRPr="000F4467">
              <w:rPr>
                <w:b/>
                <w:szCs w:val="24"/>
              </w:rPr>
              <w:t>kapitāla</w:t>
            </w:r>
            <w:proofErr w:type="spellEnd"/>
            <w:r w:rsidRPr="000F4467">
              <w:rPr>
                <w:b/>
                <w:szCs w:val="24"/>
              </w:rPr>
              <w:t xml:space="preserve"> </w:t>
            </w:r>
            <w:proofErr w:type="spellStart"/>
            <w:r w:rsidRPr="000F4467">
              <w:rPr>
                <w:b/>
                <w:szCs w:val="24"/>
              </w:rPr>
              <w:t>investora</w:t>
            </w:r>
            <w:proofErr w:type="spellEnd"/>
            <w:r w:rsidRPr="000F4467">
              <w:rPr>
                <w:b/>
                <w:szCs w:val="24"/>
              </w:rPr>
              <w:t xml:space="preserve"> </w:t>
            </w:r>
            <w:proofErr w:type="spellStart"/>
            <w:r w:rsidRPr="000F4467">
              <w:rPr>
                <w:b/>
                <w:szCs w:val="24"/>
              </w:rPr>
              <w:t>pieteikuma</w:t>
            </w:r>
            <w:proofErr w:type="spellEnd"/>
            <w:r w:rsidRPr="000F4467">
              <w:rPr>
                <w:b/>
                <w:szCs w:val="24"/>
              </w:rPr>
              <w:t xml:space="preserve"> </w:t>
            </w:r>
            <w:proofErr w:type="spellStart"/>
            <w:r w:rsidRPr="000F4467">
              <w:rPr>
                <w:b/>
                <w:szCs w:val="24"/>
              </w:rPr>
              <w:t>iesniedzēja</w:t>
            </w:r>
            <w:proofErr w:type="spellEnd"/>
            <w:r w:rsidRPr="000F4467">
              <w:rPr>
                <w:b/>
                <w:szCs w:val="24"/>
              </w:rPr>
              <w:t xml:space="preserve"> </w:t>
            </w:r>
            <w:proofErr w:type="spellStart"/>
            <w:r w:rsidRPr="000F4467">
              <w:rPr>
                <w:b/>
                <w:szCs w:val="24"/>
              </w:rPr>
              <w:t>atbilstība</w:t>
            </w:r>
            <w:proofErr w:type="spellEnd"/>
            <w:r w:rsidRPr="000F4467">
              <w:rPr>
                <w:b/>
                <w:szCs w:val="24"/>
              </w:rPr>
              <w:t xml:space="preserve"> </w:t>
            </w:r>
            <w:proofErr w:type="spellStart"/>
            <w:proofErr w:type="gramStart"/>
            <w:r w:rsidRPr="000F4467">
              <w:rPr>
                <w:b/>
                <w:szCs w:val="24"/>
              </w:rPr>
              <w:t>Jaunuzņēmumu</w:t>
            </w:r>
            <w:proofErr w:type="spellEnd"/>
            <w:r w:rsidRPr="000F4467">
              <w:rPr>
                <w:b/>
                <w:szCs w:val="24"/>
              </w:rPr>
              <w:t xml:space="preserve">  </w:t>
            </w:r>
            <w:proofErr w:type="spellStart"/>
            <w:r w:rsidRPr="000F4467">
              <w:rPr>
                <w:b/>
                <w:szCs w:val="24"/>
              </w:rPr>
              <w:t>darbības</w:t>
            </w:r>
            <w:proofErr w:type="spellEnd"/>
            <w:proofErr w:type="gramEnd"/>
            <w:r w:rsidRPr="000F4467">
              <w:rPr>
                <w:b/>
                <w:szCs w:val="24"/>
              </w:rPr>
              <w:t xml:space="preserve"> </w:t>
            </w:r>
            <w:proofErr w:type="spellStart"/>
            <w:r w:rsidRPr="000F4467">
              <w:rPr>
                <w:b/>
                <w:szCs w:val="24"/>
              </w:rPr>
              <w:t>atbalsta</w:t>
            </w:r>
            <w:proofErr w:type="spellEnd"/>
            <w:r w:rsidRPr="000F4467">
              <w:rPr>
                <w:b/>
                <w:szCs w:val="24"/>
              </w:rPr>
              <w:t xml:space="preserve"> </w:t>
            </w:r>
            <w:proofErr w:type="spellStart"/>
            <w:r w:rsidRPr="000F4467">
              <w:rPr>
                <w:b/>
                <w:szCs w:val="24"/>
              </w:rPr>
              <w:t>likuma</w:t>
            </w:r>
            <w:proofErr w:type="spellEnd"/>
            <w:r w:rsidRPr="000F4467">
              <w:rPr>
                <w:b/>
                <w:szCs w:val="24"/>
              </w:rPr>
              <w:t xml:space="preserve"> 5.panta </w:t>
            </w:r>
            <w:proofErr w:type="spellStart"/>
            <w:r w:rsidRPr="000F4467">
              <w:rPr>
                <w:b/>
                <w:szCs w:val="24"/>
              </w:rPr>
              <w:t>ceturtajai</w:t>
            </w:r>
            <w:proofErr w:type="spellEnd"/>
            <w:r w:rsidRPr="000F4467">
              <w:rPr>
                <w:b/>
                <w:szCs w:val="24"/>
              </w:rPr>
              <w:t xml:space="preserve"> </w:t>
            </w:r>
            <w:proofErr w:type="spellStart"/>
            <w:r w:rsidRPr="000F4467">
              <w:rPr>
                <w:b/>
                <w:szCs w:val="24"/>
              </w:rPr>
              <w:t>daļai</w:t>
            </w:r>
            <w:proofErr w:type="spellEnd"/>
            <w:r w:rsidRPr="000F4467">
              <w:rPr>
                <w:b/>
                <w:szCs w:val="24"/>
              </w:rPr>
              <w:t>:</w:t>
            </w:r>
          </w:p>
        </w:tc>
      </w:tr>
      <w:tr w:rsidR="000A5A05" w14:paraId="74A925D0" w14:textId="77777777" w:rsidTr="00FC5167">
        <w:trPr>
          <w:trHeight w:val="416"/>
        </w:trPr>
        <w:tc>
          <w:tcPr>
            <w:tcW w:w="851" w:type="dxa"/>
          </w:tcPr>
          <w:p w14:paraId="7BF64293" w14:textId="77777777" w:rsidR="000A5A05" w:rsidRPr="000F4467" w:rsidRDefault="000A5A05" w:rsidP="00FC5167">
            <w:pPr>
              <w:jc w:val="center"/>
              <w:rPr>
                <w:szCs w:val="24"/>
              </w:rPr>
            </w:pPr>
            <w:r w:rsidRPr="000F4467">
              <w:rPr>
                <w:szCs w:val="24"/>
              </w:rPr>
              <w:t>1.4.1.</w:t>
            </w:r>
          </w:p>
        </w:tc>
        <w:tc>
          <w:tcPr>
            <w:tcW w:w="2835" w:type="dxa"/>
          </w:tcPr>
          <w:p w14:paraId="31650760" w14:textId="77777777" w:rsidR="000A5A05" w:rsidRPr="000F4467" w:rsidRDefault="000A5A05" w:rsidP="00FC5167">
            <w:pPr>
              <w:pStyle w:val="NoSpacing"/>
              <w:jc w:val="both"/>
              <w:rPr>
                <w:rFonts w:ascii="Times New Roman" w:hAnsi="Times New Roman"/>
                <w:color w:val="auto"/>
                <w:sz w:val="24"/>
              </w:rPr>
            </w:pPr>
            <w:r w:rsidRPr="000F4467">
              <w:rPr>
                <w:rFonts w:ascii="Times New Roman" w:hAnsi="Times New Roman"/>
                <w:color w:val="auto"/>
                <w:sz w:val="24"/>
              </w:rPr>
              <w:t xml:space="preserve">Riska kapitāla investora pieteikuma iesniedzējs </w:t>
            </w:r>
            <w:r w:rsidRPr="000F4467">
              <w:rPr>
                <w:rFonts w:ascii="Times New Roman" w:hAnsi="Times New Roman"/>
                <w:color w:val="auto"/>
                <w:sz w:val="24"/>
                <w:lang w:eastAsia="lv-LV"/>
              </w:rPr>
              <w:t xml:space="preserve">ir reģistrēts </w:t>
            </w:r>
            <w:r w:rsidRPr="000F4467">
              <w:rPr>
                <w:rFonts w:ascii="Times New Roman" w:hAnsi="Times New Roman"/>
                <w:color w:val="auto"/>
                <w:sz w:val="24"/>
              </w:rPr>
              <w:t xml:space="preserve">kā juridiska persona, no kuras kapitāla daļām vairāk nekā 50 procenti ir tādu personu turējumā, katra no kurām pēdējo piecu gadu laikā no investora pieteikuma iesniegšanas dienas ir </w:t>
            </w:r>
            <w:r w:rsidRPr="000F4467">
              <w:rPr>
                <w:rFonts w:ascii="Times New Roman" w:hAnsi="Times New Roman"/>
                <w:color w:val="auto"/>
                <w:sz w:val="24"/>
              </w:rPr>
              <w:lastRenderedPageBreak/>
              <w:t>veikusi agrīnās stadijas riska kapitāla ieguldījumu vismaz divās kapitālsabiedrībās – ja tā nav ar šīm kapitālsabiedrībām saistīta persona Komerclikuma 184.</w:t>
            </w:r>
            <w:r w:rsidRPr="000F4467">
              <w:rPr>
                <w:rFonts w:ascii="Times New Roman" w:hAnsi="Times New Roman"/>
                <w:sz w:val="24"/>
                <w:vertAlign w:val="superscript"/>
              </w:rPr>
              <w:t>1</w:t>
            </w:r>
            <w:r w:rsidRPr="000F4467">
              <w:rPr>
                <w:rFonts w:ascii="Times New Roman" w:hAnsi="Times New Roman"/>
                <w:color w:val="auto"/>
                <w:sz w:val="24"/>
              </w:rPr>
              <w:t xml:space="preserve"> panta izpratnē – vismaz 15 000 </w:t>
            </w:r>
            <w:proofErr w:type="spellStart"/>
            <w:r w:rsidRPr="000F4467">
              <w:rPr>
                <w:rFonts w:ascii="Times New Roman" w:hAnsi="Times New Roman"/>
                <w:i/>
                <w:color w:val="auto"/>
                <w:sz w:val="24"/>
              </w:rPr>
              <w:t>euro</w:t>
            </w:r>
            <w:proofErr w:type="spellEnd"/>
            <w:r w:rsidRPr="000F4467">
              <w:rPr>
                <w:rFonts w:ascii="Times New Roman" w:hAnsi="Times New Roman"/>
                <w:color w:val="auto"/>
                <w:sz w:val="24"/>
              </w:rPr>
              <w:t xml:space="preserve"> apmērā katrā, bet kopumā ne mazāk kā 60 000 </w:t>
            </w:r>
            <w:proofErr w:type="spellStart"/>
            <w:r w:rsidRPr="000F4467">
              <w:rPr>
                <w:rFonts w:ascii="Times New Roman" w:hAnsi="Times New Roman"/>
                <w:i/>
                <w:color w:val="auto"/>
                <w:sz w:val="24"/>
              </w:rPr>
              <w:t>euro</w:t>
            </w:r>
            <w:proofErr w:type="spellEnd"/>
            <w:r w:rsidRPr="000F4467">
              <w:rPr>
                <w:rFonts w:ascii="Times New Roman" w:hAnsi="Times New Roman"/>
                <w:color w:val="auto"/>
                <w:sz w:val="24"/>
              </w:rPr>
              <w:t>, investora līdzdalībai nepārsniedzot 30 procentus no kapitālsabiedrības pamatkapitāla</w:t>
            </w:r>
          </w:p>
        </w:tc>
        <w:tc>
          <w:tcPr>
            <w:tcW w:w="7654" w:type="dxa"/>
          </w:tcPr>
          <w:p w14:paraId="0BD8BF07" w14:textId="77777777" w:rsidR="000A5A05" w:rsidRPr="000F4467" w:rsidRDefault="000A5A05" w:rsidP="00FC5167">
            <w:pPr>
              <w:pStyle w:val="tv2132"/>
              <w:spacing w:line="240" w:lineRule="auto"/>
              <w:jc w:val="both"/>
              <w:rPr>
                <w:rFonts w:eastAsia="ヒラギノ角ゴ Pro W3"/>
                <w:color w:val="auto"/>
                <w:sz w:val="24"/>
                <w:szCs w:val="24"/>
                <w:lang w:eastAsia="en-US"/>
              </w:rPr>
            </w:pPr>
            <w:r w:rsidRPr="000F4467">
              <w:rPr>
                <w:rFonts w:eastAsia="ヒラギノ角ゴ Pro W3"/>
                <w:color w:val="auto"/>
                <w:sz w:val="24"/>
                <w:szCs w:val="24"/>
                <w:lang w:eastAsia="en-US"/>
              </w:rPr>
              <w:lastRenderedPageBreak/>
              <w:t xml:space="preserve">1.Lursoft datu bāzē vai Lursoft Eiropas Biznesa reģistrā pārbauda investora kapitāla daļu turētājus. </w:t>
            </w:r>
          </w:p>
          <w:p w14:paraId="15251828" w14:textId="77777777" w:rsidR="000A5A05" w:rsidRPr="000F4467" w:rsidRDefault="000A5A05" w:rsidP="00FC5167">
            <w:pPr>
              <w:pStyle w:val="tv2132"/>
              <w:spacing w:line="240" w:lineRule="auto"/>
              <w:jc w:val="both"/>
              <w:rPr>
                <w:rFonts w:eastAsia="ヒラギノ角ゴ Pro W3"/>
                <w:color w:val="auto"/>
                <w:sz w:val="24"/>
                <w:szCs w:val="24"/>
                <w:lang w:eastAsia="en-US"/>
              </w:rPr>
            </w:pPr>
            <w:r w:rsidRPr="000F4467">
              <w:rPr>
                <w:rFonts w:eastAsia="ヒラギノ角ゴ Pro W3"/>
                <w:color w:val="auto"/>
                <w:sz w:val="24"/>
                <w:szCs w:val="24"/>
                <w:lang w:eastAsia="en-US"/>
              </w:rPr>
              <w:t>2.Pārbauda to personu, kuru turējumā ir vairāk kā 50% no investora kapitāldaļām veiktos ieguldījumus  -  vai persona pēdējo piecu gadu laikā no investora pieteikuma iesniegšanas dienas ir veikusi agrīnās stadijas riska kapitāla ieguldījumu vismaz divās kapitālsabiedrībās ,bet kopumā ne mazāk kā 60 000 </w:t>
            </w:r>
            <w:proofErr w:type="spellStart"/>
            <w:r w:rsidRPr="00201ACF">
              <w:rPr>
                <w:rFonts w:eastAsia="ヒラギノ角ゴ Pro W3"/>
                <w:i/>
                <w:iCs/>
                <w:color w:val="auto"/>
                <w:sz w:val="24"/>
                <w:szCs w:val="24"/>
                <w:lang w:eastAsia="en-US"/>
              </w:rPr>
              <w:t>euro</w:t>
            </w:r>
            <w:proofErr w:type="spellEnd"/>
            <w:r w:rsidRPr="000F4467">
              <w:rPr>
                <w:rFonts w:eastAsia="ヒラギノ角ゴ Pro W3"/>
                <w:color w:val="auto"/>
                <w:sz w:val="24"/>
                <w:szCs w:val="24"/>
                <w:lang w:eastAsia="en-US"/>
              </w:rPr>
              <w:t>, investora līdzdalībai nepārsniedzot 30 % no kapitālsabiedrības pamatkapitāla.</w:t>
            </w:r>
          </w:p>
          <w:p w14:paraId="4B1C7B3D" w14:textId="77777777" w:rsidR="000A5A05" w:rsidRPr="000F4467" w:rsidRDefault="000A5A05" w:rsidP="00FC5167">
            <w:pPr>
              <w:pStyle w:val="tv2132"/>
              <w:spacing w:line="240" w:lineRule="auto"/>
              <w:ind w:left="1080" w:firstLine="0"/>
              <w:jc w:val="both"/>
              <w:rPr>
                <w:rFonts w:eastAsia="ヒラギノ角ゴ Pro W3"/>
                <w:color w:val="auto"/>
                <w:sz w:val="24"/>
                <w:szCs w:val="24"/>
                <w:lang w:eastAsia="en-US"/>
              </w:rPr>
            </w:pPr>
          </w:p>
          <w:p w14:paraId="1EB0C2A8" w14:textId="77777777" w:rsidR="000A5A05" w:rsidRPr="000F4467" w:rsidRDefault="000A5A05" w:rsidP="00FC5167">
            <w:pPr>
              <w:jc w:val="both"/>
              <w:rPr>
                <w:rFonts w:eastAsia="ヒラギノ角ゴ Pro W3"/>
                <w:szCs w:val="24"/>
              </w:rPr>
            </w:pPr>
            <w:proofErr w:type="spellStart"/>
            <w:r w:rsidRPr="000F4467">
              <w:rPr>
                <w:rFonts w:eastAsia="ヒラギノ角ゴ Pro W3"/>
                <w:szCs w:val="24"/>
              </w:rPr>
              <w:t>Investīcijas</w:t>
            </w:r>
            <w:proofErr w:type="spellEnd"/>
            <w:r w:rsidRPr="000F4467">
              <w:rPr>
                <w:rFonts w:eastAsia="ヒラギノ角ゴ Pro W3"/>
                <w:szCs w:val="24"/>
              </w:rPr>
              <w:t xml:space="preserve"> </w:t>
            </w:r>
            <w:proofErr w:type="spellStart"/>
            <w:r w:rsidRPr="000F4467">
              <w:rPr>
                <w:rFonts w:eastAsia="ヒラギノ角ゴ Pro W3"/>
                <w:szCs w:val="24"/>
              </w:rPr>
              <w:t>fiziska</w:t>
            </w:r>
            <w:proofErr w:type="spellEnd"/>
            <w:r w:rsidRPr="000F4467">
              <w:rPr>
                <w:rFonts w:eastAsia="ヒラギノ角ゴ Pro W3"/>
                <w:szCs w:val="24"/>
              </w:rPr>
              <w:t xml:space="preserve"> persona var </w:t>
            </w:r>
            <w:proofErr w:type="spellStart"/>
            <w:r w:rsidRPr="000F4467">
              <w:rPr>
                <w:rFonts w:eastAsia="ヒラギノ角ゴ Pro W3"/>
                <w:szCs w:val="24"/>
              </w:rPr>
              <w:t>būt</w:t>
            </w:r>
            <w:proofErr w:type="spellEnd"/>
            <w:r w:rsidRPr="000F4467">
              <w:rPr>
                <w:rFonts w:eastAsia="ヒラギノ角ゴ Pro W3"/>
                <w:szCs w:val="24"/>
              </w:rPr>
              <w:t xml:space="preserve"> </w:t>
            </w:r>
            <w:proofErr w:type="spellStart"/>
            <w:r w:rsidRPr="000F4467">
              <w:rPr>
                <w:rFonts w:eastAsia="ヒラギノ角ゴ Pro W3"/>
                <w:szCs w:val="24"/>
              </w:rPr>
              <w:t>veikusi</w:t>
            </w:r>
            <w:proofErr w:type="spellEnd"/>
            <w:r w:rsidRPr="000F4467">
              <w:rPr>
                <w:rFonts w:eastAsia="ヒラギノ角ゴ Pro W3"/>
                <w:szCs w:val="24"/>
              </w:rPr>
              <w:t xml:space="preserve"> </w:t>
            </w:r>
            <w:proofErr w:type="spellStart"/>
            <w:r w:rsidRPr="000F4467">
              <w:rPr>
                <w:rFonts w:eastAsia="ヒラギノ角ゴ Pro W3"/>
                <w:szCs w:val="24"/>
              </w:rPr>
              <w:t>arī</w:t>
            </w:r>
            <w:proofErr w:type="spellEnd"/>
            <w:r w:rsidRPr="000F4467">
              <w:rPr>
                <w:rFonts w:eastAsia="ヒラギノ角ゴ Pro W3"/>
                <w:szCs w:val="24"/>
              </w:rPr>
              <w:t xml:space="preserve"> </w:t>
            </w:r>
            <w:proofErr w:type="spellStart"/>
            <w:r w:rsidRPr="000F4467">
              <w:rPr>
                <w:rFonts w:eastAsia="ヒラギノ角ゴ Pro W3"/>
                <w:szCs w:val="24"/>
              </w:rPr>
              <w:t>caur</w:t>
            </w:r>
            <w:proofErr w:type="spellEnd"/>
            <w:r w:rsidRPr="000F4467">
              <w:rPr>
                <w:rFonts w:eastAsia="ヒラギノ角ゴ Pro W3"/>
                <w:szCs w:val="24"/>
              </w:rPr>
              <w:t xml:space="preserve"> </w:t>
            </w:r>
            <w:proofErr w:type="spellStart"/>
            <w:r w:rsidRPr="000F4467">
              <w:rPr>
                <w:rFonts w:eastAsia="ヒラギノ角ゴ Pro W3"/>
                <w:szCs w:val="24"/>
              </w:rPr>
              <w:t>sev</w:t>
            </w:r>
            <w:proofErr w:type="spellEnd"/>
            <w:r w:rsidRPr="000F4467">
              <w:rPr>
                <w:rFonts w:eastAsia="ヒラギノ角ゴ Pro W3"/>
                <w:szCs w:val="24"/>
              </w:rPr>
              <w:t xml:space="preserve"> </w:t>
            </w:r>
            <w:proofErr w:type="spellStart"/>
            <w:r w:rsidRPr="000F4467">
              <w:rPr>
                <w:rFonts w:eastAsia="ヒラギノ角ゴ Pro W3"/>
                <w:szCs w:val="24"/>
              </w:rPr>
              <w:t>pilnībā</w:t>
            </w:r>
            <w:proofErr w:type="spellEnd"/>
            <w:r w:rsidRPr="000F4467">
              <w:rPr>
                <w:rFonts w:eastAsia="ヒラギノ角ゴ Pro W3"/>
                <w:szCs w:val="24"/>
              </w:rPr>
              <w:t xml:space="preserve"> </w:t>
            </w:r>
            <w:proofErr w:type="spellStart"/>
            <w:r w:rsidRPr="000F4467">
              <w:rPr>
                <w:rFonts w:eastAsia="ヒラギノ角ゴ Pro W3"/>
                <w:szCs w:val="24"/>
              </w:rPr>
              <w:t>piederošu</w:t>
            </w:r>
            <w:proofErr w:type="spellEnd"/>
            <w:r w:rsidRPr="000F4467">
              <w:rPr>
                <w:rFonts w:eastAsia="ヒラギノ角ゴ Pro W3"/>
                <w:szCs w:val="24"/>
              </w:rPr>
              <w:t xml:space="preserve"> </w:t>
            </w:r>
            <w:proofErr w:type="spellStart"/>
            <w:r w:rsidRPr="000F4467">
              <w:rPr>
                <w:rFonts w:eastAsia="ヒラギノ角ゴ Pro W3"/>
                <w:szCs w:val="24"/>
              </w:rPr>
              <w:lastRenderedPageBreak/>
              <w:t>juridisku</w:t>
            </w:r>
            <w:proofErr w:type="spellEnd"/>
            <w:r w:rsidRPr="000F4467">
              <w:rPr>
                <w:rFonts w:eastAsia="ヒラギノ角ゴ Pro W3"/>
                <w:szCs w:val="24"/>
              </w:rPr>
              <w:t xml:space="preserve"> </w:t>
            </w:r>
            <w:proofErr w:type="spellStart"/>
            <w:r w:rsidRPr="000F4467">
              <w:rPr>
                <w:rFonts w:eastAsia="ヒラギノ角ゴ Pro W3"/>
                <w:szCs w:val="24"/>
              </w:rPr>
              <w:t>personu</w:t>
            </w:r>
            <w:proofErr w:type="spellEnd"/>
            <w:r w:rsidRPr="000F4467">
              <w:rPr>
                <w:rFonts w:eastAsia="ヒラギノ角ゴ Pro W3"/>
                <w:szCs w:val="24"/>
              </w:rPr>
              <w:t>.</w:t>
            </w:r>
          </w:p>
          <w:p w14:paraId="7E28654B" w14:textId="77777777" w:rsidR="000A5A05" w:rsidRPr="000F4467" w:rsidRDefault="000A5A05" w:rsidP="00FC5167">
            <w:pPr>
              <w:pStyle w:val="tv2132"/>
              <w:spacing w:line="240" w:lineRule="auto"/>
              <w:ind w:left="1080" w:firstLine="0"/>
              <w:jc w:val="both"/>
              <w:rPr>
                <w:rFonts w:eastAsia="ヒラギノ角ゴ Pro W3"/>
                <w:color w:val="auto"/>
                <w:sz w:val="24"/>
                <w:szCs w:val="24"/>
                <w:lang w:eastAsia="en-US"/>
              </w:rPr>
            </w:pPr>
          </w:p>
          <w:p w14:paraId="6EC2EC46" w14:textId="77777777" w:rsidR="000A5A05" w:rsidRPr="000F4467" w:rsidRDefault="000A5A05" w:rsidP="00FC5167">
            <w:pPr>
              <w:shd w:val="clear" w:color="auto" w:fill="FFFFFF"/>
              <w:jc w:val="both"/>
              <w:rPr>
                <w:rFonts w:eastAsia="ヒラギノ角ゴ Pro W3"/>
                <w:szCs w:val="24"/>
              </w:rPr>
            </w:pPr>
            <w:proofErr w:type="spellStart"/>
            <w:r w:rsidRPr="000F4467">
              <w:rPr>
                <w:rFonts w:eastAsia="ヒラギノ角ゴ Pro W3"/>
                <w:szCs w:val="24"/>
              </w:rPr>
              <w:t>Ieguldījumu</w:t>
            </w:r>
            <w:proofErr w:type="spellEnd"/>
            <w:r w:rsidRPr="000F4467">
              <w:rPr>
                <w:rFonts w:eastAsia="ヒラギノ角ゴ Pro W3"/>
                <w:szCs w:val="24"/>
              </w:rPr>
              <w:t xml:space="preserve"> </w:t>
            </w:r>
            <w:proofErr w:type="spellStart"/>
            <w:r w:rsidRPr="000F4467">
              <w:rPr>
                <w:rFonts w:eastAsia="ヒラギノ角ゴ Pro W3"/>
                <w:szCs w:val="24"/>
              </w:rPr>
              <w:t>saņemšanas</w:t>
            </w:r>
            <w:proofErr w:type="spellEnd"/>
            <w:r w:rsidRPr="000F4467">
              <w:rPr>
                <w:rFonts w:eastAsia="ヒラギノ角ゴ Pro W3"/>
                <w:szCs w:val="24"/>
              </w:rPr>
              <w:t xml:space="preserve"> datums </w:t>
            </w:r>
            <w:proofErr w:type="spellStart"/>
            <w:r w:rsidRPr="000F4467">
              <w:rPr>
                <w:rFonts w:eastAsia="ヒラギノ角ゴ Pro W3"/>
                <w:szCs w:val="24"/>
              </w:rPr>
              <w:t>ir</w:t>
            </w:r>
            <w:proofErr w:type="spellEnd"/>
            <w:r w:rsidRPr="000F4467">
              <w:rPr>
                <w:rFonts w:eastAsia="ヒラギノ角ゴ Pro W3"/>
                <w:szCs w:val="24"/>
              </w:rPr>
              <w:t xml:space="preserve"> </w:t>
            </w:r>
            <w:proofErr w:type="spellStart"/>
            <w:r w:rsidRPr="000F4467">
              <w:rPr>
                <w:rFonts w:eastAsia="ヒラギノ角ゴ Pro W3"/>
                <w:szCs w:val="24"/>
              </w:rPr>
              <w:t>komercreģistrā</w:t>
            </w:r>
            <w:proofErr w:type="spellEnd"/>
            <w:r w:rsidRPr="000F4467">
              <w:rPr>
                <w:rFonts w:eastAsia="ヒラギノ角ゴ Pro W3"/>
                <w:szCs w:val="24"/>
              </w:rPr>
              <w:t xml:space="preserve"> </w:t>
            </w:r>
            <w:proofErr w:type="spellStart"/>
            <w:r w:rsidRPr="000F4467">
              <w:rPr>
                <w:rFonts w:eastAsia="ヒラギノ角ゴ Pro W3"/>
                <w:szCs w:val="24"/>
              </w:rPr>
              <w:t>norādītais</w:t>
            </w:r>
            <w:proofErr w:type="spellEnd"/>
            <w:r w:rsidRPr="000F4467">
              <w:rPr>
                <w:rFonts w:eastAsia="ヒラギノ角ゴ Pro W3"/>
                <w:szCs w:val="24"/>
              </w:rPr>
              <w:t xml:space="preserve"> </w:t>
            </w:r>
            <w:proofErr w:type="spellStart"/>
            <w:r w:rsidRPr="000F4467">
              <w:rPr>
                <w:rFonts w:eastAsia="ヒラギノ角ゴ Pro W3"/>
                <w:szCs w:val="24"/>
              </w:rPr>
              <w:t>pamatkapitāla</w:t>
            </w:r>
            <w:proofErr w:type="spellEnd"/>
            <w:r w:rsidRPr="000F4467">
              <w:rPr>
                <w:rFonts w:eastAsia="ヒラギノ角ゴ Pro W3"/>
                <w:szCs w:val="24"/>
              </w:rPr>
              <w:t xml:space="preserve"> </w:t>
            </w:r>
            <w:proofErr w:type="spellStart"/>
            <w:r w:rsidRPr="000F4467">
              <w:rPr>
                <w:rFonts w:eastAsia="ヒラギノ角ゴ Pro W3"/>
                <w:szCs w:val="24"/>
              </w:rPr>
              <w:t>izmaiņu</w:t>
            </w:r>
            <w:proofErr w:type="spellEnd"/>
            <w:r w:rsidRPr="000F4467">
              <w:rPr>
                <w:rFonts w:eastAsia="ヒラギノ角ゴ Pro W3"/>
                <w:szCs w:val="24"/>
              </w:rPr>
              <w:t xml:space="preserve"> datums. Ja </w:t>
            </w:r>
            <w:proofErr w:type="spellStart"/>
            <w:r w:rsidRPr="000F4467">
              <w:rPr>
                <w:rFonts w:eastAsia="ヒラギノ角ゴ Pro W3"/>
                <w:szCs w:val="24"/>
              </w:rPr>
              <w:t>ieguldījums</w:t>
            </w:r>
            <w:proofErr w:type="spellEnd"/>
            <w:r w:rsidRPr="000F4467">
              <w:rPr>
                <w:rFonts w:eastAsia="ヒラギノ角ゴ Pro W3"/>
                <w:szCs w:val="24"/>
              </w:rPr>
              <w:t xml:space="preserve"> </w:t>
            </w:r>
            <w:proofErr w:type="spellStart"/>
            <w:r w:rsidRPr="000F4467">
              <w:rPr>
                <w:rFonts w:eastAsia="ヒラギノ角ゴ Pro W3"/>
                <w:szCs w:val="24"/>
              </w:rPr>
              <w:t>ir</w:t>
            </w:r>
            <w:proofErr w:type="spellEnd"/>
            <w:r w:rsidRPr="000F4467">
              <w:rPr>
                <w:rFonts w:eastAsia="ヒラギノ角ゴ Pro W3"/>
                <w:szCs w:val="24"/>
              </w:rPr>
              <w:t xml:space="preserve"> </w:t>
            </w:r>
            <w:proofErr w:type="spellStart"/>
            <w:r w:rsidRPr="000F4467">
              <w:rPr>
                <w:rFonts w:eastAsia="ヒラギノ角ゴ Pro W3"/>
                <w:szCs w:val="24"/>
              </w:rPr>
              <w:t>konvertējamais</w:t>
            </w:r>
            <w:proofErr w:type="spellEnd"/>
            <w:r w:rsidRPr="000F4467">
              <w:rPr>
                <w:rFonts w:eastAsia="ヒラギノ角ゴ Pro W3"/>
                <w:szCs w:val="24"/>
              </w:rPr>
              <w:t xml:space="preserve"> </w:t>
            </w:r>
            <w:proofErr w:type="spellStart"/>
            <w:r w:rsidRPr="000F4467">
              <w:rPr>
                <w:rFonts w:eastAsia="ヒラギノ角ゴ Pro W3"/>
                <w:szCs w:val="24"/>
              </w:rPr>
              <w:t>aizdevums</w:t>
            </w:r>
            <w:proofErr w:type="spellEnd"/>
            <w:r w:rsidRPr="000F4467">
              <w:rPr>
                <w:rFonts w:eastAsia="ヒラギノ角ゴ Pro W3"/>
                <w:szCs w:val="24"/>
              </w:rPr>
              <w:t xml:space="preserve">, tad par </w:t>
            </w:r>
            <w:proofErr w:type="spellStart"/>
            <w:r w:rsidRPr="000F4467">
              <w:rPr>
                <w:rFonts w:eastAsia="ヒラギノ角ゴ Pro W3"/>
                <w:szCs w:val="24"/>
              </w:rPr>
              <w:t>ieguldījuma</w:t>
            </w:r>
            <w:proofErr w:type="spellEnd"/>
            <w:r w:rsidRPr="000F4467">
              <w:rPr>
                <w:rFonts w:eastAsia="ヒラギノ角ゴ Pro W3"/>
                <w:szCs w:val="24"/>
              </w:rPr>
              <w:t xml:space="preserve"> </w:t>
            </w:r>
            <w:proofErr w:type="spellStart"/>
            <w:r w:rsidRPr="000F4467">
              <w:rPr>
                <w:rFonts w:eastAsia="ヒラギノ角ゴ Pro W3"/>
                <w:szCs w:val="24"/>
              </w:rPr>
              <w:t>veikšanu</w:t>
            </w:r>
            <w:proofErr w:type="spellEnd"/>
            <w:r w:rsidRPr="000F4467">
              <w:rPr>
                <w:rFonts w:eastAsia="ヒラギノ角ゴ Pro W3"/>
                <w:szCs w:val="24"/>
              </w:rPr>
              <w:t xml:space="preserve"> </w:t>
            </w:r>
            <w:proofErr w:type="spellStart"/>
            <w:r w:rsidRPr="000F4467">
              <w:rPr>
                <w:rFonts w:eastAsia="ヒラギノ角ゴ Pro W3"/>
                <w:szCs w:val="24"/>
              </w:rPr>
              <w:t>tiek</w:t>
            </w:r>
            <w:proofErr w:type="spellEnd"/>
            <w:r w:rsidRPr="000F4467">
              <w:rPr>
                <w:rFonts w:eastAsia="ヒラギノ角ゴ Pro W3"/>
                <w:szCs w:val="24"/>
              </w:rPr>
              <w:t xml:space="preserve"> </w:t>
            </w:r>
            <w:proofErr w:type="spellStart"/>
            <w:r w:rsidRPr="000F4467">
              <w:rPr>
                <w:rFonts w:eastAsia="ヒラギノ角ゴ Pro W3"/>
                <w:szCs w:val="24"/>
              </w:rPr>
              <w:t>uzskatīta</w:t>
            </w:r>
            <w:proofErr w:type="spellEnd"/>
            <w:r w:rsidRPr="000F4467">
              <w:rPr>
                <w:rFonts w:eastAsia="ヒラギノ角ゴ Pro W3"/>
                <w:szCs w:val="24"/>
              </w:rPr>
              <w:t xml:space="preserve"> </w:t>
            </w:r>
            <w:proofErr w:type="spellStart"/>
            <w:r w:rsidRPr="000F4467">
              <w:rPr>
                <w:rFonts w:eastAsia="ヒラギノ角ゴ Pro W3"/>
                <w:szCs w:val="24"/>
              </w:rPr>
              <w:t>diena</w:t>
            </w:r>
            <w:proofErr w:type="spellEnd"/>
            <w:r w:rsidRPr="000F4467">
              <w:rPr>
                <w:rFonts w:eastAsia="ヒラギノ角ゴ Pro W3"/>
                <w:szCs w:val="24"/>
              </w:rPr>
              <w:t xml:space="preserve">, </w:t>
            </w:r>
            <w:proofErr w:type="spellStart"/>
            <w:r w:rsidRPr="000F4467">
              <w:rPr>
                <w:rFonts w:eastAsia="ヒラギノ角ゴ Pro W3"/>
                <w:szCs w:val="24"/>
              </w:rPr>
              <w:t>kad</w:t>
            </w:r>
            <w:proofErr w:type="spellEnd"/>
            <w:r w:rsidRPr="000F4467">
              <w:rPr>
                <w:rFonts w:eastAsia="ヒラギノ角ゴ Pro W3"/>
                <w:szCs w:val="24"/>
              </w:rPr>
              <w:t xml:space="preserve"> </w:t>
            </w:r>
            <w:proofErr w:type="spellStart"/>
            <w:r w:rsidRPr="000F4467">
              <w:rPr>
                <w:rFonts w:eastAsia="ヒラギノ角ゴ Pro W3"/>
                <w:szCs w:val="24"/>
              </w:rPr>
              <w:t>noslēgts</w:t>
            </w:r>
            <w:proofErr w:type="spellEnd"/>
            <w:r w:rsidRPr="000F4467">
              <w:rPr>
                <w:rFonts w:eastAsia="ヒラギノ角ゴ Pro W3"/>
                <w:szCs w:val="24"/>
              </w:rPr>
              <w:t xml:space="preserve"> </w:t>
            </w:r>
            <w:proofErr w:type="spellStart"/>
            <w:r w:rsidRPr="000F4467">
              <w:rPr>
                <w:rFonts w:eastAsia="ヒラギノ角ゴ Pro W3"/>
                <w:szCs w:val="24"/>
              </w:rPr>
              <w:t>konvertējumā</w:t>
            </w:r>
            <w:proofErr w:type="spellEnd"/>
            <w:r w:rsidRPr="000F4467">
              <w:rPr>
                <w:rFonts w:eastAsia="ヒラギノ角ゴ Pro W3"/>
                <w:szCs w:val="24"/>
              </w:rPr>
              <w:t xml:space="preserve"> </w:t>
            </w:r>
            <w:proofErr w:type="spellStart"/>
            <w:r w:rsidRPr="000F4467">
              <w:rPr>
                <w:rFonts w:eastAsia="ヒラギノ角ゴ Pro W3"/>
                <w:szCs w:val="24"/>
              </w:rPr>
              <w:t>aizdevuma</w:t>
            </w:r>
            <w:proofErr w:type="spellEnd"/>
            <w:r w:rsidRPr="000F4467">
              <w:rPr>
                <w:rFonts w:eastAsia="ヒラギノ角ゴ Pro W3"/>
                <w:szCs w:val="24"/>
              </w:rPr>
              <w:t xml:space="preserve"> </w:t>
            </w:r>
            <w:proofErr w:type="spellStart"/>
            <w:r w:rsidRPr="000F4467">
              <w:rPr>
                <w:rFonts w:eastAsia="ヒラギノ角ゴ Pro W3"/>
                <w:szCs w:val="24"/>
              </w:rPr>
              <w:t>līgums</w:t>
            </w:r>
            <w:proofErr w:type="spellEnd"/>
            <w:r w:rsidRPr="000F4467">
              <w:rPr>
                <w:rFonts w:eastAsia="ヒラギノ角ゴ Pro W3"/>
                <w:szCs w:val="24"/>
              </w:rPr>
              <w:t>.</w:t>
            </w:r>
          </w:p>
          <w:p w14:paraId="46EF2759" w14:textId="77777777" w:rsidR="000A5A05" w:rsidRPr="000F4467" w:rsidRDefault="000A5A05" w:rsidP="00FC5167">
            <w:pPr>
              <w:pStyle w:val="tv2132"/>
              <w:spacing w:line="240" w:lineRule="auto"/>
              <w:ind w:firstLine="0"/>
              <w:jc w:val="both"/>
              <w:rPr>
                <w:rFonts w:eastAsia="ヒラギノ角ゴ Pro W3"/>
                <w:color w:val="auto"/>
                <w:sz w:val="24"/>
                <w:szCs w:val="24"/>
                <w:lang w:eastAsia="en-US"/>
              </w:rPr>
            </w:pPr>
          </w:p>
          <w:p w14:paraId="5FC56D27" w14:textId="77777777" w:rsidR="000A5A05" w:rsidRPr="000F4467" w:rsidRDefault="000A5A05" w:rsidP="00FC5167">
            <w:pPr>
              <w:pStyle w:val="NoSpacing"/>
              <w:jc w:val="both"/>
              <w:rPr>
                <w:rFonts w:ascii="Times New Roman" w:hAnsi="Times New Roman"/>
                <w:color w:val="auto"/>
                <w:sz w:val="24"/>
                <w:lang w:eastAsia="lv-LV"/>
              </w:rPr>
            </w:pPr>
            <w:r w:rsidRPr="000F4467">
              <w:rPr>
                <w:rFonts w:ascii="Times New Roman" w:hAnsi="Times New Roman"/>
                <w:color w:val="auto"/>
                <w:sz w:val="24"/>
              </w:rPr>
              <w:t>Lursoft datu bāzē vai Lursoft Eiropas Biznesa reģistrā pārbauda</w:t>
            </w:r>
            <w:r w:rsidRPr="000F4467">
              <w:rPr>
                <w:rFonts w:ascii="Times New Roman" w:hAnsi="Times New Roman"/>
                <w:color w:val="auto"/>
                <w:sz w:val="24"/>
                <w:lang w:eastAsia="lv-LV"/>
              </w:rPr>
              <w:t xml:space="preserve"> pieteikumā norādītā komercsabiedrības, kurā veikts ieguldījumu:</w:t>
            </w:r>
          </w:p>
          <w:p w14:paraId="33F9599E" w14:textId="77777777" w:rsidR="000A5A05" w:rsidRPr="000F4467" w:rsidRDefault="000A5A05" w:rsidP="000A5A05">
            <w:pPr>
              <w:pStyle w:val="tv2132"/>
              <w:numPr>
                <w:ilvl w:val="0"/>
                <w:numId w:val="36"/>
              </w:numPr>
              <w:autoSpaceDN/>
              <w:spacing w:line="240" w:lineRule="auto"/>
              <w:jc w:val="both"/>
              <w:rPr>
                <w:rFonts w:eastAsia="ヒラギノ角ゴ Pro W3"/>
                <w:color w:val="auto"/>
                <w:sz w:val="24"/>
                <w:szCs w:val="24"/>
              </w:rPr>
            </w:pPr>
            <w:r w:rsidRPr="000F4467">
              <w:rPr>
                <w:rFonts w:eastAsia="ヒラギノ角ゴ Pro W3"/>
                <w:color w:val="auto"/>
                <w:sz w:val="24"/>
                <w:szCs w:val="24"/>
              </w:rPr>
              <w:t xml:space="preserve">vecumu. Tiek uzskatīts, ka pirmajos piecos uzņēmējdarbības gados saņemtais ieguldījums atbilst likuma 5.panta prasībām (ieguldījums veikts komersanta darbības agrīnajā stadijā);  </w:t>
            </w:r>
          </w:p>
          <w:p w14:paraId="7FEFE42D" w14:textId="77777777" w:rsidR="000A5A05" w:rsidRPr="000F4467" w:rsidRDefault="000A5A05" w:rsidP="000A5A05">
            <w:pPr>
              <w:pStyle w:val="tv2132"/>
              <w:numPr>
                <w:ilvl w:val="0"/>
                <w:numId w:val="36"/>
              </w:numPr>
              <w:autoSpaceDN/>
              <w:spacing w:line="240" w:lineRule="auto"/>
              <w:jc w:val="both"/>
              <w:rPr>
                <w:rFonts w:eastAsia="ヒラギノ角ゴ Pro W3"/>
                <w:color w:val="auto"/>
                <w:sz w:val="24"/>
                <w:szCs w:val="24"/>
              </w:rPr>
            </w:pPr>
            <w:r w:rsidRPr="000F4467">
              <w:rPr>
                <w:rFonts w:eastAsia="ヒラギノ角ゴ Pro W3"/>
                <w:color w:val="auto"/>
                <w:sz w:val="24"/>
                <w:szCs w:val="24"/>
                <w:lang w:eastAsia="en-US"/>
              </w:rPr>
              <w:t xml:space="preserve">ieguldījuma apmēru – vai tas ir veikts vismaz 15 000 </w:t>
            </w:r>
            <w:proofErr w:type="spellStart"/>
            <w:r w:rsidRPr="000F4467">
              <w:rPr>
                <w:rFonts w:eastAsia="ヒラギノ角ゴ Pro W3"/>
                <w:i/>
                <w:color w:val="auto"/>
                <w:sz w:val="24"/>
                <w:szCs w:val="24"/>
                <w:lang w:eastAsia="en-US"/>
              </w:rPr>
              <w:t>euro</w:t>
            </w:r>
            <w:proofErr w:type="spellEnd"/>
            <w:r w:rsidRPr="000F4467">
              <w:rPr>
                <w:rFonts w:eastAsia="ヒラギノ角ゴ Pro W3"/>
                <w:color w:val="auto"/>
                <w:sz w:val="24"/>
                <w:szCs w:val="24"/>
                <w:lang w:eastAsia="en-US"/>
              </w:rPr>
              <w:t xml:space="preserve"> apmērā katrā, bet kopumā ne mazāk kā 60 000 </w:t>
            </w:r>
            <w:proofErr w:type="spellStart"/>
            <w:r w:rsidRPr="000F4467">
              <w:rPr>
                <w:rFonts w:eastAsia="ヒラギノ角ゴ Pro W3"/>
                <w:i/>
                <w:color w:val="auto"/>
                <w:sz w:val="24"/>
                <w:szCs w:val="24"/>
                <w:lang w:eastAsia="en-US"/>
              </w:rPr>
              <w:t>euro</w:t>
            </w:r>
            <w:proofErr w:type="spellEnd"/>
            <w:r w:rsidRPr="000F4467">
              <w:rPr>
                <w:rFonts w:eastAsia="ヒラギノ角ゴ Pro W3"/>
                <w:color w:val="auto"/>
                <w:sz w:val="24"/>
                <w:szCs w:val="24"/>
                <w:lang w:eastAsia="en-US"/>
              </w:rPr>
              <w:t>;</w:t>
            </w:r>
          </w:p>
          <w:p w14:paraId="31119420" w14:textId="77777777" w:rsidR="000A5A05" w:rsidRPr="003E7C80" w:rsidRDefault="000A5A05" w:rsidP="000A5A05">
            <w:pPr>
              <w:pStyle w:val="tv2132"/>
              <w:numPr>
                <w:ilvl w:val="0"/>
                <w:numId w:val="36"/>
              </w:numPr>
              <w:autoSpaceDN/>
              <w:spacing w:line="240" w:lineRule="auto"/>
              <w:jc w:val="both"/>
              <w:rPr>
                <w:rFonts w:eastAsia="ヒラギノ角ゴ Pro W3"/>
                <w:color w:val="auto"/>
                <w:sz w:val="24"/>
                <w:szCs w:val="24"/>
                <w:lang w:eastAsia="en-US"/>
              </w:rPr>
            </w:pPr>
            <w:r w:rsidRPr="000F4467">
              <w:rPr>
                <w:rFonts w:eastAsia="ヒラギノ角ゴ Pro W3"/>
                <w:color w:val="auto"/>
                <w:sz w:val="24"/>
                <w:szCs w:val="24"/>
                <w:lang w:eastAsia="en-US"/>
              </w:rPr>
              <w:t xml:space="preserve">vai investora līdzdalība nepārsniedz 30% no komercsabiedrības pamatkapitāla. </w:t>
            </w:r>
          </w:p>
          <w:p w14:paraId="0A6C5A2F" w14:textId="77777777" w:rsidR="000A5A05" w:rsidRPr="000F4467" w:rsidRDefault="000A5A05" w:rsidP="00FC5167">
            <w:pPr>
              <w:pStyle w:val="tv2132"/>
              <w:spacing w:line="240" w:lineRule="auto"/>
              <w:ind w:firstLine="0"/>
              <w:jc w:val="both"/>
              <w:rPr>
                <w:rFonts w:eastAsia="ヒラギノ角ゴ Pro W3"/>
                <w:color w:val="auto"/>
                <w:sz w:val="24"/>
                <w:szCs w:val="24"/>
                <w:lang w:eastAsia="en-US"/>
              </w:rPr>
            </w:pPr>
            <w:r w:rsidRPr="000F4467">
              <w:rPr>
                <w:rFonts w:eastAsia="ヒラギノ角ゴ Pro W3"/>
                <w:color w:val="auto"/>
                <w:sz w:val="24"/>
                <w:szCs w:val="24"/>
                <w:lang w:eastAsia="en-US"/>
              </w:rPr>
              <w:t>2. Lursoft datu bāzē vai Lursoft Eiropas Biznesa reģistrā pārbauda, vai personas uz ieguldījumu veikšanas brīdi nav ar šīm kapitālsabiedrībām saistīta persona Komerclikuma 184.</w:t>
            </w:r>
            <w:r w:rsidRPr="000F4467">
              <w:rPr>
                <w:rFonts w:eastAsia="ヒラギノ角ゴ Pro W3"/>
                <w:color w:val="auto"/>
                <w:sz w:val="24"/>
                <w:szCs w:val="24"/>
                <w:vertAlign w:val="superscript"/>
                <w:lang w:eastAsia="en-US"/>
              </w:rPr>
              <w:t>1</w:t>
            </w:r>
            <w:r w:rsidRPr="000F4467">
              <w:rPr>
                <w:rFonts w:eastAsia="ヒラギノ角ゴ Pro W3"/>
                <w:color w:val="auto"/>
                <w:sz w:val="24"/>
                <w:szCs w:val="24"/>
                <w:lang w:eastAsia="en-US"/>
              </w:rPr>
              <w:t> panta izpratnē</w:t>
            </w:r>
            <w:r>
              <w:rPr>
                <w:rFonts w:eastAsia="ヒラギノ角ゴ Pro W3"/>
                <w:color w:val="auto"/>
                <w:sz w:val="24"/>
                <w:szCs w:val="24"/>
                <w:lang w:eastAsia="en-US"/>
              </w:rPr>
              <w:t>.</w:t>
            </w:r>
          </w:p>
          <w:p w14:paraId="79CC6648" w14:textId="77777777" w:rsidR="000A5A05" w:rsidRPr="000F4467" w:rsidRDefault="000A5A05" w:rsidP="00FC5167">
            <w:pPr>
              <w:ind w:firstLine="300"/>
              <w:jc w:val="both"/>
              <w:rPr>
                <w:rFonts w:eastAsia="ヒラギノ角ゴ Pro W3"/>
                <w:szCs w:val="24"/>
              </w:rPr>
            </w:pPr>
          </w:p>
          <w:p w14:paraId="317CD49D" w14:textId="77777777" w:rsidR="000A5A05" w:rsidRPr="000F4467" w:rsidRDefault="000A5A05" w:rsidP="000A5A05">
            <w:pPr>
              <w:pStyle w:val="tv2132"/>
              <w:numPr>
                <w:ilvl w:val="0"/>
                <w:numId w:val="38"/>
              </w:numPr>
              <w:autoSpaceDN/>
              <w:spacing w:line="240" w:lineRule="auto"/>
              <w:jc w:val="both"/>
              <w:rPr>
                <w:rFonts w:eastAsia="ヒラギノ角ゴ Pro W3"/>
                <w:color w:val="auto"/>
                <w:sz w:val="24"/>
                <w:szCs w:val="24"/>
                <w:lang w:eastAsia="en-US"/>
              </w:rPr>
            </w:pPr>
            <w:r w:rsidRPr="000F4467">
              <w:rPr>
                <w:rFonts w:eastAsia="ヒラギノ角ゴ Pro W3"/>
                <w:color w:val="auto"/>
                <w:sz w:val="24"/>
                <w:szCs w:val="24"/>
                <w:lang w:eastAsia="en-US"/>
              </w:rPr>
              <w:t>Komerclikuma 184.</w:t>
            </w:r>
            <w:r w:rsidRPr="002901C7">
              <w:rPr>
                <w:rFonts w:eastAsia="ヒラギノ角ゴ Pro W3"/>
                <w:color w:val="auto"/>
                <w:sz w:val="24"/>
                <w:szCs w:val="24"/>
                <w:vertAlign w:val="superscript"/>
                <w:lang w:eastAsia="en-US"/>
              </w:rPr>
              <w:t>1</w:t>
            </w:r>
            <w:r w:rsidRPr="000F4467">
              <w:rPr>
                <w:rFonts w:eastAsia="ヒラギノ角ゴ Pro W3"/>
                <w:color w:val="auto"/>
                <w:sz w:val="24"/>
                <w:szCs w:val="24"/>
                <w:lang w:eastAsia="en-US"/>
              </w:rPr>
              <w:t> panta izpratnē "ar sabiedrību saistītā persona" saprot:</w:t>
            </w:r>
          </w:p>
          <w:p w14:paraId="1CF559A3" w14:textId="77777777" w:rsidR="000A5A05" w:rsidRPr="000F4467" w:rsidRDefault="000A5A05" w:rsidP="000A5A05">
            <w:pPr>
              <w:pStyle w:val="ListParagraph"/>
              <w:widowControl/>
              <w:numPr>
                <w:ilvl w:val="0"/>
                <w:numId w:val="38"/>
              </w:numPr>
              <w:spacing w:after="0" w:line="240" w:lineRule="auto"/>
              <w:jc w:val="both"/>
              <w:rPr>
                <w:rFonts w:eastAsia="ヒラギノ角ゴ Pro W3"/>
                <w:szCs w:val="24"/>
              </w:rPr>
            </w:pPr>
            <w:proofErr w:type="spellStart"/>
            <w:r w:rsidRPr="000F4467">
              <w:rPr>
                <w:rFonts w:eastAsia="ヒラギノ角ゴ Pro W3"/>
                <w:szCs w:val="24"/>
              </w:rPr>
              <w:t>sabiedrības</w:t>
            </w:r>
            <w:proofErr w:type="spellEnd"/>
            <w:r w:rsidRPr="000F4467">
              <w:rPr>
                <w:rFonts w:eastAsia="ヒラギノ角ゴ Pro W3"/>
                <w:szCs w:val="24"/>
              </w:rPr>
              <w:t xml:space="preserve"> </w:t>
            </w:r>
            <w:proofErr w:type="spellStart"/>
            <w:r w:rsidRPr="000F4467">
              <w:rPr>
                <w:rFonts w:eastAsia="ヒラギノ角ゴ Pro W3"/>
                <w:szCs w:val="24"/>
              </w:rPr>
              <w:t>dalībnieku</w:t>
            </w:r>
            <w:proofErr w:type="spellEnd"/>
            <w:r w:rsidRPr="000F4467">
              <w:rPr>
                <w:rFonts w:eastAsia="ヒラギノ角ゴ Pro W3"/>
                <w:szCs w:val="24"/>
              </w:rPr>
              <w:t xml:space="preserve">, </w:t>
            </w:r>
            <w:proofErr w:type="spellStart"/>
            <w:r w:rsidRPr="000F4467">
              <w:rPr>
                <w:rFonts w:eastAsia="ヒラギノ角ゴ Pro W3"/>
                <w:szCs w:val="24"/>
              </w:rPr>
              <w:t>kuram</w:t>
            </w:r>
            <w:proofErr w:type="spellEnd"/>
            <w:r w:rsidRPr="000F4467">
              <w:rPr>
                <w:rFonts w:eastAsia="ヒラギノ角ゴ Pro W3"/>
                <w:szCs w:val="24"/>
              </w:rPr>
              <w:t xml:space="preserve"> </w:t>
            </w:r>
            <w:proofErr w:type="spellStart"/>
            <w:r w:rsidRPr="000F4467">
              <w:rPr>
                <w:rFonts w:eastAsia="ヒラギノ角ゴ Pro W3"/>
                <w:szCs w:val="24"/>
              </w:rPr>
              <w:t>ir</w:t>
            </w:r>
            <w:proofErr w:type="spellEnd"/>
            <w:r w:rsidRPr="000F4467">
              <w:rPr>
                <w:rFonts w:eastAsia="ヒラギノ角ゴ Pro W3"/>
                <w:szCs w:val="24"/>
              </w:rPr>
              <w:t xml:space="preserve"> </w:t>
            </w:r>
            <w:proofErr w:type="spellStart"/>
            <w:r w:rsidRPr="000F4467">
              <w:rPr>
                <w:rFonts w:eastAsia="ヒラギノ角ゴ Pro W3"/>
                <w:szCs w:val="24"/>
              </w:rPr>
              <w:t>tieša</w:t>
            </w:r>
            <w:proofErr w:type="spellEnd"/>
            <w:r w:rsidRPr="000F4467">
              <w:rPr>
                <w:rFonts w:eastAsia="ヒラギノ角ゴ Pro W3"/>
                <w:szCs w:val="24"/>
              </w:rPr>
              <w:t xml:space="preserve"> </w:t>
            </w:r>
            <w:proofErr w:type="spellStart"/>
            <w:r w:rsidRPr="000F4467">
              <w:rPr>
                <w:rFonts w:eastAsia="ヒラギノ角ゴ Pro W3"/>
                <w:szCs w:val="24"/>
              </w:rPr>
              <w:t>izšķirošā</w:t>
            </w:r>
            <w:proofErr w:type="spellEnd"/>
            <w:r w:rsidRPr="000F4467">
              <w:rPr>
                <w:rFonts w:eastAsia="ヒラギノ角ゴ Pro W3"/>
                <w:szCs w:val="24"/>
              </w:rPr>
              <w:t xml:space="preserve"> </w:t>
            </w:r>
            <w:proofErr w:type="spellStart"/>
            <w:r w:rsidRPr="000F4467">
              <w:rPr>
                <w:rFonts w:eastAsia="ヒラギノ角ゴ Pro W3"/>
                <w:szCs w:val="24"/>
              </w:rPr>
              <w:t>ietekme</w:t>
            </w:r>
            <w:proofErr w:type="spellEnd"/>
            <w:r w:rsidRPr="000F4467">
              <w:rPr>
                <w:rFonts w:eastAsia="ヒラギノ角ゴ Pro W3"/>
                <w:szCs w:val="24"/>
              </w:rPr>
              <w:t xml:space="preserve"> </w:t>
            </w:r>
            <w:proofErr w:type="spellStart"/>
            <w:proofErr w:type="gramStart"/>
            <w:r w:rsidRPr="000F4467">
              <w:rPr>
                <w:rFonts w:eastAsia="ヒラギノ角ゴ Pro W3"/>
                <w:szCs w:val="24"/>
              </w:rPr>
              <w:t>sabiedrībā</w:t>
            </w:r>
            <w:proofErr w:type="spellEnd"/>
            <w:r w:rsidRPr="000F4467">
              <w:rPr>
                <w:rFonts w:eastAsia="ヒラギノ角ゴ Pro W3"/>
                <w:szCs w:val="24"/>
              </w:rPr>
              <w:t>;</w:t>
            </w:r>
            <w:proofErr w:type="gramEnd"/>
          </w:p>
          <w:p w14:paraId="0B7C8A73" w14:textId="77777777" w:rsidR="000A5A05" w:rsidRPr="000F4467" w:rsidRDefault="000A5A05" w:rsidP="000A5A05">
            <w:pPr>
              <w:pStyle w:val="ListParagraph"/>
              <w:widowControl/>
              <w:numPr>
                <w:ilvl w:val="0"/>
                <w:numId w:val="38"/>
              </w:numPr>
              <w:spacing w:after="0" w:line="240" w:lineRule="auto"/>
              <w:jc w:val="both"/>
              <w:rPr>
                <w:rFonts w:eastAsia="ヒラギノ角ゴ Pro W3"/>
                <w:szCs w:val="24"/>
              </w:rPr>
            </w:pPr>
            <w:proofErr w:type="spellStart"/>
            <w:r w:rsidRPr="000F4467">
              <w:rPr>
                <w:rFonts w:eastAsia="ヒラギノ角ゴ Pro W3"/>
                <w:szCs w:val="24"/>
              </w:rPr>
              <w:t>sabiedrības</w:t>
            </w:r>
            <w:proofErr w:type="spellEnd"/>
            <w:r w:rsidRPr="000F4467">
              <w:rPr>
                <w:rFonts w:eastAsia="ヒラギノ角ゴ Pro W3"/>
                <w:szCs w:val="24"/>
              </w:rPr>
              <w:t xml:space="preserve"> </w:t>
            </w:r>
            <w:proofErr w:type="spellStart"/>
            <w:r w:rsidRPr="000F4467">
              <w:rPr>
                <w:rFonts w:eastAsia="ヒラギノ角ゴ Pro W3"/>
                <w:szCs w:val="24"/>
              </w:rPr>
              <w:t>valdes</w:t>
            </w:r>
            <w:proofErr w:type="spellEnd"/>
            <w:r w:rsidRPr="000F4467">
              <w:rPr>
                <w:rFonts w:eastAsia="ヒラギノ角ゴ Pro W3"/>
                <w:szCs w:val="24"/>
              </w:rPr>
              <w:t xml:space="preserve"> </w:t>
            </w:r>
            <w:proofErr w:type="spellStart"/>
            <w:r w:rsidRPr="000F4467">
              <w:rPr>
                <w:rFonts w:eastAsia="ヒラギノ角ゴ Pro W3"/>
                <w:szCs w:val="24"/>
              </w:rPr>
              <w:t>vai</w:t>
            </w:r>
            <w:proofErr w:type="spellEnd"/>
            <w:r w:rsidRPr="000F4467">
              <w:rPr>
                <w:rFonts w:eastAsia="ヒラギノ角ゴ Pro W3"/>
                <w:szCs w:val="24"/>
              </w:rPr>
              <w:t xml:space="preserve"> </w:t>
            </w:r>
            <w:proofErr w:type="spellStart"/>
            <w:r w:rsidRPr="000F4467">
              <w:rPr>
                <w:rFonts w:eastAsia="ヒラギノ角ゴ Pro W3"/>
                <w:szCs w:val="24"/>
              </w:rPr>
              <w:t>padomes</w:t>
            </w:r>
            <w:proofErr w:type="spellEnd"/>
            <w:r w:rsidRPr="000F4467">
              <w:rPr>
                <w:rFonts w:eastAsia="ヒラギノ角ゴ Pro W3"/>
                <w:szCs w:val="24"/>
              </w:rPr>
              <w:t xml:space="preserve"> </w:t>
            </w:r>
            <w:proofErr w:type="spellStart"/>
            <w:proofErr w:type="gramStart"/>
            <w:r w:rsidRPr="000F4467">
              <w:rPr>
                <w:rFonts w:eastAsia="ヒラギノ角ゴ Pro W3"/>
                <w:szCs w:val="24"/>
              </w:rPr>
              <w:t>locekli</w:t>
            </w:r>
            <w:proofErr w:type="spellEnd"/>
            <w:r w:rsidRPr="000F4467">
              <w:rPr>
                <w:rFonts w:eastAsia="ヒラギノ角ゴ Pro W3"/>
                <w:szCs w:val="24"/>
              </w:rPr>
              <w:t>;</w:t>
            </w:r>
            <w:proofErr w:type="gramEnd"/>
          </w:p>
          <w:p w14:paraId="43D81526" w14:textId="77777777" w:rsidR="000A5A05" w:rsidRPr="000F4467" w:rsidRDefault="000A5A05" w:rsidP="000A5A05">
            <w:pPr>
              <w:pStyle w:val="ListParagraph"/>
              <w:widowControl/>
              <w:numPr>
                <w:ilvl w:val="0"/>
                <w:numId w:val="38"/>
              </w:numPr>
              <w:spacing w:after="0" w:line="240" w:lineRule="auto"/>
              <w:jc w:val="both"/>
              <w:rPr>
                <w:rFonts w:eastAsia="ヒラギノ角ゴ Pro W3"/>
                <w:szCs w:val="24"/>
              </w:rPr>
            </w:pPr>
            <w:proofErr w:type="spellStart"/>
            <w:r w:rsidRPr="000F4467">
              <w:rPr>
                <w:rFonts w:eastAsia="ヒラギノ角ゴ Pro W3"/>
                <w:szCs w:val="24"/>
              </w:rPr>
              <w:t>sabiedrības</w:t>
            </w:r>
            <w:proofErr w:type="spellEnd"/>
            <w:r w:rsidRPr="000F4467">
              <w:rPr>
                <w:rFonts w:eastAsia="ヒラギノ角ゴ Pro W3"/>
                <w:szCs w:val="24"/>
              </w:rPr>
              <w:t xml:space="preserve"> </w:t>
            </w:r>
            <w:proofErr w:type="spellStart"/>
            <w:r w:rsidRPr="000F4467">
              <w:rPr>
                <w:rFonts w:eastAsia="ヒラギノ角ゴ Pro W3"/>
                <w:szCs w:val="24"/>
              </w:rPr>
              <w:t>dalībnieka</w:t>
            </w:r>
            <w:proofErr w:type="spellEnd"/>
            <w:r w:rsidRPr="000F4467">
              <w:rPr>
                <w:rFonts w:eastAsia="ヒラギノ角ゴ Pro W3"/>
                <w:szCs w:val="24"/>
              </w:rPr>
              <w:t xml:space="preserve">, </w:t>
            </w:r>
            <w:proofErr w:type="spellStart"/>
            <w:r w:rsidRPr="000F4467">
              <w:rPr>
                <w:rFonts w:eastAsia="ヒラギノ角ゴ Pro W3"/>
                <w:szCs w:val="24"/>
              </w:rPr>
              <w:t>kuram</w:t>
            </w:r>
            <w:proofErr w:type="spellEnd"/>
            <w:r w:rsidRPr="000F4467">
              <w:rPr>
                <w:rFonts w:eastAsia="ヒラギノ角ゴ Pro W3"/>
                <w:szCs w:val="24"/>
              </w:rPr>
              <w:t xml:space="preserve"> </w:t>
            </w:r>
            <w:proofErr w:type="spellStart"/>
            <w:r w:rsidRPr="000F4467">
              <w:rPr>
                <w:rFonts w:eastAsia="ヒラギノ角ゴ Pro W3"/>
                <w:szCs w:val="24"/>
              </w:rPr>
              <w:t>ir</w:t>
            </w:r>
            <w:proofErr w:type="spellEnd"/>
            <w:r w:rsidRPr="000F4467">
              <w:rPr>
                <w:rFonts w:eastAsia="ヒラギノ角ゴ Pro W3"/>
                <w:szCs w:val="24"/>
              </w:rPr>
              <w:t xml:space="preserve"> </w:t>
            </w:r>
            <w:proofErr w:type="spellStart"/>
            <w:r w:rsidRPr="000F4467">
              <w:rPr>
                <w:rFonts w:eastAsia="ヒラギノ角ゴ Pro W3"/>
                <w:szCs w:val="24"/>
              </w:rPr>
              <w:t>tieša</w:t>
            </w:r>
            <w:proofErr w:type="spellEnd"/>
            <w:r w:rsidRPr="000F4467">
              <w:rPr>
                <w:rFonts w:eastAsia="ヒラギノ角ゴ Pro W3"/>
                <w:szCs w:val="24"/>
              </w:rPr>
              <w:t xml:space="preserve"> </w:t>
            </w:r>
            <w:proofErr w:type="spellStart"/>
            <w:r w:rsidRPr="000F4467">
              <w:rPr>
                <w:rFonts w:eastAsia="ヒラギノ角ゴ Pro W3"/>
                <w:szCs w:val="24"/>
              </w:rPr>
              <w:t>izšķirošā</w:t>
            </w:r>
            <w:proofErr w:type="spellEnd"/>
            <w:r w:rsidRPr="000F4467">
              <w:rPr>
                <w:rFonts w:eastAsia="ヒラギノ角ゴ Pro W3"/>
                <w:szCs w:val="24"/>
              </w:rPr>
              <w:t xml:space="preserve"> </w:t>
            </w:r>
            <w:proofErr w:type="spellStart"/>
            <w:r w:rsidRPr="000F4467">
              <w:rPr>
                <w:rFonts w:eastAsia="ヒラギノ角ゴ Pro W3"/>
                <w:szCs w:val="24"/>
              </w:rPr>
              <w:t>ietekme</w:t>
            </w:r>
            <w:proofErr w:type="spellEnd"/>
            <w:r w:rsidRPr="000F4467">
              <w:rPr>
                <w:rFonts w:eastAsia="ヒラギノ角ゴ Pro W3"/>
                <w:szCs w:val="24"/>
              </w:rPr>
              <w:t xml:space="preserve"> </w:t>
            </w:r>
            <w:proofErr w:type="spellStart"/>
            <w:r w:rsidRPr="000F4467">
              <w:rPr>
                <w:rFonts w:eastAsia="ヒラギノ角ゴ Pro W3"/>
                <w:szCs w:val="24"/>
              </w:rPr>
              <w:t>sabiedrībā</w:t>
            </w:r>
            <w:proofErr w:type="spellEnd"/>
            <w:r w:rsidRPr="000F4467">
              <w:rPr>
                <w:rFonts w:eastAsia="ヒラギノ角ゴ Pro W3"/>
                <w:szCs w:val="24"/>
              </w:rPr>
              <w:t xml:space="preserve">, </w:t>
            </w:r>
            <w:proofErr w:type="spellStart"/>
            <w:r w:rsidRPr="000F4467">
              <w:rPr>
                <w:rFonts w:eastAsia="ヒラギノ角ゴ Pro W3"/>
                <w:szCs w:val="24"/>
              </w:rPr>
              <w:t>valdes</w:t>
            </w:r>
            <w:proofErr w:type="spellEnd"/>
            <w:r w:rsidRPr="000F4467">
              <w:rPr>
                <w:rFonts w:eastAsia="ヒラギノ角ゴ Pro W3"/>
                <w:szCs w:val="24"/>
              </w:rPr>
              <w:t xml:space="preserve"> </w:t>
            </w:r>
            <w:proofErr w:type="spellStart"/>
            <w:r w:rsidRPr="000F4467">
              <w:rPr>
                <w:rFonts w:eastAsia="ヒラギノ角ゴ Pro W3"/>
                <w:szCs w:val="24"/>
              </w:rPr>
              <w:t>vai</w:t>
            </w:r>
            <w:proofErr w:type="spellEnd"/>
            <w:r w:rsidRPr="000F4467">
              <w:rPr>
                <w:rFonts w:eastAsia="ヒラギノ角ゴ Pro W3"/>
                <w:szCs w:val="24"/>
              </w:rPr>
              <w:t xml:space="preserve"> </w:t>
            </w:r>
            <w:proofErr w:type="spellStart"/>
            <w:r w:rsidRPr="000F4467">
              <w:rPr>
                <w:rFonts w:eastAsia="ヒラギノ角ゴ Pro W3"/>
                <w:szCs w:val="24"/>
              </w:rPr>
              <w:t>padomes</w:t>
            </w:r>
            <w:proofErr w:type="spellEnd"/>
            <w:r w:rsidRPr="000F4467">
              <w:rPr>
                <w:rFonts w:eastAsia="ヒラギノ角ゴ Pro W3"/>
                <w:szCs w:val="24"/>
              </w:rPr>
              <w:t xml:space="preserve"> </w:t>
            </w:r>
            <w:proofErr w:type="spellStart"/>
            <w:proofErr w:type="gramStart"/>
            <w:r w:rsidRPr="000F4467">
              <w:rPr>
                <w:rFonts w:eastAsia="ヒラギノ角ゴ Pro W3"/>
                <w:szCs w:val="24"/>
              </w:rPr>
              <w:t>locekli</w:t>
            </w:r>
            <w:proofErr w:type="spellEnd"/>
            <w:r w:rsidRPr="000F4467">
              <w:rPr>
                <w:rFonts w:eastAsia="ヒラギノ角ゴ Pro W3"/>
                <w:szCs w:val="24"/>
              </w:rPr>
              <w:t>;</w:t>
            </w:r>
            <w:proofErr w:type="gramEnd"/>
          </w:p>
          <w:p w14:paraId="53B0358F" w14:textId="77777777" w:rsidR="000A5A05" w:rsidRPr="000F4467" w:rsidRDefault="000A5A05" w:rsidP="000A5A05">
            <w:pPr>
              <w:pStyle w:val="ListParagraph"/>
              <w:widowControl/>
              <w:numPr>
                <w:ilvl w:val="0"/>
                <w:numId w:val="38"/>
              </w:numPr>
              <w:spacing w:after="0" w:line="240" w:lineRule="auto"/>
              <w:jc w:val="both"/>
              <w:rPr>
                <w:rFonts w:eastAsia="ヒラギノ角ゴ Pro W3"/>
                <w:szCs w:val="24"/>
              </w:rPr>
            </w:pPr>
            <w:proofErr w:type="spellStart"/>
            <w:r w:rsidRPr="000F4467">
              <w:rPr>
                <w:rFonts w:eastAsia="ヒラギノ角ゴ Pro W3"/>
                <w:szCs w:val="24"/>
              </w:rPr>
              <w:lastRenderedPageBreak/>
              <w:t>personu</w:t>
            </w:r>
            <w:proofErr w:type="spellEnd"/>
            <w:r w:rsidRPr="000F4467">
              <w:rPr>
                <w:rFonts w:eastAsia="ヒラギノ角ゴ Pro W3"/>
                <w:szCs w:val="24"/>
              </w:rPr>
              <w:t xml:space="preserve">, </w:t>
            </w:r>
            <w:proofErr w:type="spellStart"/>
            <w:r w:rsidRPr="000F4467">
              <w:rPr>
                <w:rFonts w:eastAsia="ヒラギノ角ゴ Pro W3"/>
                <w:szCs w:val="24"/>
              </w:rPr>
              <w:t>kura</w:t>
            </w:r>
            <w:proofErr w:type="spellEnd"/>
            <w:r w:rsidRPr="000F4467">
              <w:rPr>
                <w:rFonts w:eastAsia="ヒラギノ角ゴ Pro W3"/>
                <w:szCs w:val="24"/>
              </w:rPr>
              <w:t xml:space="preserve"> </w:t>
            </w:r>
            <w:proofErr w:type="spellStart"/>
            <w:r w:rsidRPr="000F4467">
              <w:rPr>
                <w:rFonts w:eastAsia="ヒラギノ角ゴ Pro W3"/>
                <w:szCs w:val="24"/>
              </w:rPr>
              <w:t>ir</w:t>
            </w:r>
            <w:proofErr w:type="spellEnd"/>
            <w:r w:rsidRPr="000F4467">
              <w:rPr>
                <w:rFonts w:eastAsia="ヒラギノ角ゴ Pro W3"/>
                <w:szCs w:val="24"/>
              </w:rPr>
              <w:t xml:space="preserve"> </w:t>
            </w:r>
            <w:proofErr w:type="spellStart"/>
            <w:r w:rsidRPr="000F4467">
              <w:rPr>
                <w:rFonts w:eastAsia="ヒラギノ角ゴ Pro W3"/>
                <w:szCs w:val="24"/>
              </w:rPr>
              <w:t>šā</w:t>
            </w:r>
            <w:proofErr w:type="spellEnd"/>
            <w:r w:rsidRPr="000F4467">
              <w:rPr>
                <w:rFonts w:eastAsia="ヒラギノ角ゴ Pro W3"/>
                <w:szCs w:val="24"/>
              </w:rPr>
              <w:t xml:space="preserve"> </w:t>
            </w:r>
            <w:proofErr w:type="spellStart"/>
            <w:r w:rsidRPr="000F4467">
              <w:rPr>
                <w:rFonts w:eastAsia="ヒラギノ角ゴ Pro W3"/>
                <w:szCs w:val="24"/>
              </w:rPr>
              <w:t>panta</w:t>
            </w:r>
            <w:proofErr w:type="spellEnd"/>
            <w:r w:rsidRPr="000F4467">
              <w:rPr>
                <w:rFonts w:eastAsia="ヒラギノ角ゴ Pro W3"/>
                <w:szCs w:val="24"/>
              </w:rPr>
              <w:t xml:space="preserve"> 1. </w:t>
            </w:r>
            <w:proofErr w:type="spellStart"/>
            <w:r w:rsidRPr="000F4467">
              <w:rPr>
                <w:rFonts w:eastAsia="ヒラギノ角ゴ Pro W3"/>
                <w:szCs w:val="24"/>
              </w:rPr>
              <w:t>vai</w:t>
            </w:r>
            <w:proofErr w:type="spellEnd"/>
            <w:r w:rsidRPr="000F4467">
              <w:rPr>
                <w:rFonts w:eastAsia="ヒラギノ角ゴ Pro W3"/>
                <w:szCs w:val="24"/>
              </w:rPr>
              <w:t xml:space="preserve"> 2. </w:t>
            </w:r>
            <w:proofErr w:type="spellStart"/>
            <w:r w:rsidRPr="000F4467">
              <w:rPr>
                <w:rFonts w:eastAsia="ヒラギノ角ゴ Pro W3"/>
                <w:szCs w:val="24"/>
              </w:rPr>
              <w:t>punktā</w:t>
            </w:r>
            <w:proofErr w:type="spellEnd"/>
            <w:r w:rsidRPr="000F4467">
              <w:rPr>
                <w:rFonts w:eastAsia="ヒラギノ角ゴ Pro W3"/>
                <w:szCs w:val="24"/>
              </w:rPr>
              <w:t xml:space="preserve"> </w:t>
            </w:r>
            <w:proofErr w:type="spellStart"/>
            <w:r w:rsidRPr="000F4467">
              <w:rPr>
                <w:rFonts w:eastAsia="ヒラギノ角ゴ Pro W3"/>
                <w:szCs w:val="24"/>
              </w:rPr>
              <w:t>minētās</w:t>
            </w:r>
            <w:proofErr w:type="spellEnd"/>
            <w:r w:rsidRPr="000F4467">
              <w:rPr>
                <w:rFonts w:eastAsia="ヒラギノ角ゴ Pro W3"/>
                <w:szCs w:val="24"/>
              </w:rPr>
              <w:t xml:space="preserve"> personas </w:t>
            </w:r>
            <w:proofErr w:type="spellStart"/>
            <w:r w:rsidRPr="000F4467">
              <w:rPr>
                <w:rFonts w:eastAsia="ヒラギノ角ゴ Pro W3"/>
                <w:szCs w:val="24"/>
              </w:rPr>
              <w:t>radinieks</w:t>
            </w:r>
            <w:proofErr w:type="spellEnd"/>
            <w:r w:rsidRPr="000F4467">
              <w:rPr>
                <w:rFonts w:eastAsia="ヒラギノ角ゴ Pro W3"/>
                <w:szCs w:val="24"/>
              </w:rPr>
              <w:t xml:space="preserve"> </w:t>
            </w:r>
            <w:proofErr w:type="spellStart"/>
            <w:r w:rsidRPr="000F4467">
              <w:rPr>
                <w:rFonts w:eastAsia="ヒラギノ角ゴ Pro W3"/>
                <w:szCs w:val="24"/>
              </w:rPr>
              <w:t>līdz</w:t>
            </w:r>
            <w:proofErr w:type="spellEnd"/>
            <w:r w:rsidRPr="000F4467">
              <w:rPr>
                <w:rFonts w:eastAsia="ヒラギノ角ゴ Pro W3"/>
                <w:szCs w:val="24"/>
              </w:rPr>
              <w:t xml:space="preserve"> </w:t>
            </w:r>
            <w:proofErr w:type="spellStart"/>
            <w:r w:rsidRPr="000F4467">
              <w:rPr>
                <w:rFonts w:eastAsia="ヒラギノ角ゴ Pro W3"/>
                <w:szCs w:val="24"/>
              </w:rPr>
              <w:t>otrajai</w:t>
            </w:r>
            <w:proofErr w:type="spellEnd"/>
            <w:r w:rsidRPr="000F4467">
              <w:rPr>
                <w:rFonts w:eastAsia="ヒラギノ角ゴ Pro W3"/>
                <w:szCs w:val="24"/>
              </w:rPr>
              <w:t xml:space="preserve"> </w:t>
            </w:r>
            <w:proofErr w:type="spellStart"/>
            <w:r w:rsidRPr="000F4467">
              <w:rPr>
                <w:rFonts w:eastAsia="ヒラギノ角ゴ Pro W3"/>
                <w:szCs w:val="24"/>
              </w:rPr>
              <w:t>radniecības</w:t>
            </w:r>
            <w:proofErr w:type="spellEnd"/>
            <w:r w:rsidRPr="000F4467">
              <w:rPr>
                <w:rFonts w:eastAsia="ヒラギノ角ゴ Pro W3"/>
                <w:szCs w:val="24"/>
              </w:rPr>
              <w:t xml:space="preserve"> </w:t>
            </w:r>
            <w:proofErr w:type="spellStart"/>
            <w:r w:rsidRPr="000F4467">
              <w:rPr>
                <w:rFonts w:eastAsia="ヒラギノ角ゴ Pro W3"/>
                <w:szCs w:val="24"/>
              </w:rPr>
              <w:t>pakāpei</w:t>
            </w:r>
            <w:proofErr w:type="spellEnd"/>
            <w:r w:rsidRPr="000F4467">
              <w:rPr>
                <w:rFonts w:eastAsia="ヒラギノ角ゴ Pro W3"/>
                <w:szCs w:val="24"/>
              </w:rPr>
              <w:t xml:space="preserve">, </w:t>
            </w:r>
            <w:proofErr w:type="spellStart"/>
            <w:r w:rsidRPr="000F4467">
              <w:rPr>
                <w:rFonts w:eastAsia="ヒラギノ角ゴ Pro W3"/>
                <w:szCs w:val="24"/>
              </w:rPr>
              <w:t>laulātais</w:t>
            </w:r>
            <w:proofErr w:type="spellEnd"/>
            <w:r w:rsidRPr="000F4467">
              <w:rPr>
                <w:rFonts w:eastAsia="ヒラギノ角ゴ Pro W3"/>
                <w:szCs w:val="24"/>
              </w:rPr>
              <w:t xml:space="preserve"> </w:t>
            </w:r>
            <w:proofErr w:type="spellStart"/>
            <w:r w:rsidRPr="000F4467">
              <w:rPr>
                <w:rFonts w:eastAsia="ヒラギノ角ゴ Pro W3"/>
                <w:szCs w:val="24"/>
              </w:rPr>
              <w:t>vai</w:t>
            </w:r>
            <w:proofErr w:type="spellEnd"/>
            <w:r w:rsidRPr="000F4467">
              <w:rPr>
                <w:rFonts w:eastAsia="ヒラギノ角ゴ Pro W3"/>
                <w:szCs w:val="24"/>
              </w:rPr>
              <w:t xml:space="preserve"> </w:t>
            </w:r>
            <w:proofErr w:type="spellStart"/>
            <w:r w:rsidRPr="000F4467">
              <w:rPr>
                <w:rFonts w:eastAsia="ヒラギノ角ゴ Pro W3"/>
                <w:szCs w:val="24"/>
              </w:rPr>
              <w:t>svainis</w:t>
            </w:r>
            <w:proofErr w:type="spellEnd"/>
            <w:r w:rsidRPr="000F4467">
              <w:rPr>
                <w:rFonts w:eastAsia="ヒラギノ角ゴ Pro W3"/>
                <w:szCs w:val="24"/>
              </w:rPr>
              <w:t xml:space="preserve"> </w:t>
            </w:r>
            <w:proofErr w:type="spellStart"/>
            <w:r w:rsidRPr="000F4467">
              <w:rPr>
                <w:rFonts w:eastAsia="ヒラギノ角ゴ Pro W3"/>
                <w:szCs w:val="24"/>
              </w:rPr>
              <w:t>līdz</w:t>
            </w:r>
            <w:proofErr w:type="spellEnd"/>
            <w:r w:rsidRPr="000F4467">
              <w:rPr>
                <w:rFonts w:eastAsia="ヒラギノ角ゴ Pro W3"/>
                <w:szCs w:val="24"/>
              </w:rPr>
              <w:t xml:space="preserve"> </w:t>
            </w:r>
            <w:proofErr w:type="spellStart"/>
            <w:r w:rsidRPr="000F4467">
              <w:rPr>
                <w:rFonts w:eastAsia="ヒラギノ角ゴ Pro W3"/>
                <w:szCs w:val="24"/>
              </w:rPr>
              <w:t>pirmajai</w:t>
            </w:r>
            <w:proofErr w:type="spellEnd"/>
            <w:r w:rsidRPr="000F4467">
              <w:rPr>
                <w:rFonts w:eastAsia="ヒラギノ角ゴ Pro W3"/>
                <w:szCs w:val="24"/>
              </w:rPr>
              <w:t xml:space="preserve"> </w:t>
            </w:r>
            <w:proofErr w:type="spellStart"/>
            <w:r w:rsidRPr="000F4467">
              <w:rPr>
                <w:rFonts w:eastAsia="ヒラギノ角ゴ Pro W3"/>
                <w:szCs w:val="24"/>
              </w:rPr>
              <w:t>svainības</w:t>
            </w:r>
            <w:proofErr w:type="spellEnd"/>
            <w:r w:rsidRPr="000F4467">
              <w:rPr>
                <w:rFonts w:eastAsia="ヒラギノ角ゴ Pro W3"/>
                <w:szCs w:val="24"/>
              </w:rPr>
              <w:t xml:space="preserve"> </w:t>
            </w:r>
            <w:proofErr w:type="spellStart"/>
            <w:r w:rsidRPr="000F4467">
              <w:rPr>
                <w:rFonts w:eastAsia="ヒラギノ角ゴ Pro W3"/>
                <w:szCs w:val="24"/>
              </w:rPr>
              <w:t>pakāpei</w:t>
            </w:r>
            <w:proofErr w:type="spellEnd"/>
            <w:r w:rsidRPr="000F4467">
              <w:rPr>
                <w:rFonts w:eastAsia="ヒラギノ角ゴ Pro W3"/>
                <w:szCs w:val="24"/>
              </w:rPr>
              <w:t xml:space="preserve">, </w:t>
            </w:r>
            <w:proofErr w:type="spellStart"/>
            <w:r w:rsidRPr="000F4467">
              <w:rPr>
                <w:rFonts w:eastAsia="ヒラギノ角ゴ Pro W3"/>
                <w:szCs w:val="24"/>
              </w:rPr>
              <w:t>vai</w:t>
            </w:r>
            <w:proofErr w:type="spellEnd"/>
            <w:r w:rsidRPr="000F4467">
              <w:rPr>
                <w:rFonts w:eastAsia="ヒラギノ角ゴ Pro W3"/>
                <w:szCs w:val="24"/>
              </w:rPr>
              <w:t xml:space="preserve"> </w:t>
            </w:r>
            <w:proofErr w:type="spellStart"/>
            <w:r w:rsidRPr="000F4467">
              <w:rPr>
                <w:rFonts w:eastAsia="ヒラギノ角ゴ Pro W3"/>
                <w:szCs w:val="24"/>
              </w:rPr>
              <w:t>personu</w:t>
            </w:r>
            <w:proofErr w:type="spellEnd"/>
            <w:r w:rsidRPr="000F4467">
              <w:rPr>
                <w:rFonts w:eastAsia="ヒラギノ角ゴ Pro W3"/>
                <w:szCs w:val="24"/>
              </w:rPr>
              <w:t xml:space="preserve">, </w:t>
            </w:r>
            <w:proofErr w:type="spellStart"/>
            <w:r w:rsidRPr="000F4467">
              <w:rPr>
                <w:rFonts w:eastAsia="ヒラギノ角ゴ Pro W3"/>
                <w:szCs w:val="24"/>
              </w:rPr>
              <w:t>ar</w:t>
            </w:r>
            <w:proofErr w:type="spellEnd"/>
            <w:r w:rsidRPr="000F4467">
              <w:rPr>
                <w:rFonts w:eastAsia="ヒラギノ角ゴ Pro W3"/>
                <w:szCs w:val="24"/>
              </w:rPr>
              <w:t xml:space="preserve"> kuru tai </w:t>
            </w:r>
            <w:proofErr w:type="spellStart"/>
            <w:r w:rsidRPr="000F4467">
              <w:rPr>
                <w:rFonts w:eastAsia="ヒラギノ角ゴ Pro W3"/>
                <w:szCs w:val="24"/>
              </w:rPr>
              <w:t>ir</w:t>
            </w:r>
            <w:proofErr w:type="spellEnd"/>
            <w:r w:rsidRPr="000F4467">
              <w:rPr>
                <w:rFonts w:eastAsia="ヒラギノ角ゴ Pro W3"/>
                <w:szCs w:val="24"/>
              </w:rPr>
              <w:t xml:space="preserve"> </w:t>
            </w:r>
            <w:proofErr w:type="spellStart"/>
            <w:r w:rsidRPr="000F4467">
              <w:rPr>
                <w:rFonts w:eastAsia="ヒラギノ角ゴ Pro W3"/>
                <w:szCs w:val="24"/>
              </w:rPr>
              <w:t>kopīga</w:t>
            </w:r>
            <w:proofErr w:type="spellEnd"/>
            <w:r w:rsidRPr="000F4467">
              <w:rPr>
                <w:rFonts w:eastAsia="ヒラギノ角ゴ Pro W3"/>
                <w:szCs w:val="24"/>
              </w:rPr>
              <w:t xml:space="preserve"> </w:t>
            </w:r>
            <w:proofErr w:type="spellStart"/>
            <w:proofErr w:type="gramStart"/>
            <w:r w:rsidRPr="000F4467">
              <w:rPr>
                <w:rFonts w:eastAsia="ヒラギノ角ゴ Pro W3"/>
                <w:szCs w:val="24"/>
              </w:rPr>
              <w:t>saimniecība</w:t>
            </w:r>
            <w:proofErr w:type="spellEnd"/>
            <w:r w:rsidRPr="000F4467">
              <w:rPr>
                <w:rFonts w:eastAsia="ヒラギノ角ゴ Pro W3"/>
                <w:szCs w:val="24"/>
              </w:rPr>
              <w:t>;</w:t>
            </w:r>
            <w:proofErr w:type="gramEnd"/>
          </w:p>
          <w:p w14:paraId="2A03983A" w14:textId="77777777" w:rsidR="000A5A05" w:rsidRPr="000F4467" w:rsidRDefault="000A5A05" w:rsidP="000A5A05">
            <w:pPr>
              <w:pStyle w:val="ListParagraph"/>
              <w:widowControl/>
              <w:numPr>
                <w:ilvl w:val="0"/>
                <w:numId w:val="38"/>
              </w:numPr>
              <w:spacing w:after="0" w:line="240" w:lineRule="auto"/>
              <w:jc w:val="both"/>
              <w:rPr>
                <w:rFonts w:eastAsia="ヒラギノ角ゴ Pro W3"/>
                <w:szCs w:val="24"/>
              </w:rPr>
            </w:pPr>
            <w:proofErr w:type="spellStart"/>
            <w:r w:rsidRPr="000F4467">
              <w:rPr>
                <w:rFonts w:eastAsia="ヒラギノ角ゴ Pro W3"/>
                <w:szCs w:val="24"/>
              </w:rPr>
              <w:t>juridisko</w:t>
            </w:r>
            <w:proofErr w:type="spellEnd"/>
            <w:r w:rsidRPr="000F4467">
              <w:rPr>
                <w:rFonts w:eastAsia="ヒラギノ角ゴ Pro W3"/>
                <w:szCs w:val="24"/>
              </w:rPr>
              <w:t xml:space="preserve"> </w:t>
            </w:r>
            <w:proofErr w:type="spellStart"/>
            <w:r w:rsidRPr="000F4467">
              <w:rPr>
                <w:rFonts w:eastAsia="ヒラギノ角ゴ Pro W3"/>
                <w:szCs w:val="24"/>
              </w:rPr>
              <w:t>personu</w:t>
            </w:r>
            <w:proofErr w:type="spellEnd"/>
            <w:r w:rsidRPr="000F4467">
              <w:rPr>
                <w:rFonts w:eastAsia="ヒラギノ角ゴ Pro W3"/>
                <w:szCs w:val="24"/>
              </w:rPr>
              <w:t xml:space="preserve">, </w:t>
            </w:r>
            <w:proofErr w:type="spellStart"/>
            <w:r w:rsidRPr="000F4467">
              <w:rPr>
                <w:rFonts w:eastAsia="ヒラギノ角ゴ Pro W3"/>
                <w:szCs w:val="24"/>
              </w:rPr>
              <w:t>kurā</w:t>
            </w:r>
            <w:proofErr w:type="spellEnd"/>
            <w:r w:rsidRPr="000F4467">
              <w:rPr>
                <w:rFonts w:eastAsia="ヒラギノ角ゴ Pro W3"/>
                <w:szCs w:val="24"/>
              </w:rPr>
              <w:t xml:space="preserve"> </w:t>
            </w:r>
            <w:proofErr w:type="spellStart"/>
            <w:r w:rsidRPr="000F4467">
              <w:rPr>
                <w:rFonts w:eastAsia="ヒラギノ角ゴ Pro W3"/>
                <w:szCs w:val="24"/>
              </w:rPr>
              <w:t>šā</w:t>
            </w:r>
            <w:proofErr w:type="spellEnd"/>
            <w:r w:rsidRPr="000F4467">
              <w:rPr>
                <w:rFonts w:eastAsia="ヒラギノ角ゴ Pro W3"/>
                <w:szCs w:val="24"/>
              </w:rPr>
              <w:t xml:space="preserve"> </w:t>
            </w:r>
            <w:proofErr w:type="spellStart"/>
            <w:r w:rsidRPr="000F4467">
              <w:rPr>
                <w:rFonts w:eastAsia="ヒラギノ角ゴ Pro W3"/>
                <w:szCs w:val="24"/>
              </w:rPr>
              <w:t>panta</w:t>
            </w:r>
            <w:proofErr w:type="spellEnd"/>
            <w:r w:rsidRPr="000F4467">
              <w:rPr>
                <w:rFonts w:eastAsia="ヒラギノ角ゴ Pro W3"/>
                <w:szCs w:val="24"/>
              </w:rPr>
              <w:t xml:space="preserve"> 1., 2. </w:t>
            </w:r>
            <w:proofErr w:type="spellStart"/>
            <w:r w:rsidRPr="000F4467">
              <w:rPr>
                <w:rFonts w:eastAsia="ヒラギノ角ゴ Pro W3"/>
                <w:szCs w:val="24"/>
              </w:rPr>
              <w:t>vai</w:t>
            </w:r>
            <w:proofErr w:type="spellEnd"/>
            <w:r w:rsidRPr="000F4467">
              <w:rPr>
                <w:rFonts w:eastAsia="ヒラギノ角ゴ Pro W3"/>
                <w:szCs w:val="24"/>
              </w:rPr>
              <w:t xml:space="preserve"> 4. </w:t>
            </w:r>
            <w:proofErr w:type="spellStart"/>
            <w:r w:rsidRPr="000F4467">
              <w:rPr>
                <w:rFonts w:eastAsia="ヒラギノ角ゴ Pro W3"/>
                <w:szCs w:val="24"/>
              </w:rPr>
              <w:t>punktā</w:t>
            </w:r>
            <w:proofErr w:type="spellEnd"/>
            <w:r w:rsidRPr="000F4467">
              <w:rPr>
                <w:rFonts w:eastAsia="ヒラギノ角ゴ Pro W3"/>
                <w:szCs w:val="24"/>
              </w:rPr>
              <w:t xml:space="preserve"> </w:t>
            </w:r>
            <w:proofErr w:type="spellStart"/>
            <w:r w:rsidRPr="000F4467">
              <w:rPr>
                <w:rFonts w:eastAsia="ヒラギノ角ゴ Pro W3"/>
                <w:szCs w:val="24"/>
              </w:rPr>
              <w:t>minētajai</w:t>
            </w:r>
            <w:proofErr w:type="spellEnd"/>
            <w:r w:rsidRPr="000F4467">
              <w:rPr>
                <w:rFonts w:eastAsia="ヒラギノ角ゴ Pro W3"/>
                <w:szCs w:val="24"/>
              </w:rPr>
              <w:t xml:space="preserve"> </w:t>
            </w:r>
            <w:proofErr w:type="spellStart"/>
            <w:r w:rsidRPr="000F4467">
              <w:rPr>
                <w:rFonts w:eastAsia="ヒラギノ角ゴ Pro W3"/>
                <w:szCs w:val="24"/>
              </w:rPr>
              <w:t>personai</w:t>
            </w:r>
            <w:proofErr w:type="spellEnd"/>
            <w:r w:rsidRPr="000F4467">
              <w:rPr>
                <w:rFonts w:eastAsia="ヒラギノ角ゴ Pro W3"/>
                <w:szCs w:val="24"/>
              </w:rPr>
              <w:t xml:space="preserve"> </w:t>
            </w:r>
            <w:proofErr w:type="spellStart"/>
            <w:r w:rsidRPr="000F4467">
              <w:rPr>
                <w:rFonts w:eastAsia="ヒラギノ角ゴ Pro W3"/>
                <w:szCs w:val="24"/>
              </w:rPr>
              <w:t>ir</w:t>
            </w:r>
            <w:proofErr w:type="spellEnd"/>
            <w:r w:rsidRPr="000F4467">
              <w:rPr>
                <w:rFonts w:eastAsia="ヒラギノ角ゴ Pro W3"/>
                <w:szCs w:val="24"/>
              </w:rPr>
              <w:t xml:space="preserve"> </w:t>
            </w:r>
            <w:proofErr w:type="spellStart"/>
            <w:r w:rsidRPr="000F4467">
              <w:rPr>
                <w:rFonts w:eastAsia="ヒラギノ角ゴ Pro W3"/>
                <w:szCs w:val="24"/>
              </w:rPr>
              <w:t>izšķirošā</w:t>
            </w:r>
            <w:proofErr w:type="spellEnd"/>
            <w:r w:rsidRPr="000F4467">
              <w:rPr>
                <w:rFonts w:eastAsia="ヒラギノ角ゴ Pro W3"/>
                <w:szCs w:val="24"/>
              </w:rPr>
              <w:t xml:space="preserve"> </w:t>
            </w:r>
            <w:proofErr w:type="spellStart"/>
            <w:r w:rsidRPr="000F4467">
              <w:rPr>
                <w:rFonts w:eastAsia="ヒラギノ角ゴ Pro W3"/>
                <w:szCs w:val="24"/>
              </w:rPr>
              <w:t>ietekme</w:t>
            </w:r>
            <w:proofErr w:type="spellEnd"/>
            <w:r w:rsidRPr="000F4467">
              <w:rPr>
                <w:rFonts w:eastAsia="ヒラギノ角ゴ Pro W3"/>
                <w:szCs w:val="24"/>
              </w:rPr>
              <w:t>.</w:t>
            </w:r>
          </w:p>
          <w:p w14:paraId="66F3A469" w14:textId="77777777" w:rsidR="000A5A05" w:rsidRPr="000F4467" w:rsidRDefault="000A5A05" w:rsidP="00FC5167">
            <w:pPr>
              <w:pStyle w:val="ListParagraph"/>
              <w:jc w:val="both"/>
              <w:rPr>
                <w:rFonts w:eastAsia="ヒラギノ角ゴ Pro W3"/>
                <w:szCs w:val="24"/>
              </w:rPr>
            </w:pPr>
          </w:p>
          <w:p w14:paraId="2BF74AF4" w14:textId="77777777" w:rsidR="000A5A05" w:rsidRDefault="000A5A05" w:rsidP="00FC5167">
            <w:pPr>
              <w:pStyle w:val="tv2132"/>
              <w:spacing w:line="240" w:lineRule="auto"/>
              <w:ind w:left="34" w:firstLine="0"/>
              <w:jc w:val="both"/>
              <w:rPr>
                <w:rFonts w:eastAsia="ヒラギノ角ゴ Pro W3"/>
                <w:color w:val="auto"/>
                <w:sz w:val="24"/>
                <w:szCs w:val="24"/>
                <w:lang w:eastAsia="en-US"/>
              </w:rPr>
            </w:pPr>
            <w:r w:rsidRPr="000F4467">
              <w:rPr>
                <w:rFonts w:eastAsia="ヒラギノ角ゴ Pro W3"/>
                <w:color w:val="auto"/>
                <w:sz w:val="24"/>
                <w:szCs w:val="24"/>
                <w:lang w:eastAsia="en-US"/>
              </w:rPr>
              <w:t xml:space="preserve">Papildus pārbauda, vai </w:t>
            </w:r>
            <w:r>
              <w:rPr>
                <w:rFonts w:eastAsia="ヒラギノ角ゴ Pro W3"/>
                <w:color w:val="auto"/>
                <w:sz w:val="24"/>
                <w:szCs w:val="24"/>
                <w:lang w:eastAsia="en-US"/>
              </w:rPr>
              <w:t xml:space="preserve">pieteikuma </w:t>
            </w:r>
            <w:r w:rsidRPr="000F4467">
              <w:rPr>
                <w:rFonts w:eastAsia="ヒラギノ角ゴ Pro W3"/>
                <w:color w:val="auto"/>
                <w:sz w:val="24"/>
                <w:szCs w:val="24"/>
                <w:lang w:eastAsia="en-US"/>
              </w:rPr>
              <w:t xml:space="preserve">3.sadaļā ir sniegts apliecinājums, ka pieteikuma iesniedzējs atbilst </w:t>
            </w:r>
            <w:proofErr w:type="spellStart"/>
            <w:r w:rsidRPr="000F4467">
              <w:rPr>
                <w:rFonts w:eastAsia="ヒラギノ角ゴ Pro W3"/>
                <w:color w:val="auto"/>
                <w:sz w:val="24"/>
                <w:szCs w:val="24"/>
                <w:lang w:eastAsia="en-US"/>
              </w:rPr>
              <w:t>Jaunuzņēmumu</w:t>
            </w:r>
            <w:proofErr w:type="spellEnd"/>
            <w:r w:rsidRPr="000F4467">
              <w:rPr>
                <w:rFonts w:eastAsia="ヒラギノ角ゴ Pro W3"/>
                <w:color w:val="auto"/>
                <w:sz w:val="24"/>
                <w:szCs w:val="24"/>
                <w:lang w:eastAsia="en-US"/>
              </w:rPr>
              <w:t xml:space="preserve"> darbības atbalsta likuma 5.panta pirmajā daļā noteiktajām kvalificēta riska kapitāla investora prasībām.</w:t>
            </w:r>
          </w:p>
          <w:p w14:paraId="49034151" w14:textId="77777777" w:rsidR="000A5A05" w:rsidRDefault="000A5A05" w:rsidP="00FC5167">
            <w:pPr>
              <w:pStyle w:val="tv2132"/>
              <w:spacing w:line="240" w:lineRule="auto"/>
              <w:ind w:left="34" w:firstLine="0"/>
              <w:jc w:val="both"/>
              <w:rPr>
                <w:rFonts w:eastAsia="ヒラギノ角ゴ Pro W3"/>
                <w:color w:val="auto"/>
                <w:sz w:val="24"/>
                <w:szCs w:val="24"/>
                <w:lang w:eastAsia="en-US"/>
              </w:rPr>
            </w:pPr>
          </w:p>
          <w:p w14:paraId="1CED8FA1" w14:textId="77777777" w:rsidR="000A5A05" w:rsidRPr="003E7C80" w:rsidRDefault="000A5A05" w:rsidP="00FC5167">
            <w:pPr>
              <w:pStyle w:val="tv2132"/>
              <w:spacing w:line="240" w:lineRule="auto"/>
              <w:ind w:firstLine="0"/>
              <w:jc w:val="both"/>
              <w:rPr>
                <w:rFonts w:eastAsia="ヒラギノ角ゴ Pro W3"/>
                <w:color w:val="auto"/>
                <w:sz w:val="24"/>
                <w:szCs w:val="24"/>
                <w:lang w:eastAsia="en-US"/>
              </w:rPr>
            </w:pPr>
            <w:r w:rsidRPr="000F4467">
              <w:rPr>
                <w:rFonts w:eastAsia="ヒラギノ角ゴ Pro W3"/>
                <w:color w:val="auto"/>
                <w:sz w:val="24"/>
                <w:szCs w:val="24"/>
                <w:lang w:eastAsia="en-US"/>
              </w:rPr>
              <w:t>Ja tiek konstatēts, ka informācija pieteikumā ir savstarpēji pretrunīga vai nepilnīga, tiek pieprasīta papildu informācija</w:t>
            </w:r>
            <w:r>
              <w:rPr>
                <w:rFonts w:eastAsia="ヒラギノ角ゴ Pro W3"/>
                <w:color w:val="auto"/>
                <w:sz w:val="24"/>
                <w:szCs w:val="24"/>
                <w:lang w:eastAsia="en-US"/>
              </w:rPr>
              <w:t xml:space="preserve">. </w:t>
            </w:r>
          </w:p>
        </w:tc>
        <w:tc>
          <w:tcPr>
            <w:tcW w:w="3240" w:type="dxa"/>
          </w:tcPr>
          <w:p w14:paraId="60ABC6BD" w14:textId="77777777" w:rsidR="000A5A05" w:rsidRDefault="000A5A05" w:rsidP="00FC5167">
            <w:pPr>
              <w:jc w:val="both"/>
              <w:rPr>
                <w:rFonts w:eastAsia="ヒラギノ角ゴ Pro W3"/>
                <w:szCs w:val="24"/>
              </w:rPr>
            </w:pPr>
            <w:r w:rsidRPr="000F4467">
              <w:rPr>
                <w:rFonts w:eastAsia="ヒラギノ角ゴ Pro W3"/>
                <w:szCs w:val="24"/>
              </w:rPr>
              <w:lastRenderedPageBreak/>
              <w:t>1.Pieteikums</w:t>
            </w:r>
          </w:p>
          <w:p w14:paraId="38F423CB" w14:textId="77777777" w:rsidR="000A5A05" w:rsidRPr="000F4467" w:rsidRDefault="000A5A05" w:rsidP="00FC5167">
            <w:pPr>
              <w:jc w:val="both"/>
              <w:rPr>
                <w:rFonts w:eastAsia="ヒラギノ角ゴ Pro W3"/>
                <w:szCs w:val="24"/>
              </w:rPr>
            </w:pPr>
            <w:r>
              <w:rPr>
                <w:rFonts w:eastAsia="ヒラギノ角ゴ Pro W3"/>
                <w:szCs w:val="24"/>
              </w:rPr>
              <w:t>2.</w:t>
            </w:r>
            <w:r w:rsidRPr="000F4467">
              <w:rPr>
                <w:rFonts w:eastAsia="ヒラギノ角ゴ Pro W3"/>
                <w:szCs w:val="24"/>
              </w:rPr>
              <w:t xml:space="preserve"> </w:t>
            </w:r>
            <w:proofErr w:type="spellStart"/>
            <w:r w:rsidRPr="000F4467">
              <w:rPr>
                <w:rFonts w:eastAsia="ヒラギノ角ゴ Pro W3"/>
                <w:szCs w:val="24"/>
              </w:rPr>
              <w:t>Lursoft</w:t>
            </w:r>
            <w:proofErr w:type="spellEnd"/>
            <w:r w:rsidRPr="000F4467">
              <w:rPr>
                <w:rFonts w:eastAsia="ヒラギノ角ゴ Pro W3"/>
                <w:szCs w:val="24"/>
              </w:rPr>
              <w:t xml:space="preserve"> </w:t>
            </w:r>
            <w:proofErr w:type="spellStart"/>
            <w:r w:rsidRPr="000F4467">
              <w:rPr>
                <w:rFonts w:eastAsia="ヒラギノ角ゴ Pro W3"/>
                <w:szCs w:val="24"/>
              </w:rPr>
              <w:t>datu</w:t>
            </w:r>
            <w:proofErr w:type="spellEnd"/>
            <w:r w:rsidRPr="000F4467">
              <w:rPr>
                <w:rFonts w:eastAsia="ヒラギノ角ゴ Pro W3"/>
                <w:szCs w:val="24"/>
              </w:rPr>
              <w:t xml:space="preserve"> </w:t>
            </w:r>
            <w:proofErr w:type="spellStart"/>
            <w:r w:rsidRPr="000F4467">
              <w:rPr>
                <w:rFonts w:eastAsia="ヒラギノ角ゴ Pro W3"/>
                <w:szCs w:val="24"/>
              </w:rPr>
              <w:t>bāze</w:t>
            </w:r>
            <w:proofErr w:type="spellEnd"/>
            <w:r w:rsidRPr="000F4467">
              <w:rPr>
                <w:rFonts w:eastAsia="ヒラギノ角ゴ Pro W3"/>
                <w:szCs w:val="24"/>
              </w:rPr>
              <w:t xml:space="preserve"> </w:t>
            </w:r>
            <w:proofErr w:type="spellStart"/>
            <w:r w:rsidRPr="000F4467">
              <w:rPr>
                <w:rFonts w:eastAsia="ヒラギノ角ゴ Pro W3"/>
                <w:szCs w:val="24"/>
              </w:rPr>
              <w:t>vai</w:t>
            </w:r>
            <w:proofErr w:type="spellEnd"/>
            <w:r w:rsidRPr="000F4467">
              <w:rPr>
                <w:rFonts w:eastAsia="ヒラギノ角ゴ Pro W3"/>
                <w:szCs w:val="24"/>
              </w:rPr>
              <w:t xml:space="preserve"> </w:t>
            </w:r>
            <w:proofErr w:type="spellStart"/>
            <w:r w:rsidRPr="000F4467">
              <w:rPr>
                <w:rFonts w:eastAsia="ヒラギノ角ゴ Pro W3"/>
                <w:szCs w:val="24"/>
              </w:rPr>
              <w:t>Lursoft</w:t>
            </w:r>
            <w:proofErr w:type="spellEnd"/>
            <w:r w:rsidRPr="000F4467">
              <w:rPr>
                <w:rFonts w:eastAsia="ヒラギノ角ゴ Pro W3"/>
                <w:szCs w:val="24"/>
              </w:rPr>
              <w:t xml:space="preserve"> </w:t>
            </w:r>
            <w:proofErr w:type="spellStart"/>
            <w:r w:rsidRPr="000F4467">
              <w:rPr>
                <w:rFonts w:eastAsia="ヒラギノ角ゴ Pro W3"/>
                <w:szCs w:val="24"/>
              </w:rPr>
              <w:t>Eiropas</w:t>
            </w:r>
            <w:proofErr w:type="spellEnd"/>
            <w:r w:rsidRPr="000F4467">
              <w:rPr>
                <w:rFonts w:eastAsia="ヒラギノ角ゴ Pro W3"/>
                <w:szCs w:val="24"/>
              </w:rPr>
              <w:t xml:space="preserve"> </w:t>
            </w:r>
            <w:proofErr w:type="spellStart"/>
            <w:r w:rsidRPr="000F4467">
              <w:rPr>
                <w:rFonts w:eastAsia="ヒラギノ角ゴ Pro W3"/>
                <w:szCs w:val="24"/>
              </w:rPr>
              <w:t>Biznesa</w:t>
            </w:r>
            <w:proofErr w:type="spellEnd"/>
            <w:r w:rsidRPr="000F4467">
              <w:rPr>
                <w:rFonts w:eastAsia="ヒラギノ角ゴ Pro W3"/>
                <w:szCs w:val="24"/>
              </w:rPr>
              <w:t xml:space="preserve"> </w:t>
            </w:r>
            <w:proofErr w:type="spellStart"/>
            <w:r w:rsidRPr="000F4467">
              <w:rPr>
                <w:rFonts w:eastAsia="ヒラギノ角ゴ Pro W3"/>
                <w:szCs w:val="24"/>
              </w:rPr>
              <w:t>reģistrs</w:t>
            </w:r>
            <w:proofErr w:type="spellEnd"/>
            <w:r>
              <w:rPr>
                <w:rFonts w:eastAsia="ヒラギノ角ゴ Pro W3"/>
                <w:szCs w:val="24"/>
              </w:rPr>
              <w:t>.</w:t>
            </w:r>
          </w:p>
          <w:p w14:paraId="090DE224" w14:textId="77777777" w:rsidR="000A5A05" w:rsidRPr="000F4467" w:rsidRDefault="000A5A05" w:rsidP="00FC5167">
            <w:pPr>
              <w:jc w:val="both"/>
              <w:rPr>
                <w:rFonts w:eastAsia="ヒラギノ角ゴ Pro W3"/>
                <w:szCs w:val="24"/>
              </w:rPr>
            </w:pPr>
          </w:p>
        </w:tc>
      </w:tr>
      <w:tr w:rsidR="000A5A05" w14:paraId="313C2685" w14:textId="77777777" w:rsidTr="00FC5167">
        <w:trPr>
          <w:trHeight w:val="416"/>
        </w:trPr>
        <w:tc>
          <w:tcPr>
            <w:tcW w:w="851" w:type="dxa"/>
          </w:tcPr>
          <w:p w14:paraId="181C993F" w14:textId="77777777" w:rsidR="000A5A05" w:rsidRPr="000F4467" w:rsidRDefault="000A5A05" w:rsidP="00FC5167">
            <w:pPr>
              <w:jc w:val="center"/>
              <w:rPr>
                <w:rFonts w:eastAsia="ヒラギノ角ゴ Pro W3"/>
                <w:szCs w:val="24"/>
              </w:rPr>
            </w:pPr>
            <w:r w:rsidRPr="000F4467">
              <w:rPr>
                <w:rFonts w:eastAsia="ヒラギノ角ゴ Pro W3"/>
                <w:szCs w:val="24"/>
              </w:rPr>
              <w:lastRenderedPageBreak/>
              <w:t>1.4.2.</w:t>
            </w:r>
          </w:p>
        </w:tc>
        <w:tc>
          <w:tcPr>
            <w:tcW w:w="2835" w:type="dxa"/>
          </w:tcPr>
          <w:p w14:paraId="1C2FC2F5" w14:textId="77777777" w:rsidR="000A5A05" w:rsidRPr="000F4467" w:rsidRDefault="000A5A05" w:rsidP="00FC5167">
            <w:pPr>
              <w:pStyle w:val="NoSpacing"/>
              <w:jc w:val="both"/>
              <w:rPr>
                <w:rFonts w:ascii="Times New Roman" w:hAnsi="Times New Roman"/>
                <w:color w:val="auto"/>
                <w:sz w:val="24"/>
              </w:rPr>
            </w:pPr>
            <w:r w:rsidRPr="000F4467">
              <w:rPr>
                <w:rFonts w:ascii="Times New Roman" w:hAnsi="Times New Roman"/>
                <w:color w:val="auto"/>
                <w:sz w:val="24"/>
              </w:rPr>
              <w:t xml:space="preserve">Riska kapitāla investora pieteikuma iesniedzēja kapitāldaļu turētājs, kuri veikuši </w:t>
            </w:r>
            <w:proofErr w:type="spellStart"/>
            <w:r w:rsidRPr="000F4467">
              <w:rPr>
                <w:rFonts w:ascii="Times New Roman" w:hAnsi="Times New Roman"/>
                <w:color w:val="auto"/>
                <w:sz w:val="24"/>
              </w:rPr>
              <w:t>Jaunuzņēmumu</w:t>
            </w:r>
            <w:proofErr w:type="spellEnd"/>
            <w:r w:rsidRPr="000F4467">
              <w:rPr>
                <w:rFonts w:ascii="Times New Roman" w:hAnsi="Times New Roman"/>
                <w:color w:val="auto"/>
                <w:sz w:val="24"/>
              </w:rPr>
              <w:t xml:space="preserve">  darbības atbalsta likuma 5.panta ceturtajai daļai atbilstošus ieguldījumus  ir dalībnieks starptautiskā riska kapitāla investoru tīklā </w:t>
            </w:r>
          </w:p>
          <w:p w14:paraId="6F56E5E7" w14:textId="77777777" w:rsidR="000A5A05" w:rsidRPr="000F4467" w:rsidRDefault="000A5A05" w:rsidP="00FC5167">
            <w:pPr>
              <w:pStyle w:val="NoSpacing"/>
              <w:ind w:firstLine="720"/>
              <w:jc w:val="both"/>
              <w:rPr>
                <w:rFonts w:ascii="Times New Roman" w:hAnsi="Times New Roman"/>
                <w:color w:val="auto"/>
                <w:sz w:val="24"/>
              </w:rPr>
            </w:pPr>
          </w:p>
        </w:tc>
        <w:tc>
          <w:tcPr>
            <w:tcW w:w="7654" w:type="dxa"/>
          </w:tcPr>
          <w:p w14:paraId="73BEB1E5" w14:textId="77777777" w:rsidR="000A5A05" w:rsidRDefault="000A5A05" w:rsidP="00FC5167">
            <w:pPr>
              <w:pStyle w:val="tv2132"/>
              <w:spacing w:line="240" w:lineRule="auto"/>
              <w:ind w:firstLine="0"/>
              <w:jc w:val="both"/>
              <w:rPr>
                <w:rFonts w:eastAsia="ヒラギノ角ゴ Pro W3"/>
                <w:color w:val="auto"/>
                <w:sz w:val="24"/>
                <w:szCs w:val="24"/>
                <w:lang w:eastAsia="en-US"/>
              </w:rPr>
            </w:pPr>
            <w:r w:rsidRPr="000F4467">
              <w:rPr>
                <w:rFonts w:eastAsia="ヒラギノ角ゴ Pro W3"/>
                <w:color w:val="auto"/>
                <w:sz w:val="24"/>
                <w:szCs w:val="24"/>
                <w:lang w:eastAsia="en-US"/>
              </w:rPr>
              <w:t>Pārbauda, vai pieteikum</w:t>
            </w:r>
            <w:r>
              <w:rPr>
                <w:rFonts w:eastAsia="ヒラギノ角ゴ Pro W3"/>
                <w:color w:val="auto"/>
                <w:sz w:val="24"/>
                <w:szCs w:val="24"/>
                <w:lang w:eastAsia="en-US"/>
              </w:rPr>
              <w:t>am</w:t>
            </w:r>
            <w:r w:rsidRPr="000F4467">
              <w:rPr>
                <w:rFonts w:eastAsia="ヒラギノ角ゴ Pro W3"/>
                <w:color w:val="auto"/>
                <w:sz w:val="24"/>
                <w:szCs w:val="24"/>
                <w:lang w:eastAsia="en-US"/>
              </w:rPr>
              <w:t xml:space="preserve"> pievienots šo noteikumu 1.pielikumā 1.4.1.punktā minētā kritērija izvērtēšanās identificēto personu apliecinājums, ka tas ir dalībnieks starptautiskā riska kapitāla investoru tīklā.</w:t>
            </w:r>
          </w:p>
          <w:p w14:paraId="75BB9C71" w14:textId="77777777" w:rsidR="000A5A05" w:rsidRDefault="000A5A05" w:rsidP="00FC5167">
            <w:pPr>
              <w:pStyle w:val="tv2132"/>
              <w:spacing w:line="240" w:lineRule="auto"/>
              <w:ind w:firstLine="0"/>
              <w:jc w:val="both"/>
              <w:rPr>
                <w:rFonts w:eastAsia="ヒラギノ角ゴ Pro W3"/>
                <w:color w:val="auto"/>
                <w:sz w:val="24"/>
                <w:szCs w:val="24"/>
                <w:lang w:eastAsia="en-US"/>
              </w:rPr>
            </w:pPr>
          </w:p>
          <w:p w14:paraId="396D9DCD" w14:textId="77777777" w:rsidR="000A5A05" w:rsidRDefault="000A5A05" w:rsidP="00FC5167">
            <w:pPr>
              <w:pStyle w:val="tv2132"/>
              <w:spacing w:line="240" w:lineRule="auto"/>
              <w:ind w:firstLine="0"/>
              <w:jc w:val="both"/>
              <w:rPr>
                <w:rFonts w:eastAsia="ヒラギノ角ゴ Pro W3"/>
                <w:color w:val="auto"/>
                <w:sz w:val="24"/>
                <w:szCs w:val="24"/>
                <w:lang w:eastAsia="en-US"/>
              </w:rPr>
            </w:pPr>
          </w:p>
          <w:p w14:paraId="3D4B99F7" w14:textId="77777777" w:rsidR="000A5A05" w:rsidRPr="000F4467" w:rsidRDefault="000A5A05" w:rsidP="00FC5167">
            <w:pPr>
              <w:pStyle w:val="tv2132"/>
              <w:spacing w:line="240" w:lineRule="auto"/>
              <w:ind w:firstLine="0"/>
              <w:jc w:val="both"/>
              <w:rPr>
                <w:rFonts w:eastAsia="ヒラギノ角ゴ Pro W3"/>
                <w:color w:val="auto"/>
                <w:sz w:val="24"/>
                <w:szCs w:val="24"/>
                <w:lang w:eastAsia="en-US"/>
              </w:rPr>
            </w:pPr>
            <w:r w:rsidRPr="000F4467">
              <w:rPr>
                <w:rFonts w:eastAsia="ヒラギノ角ゴ Pro W3"/>
                <w:color w:val="auto"/>
                <w:sz w:val="24"/>
                <w:szCs w:val="24"/>
                <w:lang w:eastAsia="en-US"/>
              </w:rPr>
              <w:t>Ja tiek konstatēts, ka informācija pieteikumā ir savstarpēji pretrunīga vai nepilnīga, tiek pieprasīta papildu informācija</w:t>
            </w:r>
            <w:r>
              <w:rPr>
                <w:rFonts w:eastAsia="ヒラギノ角ゴ Pro W3"/>
                <w:color w:val="auto"/>
                <w:sz w:val="24"/>
                <w:szCs w:val="24"/>
                <w:lang w:eastAsia="en-US"/>
              </w:rPr>
              <w:t>.</w:t>
            </w:r>
          </w:p>
          <w:p w14:paraId="185E6011" w14:textId="77777777" w:rsidR="000A5A05" w:rsidRPr="000F4467" w:rsidRDefault="000A5A05" w:rsidP="00FC5167">
            <w:pPr>
              <w:pStyle w:val="tv2132"/>
              <w:spacing w:line="240" w:lineRule="auto"/>
              <w:ind w:firstLine="0"/>
              <w:jc w:val="both"/>
              <w:rPr>
                <w:rFonts w:eastAsia="ヒラギノ角ゴ Pro W3"/>
                <w:color w:val="auto"/>
                <w:sz w:val="24"/>
                <w:szCs w:val="24"/>
                <w:lang w:eastAsia="en-US"/>
              </w:rPr>
            </w:pPr>
          </w:p>
        </w:tc>
        <w:tc>
          <w:tcPr>
            <w:tcW w:w="3240" w:type="dxa"/>
          </w:tcPr>
          <w:p w14:paraId="77981CA7" w14:textId="77777777" w:rsidR="000A5A05" w:rsidRPr="000F4467" w:rsidRDefault="000A5A05" w:rsidP="00FC5167">
            <w:pPr>
              <w:jc w:val="both"/>
              <w:rPr>
                <w:rFonts w:eastAsia="ヒラギノ角ゴ Pro W3"/>
                <w:szCs w:val="24"/>
              </w:rPr>
            </w:pPr>
            <w:proofErr w:type="spellStart"/>
            <w:r w:rsidRPr="000F4467">
              <w:rPr>
                <w:rFonts w:eastAsia="ヒラギノ角ゴ Pro W3"/>
                <w:szCs w:val="24"/>
              </w:rPr>
              <w:t>Pieteikums</w:t>
            </w:r>
            <w:proofErr w:type="spellEnd"/>
          </w:p>
          <w:p w14:paraId="21902084" w14:textId="77777777" w:rsidR="000A5A05" w:rsidRPr="000F4467" w:rsidRDefault="000A5A05" w:rsidP="00FC5167">
            <w:pPr>
              <w:jc w:val="both"/>
              <w:rPr>
                <w:rFonts w:eastAsia="ヒラギノ角ゴ Pro W3"/>
                <w:szCs w:val="24"/>
              </w:rPr>
            </w:pPr>
          </w:p>
        </w:tc>
      </w:tr>
      <w:tr w:rsidR="000A5A05" w14:paraId="39AED3AF" w14:textId="77777777" w:rsidTr="00FC5167">
        <w:trPr>
          <w:trHeight w:val="416"/>
        </w:trPr>
        <w:tc>
          <w:tcPr>
            <w:tcW w:w="851" w:type="dxa"/>
          </w:tcPr>
          <w:p w14:paraId="6B9E897D" w14:textId="77777777" w:rsidR="000A5A05" w:rsidRPr="000F4467" w:rsidRDefault="000A5A05" w:rsidP="00FC5167">
            <w:pPr>
              <w:jc w:val="center"/>
              <w:rPr>
                <w:szCs w:val="24"/>
              </w:rPr>
            </w:pPr>
            <w:r w:rsidRPr="000F4467">
              <w:rPr>
                <w:szCs w:val="24"/>
              </w:rPr>
              <w:t>2.</w:t>
            </w:r>
          </w:p>
        </w:tc>
        <w:tc>
          <w:tcPr>
            <w:tcW w:w="2835" w:type="dxa"/>
          </w:tcPr>
          <w:p w14:paraId="3C0D840F" w14:textId="77777777" w:rsidR="000A5A05" w:rsidRPr="000F4467" w:rsidRDefault="000A5A05" w:rsidP="00FC5167">
            <w:pPr>
              <w:pStyle w:val="NoSpacing"/>
              <w:jc w:val="both"/>
              <w:rPr>
                <w:rFonts w:ascii="Times New Roman" w:hAnsi="Times New Roman"/>
                <w:color w:val="auto"/>
                <w:sz w:val="24"/>
              </w:rPr>
            </w:pPr>
            <w:r w:rsidRPr="000F4467">
              <w:rPr>
                <w:rFonts w:ascii="Times New Roman" w:hAnsi="Times New Roman"/>
                <w:color w:val="auto"/>
                <w:sz w:val="24"/>
              </w:rPr>
              <w:t xml:space="preserve">Riska kapitāla investora pieteikuma iesniedzēja veiktie ieguldījumi nav atzīti par noziedzīgu iegūtiem līdzekļiem, noziedzīgi iegūtu līdzekļu legalizācijas un terorisma </w:t>
            </w:r>
            <w:r w:rsidRPr="000F4467">
              <w:rPr>
                <w:rFonts w:ascii="Times New Roman" w:hAnsi="Times New Roman"/>
                <w:color w:val="auto"/>
                <w:sz w:val="24"/>
              </w:rPr>
              <w:lastRenderedPageBreak/>
              <w:t>finansēšanas novēršanas likuma izpratnē.</w:t>
            </w:r>
          </w:p>
        </w:tc>
        <w:tc>
          <w:tcPr>
            <w:tcW w:w="7654" w:type="dxa"/>
          </w:tcPr>
          <w:p w14:paraId="6D9012D5" w14:textId="77777777" w:rsidR="000A5A05" w:rsidRPr="000F4467" w:rsidRDefault="000A5A05" w:rsidP="00FC5167">
            <w:pPr>
              <w:pStyle w:val="NoSpacing"/>
              <w:jc w:val="both"/>
              <w:rPr>
                <w:rFonts w:ascii="Times New Roman" w:hAnsi="Times New Roman"/>
                <w:color w:val="auto"/>
                <w:sz w:val="24"/>
              </w:rPr>
            </w:pPr>
            <w:r w:rsidRPr="000F4467">
              <w:rPr>
                <w:rFonts w:ascii="Times New Roman" w:hAnsi="Times New Roman"/>
                <w:color w:val="auto"/>
                <w:sz w:val="24"/>
              </w:rPr>
              <w:lastRenderedPageBreak/>
              <w:t xml:space="preserve">Pārbauda, vai pieteikumā ir iekļauts apliecinājums, ka veiktie ieguldījumi nav atzīti par noziedzīgi iegūtiem līdzekļiem </w:t>
            </w:r>
            <w:hyperlink r:id="rId33" w:tgtFrame="_blank" w:history="1">
              <w:r w:rsidRPr="000F4467">
                <w:rPr>
                  <w:rFonts w:ascii="Times New Roman" w:hAnsi="Times New Roman"/>
                  <w:color w:val="auto"/>
                  <w:sz w:val="24"/>
                </w:rPr>
                <w:t>Noziedzīgi iegūtu līdzekļu legalizācijas un terorisma finansēšanas novēršanas likuma</w:t>
              </w:r>
            </w:hyperlink>
            <w:r w:rsidRPr="000F4467">
              <w:rPr>
                <w:rFonts w:ascii="Times New Roman" w:hAnsi="Times New Roman"/>
                <w:color w:val="auto"/>
                <w:sz w:val="24"/>
              </w:rPr>
              <w:t xml:space="preserve"> izpratnē.</w:t>
            </w:r>
          </w:p>
          <w:p w14:paraId="4B2F57FC" w14:textId="77777777" w:rsidR="000A5A05" w:rsidRDefault="000A5A05" w:rsidP="00FC5167">
            <w:pPr>
              <w:pStyle w:val="tv2132"/>
              <w:spacing w:line="240" w:lineRule="auto"/>
              <w:ind w:firstLine="0"/>
              <w:jc w:val="both"/>
              <w:rPr>
                <w:rFonts w:eastAsia="ヒラギノ角ゴ Pro W3"/>
                <w:color w:val="auto"/>
                <w:sz w:val="24"/>
                <w:szCs w:val="24"/>
                <w:lang w:eastAsia="en-US"/>
              </w:rPr>
            </w:pPr>
          </w:p>
          <w:p w14:paraId="724F39E2" w14:textId="77777777" w:rsidR="000A5A05" w:rsidRDefault="000A5A05" w:rsidP="00FC5167">
            <w:pPr>
              <w:pStyle w:val="tv2132"/>
              <w:spacing w:line="240" w:lineRule="auto"/>
              <w:ind w:firstLine="0"/>
              <w:jc w:val="both"/>
              <w:rPr>
                <w:rFonts w:eastAsia="ヒラギノ角ゴ Pro W3"/>
                <w:color w:val="auto"/>
                <w:sz w:val="24"/>
                <w:szCs w:val="24"/>
                <w:lang w:eastAsia="en-US"/>
              </w:rPr>
            </w:pPr>
          </w:p>
          <w:p w14:paraId="646C7D0C" w14:textId="77777777" w:rsidR="000A5A05" w:rsidRPr="000F4467" w:rsidRDefault="000A5A05" w:rsidP="00FC5167">
            <w:pPr>
              <w:pStyle w:val="tv2132"/>
              <w:spacing w:line="240" w:lineRule="auto"/>
              <w:ind w:firstLine="0"/>
              <w:jc w:val="both"/>
              <w:rPr>
                <w:rFonts w:eastAsia="ヒラギノ角ゴ Pro W3"/>
                <w:color w:val="auto"/>
                <w:sz w:val="24"/>
                <w:szCs w:val="24"/>
                <w:lang w:eastAsia="en-US"/>
              </w:rPr>
            </w:pPr>
          </w:p>
        </w:tc>
        <w:tc>
          <w:tcPr>
            <w:tcW w:w="3240" w:type="dxa"/>
          </w:tcPr>
          <w:p w14:paraId="31062F92" w14:textId="77777777" w:rsidR="000A5A05" w:rsidRPr="000F4467" w:rsidRDefault="000A5A05" w:rsidP="00FC5167">
            <w:pPr>
              <w:jc w:val="both"/>
              <w:rPr>
                <w:rFonts w:eastAsia="ヒラギノ角ゴ Pro W3"/>
                <w:szCs w:val="24"/>
              </w:rPr>
            </w:pPr>
            <w:proofErr w:type="spellStart"/>
            <w:r w:rsidRPr="000F4467">
              <w:rPr>
                <w:rFonts w:eastAsia="ヒラギノ角ゴ Pro W3"/>
                <w:szCs w:val="24"/>
              </w:rPr>
              <w:t>Pieteikums</w:t>
            </w:r>
            <w:proofErr w:type="spellEnd"/>
          </w:p>
          <w:p w14:paraId="555BB154" w14:textId="77777777" w:rsidR="000A5A05" w:rsidRPr="000F4467" w:rsidRDefault="000A5A05" w:rsidP="00FC5167">
            <w:pPr>
              <w:jc w:val="both"/>
              <w:rPr>
                <w:rFonts w:eastAsia="ヒラギノ角ゴ Pro W3"/>
                <w:szCs w:val="24"/>
              </w:rPr>
            </w:pPr>
          </w:p>
        </w:tc>
      </w:tr>
      <w:tr w:rsidR="000A5A05" w14:paraId="19BC6169" w14:textId="77777777" w:rsidTr="00FC5167">
        <w:trPr>
          <w:trHeight w:val="416"/>
        </w:trPr>
        <w:tc>
          <w:tcPr>
            <w:tcW w:w="851" w:type="dxa"/>
          </w:tcPr>
          <w:p w14:paraId="02FBB732" w14:textId="77777777" w:rsidR="000A5A05" w:rsidRPr="000F4467" w:rsidRDefault="000A5A05" w:rsidP="00FC5167">
            <w:pPr>
              <w:jc w:val="center"/>
              <w:rPr>
                <w:szCs w:val="24"/>
              </w:rPr>
            </w:pPr>
            <w:r w:rsidRPr="000F4467">
              <w:rPr>
                <w:szCs w:val="24"/>
              </w:rPr>
              <w:t>3.</w:t>
            </w:r>
          </w:p>
        </w:tc>
        <w:tc>
          <w:tcPr>
            <w:tcW w:w="2835" w:type="dxa"/>
          </w:tcPr>
          <w:p w14:paraId="0DAFABBE" w14:textId="77777777" w:rsidR="000A5A05" w:rsidRPr="000F4467" w:rsidRDefault="000A5A05" w:rsidP="00FC5167">
            <w:pPr>
              <w:pStyle w:val="NoSpacing"/>
              <w:jc w:val="both"/>
              <w:rPr>
                <w:rFonts w:ascii="Times New Roman" w:hAnsi="Times New Roman"/>
                <w:color w:val="auto"/>
                <w:sz w:val="24"/>
              </w:rPr>
            </w:pPr>
            <w:r w:rsidRPr="000F4467">
              <w:rPr>
                <w:rFonts w:ascii="Times New Roman" w:hAnsi="Times New Roman"/>
                <w:color w:val="auto"/>
                <w:sz w:val="24"/>
              </w:rPr>
              <w:t>Riska kapitāla investora pieteikums ir sagatavots atbilstoši Ministru kabineta 2017.gada 7.februāra noteikumu Nr.74  “</w:t>
            </w:r>
            <w:proofErr w:type="spellStart"/>
            <w:r w:rsidRPr="000F4467">
              <w:rPr>
                <w:rFonts w:ascii="Times New Roman" w:hAnsi="Times New Roman"/>
                <w:color w:val="auto"/>
                <w:sz w:val="24"/>
              </w:rPr>
              <w:t>Jaunuzņēmumu</w:t>
            </w:r>
            <w:proofErr w:type="spellEnd"/>
            <w:r w:rsidRPr="000F4467">
              <w:rPr>
                <w:rFonts w:ascii="Times New Roman" w:hAnsi="Times New Roman"/>
                <w:color w:val="auto"/>
                <w:sz w:val="24"/>
              </w:rPr>
              <w:t xml:space="preserve"> atbalsta programmu pieteikšanas un administrēšanas kārtība” 3.pielikumam.</w:t>
            </w:r>
          </w:p>
        </w:tc>
        <w:tc>
          <w:tcPr>
            <w:tcW w:w="7654" w:type="dxa"/>
          </w:tcPr>
          <w:p w14:paraId="275C62CE" w14:textId="77777777" w:rsidR="000A5A05" w:rsidRPr="000F4467" w:rsidRDefault="000A5A05" w:rsidP="00FC5167">
            <w:pPr>
              <w:pStyle w:val="tv2132"/>
              <w:spacing w:line="240" w:lineRule="auto"/>
              <w:ind w:firstLine="0"/>
              <w:jc w:val="both"/>
              <w:rPr>
                <w:rFonts w:eastAsia="ヒラギノ角ゴ Pro W3"/>
                <w:color w:val="auto"/>
                <w:sz w:val="24"/>
                <w:szCs w:val="24"/>
                <w:lang w:eastAsia="en-US"/>
              </w:rPr>
            </w:pPr>
            <w:r w:rsidRPr="000F4467">
              <w:rPr>
                <w:rFonts w:eastAsia="ヒラギノ角ゴ Pro W3"/>
                <w:color w:val="auto"/>
                <w:sz w:val="24"/>
                <w:szCs w:val="24"/>
                <w:lang w:eastAsia="en-US"/>
              </w:rPr>
              <w:t>Pārbauda vai pievienotā pieteikuma veidlapa:</w:t>
            </w:r>
          </w:p>
          <w:p w14:paraId="1E474DF5" w14:textId="77777777" w:rsidR="000A5A05" w:rsidRPr="000F4467" w:rsidRDefault="000A5A05" w:rsidP="00FC5167">
            <w:pPr>
              <w:pStyle w:val="tv2132"/>
              <w:spacing w:line="240" w:lineRule="auto"/>
              <w:ind w:firstLine="0"/>
              <w:jc w:val="both"/>
              <w:rPr>
                <w:rFonts w:eastAsia="ヒラギノ角ゴ Pro W3"/>
                <w:color w:val="auto"/>
                <w:sz w:val="24"/>
                <w:szCs w:val="24"/>
                <w:lang w:eastAsia="en-US"/>
              </w:rPr>
            </w:pPr>
            <w:r w:rsidRPr="000F4467">
              <w:rPr>
                <w:rFonts w:eastAsia="ヒラギノ角ゴ Pro W3"/>
                <w:color w:val="auto"/>
                <w:sz w:val="24"/>
                <w:szCs w:val="24"/>
                <w:lang w:eastAsia="en-US"/>
              </w:rPr>
              <w:t xml:space="preserve">1) ir sagatavota atbilstoši MK noteikumu Nr.74 3.pielikuma formai vai arī brīvā formā sagatavotais dokuments ietver šo noteikumu </w:t>
            </w:r>
            <w:hyperlink r:id="rId34" w:anchor="piel3" w:tgtFrame="_blank" w:history="1">
              <w:r w:rsidRPr="000F4467">
                <w:rPr>
                  <w:rFonts w:eastAsia="ヒラギノ角ゴ Pro W3"/>
                  <w:color w:val="auto"/>
                  <w:sz w:val="24"/>
                  <w:szCs w:val="24"/>
                  <w:lang w:eastAsia="en-US"/>
                </w:rPr>
                <w:t>3. pielikumā</w:t>
              </w:r>
            </w:hyperlink>
            <w:r w:rsidRPr="000F4467">
              <w:rPr>
                <w:rFonts w:eastAsia="ヒラギノ角ゴ Pro W3"/>
                <w:color w:val="auto"/>
                <w:sz w:val="24"/>
                <w:szCs w:val="24"/>
                <w:lang w:eastAsia="en-US"/>
              </w:rPr>
              <w:t xml:space="preserve"> minēto informāciju;</w:t>
            </w:r>
          </w:p>
          <w:p w14:paraId="308670AB" w14:textId="77777777" w:rsidR="000A5A05" w:rsidRPr="000F4467" w:rsidRDefault="000A5A05" w:rsidP="00FC5167">
            <w:pPr>
              <w:pStyle w:val="tv2132"/>
              <w:spacing w:line="240" w:lineRule="auto"/>
              <w:ind w:firstLine="0"/>
              <w:jc w:val="both"/>
              <w:rPr>
                <w:rFonts w:eastAsia="ヒラギノ角ゴ Pro W3"/>
                <w:color w:val="auto"/>
                <w:sz w:val="24"/>
                <w:szCs w:val="24"/>
                <w:lang w:eastAsia="en-US"/>
              </w:rPr>
            </w:pPr>
            <w:r w:rsidRPr="000F4467">
              <w:rPr>
                <w:rFonts w:eastAsia="ヒラギノ角ゴ Pro W3"/>
                <w:color w:val="auto"/>
                <w:sz w:val="24"/>
                <w:szCs w:val="24"/>
                <w:lang w:eastAsia="en-US"/>
              </w:rPr>
              <w:t>2) aizpildīta latviešu valodā un datorrakstā;</w:t>
            </w:r>
          </w:p>
          <w:p w14:paraId="309D2098" w14:textId="77777777" w:rsidR="000A5A05" w:rsidRPr="000F4467" w:rsidRDefault="000A5A05" w:rsidP="00FC5167">
            <w:pPr>
              <w:pStyle w:val="tv2132"/>
              <w:spacing w:line="240" w:lineRule="auto"/>
              <w:ind w:firstLine="0"/>
              <w:jc w:val="both"/>
              <w:rPr>
                <w:rFonts w:eastAsia="ヒラギノ角ゴ Pro W3"/>
                <w:color w:val="auto"/>
                <w:sz w:val="24"/>
                <w:szCs w:val="24"/>
                <w:lang w:eastAsia="en-US"/>
              </w:rPr>
            </w:pPr>
            <w:r w:rsidRPr="000F4467">
              <w:rPr>
                <w:rFonts w:eastAsia="ヒラギノ角ゴ Pro W3"/>
                <w:color w:val="auto"/>
                <w:sz w:val="24"/>
                <w:szCs w:val="24"/>
                <w:lang w:eastAsia="en-US"/>
              </w:rPr>
              <w:t>3) nav neatrunātu labojumu. Dokumentā nedrīkst būt dzēsumi, aizkrāsojumi, neatrunāti labojumi, svītrojumi un papildinājumi. Vizuāli pārbauda vai kļūdainie ieraksti ir pārsvītroti un jebkurš labojums atrunāts.</w:t>
            </w:r>
          </w:p>
        </w:tc>
        <w:tc>
          <w:tcPr>
            <w:tcW w:w="3240" w:type="dxa"/>
          </w:tcPr>
          <w:p w14:paraId="16F84435" w14:textId="77777777" w:rsidR="000A5A05" w:rsidRPr="000F4467" w:rsidRDefault="000A5A05" w:rsidP="00FC5167">
            <w:pPr>
              <w:jc w:val="both"/>
              <w:rPr>
                <w:rFonts w:eastAsia="ヒラギノ角ゴ Pro W3"/>
                <w:szCs w:val="24"/>
              </w:rPr>
            </w:pPr>
            <w:proofErr w:type="spellStart"/>
            <w:r w:rsidRPr="000F4467">
              <w:rPr>
                <w:rFonts w:eastAsia="ヒラギノ角ゴ Pro W3"/>
                <w:szCs w:val="24"/>
              </w:rPr>
              <w:t>Pieteikums</w:t>
            </w:r>
            <w:proofErr w:type="spellEnd"/>
          </w:p>
          <w:p w14:paraId="4D5D68B0" w14:textId="77777777" w:rsidR="000A5A05" w:rsidRPr="000F4467" w:rsidRDefault="000A5A05" w:rsidP="00FC5167">
            <w:pPr>
              <w:rPr>
                <w:rFonts w:eastAsia="ヒラギノ角ゴ Pro W3"/>
                <w:szCs w:val="24"/>
              </w:rPr>
            </w:pPr>
          </w:p>
          <w:p w14:paraId="13861410" w14:textId="77777777" w:rsidR="000A5A05" w:rsidRPr="000F4467" w:rsidRDefault="000A5A05" w:rsidP="00FC5167">
            <w:pPr>
              <w:rPr>
                <w:rFonts w:eastAsia="ヒラギノ角ゴ Pro W3"/>
                <w:szCs w:val="24"/>
              </w:rPr>
            </w:pPr>
          </w:p>
        </w:tc>
      </w:tr>
      <w:tr w:rsidR="000A5A05" w14:paraId="3E62BFF5" w14:textId="77777777" w:rsidTr="00FC5167">
        <w:trPr>
          <w:trHeight w:val="416"/>
        </w:trPr>
        <w:tc>
          <w:tcPr>
            <w:tcW w:w="851" w:type="dxa"/>
          </w:tcPr>
          <w:p w14:paraId="6AF1CA70" w14:textId="77777777" w:rsidR="000A5A05" w:rsidRPr="000F4467" w:rsidRDefault="000A5A05" w:rsidP="00FC5167">
            <w:pPr>
              <w:jc w:val="center"/>
              <w:rPr>
                <w:szCs w:val="24"/>
              </w:rPr>
            </w:pPr>
            <w:r w:rsidRPr="000F4467">
              <w:rPr>
                <w:szCs w:val="24"/>
              </w:rPr>
              <w:t>4.</w:t>
            </w:r>
          </w:p>
        </w:tc>
        <w:tc>
          <w:tcPr>
            <w:tcW w:w="2835" w:type="dxa"/>
          </w:tcPr>
          <w:p w14:paraId="58F02DF6" w14:textId="77777777" w:rsidR="000A5A05" w:rsidRPr="000F4467" w:rsidRDefault="000A5A05" w:rsidP="00FC5167">
            <w:pPr>
              <w:pStyle w:val="NoSpacing"/>
              <w:jc w:val="both"/>
              <w:rPr>
                <w:rFonts w:ascii="Times New Roman" w:hAnsi="Times New Roman"/>
                <w:color w:val="auto"/>
                <w:sz w:val="24"/>
                <w:lang w:eastAsia="lv-LV"/>
              </w:rPr>
            </w:pPr>
            <w:r w:rsidRPr="000F4467">
              <w:rPr>
                <w:rFonts w:ascii="Times New Roman" w:hAnsi="Times New Roman"/>
                <w:color w:val="auto"/>
                <w:sz w:val="24"/>
                <w:lang w:eastAsia="lv-LV"/>
              </w:rPr>
              <w:t>Riska kapitāla investora pieteikums ir noformēts atbilstoši Latvijas Republikas normatīvo aktu prasībām par dokumentu izstrādāšanu un noformēšanu un tam ir juridisks spēks.</w:t>
            </w:r>
          </w:p>
        </w:tc>
        <w:tc>
          <w:tcPr>
            <w:tcW w:w="7654" w:type="dxa"/>
          </w:tcPr>
          <w:p w14:paraId="11201933" w14:textId="77777777" w:rsidR="000A5A05" w:rsidRPr="000F4467" w:rsidRDefault="000A5A05" w:rsidP="00FC5167">
            <w:pPr>
              <w:pStyle w:val="tv2132"/>
              <w:spacing w:line="240" w:lineRule="auto"/>
              <w:ind w:firstLine="0"/>
              <w:jc w:val="both"/>
              <w:rPr>
                <w:rFonts w:eastAsia="ヒラギノ角ゴ Pro W3"/>
                <w:color w:val="auto"/>
                <w:sz w:val="24"/>
                <w:szCs w:val="24"/>
              </w:rPr>
            </w:pPr>
            <w:r w:rsidRPr="000F4467">
              <w:rPr>
                <w:rFonts w:eastAsia="ヒラギノ角ゴ Pro W3"/>
                <w:color w:val="auto"/>
                <w:sz w:val="24"/>
                <w:szCs w:val="24"/>
              </w:rPr>
              <w:t>Pārbauda, vai pieteikumu ir parakstījusi amatpersona, kurai saskaņā ar pieteikuma pievienoto pilnvaru vai Lursoft datiem, vai citiem publiski pieejamajiem datiem ir piešķirtas tiesības pieteikumu parakstīt.</w:t>
            </w:r>
          </w:p>
          <w:p w14:paraId="17738369" w14:textId="77777777" w:rsidR="000A5A05" w:rsidRPr="000F4467" w:rsidRDefault="000A5A05" w:rsidP="00FC5167">
            <w:pPr>
              <w:rPr>
                <w:rFonts w:eastAsia="ヒラギノ角ゴ Pro W3"/>
                <w:szCs w:val="24"/>
              </w:rPr>
            </w:pPr>
          </w:p>
        </w:tc>
        <w:tc>
          <w:tcPr>
            <w:tcW w:w="3240" w:type="dxa"/>
          </w:tcPr>
          <w:p w14:paraId="45850A5E" w14:textId="77777777" w:rsidR="000A5A05" w:rsidRDefault="000A5A05" w:rsidP="00FC5167">
            <w:pPr>
              <w:jc w:val="both"/>
              <w:rPr>
                <w:rFonts w:eastAsia="ヒラギノ角ゴ Pro W3"/>
                <w:szCs w:val="24"/>
              </w:rPr>
            </w:pPr>
            <w:r w:rsidRPr="000F4467">
              <w:rPr>
                <w:rFonts w:eastAsia="ヒラギノ角ゴ Pro W3"/>
                <w:szCs w:val="24"/>
              </w:rPr>
              <w:t>1.</w:t>
            </w:r>
            <w:proofErr w:type="gramStart"/>
            <w:r w:rsidRPr="000F4467">
              <w:rPr>
                <w:rFonts w:eastAsia="ヒラギノ角ゴ Pro W3"/>
                <w:szCs w:val="24"/>
              </w:rPr>
              <w:t>Pieteikums</w:t>
            </w:r>
            <w:r>
              <w:rPr>
                <w:rFonts w:eastAsia="ヒラギノ角ゴ Pro W3"/>
                <w:szCs w:val="24"/>
              </w:rPr>
              <w:t>;</w:t>
            </w:r>
            <w:proofErr w:type="gramEnd"/>
          </w:p>
          <w:p w14:paraId="1BEB8CF8" w14:textId="77777777" w:rsidR="000A5A05" w:rsidRPr="000F4467" w:rsidRDefault="000A5A05" w:rsidP="00FC5167">
            <w:pPr>
              <w:jc w:val="both"/>
              <w:rPr>
                <w:rFonts w:eastAsia="ヒラギノ角ゴ Pro W3"/>
                <w:szCs w:val="24"/>
              </w:rPr>
            </w:pPr>
            <w:r>
              <w:rPr>
                <w:rFonts w:eastAsia="ヒラギノ角ゴ Pro W3"/>
                <w:szCs w:val="24"/>
              </w:rPr>
              <w:t>2.</w:t>
            </w:r>
            <w:proofErr w:type="gramStart"/>
            <w:r>
              <w:rPr>
                <w:rFonts w:eastAsia="ヒラギノ角ゴ Pro W3"/>
                <w:szCs w:val="24"/>
              </w:rPr>
              <w:t>Lursoft;</w:t>
            </w:r>
            <w:proofErr w:type="gramEnd"/>
          </w:p>
          <w:p w14:paraId="368BD13F" w14:textId="77777777" w:rsidR="000A5A05" w:rsidRPr="000F4467" w:rsidRDefault="000A5A05" w:rsidP="00FC5167">
            <w:pPr>
              <w:rPr>
                <w:rFonts w:eastAsia="ヒラギノ角ゴ Pro W3"/>
                <w:szCs w:val="24"/>
              </w:rPr>
            </w:pPr>
            <w:r>
              <w:rPr>
                <w:rFonts w:eastAsia="ヒラギノ角ゴ Pro W3"/>
                <w:szCs w:val="24"/>
              </w:rPr>
              <w:t>3</w:t>
            </w:r>
            <w:r w:rsidRPr="000F4467">
              <w:rPr>
                <w:rFonts w:eastAsia="ヒラギノ角ゴ Pro W3"/>
                <w:szCs w:val="24"/>
              </w:rPr>
              <w:t>.</w:t>
            </w:r>
            <w:r>
              <w:rPr>
                <w:rFonts w:eastAsia="ヒラギノ角ゴ Pro W3"/>
                <w:szCs w:val="24"/>
              </w:rPr>
              <w:t>Internets.</w:t>
            </w:r>
          </w:p>
          <w:p w14:paraId="2CE73ED8" w14:textId="77777777" w:rsidR="000A5A05" w:rsidRPr="000F4467" w:rsidRDefault="000A5A05" w:rsidP="00FC5167">
            <w:pPr>
              <w:jc w:val="both"/>
              <w:rPr>
                <w:rFonts w:eastAsia="ヒラギノ角ゴ Pro W3"/>
                <w:szCs w:val="24"/>
              </w:rPr>
            </w:pPr>
          </w:p>
        </w:tc>
      </w:tr>
    </w:tbl>
    <w:p w14:paraId="6D6AEB86" w14:textId="77777777" w:rsidR="000A5A05" w:rsidRPr="000F4467" w:rsidRDefault="000A5A05" w:rsidP="000A5A05">
      <w:pPr>
        <w:tabs>
          <w:tab w:val="center" w:pos="11160"/>
        </w:tabs>
        <w:rPr>
          <w:szCs w:val="24"/>
        </w:rPr>
      </w:pPr>
    </w:p>
    <w:p w14:paraId="39DA657F" w14:textId="77777777" w:rsidR="000A5A05" w:rsidRPr="000F4467" w:rsidRDefault="000A5A05" w:rsidP="000A5A05">
      <w:pPr>
        <w:rPr>
          <w:szCs w:val="24"/>
        </w:rPr>
      </w:pPr>
    </w:p>
    <w:p w14:paraId="09C1E2D8" w14:textId="77777777" w:rsidR="000A5A05" w:rsidRDefault="000A5A05" w:rsidP="00D03C50">
      <w:pPr>
        <w:spacing w:after="0" w:line="240" w:lineRule="auto"/>
        <w:jc w:val="right"/>
      </w:pPr>
    </w:p>
    <w:p w14:paraId="21FACF28" w14:textId="77777777" w:rsidR="00907F21" w:rsidRDefault="00907F21" w:rsidP="00D03C50">
      <w:pPr>
        <w:spacing w:after="0" w:line="240" w:lineRule="auto"/>
        <w:jc w:val="right"/>
        <w:sectPr w:rsidR="00907F21" w:rsidSect="000A5A05">
          <w:pgSz w:w="16840" w:h="11920" w:orient="landscape"/>
          <w:pgMar w:top="1701" w:right="1134" w:bottom="1418" w:left="1134" w:header="709" w:footer="709" w:gutter="0"/>
          <w:cols w:space="720"/>
          <w:titlePg/>
          <w:docGrid w:linePitch="326"/>
        </w:sectPr>
      </w:pPr>
    </w:p>
    <w:p w14:paraId="4E4591EB" w14:textId="77777777" w:rsidR="000A5A05" w:rsidRDefault="000A5A05" w:rsidP="000A5A05">
      <w:pPr>
        <w:spacing w:after="69" w:line="360" w:lineRule="auto"/>
        <w:jc w:val="center"/>
        <w:rPr>
          <w:rFonts w:ascii="Verdana" w:eastAsia="Times New Roman" w:hAnsi="Verdana"/>
          <w:sz w:val="14"/>
          <w:szCs w:val="14"/>
          <w:lang w:eastAsia="lv-LV"/>
        </w:rPr>
      </w:pPr>
    </w:p>
    <w:p w14:paraId="5DFBBD9C" w14:textId="77777777" w:rsidR="000A5A05" w:rsidRPr="00811183" w:rsidRDefault="000A5A05" w:rsidP="000A5A05">
      <w:pPr>
        <w:spacing w:after="0" w:line="240" w:lineRule="auto"/>
        <w:jc w:val="right"/>
        <w:rPr>
          <w:rFonts w:eastAsia="Times New Roman"/>
          <w:color w:val="000000"/>
          <w:sz w:val="18"/>
          <w:lang w:eastAsia="lv-LV"/>
        </w:rPr>
      </w:pPr>
      <w:r w:rsidRPr="00811183">
        <w:rPr>
          <w:rFonts w:eastAsia="Times New Roman"/>
          <w:color w:val="000000"/>
          <w:sz w:val="18"/>
          <w:lang w:eastAsia="lv-LV"/>
        </w:rPr>
        <w:t>8.pielikums</w:t>
      </w:r>
    </w:p>
    <w:p w14:paraId="1DA5F053" w14:textId="77777777" w:rsidR="000A5A05" w:rsidRPr="00811183" w:rsidRDefault="000A5A05" w:rsidP="000A5A05">
      <w:pPr>
        <w:pStyle w:val="Header"/>
        <w:tabs>
          <w:tab w:val="center" w:pos="11160"/>
        </w:tabs>
        <w:jc w:val="right"/>
        <w:rPr>
          <w:color w:val="000000"/>
          <w:sz w:val="18"/>
        </w:rPr>
      </w:pPr>
      <w:proofErr w:type="spellStart"/>
      <w:r w:rsidRPr="00811183">
        <w:rPr>
          <w:color w:val="000000"/>
          <w:sz w:val="18"/>
        </w:rPr>
        <w:t>Latvijas</w:t>
      </w:r>
      <w:proofErr w:type="spellEnd"/>
      <w:r w:rsidRPr="00811183">
        <w:rPr>
          <w:color w:val="000000"/>
          <w:sz w:val="18"/>
        </w:rPr>
        <w:t xml:space="preserve"> </w:t>
      </w:r>
      <w:proofErr w:type="spellStart"/>
      <w:r w:rsidRPr="00811183">
        <w:rPr>
          <w:color w:val="000000"/>
          <w:sz w:val="18"/>
        </w:rPr>
        <w:t>Investīciju</w:t>
      </w:r>
      <w:proofErr w:type="spellEnd"/>
      <w:r w:rsidRPr="00811183">
        <w:rPr>
          <w:color w:val="000000"/>
          <w:sz w:val="18"/>
        </w:rPr>
        <w:t xml:space="preserve"> un </w:t>
      </w:r>
      <w:proofErr w:type="spellStart"/>
      <w:r w:rsidRPr="00811183">
        <w:rPr>
          <w:color w:val="000000"/>
          <w:sz w:val="18"/>
        </w:rPr>
        <w:t>attīstības</w:t>
      </w:r>
      <w:proofErr w:type="spellEnd"/>
      <w:r w:rsidRPr="00811183">
        <w:rPr>
          <w:color w:val="000000"/>
          <w:sz w:val="18"/>
        </w:rPr>
        <w:t xml:space="preserve"> </w:t>
      </w:r>
      <w:proofErr w:type="spellStart"/>
      <w:r w:rsidRPr="00811183">
        <w:rPr>
          <w:color w:val="000000"/>
          <w:sz w:val="18"/>
        </w:rPr>
        <w:t>aģentūras</w:t>
      </w:r>
      <w:proofErr w:type="spellEnd"/>
    </w:p>
    <w:p w14:paraId="02017427" w14:textId="77777777" w:rsidR="000A5A05" w:rsidRDefault="000A5A05" w:rsidP="000A5A05">
      <w:pPr>
        <w:pStyle w:val="BodyText"/>
        <w:spacing w:before="60" w:after="60"/>
        <w:jc w:val="right"/>
        <w:rPr>
          <w:color w:val="000000"/>
          <w:sz w:val="20"/>
        </w:rPr>
      </w:pPr>
      <w:r>
        <w:rPr>
          <w:color w:val="000000"/>
          <w:sz w:val="20"/>
        </w:rPr>
        <w:t xml:space="preserve">iekšējiem noteikumiem </w:t>
      </w:r>
    </w:p>
    <w:p w14:paraId="0CD1A109" w14:textId="77777777" w:rsidR="000A5A05" w:rsidRDefault="000A5A05" w:rsidP="000A5A05">
      <w:pPr>
        <w:pStyle w:val="BodyText"/>
        <w:spacing w:before="60" w:after="60"/>
        <w:jc w:val="right"/>
        <w:rPr>
          <w:b/>
          <w:bCs/>
          <w:sz w:val="16"/>
          <w:szCs w:val="16"/>
        </w:rPr>
      </w:pPr>
      <w:r>
        <w:rPr>
          <w:noProof/>
        </w:rPr>
        <w:t>Datums skatāms laika zīmogā</w:t>
      </w:r>
      <w:r>
        <w:rPr>
          <w:szCs w:val="24"/>
        </w:rPr>
        <w:t xml:space="preserve"> </w:t>
      </w:r>
      <w:r>
        <w:t xml:space="preserve"> </w:t>
      </w:r>
      <w:r>
        <w:rPr>
          <w:szCs w:val="28"/>
        </w:rPr>
        <w:t xml:space="preserve">Nr. </w:t>
      </w:r>
      <w:r>
        <w:rPr>
          <w:noProof/>
          <w:szCs w:val="28"/>
        </w:rPr>
        <w:t>1.1-29.1/2022/31</w:t>
      </w:r>
    </w:p>
    <w:p w14:paraId="611B97D5" w14:textId="77777777" w:rsidR="000A5A05" w:rsidRPr="001E45F9" w:rsidRDefault="000A5A05" w:rsidP="000A5A05">
      <w:pPr>
        <w:pStyle w:val="BodyText"/>
        <w:spacing w:before="60" w:after="60"/>
        <w:rPr>
          <w:b/>
          <w:bCs/>
          <w:sz w:val="16"/>
          <w:szCs w:val="16"/>
        </w:rPr>
      </w:pPr>
    </w:p>
    <w:p w14:paraId="7A9CB4BC" w14:textId="77777777" w:rsidR="000A5A05" w:rsidRPr="00984ED9" w:rsidRDefault="000A5A05" w:rsidP="000A5A05">
      <w:pPr>
        <w:pStyle w:val="BodyText"/>
        <w:spacing w:before="60" w:after="60"/>
        <w:jc w:val="center"/>
        <w:rPr>
          <w:b/>
          <w:bCs/>
          <w:sz w:val="24"/>
          <w:szCs w:val="24"/>
        </w:rPr>
      </w:pPr>
      <w:r w:rsidRPr="00984ED9">
        <w:rPr>
          <w:b/>
          <w:bCs/>
          <w:sz w:val="24"/>
          <w:szCs w:val="24"/>
        </w:rPr>
        <w:t>Pārbaudes lapa papildu atbalsta piešķiršanai</w:t>
      </w:r>
    </w:p>
    <w:p w14:paraId="68CE9691" w14:textId="77777777" w:rsidR="000A5A05" w:rsidRPr="00984ED9" w:rsidRDefault="000A5A05" w:rsidP="000A5A05">
      <w:pPr>
        <w:pStyle w:val="BodyText"/>
        <w:spacing w:before="60" w:after="60"/>
        <w:jc w:val="center"/>
        <w:rPr>
          <w:b/>
          <w:bCs/>
          <w:sz w:val="24"/>
          <w:szCs w:val="24"/>
        </w:rPr>
      </w:pPr>
    </w:p>
    <w:p w14:paraId="587325B2" w14:textId="77777777" w:rsidR="000A5A05" w:rsidRPr="00984ED9" w:rsidRDefault="000A5A05" w:rsidP="000A5A05">
      <w:pPr>
        <w:pStyle w:val="BodyText"/>
        <w:spacing w:before="60" w:after="60"/>
        <w:rPr>
          <w:sz w:val="24"/>
          <w:szCs w:val="24"/>
        </w:rPr>
      </w:pPr>
      <w:r w:rsidRPr="00984ED9">
        <w:rPr>
          <w:sz w:val="24"/>
          <w:szCs w:val="24"/>
        </w:rPr>
        <w:t>Uz papildu atbalsta pieteikuma vērtēšanas dienu pieteikuma iesniedzējam ______________________________ (nosaukums) ir piešķirts sākotnējais atbalsts un atbalsta periods vēl nav beidzies: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567"/>
      </w:tblGrid>
      <w:tr w:rsidR="000A5A05" w14:paraId="35FFEC16" w14:textId="77777777" w:rsidTr="00FC5167">
        <w:tc>
          <w:tcPr>
            <w:tcW w:w="534" w:type="dxa"/>
            <w:shd w:val="clear" w:color="auto" w:fill="auto"/>
          </w:tcPr>
          <w:p w14:paraId="547A0284" w14:textId="77777777" w:rsidR="000A5A05" w:rsidRPr="00984ED9" w:rsidRDefault="000A5A05" w:rsidP="00FC5167">
            <w:pPr>
              <w:pStyle w:val="BodyText"/>
              <w:spacing w:before="60" w:after="60"/>
              <w:rPr>
                <w:sz w:val="24"/>
                <w:szCs w:val="24"/>
              </w:rPr>
            </w:pPr>
            <w:r w:rsidRPr="00984ED9">
              <w:rPr>
                <w:sz w:val="24"/>
                <w:szCs w:val="24"/>
              </w:rPr>
              <w:t>JĀ</w:t>
            </w:r>
          </w:p>
        </w:tc>
        <w:tc>
          <w:tcPr>
            <w:tcW w:w="567" w:type="dxa"/>
            <w:shd w:val="clear" w:color="auto" w:fill="auto"/>
          </w:tcPr>
          <w:p w14:paraId="67BF6E86" w14:textId="77777777" w:rsidR="000A5A05" w:rsidRPr="00984ED9" w:rsidRDefault="000A5A05" w:rsidP="00FC5167">
            <w:pPr>
              <w:pStyle w:val="BodyText"/>
              <w:spacing w:before="60" w:after="60"/>
              <w:rPr>
                <w:sz w:val="24"/>
                <w:szCs w:val="24"/>
              </w:rPr>
            </w:pPr>
          </w:p>
        </w:tc>
      </w:tr>
      <w:tr w:rsidR="000A5A05" w14:paraId="316F3EAE" w14:textId="77777777" w:rsidTr="00FC5167">
        <w:tc>
          <w:tcPr>
            <w:tcW w:w="534" w:type="dxa"/>
            <w:shd w:val="clear" w:color="auto" w:fill="auto"/>
          </w:tcPr>
          <w:p w14:paraId="3610E6ED" w14:textId="77777777" w:rsidR="000A5A05" w:rsidRPr="00984ED9" w:rsidRDefault="000A5A05" w:rsidP="00FC5167">
            <w:pPr>
              <w:pStyle w:val="BodyText"/>
              <w:spacing w:before="60" w:after="60"/>
              <w:rPr>
                <w:sz w:val="24"/>
                <w:szCs w:val="24"/>
              </w:rPr>
            </w:pPr>
            <w:r w:rsidRPr="00984ED9">
              <w:rPr>
                <w:sz w:val="24"/>
                <w:szCs w:val="24"/>
              </w:rPr>
              <w:t>NĒ</w:t>
            </w:r>
          </w:p>
        </w:tc>
        <w:tc>
          <w:tcPr>
            <w:tcW w:w="567" w:type="dxa"/>
            <w:shd w:val="clear" w:color="auto" w:fill="auto"/>
          </w:tcPr>
          <w:p w14:paraId="4177F142" w14:textId="77777777" w:rsidR="000A5A05" w:rsidRPr="00984ED9" w:rsidRDefault="000A5A05" w:rsidP="00FC5167">
            <w:pPr>
              <w:pStyle w:val="BodyText"/>
              <w:spacing w:before="60" w:after="60"/>
              <w:rPr>
                <w:sz w:val="24"/>
                <w:szCs w:val="24"/>
              </w:rPr>
            </w:pPr>
          </w:p>
        </w:tc>
      </w:tr>
    </w:tbl>
    <w:p w14:paraId="13C45A8D" w14:textId="77777777" w:rsidR="000A5A05" w:rsidRPr="00984ED9" w:rsidRDefault="000A5A05" w:rsidP="000A5A05">
      <w:pPr>
        <w:pStyle w:val="BodyText"/>
        <w:spacing w:before="60" w:after="60"/>
        <w:rPr>
          <w:sz w:val="24"/>
          <w:szCs w:val="24"/>
        </w:rPr>
      </w:pPr>
    </w:p>
    <w:p w14:paraId="6ED295AE" w14:textId="77777777" w:rsidR="000A5A05" w:rsidRPr="00984ED9" w:rsidRDefault="000A5A05" w:rsidP="000A5A05">
      <w:pPr>
        <w:pStyle w:val="BodyText"/>
        <w:spacing w:before="60" w:after="60"/>
        <w:rPr>
          <w:sz w:val="24"/>
          <w:szCs w:val="24"/>
        </w:rPr>
      </w:pPr>
      <w:bookmarkStart w:id="28" w:name="B10"/>
      <w:bookmarkEnd w:id="28"/>
      <w:r w:rsidRPr="00984ED9">
        <w:rPr>
          <w:sz w:val="24"/>
          <w:szCs w:val="24"/>
        </w:rPr>
        <w:t>Atbalsta pieteikuma iesniedzēja ______________________________ (nosaukums) pieteikums papildu atbalsta piešķiršanai (________________ (identifikācijas numurs) tika izvērtēts un tas:</w:t>
      </w:r>
    </w:p>
    <w:p w14:paraId="1FC538D6" w14:textId="77777777" w:rsidR="000A5A05" w:rsidRPr="00984ED9" w:rsidRDefault="000A5A05" w:rsidP="000A5A05">
      <w:pPr>
        <w:pStyle w:val="BodyText"/>
        <w:spacing w:before="60" w:after="60"/>
        <w:rPr>
          <w:sz w:val="24"/>
          <w:szCs w:val="24"/>
        </w:rPr>
      </w:pP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9435"/>
      </w:tblGrid>
      <w:tr w:rsidR="000A5A05" w14:paraId="507B6190" w14:textId="77777777" w:rsidTr="00FC5167">
        <w:trPr>
          <w:trHeight w:val="360"/>
        </w:trPr>
        <w:tc>
          <w:tcPr>
            <w:tcW w:w="360" w:type="dxa"/>
            <w:vAlign w:val="bottom"/>
          </w:tcPr>
          <w:p w14:paraId="6C2230B2" w14:textId="77777777" w:rsidR="000A5A05" w:rsidRPr="00984ED9" w:rsidRDefault="000A5A05" w:rsidP="00FC5167">
            <w:pPr>
              <w:jc w:val="both"/>
              <w:rPr>
                <w:szCs w:val="24"/>
              </w:rPr>
            </w:pPr>
          </w:p>
        </w:tc>
        <w:tc>
          <w:tcPr>
            <w:tcW w:w="9435" w:type="dxa"/>
            <w:tcBorders>
              <w:top w:val="nil"/>
              <w:bottom w:val="nil"/>
              <w:right w:val="nil"/>
            </w:tcBorders>
            <w:vAlign w:val="bottom"/>
          </w:tcPr>
          <w:p w14:paraId="76B31D63" w14:textId="77777777" w:rsidR="000A5A05" w:rsidRPr="00984ED9" w:rsidRDefault="000A5A05" w:rsidP="00FC5167">
            <w:pPr>
              <w:pStyle w:val="Heading1"/>
              <w:jc w:val="both"/>
              <w:rPr>
                <w:rFonts w:ascii="Times New Roman" w:hAnsi="Times New Roman" w:cs="Times New Roman"/>
                <w:b w:val="0"/>
                <w:bCs w:val="0"/>
                <w:color w:val="auto"/>
                <w:sz w:val="24"/>
                <w:lang w:eastAsia="lv-LV"/>
              </w:rPr>
            </w:pPr>
            <w:r w:rsidRPr="00984ED9">
              <w:rPr>
                <w:rFonts w:ascii="Times New Roman" w:hAnsi="Times New Roman" w:cs="Times New Roman"/>
                <w:b w:val="0"/>
                <w:bCs w:val="0"/>
                <w:color w:val="auto"/>
                <w:sz w:val="24"/>
                <w:lang w:eastAsia="lv-LV"/>
              </w:rPr>
              <w:t xml:space="preserve">ATBILST VĒRTĒŠANAS KRITĒRIJIEM, KURI TIEK VĒRTĒTI AR „JĀ” </w:t>
            </w:r>
          </w:p>
        </w:tc>
      </w:tr>
    </w:tbl>
    <w:p w14:paraId="285AC23B" w14:textId="77777777" w:rsidR="000A5A05" w:rsidRPr="00984ED9" w:rsidRDefault="000A5A05" w:rsidP="000A5A05">
      <w:pPr>
        <w:pStyle w:val="BodyText"/>
        <w:spacing w:before="60" w:after="60"/>
        <w:rPr>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9360"/>
      </w:tblGrid>
      <w:tr w:rsidR="000A5A05" w14:paraId="529E89D0" w14:textId="77777777" w:rsidTr="00FC5167">
        <w:trPr>
          <w:trHeight w:val="283"/>
        </w:trPr>
        <w:tc>
          <w:tcPr>
            <w:tcW w:w="360" w:type="dxa"/>
            <w:vAlign w:val="bottom"/>
          </w:tcPr>
          <w:p w14:paraId="3CDA2102" w14:textId="77777777" w:rsidR="000A5A05" w:rsidRPr="00984ED9" w:rsidRDefault="000A5A05" w:rsidP="00FC5167">
            <w:pPr>
              <w:jc w:val="both"/>
              <w:rPr>
                <w:szCs w:val="24"/>
              </w:rPr>
            </w:pPr>
          </w:p>
        </w:tc>
        <w:tc>
          <w:tcPr>
            <w:tcW w:w="9360" w:type="dxa"/>
            <w:tcBorders>
              <w:top w:val="nil"/>
              <w:bottom w:val="nil"/>
              <w:right w:val="nil"/>
            </w:tcBorders>
            <w:vAlign w:val="bottom"/>
          </w:tcPr>
          <w:p w14:paraId="17311FD2" w14:textId="77777777" w:rsidR="000A5A05" w:rsidRPr="00984ED9" w:rsidRDefault="000A5A05" w:rsidP="00FC5167">
            <w:pPr>
              <w:pStyle w:val="Heading1"/>
              <w:jc w:val="both"/>
              <w:rPr>
                <w:rFonts w:ascii="Times New Roman" w:hAnsi="Times New Roman" w:cs="Times New Roman"/>
                <w:b w:val="0"/>
                <w:bCs w:val="0"/>
                <w:color w:val="auto"/>
                <w:sz w:val="24"/>
                <w:lang w:eastAsia="lv-LV"/>
              </w:rPr>
            </w:pPr>
            <w:r w:rsidRPr="00984ED9">
              <w:rPr>
                <w:rFonts w:ascii="Times New Roman" w:hAnsi="Times New Roman" w:cs="Times New Roman"/>
                <w:b w:val="0"/>
                <w:bCs w:val="0"/>
                <w:color w:val="auto"/>
                <w:sz w:val="24"/>
                <w:lang w:eastAsia="lv-LV"/>
              </w:rPr>
              <w:t xml:space="preserve">NEATBILST VĒRTĒŠANAS KRITĒRIJIEM, KURI TIEK VĒRTĒTI AR „JĀ” </w:t>
            </w:r>
          </w:p>
        </w:tc>
      </w:tr>
    </w:tbl>
    <w:p w14:paraId="2719D831" w14:textId="77777777" w:rsidR="000A5A05" w:rsidRPr="00984ED9" w:rsidRDefault="000A5A05" w:rsidP="000A5A05">
      <w:pPr>
        <w:pStyle w:val="BodyText"/>
        <w:spacing w:before="60" w:after="6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404"/>
      </w:tblGrid>
      <w:tr w:rsidR="000A5A05" w14:paraId="458D4CEC" w14:textId="77777777" w:rsidTr="00FC5167">
        <w:trPr>
          <w:trHeight w:val="283"/>
        </w:trPr>
        <w:tc>
          <w:tcPr>
            <w:tcW w:w="285" w:type="dxa"/>
            <w:vAlign w:val="bottom"/>
          </w:tcPr>
          <w:p w14:paraId="25878B4C" w14:textId="77777777" w:rsidR="000A5A05" w:rsidRPr="00984ED9" w:rsidRDefault="000A5A05" w:rsidP="00FC5167">
            <w:pPr>
              <w:rPr>
                <w:szCs w:val="24"/>
              </w:rPr>
            </w:pPr>
          </w:p>
        </w:tc>
        <w:tc>
          <w:tcPr>
            <w:tcW w:w="8535" w:type="dxa"/>
            <w:tcBorders>
              <w:top w:val="nil"/>
              <w:bottom w:val="nil"/>
              <w:right w:val="nil"/>
            </w:tcBorders>
            <w:vAlign w:val="bottom"/>
          </w:tcPr>
          <w:p w14:paraId="5BF79EA0" w14:textId="77777777" w:rsidR="000A5A05" w:rsidRPr="00984ED9" w:rsidRDefault="000A5A05" w:rsidP="00FC5167">
            <w:pPr>
              <w:pStyle w:val="Heading1"/>
              <w:rPr>
                <w:rFonts w:ascii="Times New Roman" w:hAnsi="Times New Roman" w:cs="Times New Roman"/>
                <w:b w:val="0"/>
                <w:bCs w:val="0"/>
                <w:color w:val="auto"/>
                <w:sz w:val="24"/>
                <w:lang w:eastAsia="lv-LV"/>
              </w:rPr>
            </w:pPr>
            <w:r w:rsidRPr="00984ED9">
              <w:rPr>
                <w:rFonts w:ascii="Times New Roman" w:hAnsi="Times New Roman" w:cs="Times New Roman"/>
                <w:b w:val="0"/>
                <w:bCs w:val="0"/>
                <w:color w:val="auto"/>
                <w:sz w:val="24"/>
                <w:lang w:eastAsia="lv-LV"/>
              </w:rPr>
              <w:t>Atbalsta pieteikuma par papildu atbalstu vērtēšana tiek veikta PIRMO REIZI</w:t>
            </w:r>
          </w:p>
        </w:tc>
      </w:tr>
    </w:tbl>
    <w:p w14:paraId="58CCC9AF" w14:textId="77777777" w:rsidR="000A5A05" w:rsidRPr="00984ED9" w:rsidRDefault="000A5A05" w:rsidP="000A5A05">
      <w:pPr>
        <w:pStyle w:val="BodyText"/>
        <w:spacing w:before="60" w:after="6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404"/>
      </w:tblGrid>
      <w:tr w:rsidR="000A5A05" w14:paraId="2A47DAB5" w14:textId="77777777" w:rsidTr="00FC5167">
        <w:trPr>
          <w:trHeight w:val="283"/>
        </w:trPr>
        <w:tc>
          <w:tcPr>
            <w:tcW w:w="285" w:type="dxa"/>
            <w:vAlign w:val="bottom"/>
          </w:tcPr>
          <w:p w14:paraId="43621125" w14:textId="77777777" w:rsidR="000A5A05" w:rsidRPr="00984ED9" w:rsidRDefault="000A5A05" w:rsidP="00FC5167">
            <w:pPr>
              <w:rPr>
                <w:szCs w:val="24"/>
              </w:rPr>
            </w:pPr>
          </w:p>
        </w:tc>
        <w:tc>
          <w:tcPr>
            <w:tcW w:w="8535" w:type="dxa"/>
            <w:tcBorders>
              <w:top w:val="nil"/>
              <w:bottom w:val="nil"/>
              <w:right w:val="nil"/>
            </w:tcBorders>
            <w:vAlign w:val="bottom"/>
          </w:tcPr>
          <w:p w14:paraId="243898BA" w14:textId="77777777" w:rsidR="000A5A05" w:rsidRPr="00984ED9" w:rsidRDefault="000A5A05" w:rsidP="00FC5167">
            <w:pPr>
              <w:pStyle w:val="Heading1"/>
              <w:rPr>
                <w:rFonts w:ascii="Times New Roman" w:hAnsi="Times New Roman" w:cs="Times New Roman"/>
                <w:b w:val="0"/>
                <w:bCs w:val="0"/>
                <w:color w:val="auto"/>
                <w:sz w:val="24"/>
                <w:lang w:eastAsia="lv-LV"/>
              </w:rPr>
            </w:pPr>
            <w:r w:rsidRPr="00984ED9">
              <w:rPr>
                <w:rFonts w:ascii="Times New Roman" w:hAnsi="Times New Roman" w:cs="Times New Roman"/>
                <w:b w:val="0"/>
                <w:bCs w:val="0"/>
                <w:color w:val="auto"/>
                <w:sz w:val="24"/>
                <w:lang w:eastAsia="lv-LV"/>
              </w:rPr>
              <w:t>Atbalsta pieteikuma par papildu atbalstu vērtēšana tiek veikta ATKĀRTOTI</w:t>
            </w:r>
          </w:p>
        </w:tc>
      </w:tr>
    </w:tbl>
    <w:p w14:paraId="219E2201" w14:textId="77777777" w:rsidR="000A5A05" w:rsidRPr="001E15C5" w:rsidRDefault="000A5A05" w:rsidP="000A5A05">
      <w:pPr>
        <w:pStyle w:val="BodyText"/>
        <w:spacing w:before="60" w:after="60"/>
        <w:rPr>
          <w:b/>
          <w:sz w:val="24"/>
          <w:szCs w:val="24"/>
        </w:rPr>
      </w:pPr>
    </w:p>
    <w:p w14:paraId="4A8B4872" w14:textId="77777777" w:rsidR="000A5A05" w:rsidRPr="001E15C5" w:rsidRDefault="000A5A05" w:rsidP="000A5A05">
      <w:pPr>
        <w:pStyle w:val="BodyText"/>
        <w:spacing w:before="60" w:after="60"/>
        <w:rPr>
          <w:sz w:val="24"/>
          <w:szCs w:val="24"/>
        </w:rPr>
      </w:pPr>
    </w:p>
    <w:p w14:paraId="5C670D36" w14:textId="77777777" w:rsidR="000A5A05" w:rsidRPr="00665BD0" w:rsidRDefault="000A5A05" w:rsidP="000A5A05">
      <w:pPr>
        <w:spacing w:after="69" w:line="360" w:lineRule="auto"/>
        <w:jc w:val="center"/>
        <w:rPr>
          <w:rFonts w:eastAsia="ヒラギノ角ゴ Pro W3"/>
          <w:b/>
          <w:color w:val="000000"/>
          <w:szCs w:val="24"/>
          <w:lang w:eastAsia="lv-LV"/>
        </w:rPr>
      </w:pPr>
      <w:r w:rsidRPr="001E15C5">
        <w:rPr>
          <w:b/>
          <w:szCs w:val="24"/>
        </w:rPr>
        <w:t xml:space="preserve">I </w:t>
      </w:r>
      <w:proofErr w:type="spellStart"/>
      <w:r w:rsidRPr="001E15C5">
        <w:rPr>
          <w:b/>
          <w:szCs w:val="24"/>
        </w:rPr>
        <w:t>daļa</w:t>
      </w:r>
      <w:proofErr w:type="spellEnd"/>
      <w:r w:rsidRPr="001E15C5">
        <w:rPr>
          <w:b/>
          <w:szCs w:val="24"/>
        </w:rPr>
        <w:t xml:space="preserve">. </w:t>
      </w:r>
      <w:proofErr w:type="spellStart"/>
      <w:r w:rsidRPr="00984ED9">
        <w:rPr>
          <w:rFonts w:eastAsia="ヒラギノ角ゴ Pro W3"/>
          <w:b/>
          <w:color w:val="000000"/>
          <w:szCs w:val="24"/>
          <w:lang w:eastAsia="lv-LV"/>
        </w:rPr>
        <w:t>Atbalsta</w:t>
      </w:r>
      <w:proofErr w:type="spellEnd"/>
      <w:r w:rsidRPr="00984ED9">
        <w:rPr>
          <w:rFonts w:eastAsia="ヒラギノ角ゴ Pro W3"/>
          <w:b/>
          <w:color w:val="000000"/>
          <w:szCs w:val="24"/>
          <w:lang w:eastAsia="lv-LV"/>
        </w:rPr>
        <w:t xml:space="preserve"> </w:t>
      </w:r>
      <w:proofErr w:type="spellStart"/>
      <w:r w:rsidRPr="00984ED9">
        <w:rPr>
          <w:rFonts w:eastAsia="ヒラギノ角ゴ Pro W3"/>
          <w:b/>
          <w:color w:val="000000"/>
          <w:szCs w:val="24"/>
          <w:lang w:eastAsia="lv-LV"/>
        </w:rPr>
        <w:t>pieteikuma</w:t>
      </w:r>
      <w:proofErr w:type="spellEnd"/>
      <w:r w:rsidRPr="00984ED9">
        <w:rPr>
          <w:rFonts w:eastAsia="ヒラギノ角ゴ Pro W3"/>
          <w:b/>
          <w:color w:val="000000"/>
          <w:szCs w:val="24"/>
          <w:lang w:eastAsia="lv-LV"/>
        </w:rPr>
        <w:t xml:space="preserve"> </w:t>
      </w:r>
      <w:proofErr w:type="spellStart"/>
      <w:r w:rsidRPr="00984ED9">
        <w:rPr>
          <w:rFonts w:eastAsia="ヒラギノ角ゴ Pro W3"/>
          <w:b/>
          <w:color w:val="000000"/>
          <w:szCs w:val="24"/>
          <w:lang w:eastAsia="lv-LV"/>
        </w:rPr>
        <w:t>iesniedzēja</w:t>
      </w:r>
      <w:proofErr w:type="spellEnd"/>
      <w:r w:rsidRPr="00984ED9">
        <w:rPr>
          <w:rFonts w:eastAsia="ヒラギノ角ゴ Pro W3"/>
          <w:b/>
          <w:color w:val="000000"/>
          <w:szCs w:val="24"/>
          <w:lang w:eastAsia="lv-LV"/>
        </w:rPr>
        <w:t xml:space="preserve"> un </w:t>
      </w:r>
      <w:proofErr w:type="spellStart"/>
      <w:r w:rsidRPr="00984ED9">
        <w:rPr>
          <w:rFonts w:eastAsia="ヒラギノ角ゴ Pro W3"/>
          <w:b/>
          <w:color w:val="000000"/>
          <w:szCs w:val="24"/>
          <w:lang w:eastAsia="lv-LV"/>
        </w:rPr>
        <w:t>finansējuma</w:t>
      </w:r>
      <w:proofErr w:type="spellEnd"/>
      <w:r w:rsidRPr="00984ED9">
        <w:rPr>
          <w:rFonts w:eastAsia="ヒラギノ角ゴ Pro W3"/>
          <w:b/>
          <w:color w:val="000000"/>
          <w:szCs w:val="24"/>
          <w:lang w:eastAsia="lv-LV"/>
        </w:rPr>
        <w:t xml:space="preserve"> </w:t>
      </w:r>
      <w:proofErr w:type="spellStart"/>
      <w:r w:rsidRPr="00984ED9">
        <w:rPr>
          <w:rFonts w:eastAsia="ヒラギノ角ゴ Pro W3"/>
          <w:b/>
          <w:color w:val="000000"/>
          <w:szCs w:val="24"/>
          <w:lang w:eastAsia="lv-LV"/>
        </w:rPr>
        <w:t>pietiekamības</w:t>
      </w:r>
      <w:proofErr w:type="spellEnd"/>
      <w:r w:rsidRPr="00984ED9">
        <w:rPr>
          <w:rFonts w:eastAsia="ヒラギノ角ゴ Pro W3"/>
          <w:b/>
          <w:color w:val="000000"/>
          <w:szCs w:val="24"/>
          <w:lang w:eastAsia="lv-LV"/>
        </w:rPr>
        <w:t xml:space="preserve"> </w:t>
      </w:r>
      <w:proofErr w:type="spellStart"/>
      <w:r w:rsidRPr="00984ED9">
        <w:rPr>
          <w:rFonts w:eastAsia="ヒラギノ角ゴ Pro W3"/>
          <w:b/>
          <w:color w:val="000000"/>
          <w:szCs w:val="24"/>
          <w:lang w:eastAsia="lv-LV"/>
        </w:rPr>
        <w:t>vērtēšanas</w:t>
      </w:r>
      <w:proofErr w:type="spellEnd"/>
      <w:r w:rsidRPr="00414CAD">
        <w:rPr>
          <w:rFonts w:eastAsia="ヒラギノ角ゴ Pro W3"/>
          <w:b/>
          <w:color w:val="000000"/>
          <w:szCs w:val="24"/>
          <w:lang w:eastAsia="lv-LV"/>
        </w:rPr>
        <w:t xml:space="preserve"> </w:t>
      </w:r>
      <w:proofErr w:type="spellStart"/>
      <w:r w:rsidRPr="00414CAD">
        <w:rPr>
          <w:rFonts w:eastAsia="ヒラギノ角ゴ Pro W3"/>
          <w:b/>
          <w:color w:val="000000"/>
          <w:szCs w:val="24"/>
          <w:lang w:eastAsia="lv-LV"/>
        </w:rPr>
        <w:t>krit</w:t>
      </w:r>
      <w:r w:rsidRPr="00665BD0">
        <w:rPr>
          <w:rFonts w:eastAsia="ヒラギノ角ゴ Pro W3"/>
          <w:b/>
          <w:color w:val="000000"/>
          <w:szCs w:val="24"/>
          <w:lang w:eastAsia="lv-LV"/>
        </w:rPr>
        <w:t>ēriji</w:t>
      </w:r>
      <w:proofErr w:type="spellEnd"/>
      <w:r w:rsidRPr="00665BD0">
        <w:rPr>
          <w:rFonts w:eastAsia="ヒラギノ角ゴ Pro W3"/>
          <w:b/>
          <w:color w:val="000000"/>
          <w:szCs w:val="24"/>
          <w:lang w:eastAsia="lv-LV"/>
        </w:rPr>
        <w:t>.</w:t>
      </w:r>
    </w:p>
    <w:p w14:paraId="7872BB9D" w14:textId="77777777" w:rsidR="000A5A05" w:rsidRPr="001E15C5" w:rsidRDefault="000A5A05" w:rsidP="000A5A05">
      <w:pPr>
        <w:pStyle w:val="BodyText"/>
        <w:spacing w:before="60" w:after="60"/>
        <w:jc w:val="center"/>
        <w:rPr>
          <w:sz w:val="24"/>
          <w:szCs w:val="24"/>
        </w:rPr>
      </w:pPr>
    </w:p>
    <w:tbl>
      <w:tblPr>
        <w:tblW w:w="977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2"/>
        <w:gridCol w:w="3584"/>
        <w:gridCol w:w="540"/>
        <w:gridCol w:w="540"/>
        <w:gridCol w:w="1290"/>
        <w:gridCol w:w="2490"/>
      </w:tblGrid>
      <w:tr w:rsidR="000A5A05" w14:paraId="02DE3661" w14:textId="77777777" w:rsidTr="00FC5167">
        <w:tc>
          <w:tcPr>
            <w:tcW w:w="1332" w:type="dxa"/>
            <w:vAlign w:val="center"/>
          </w:tcPr>
          <w:p w14:paraId="64945E8F" w14:textId="77777777" w:rsidR="000A5A05" w:rsidRPr="001E15C5" w:rsidRDefault="000A5A05" w:rsidP="00FC5167">
            <w:pPr>
              <w:pStyle w:val="BodyText"/>
              <w:jc w:val="center"/>
              <w:rPr>
                <w:b/>
                <w:bCs/>
                <w:sz w:val="24"/>
                <w:szCs w:val="24"/>
              </w:rPr>
            </w:pPr>
            <w:r w:rsidRPr="001E15C5">
              <w:rPr>
                <w:b/>
                <w:bCs/>
                <w:sz w:val="24"/>
                <w:szCs w:val="24"/>
              </w:rPr>
              <w:t>Atbalsta pieteikuma vērtēšanas kritērija Nr.</w:t>
            </w:r>
          </w:p>
        </w:tc>
        <w:tc>
          <w:tcPr>
            <w:tcW w:w="3584" w:type="dxa"/>
            <w:vAlign w:val="center"/>
          </w:tcPr>
          <w:p w14:paraId="2AFC7CC7" w14:textId="77777777" w:rsidR="000A5A05" w:rsidRPr="001E15C5" w:rsidRDefault="000A5A05" w:rsidP="00FC5167">
            <w:pPr>
              <w:pStyle w:val="BodyText"/>
              <w:jc w:val="center"/>
              <w:rPr>
                <w:b/>
                <w:bCs/>
                <w:sz w:val="24"/>
                <w:szCs w:val="24"/>
              </w:rPr>
            </w:pPr>
            <w:r w:rsidRPr="001E15C5">
              <w:rPr>
                <w:b/>
                <w:sz w:val="24"/>
                <w:szCs w:val="24"/>
              </w:rPr>
              <w:t>Kritēriji (jā/nē)</w:t>
            </w:r>
          </w:p>
        </w:tc>
        <w:tc>
          <w:tcPr>
            <w:tcW w:w="540" w:type="dxa"/>
            <w:vAlign w:val="center"/>
          </w:tcPr>
          <w:p w14:paraId="334B9631" w14:textId="77777777" w:rsidR="000A5A05" w:rsidRPr="001E15C5" w:rsidRDefault="000A5A05" w:rsidP="00FC5167">
            <w:pPr>
              <w:pStyle w:val="BodyText"/>
              <w:jc w:val="center"/>
              <w:rPr>
                <w:b/>
                <w:bCs/>
                <w:sz w:val="24"/>
                <w:szCs w:val="24"/>
              </w:rPr>
            </w:pPr>
            <w:r w:rsidRPr="001E15C5">
              <w:rPr>
                <w:b/>
                <w:bCs/>
                <w:sz w:val="24"/>
                <w:szCs w:val="24"/>
              </w:rPr>
              <w:t>Jā</w:t>
            </w:r>
          </w:p>
        </w:tc>
        <w:tc>
          <w:tcPr>
            <w:tcW w:w="540" w:type="dxa"/>
            <w:vAlign w:val="center"/>
          </w:tcPr>
          <w:p w14:paraId="75CD9C9B" w14:textId="77777777" w:rsidR="000A5A05" w:rsidRPr="001E15C5" w:rsidRDefault="000A5A05" w:rsidP="00FC5167">
            <w:pPr>
              <w:pStyle w:val="BodyText"/>
              <w:jc w:val="center"/>
              <w:rPr>
                <w:b/>
                <w:bCs/>
                <w:sz w:val="24"/>
                <w:szCs w:val="24"/>
              </w:rPr>
            </w:pPr>
            <w:r w:rsidRPr="001E15C5">
              <w:rPr>
                <w:b/>
                <w:bCs/>
                <w:sz w:val="24"/>
                <w:szCs w:val="24"/>
              </w:rPr>
              <w:t>Nē</w:t>
            </w:r>
          </w:p>
        </w:tc>
        <w:tc>
          <w:tcPr>
            <w:tcW w:w="1290" w:type="dxa"/>
            <w:tcMar>
              <w:left w:w="57" w:type="dxa"/>
              <w:right w:w="57" w:type="dxa"/>
            </w:tcMar>
            <w:vAlign w:val="center"/>
          </w:tcPr>
          <w:p w14:paraId="6BFDD919" w14:textId="77777777" w:rsidR="000A5A05" w:rsidRPr="001E15C5" w:rsidRDefault="000A5A05" w:rsidP="00FC5167">
            <w:pPr>
              <w:pStyle w:val="BodyText"/>
              <w:jc w:val="center"/>
              <w:rPr>
                <w:b/>
                <w:bCs/>
                <w:sz w:val="24"/>
                <w:szCs w:val="24"/>
              </w:rPr>
            </w:pPr>
            <w:r w:rsidRPr="001E15C5">
              <w:rPr>
                <w:b/>
                <w:bCs/>
                <w:sz w:val="24"/>
                <w:szCs w:val="24"/>
              </w:rPr>
              <w:t>Neattiecas</w:t>
            </w:r>
          </w:p>
        </w:tc>
        <w:tc>
          <w:tcPr>
            <w:tcW w:w="2490" w:type="dxa"/>
            <w:vAlign w:val="center"/>
          </w:tcPr>
          <w:p w14:paraId="047E786A" w14:textId="77777777" w:rsidR="000A5A05" w:rsidRPr="001E15C5" w:rsidRDefault="000A5A05" w:rsidP="00FC5167">
            <w:pPr>
              <w:pStyle w:val="BodyText"/>
              <w:jc w:val="center"/>
              <w:rPr>
                <w:b/>
                <w:bCs/>
                <w:sz w:val="24"/>
                <w:szCs w:val="24"/>
              </w:rPr>
            </w:pPr>
            <w:r w:rsidRPr="001E15C5">
              <w:rPr>
                <w:b/>
                <w:bCs/>
                <w:sz w:val="24"/>
                <w:szCs w:val="24"/>
              </w:rPr>
              <w:t>Piezīmes</w:t>
            </w:r>
          </w:p>
        </w:tc>
      </w:tr>
      <w:tr w:rsidR="000A5A05" w14:paraId="180C077E" w14:textId="77777777" w:rsidTr="00FC5167">
        <w:tc>
          <w:tcPr>
            <w:tcW w:w="9776" w:type="dxa"/>
            <w:gridSpan w:val="6"/>
            <w:vAlign w:val="center"/>
          </w:tcPr>
          <w:p w14:paraId="21D8DFBD" w14:textId="77777777" w:rsidR="000A5A05" w:rsidRPr="001E15C5" w:rsidRDefault="000A5A05" w:rsidP="00FC5167">
            <w:pPr>
              <w:spacing w:after="0" w:line="240" w:lineRule="auto"/>
              <w:rPr>
                <w:szCs w:val="24"/>
              </w:rPr>
            </w:pPr>
            <w:proofErr w:type="spellStart"/>
            <w:r w:rsidRPr="00984ED9">
              <w:rPr>
                <w:b/>
                <w:szCs w:val="24"/>
                <w:lang w:eastAsia="lv-LV"/>
              </w:rPr>
              <w:t>Finansējuma</w:t>
            </w:r>
            <w:proofErr w:type="spellEnd"/>
            <w:r w:rsidRPr="00984ED9">
              <w:rPr>
                <w:b/>
                <w:szCs w:val="24"/>
                <w:lang w:eastAsia="lv-LV"/>
              </w:rPr>
              <w:t xml:space="preserve"> </w:t>
            </w:r>
            <w:proofErr w:type="spellStart"/>
            <w:r w:rsidRPr="00984ED9">
              <w:rPr>
                <w:b/>
                <w:szCs w:val="24"/>
                <w:lang w:eastAsia="lv-LV"/>
              </w:rPr>
              <w:t>piešķiršanas</w:t>
            </w:r>
            <w:proofErr w:type="spellEnd"/>
            <w:r w:rsidRPr="00984ED9">
              <w:rPr>
                <w:b/>
                <w:szCs w:val="24"/>
                <w:lang w:eastAsia="lv-LV"/>
              </w:rPr>
              <w:t xml:space="preserve"> </w:t>
            </w:r>
            <w:proofErr w:type="spellStart"/>
            <w:r w:rsidRPr="00984ED9">
              <w:rPr>
                <w:b/>
                <w:szCs w:val="24"/>
                <w:lang w:eastAsia="lv-LV"/>
              </w:rPr>
              <w:t>kritērijs</w:t>
            </w:r>
            <w:proofErr w:type="spellEnd"/>
          </w:p>
        </w:tc>
      </w:tr>
      <w:tr w:rsidR="000A5A05" w14:paraId="5CCB2D42" w14:textId="77777777" w:rsidTr="00FC5167">
        <w:tc>
          <w:tcPr>
            <w:tcW w:w="1332" w:type="dxa"/>
            <w:vAlign w:val="center"/>
          </w:tcPr>
          <w:p w14:paraId="20882F3D" w14:textId="77777777" w:rsidR="000A5A05" w:rsidRPr="001E15C5" w:rsidRDefault="000A5A05" w:rsidP="00FC5167">
            <w:pPr>
              <w:spacing w:after="0" w:line="240" w:lineRule="auto"/>
              <w:ind w:right="-108"/>
              <w:jc w:val="center"/>
              <w:rPr>
                <w:szCs w:val="24"/>
              </w:rPr>
            </w:pPr>
            <w:r w:rsidRPr="001E15C5">
              <w:rPr>
                <w:szCs w:val="24"/>
              </w:rPr>
              <w:t>1.</w:t>
            </w:r>
          </w:p>
        </w:tc>
        <w:tc>
          <w:tcPr>
            <w:tcW w:w="3584" w:type="dxa"/>
          </w:tcPr>
          <w:p w14:paraId="2388EF0F" w14:textId="77777777" w:rsidR="000A5A05" w:rsidRPr="00665BD0" w:rsidRDefault="000A5A05" w:rsidP="00FC5167">
            <w:pPr>
              <w:pStyle w:val="NoSpacing"/>
              <w:jc w:val="both"/>
              <w:rPr>
                <w:rFonts w:ascii="Times New Roman" w:hAnsi="Times New Roman"/>
                <w:color w:val="auto"/>
                <w:sz w:val="24"/>
                <w:lang w:eastAsia="lv-LV"/>
              </w:rPr>
            </w:pPr>
            <w:r w:rsidRPr="00984ED9">
              <w:rPr>
                <w:rFonts w:ascii="Times New Roman" w:hAnsi="Times New Roman"/>
                <w:sz w:val="24"/>
                <w:lang w:eastAsia="lv-LV"/>
              </w:rPr>
              <w:t>Atbalsta pieteikumam ir pieejams finansēju</w:t>
            </w:r>
            <w:r w:rsidRPr="00414CAD">
              <w:rPr>
                <w:rFonts w:ascii="Times New Roman" w:hAnsi="Times New Roman"/>
                <w:sz w:val="24"/>
                <w:lang w:eastAsia="lv-LV"/>
              </w:rPr>
              <w:t>ms.</w:t>
            </w:r>
          </w:p>
        </w:tc>
        <w:tc>
          <w:tcPr>
            <w:tcW w:w="540" w:type="dxa"/>
          </w:tcPr>
          <w:p w14:paraId="5747D941" w14:textId="77777777" w:rsidR="000A5A05" w:rsidRPr="001E15C5" w:rsidRDefault="000A5A05" w:rsidP="00FC5167">
            <w:pPr>
              <w:pStyle w:val="EE-paragr"/>
              <w:spacing w:after="0"/>
              <w:rPr>
                <w:sz w:val="24"/>
                <w:szCs w:val="24"/>
              </w:rPr>
            </w:pPr>
          </w:p>
        </w:tc>
        <w:tc>
          <w:tcPr>
            <w:tcW w:w="540" w:type="dxa"/>
          </w:tcPr>
          <w:p w14:paraId="7A668566" w14:textId="77777777" w:rsidR="000A5A05" w:rsidRPr="001E15C5" w:rsidRDefault="000A5A05" w:rsidP="00FC5167">
            <w:pPr>
              <w:pStyle w:val="BalloonText"/>
              <w:rPr>
                <w:rFonts w:ascii="Times New Roman" w:hAnsi="Times New Roman"/>
                <w:sz w:val="24"/>
                <w:szCs w:val="24"/>
              </w:rPr>
            </w:pPr>
          </w:p>
        </w:tc>
        <w:tc>
          <w:tcPr>
            <w:tcW w:w="1290" w:type="dxa"/>
          </w:tcPr>
          <w:p w14:paraId="4A18A4BF" w14:textId="77777777" w:rsidR="000A5A05" w:rsidRPr="001E15C5" w:rsidRDefault="000A5A05" w:rsidP="00FC5167">
            <w:pPr>
              <w:spacing w:after="0" w:line="240" w:lineRule="auto"/>
              <w:rPr>
                <w:szCs w:val="24"/>
              </w:rPr>
            </w:pPr>
          </w:p>
        </w:tc>
        <w:tc>
          <w:tcPr>
            <w:tcW w:w="2490" w:type="dxa"/>
          </w:tcPr>
          <w:p w14:paraId="2E75159E" w14:textId="77777777" w:rsidR="000A5A05" w:rsidRPr="001E15C5" w:rsidRDefault="000A5A05" w:rsidP="00FC5167">
            <w:pPr>
              <w:spacing w:after="0" w:line="240" w:lineRule="auto"/>
              <w:rPr>
                <w:szCs w:val="24"/>
              </w:rPr>
            </w:pPr>
          </w:p>
        </w:tc>
      </w:tr>
      <w:tr w:rsidR="000A5A05" w14:paraId="40FCE471" w14:textId="77777777" w:rsidTr="00FC5167">
        <w:tc>
          <w:tcPr>
            <w:tcW w:w="9776" w:type="dxa"/>
            <w:gridSpan w:val="6"/>
            <w:vAlign w:val="center"/>
          </w:tcPr>
          <w:p w14:paraId="7994152A" w14:textId="77777777" w:rsidR="000A5A05" w:rsidRPr="001E15C5" w:rsidRDefault="000A5A05" w:rsidP="00FC5167">
            <w:pPr>
              <w:spacing w:after="0" w:line="240" w:lineRule="auto"/>
              <w:rPr>
                <w:b/>
                <w:bCs/>
                <w:szCs w:val="24"/>
              </w:rPr>
            </w:pPr>
            <w:proofErr w:type="spellStart"/>
            <w:r w:rsidRPr="001E15C5">
              <w:rPr>
                <w:b/>
                <w:bCs/>
                <w:szCs w:val="24"/>
              </w:rPr>
              <w:lastRenderedPageBreak/>
              <w:t>Atbilstības</w:t>
            </w:r>
            <w:proofErr w:type="spellEnd"/>
            <w:r w:rsidRPr="001E15C5">
              <w:rPr>
                <w:b/>
                <w:bCs/>
                <w:szCs w:val="24"/>
              </w:rPr>
              <w:t xml:space="preserve"> </w:t>
            </w:r>
            <w:proofErr w:type="spellStart"/>
            <w:r w:rsidRPr="001E15C5">
              <w:rPr>
                <w:b/>
                <w:bCs/>
                <w:szCs w:val="24"/>
              </w:rPr>
              <w:t>kritēriji</w:t>
            </w:r>
            <w:proofErr w:type="spellEnd"/>
          </w:p>
        </w:tc>
      </w:tr>
      <w:tr w:rsidR="000A5A05" w14:paraId="7D1AB64F" w14:textId="77777777" w:rsidTr="00FC5167">
        <w:tc>
          <w:tcPr>
            <w:tcW w:w="1332" w:type="dxa"/>
            <w:tcBorders>
              <w:top w:val="single" w:sz="4" w:space="0" w:color="auto"/>
              <w:left w:val="single" w:sz="4" w:space="0" w:color="auto"/>
              <w:bottom w:val="single" w:sz="4" w:space="0" w:color="auto"/>
              <w:right w:val="single" w:sz="4" w:space="0" w:color="auto"/>
            </w:tcBorders>
            <w:vAlign w:val="center"/>
          </w:tcPr>
          <w:p w14:paraId="40D4AA61" w14:textId="77777777" w:rsidR="000A5A05" w:rsidRPr="001E15C5" w:rsidRDefault="000A5A05" w:rsidP="00FC5167">
            <w:pPr>
              <w:spacing w:after="0" w:line="240" w:lineRule="auto"/>
              <w:ind w:right="-108"/>
              <w:jc w:val="center"/>
              <w:rPr>
                <w:szCs w:val="24"/>
              </w:rPr>
            </w:pPr>
            <w:r>
              <w:rPr>
                <w:szCs w:val="24"/>
              </w:rPr>
              <w:t>2.</w:t>
            </w:r>
          </w:p>
        </w:tc>
        <w:tc>
          <w:tcPr>
            <w:tcW w:w="3584" w:type="dxa"/>
            <w:tcBorders>
              <w:top w:val="single" w:sz="4" w:space="0" w:color="auto"/>
              <w:left w:val="single" w:sz="4" w:space="0" w:color="auto"/>
              <w:bottom w:val="single" w:sz="4" w:space="0" w:color="auto"/>
              <w:right w:val="single" w:sz="4" w:space="0" w:color="auto"/>
            </w:tcBorders>
          </w:tcPr>
          <w:p w14:paraId="39991139" w14:textId="77777777" w:rsidR="000A5A05" w:rsidRPr="00984ED9" w:rsidRDefault="000A5A05" w:rsidP="00FC5167">
            <w:pPr>
              <w:pStyle w:val="NoSpacing"/>
              <w:jc w:val="both"/>
              <w:rPr>
                <w:rFonts w:ascii="Times New Roman" w:hAnsi="Times New Roman"/>
                <w:color w:val="auto"/>
                <w:sz w:val="24"/>
              </w:rPr>
            </w:pPr>
            <w:r w:rsidRPr="00984ED9">
              <w:rPr>
                <w:rFonts w:ascii="Times New Roman" w:hAnsi="Times New Roman"/>
                <w:color w:val="auto"/>
                <w:sz w:val="24"/>
              </w:rPr>
              <w:t xml:space="preserve">Atbalsta pieteikuma iesniedzējs </w:t>
            </w:r>
            <w:r w:rsidRPr="00984ED9">
              <w:rPr>
                <w:rFonts w:ascii="Times New Roman" w:hAnsi="Times New Roman"/>
                <w:color w:val="auto"/>
                <w:sz w:val="24"/>
                <w:lang w:eastAsia="lv-LV"/>
              </w:rPr>
              <w:t xml:space="preserve">ir Latvijas Republikas Uzņēmumu reģistra komercreģistrā reģistrēta </w:t>
            </w:r>
            <w:r w:rsidRPr="00414CAD">
              <w:rPr>
                <w:rFonts w:ascii="Times New Roman" w:hAnsi="Times New Roman"/>
                <w:color w:val="auto"/>
                <w:sz w:val="24"/>
                <w:lang w:eastAsia="lv-LV"/>
              </w:rPr>
              <w:t>kapitālsabiedrība</w:t>
            </w:r>
          </w:p>
        </w:tc>
        <w:tc>
          <w:tcPr>
            <w:tcW w:w="540" w:type="dxa"/>
            <w:tcBorders>
              <w:top w:val="single" w:sz="4" w:space="0" w:color="auto"/>
              <w:left w:val="single" w:sz="4" w:space="0" w:color="auto"/>
              <w:bottom w:val="single" w:sz="4" w:space="0" w:color="auto"/>
              <w:right w:val="single" w:sz="4" w:space="0" w:color="auto"/>
            </w:tcBorders>
          </w:tcPr>
          <w:p w14:paraId="40368436" w14:textId="77777777" w:rsidR="000A5A05" w:rsidRPr="001E15C5" w:rsidRDefault="000A5A05" w:rsidP="00FC5167">
            <w:pPr>
              <w:pStyle w:val="EE-paragr"/>
              <w:spacing w:after="0"/>
              <w:rPr>
                <w:sz w:val="24"/>
                <w:szCs w:val="24"/>
              </w:rPr>
            </w:pPr>
          </w:p>
        </w:tc>
        <w:tc>
          <w:tcPr>
            <w:tcW w:w="540" w:type="dxa"/>
            <w:tcBorders>
              <w:top w:val="single" w:sz="4" w:space="0" w:color="auto"/>
              <w:left w:val="single" w:sz="4" w:space="0" w:color="auto"/>
              <w:bottom w:val="single" w:sz="4" w:space="0" w:color="auto"/>
              <w:right w:val="single" w:sz="4" w:space="0" w:color="auto"/>
            </w:tcBorders>
          </w:tcPr>
          <w:p w14:paraId="067AD08E" w14:textId="77777777" w:rsidR="000A5A05" w:rsidRPr="001E15C5" w:rsidRDefault="000A5A05" w:rsidP="00FC5167">
            <w:pPr>
              <w:pStyle w:val="BalloonText"/>
              <w:rPr>
                <w:rFonts w:ascii="Times New Roman" w:hAnsi="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09F8F42" w14:textId="77777777" w:rsidR="000A5A05" w:rsidRPr="001E15C5" w:rsidRDefault="000A5A05" w:rsidP="00FC5167">
            <w:pPr>
              <w:spacing w:after="0" w:line="240" w:lineRule="auto"/>
              <w:rPr>
                <w:szCs w:val="24"/>
              </w:rPr>
            </w:pPr>
          </w:p>
        </w:tc>
        <w:tc>
          <w:tcPr>
            <w:tcW w:w="2490" w:type="dxa"/>
            <w:tcBorders>
              <w:top w:val="single" w:sz="4" w:space="0" w:color="auto"/>
              <w:left w:val="single" w:sz="4" w:space="0" w:color="auto"/>
              <w:bottom w:val="single" w:sz="4" w:space="0" w:color="auto"/>
              <w:right w:val="single" w:sz="4" w:space="0" w:color="auto"/>
            </w:tcBorders>
          </w:tcPr>
          <w:p w14:paraId="7447AF3D" w14:textId="77777777" w:rsidR="000A5A05" w:rsidRPr="001E15C5" w:rsidRDefault="000A5A05" w:rsidP="00FC5167">
            <w:pPr>
              <w:spacing w:after="0" w:line="240" w:lineRule="auto"/>
              <w:rPr>
                <w:szCs w:val="24"/>
              </w:rPr>
            </w:pPr>
          </w:p>
        </w:tc>
      </w:tr>
      <w:tr w:rsidR="000A5A05" w14:paraId="17D6792D" w14:textId="77777777" w:rsidTr="00FC5167">
        <w:tc>
          <w:tcPr>
            <w:tcW w:w="1332" w:type="dxa"/>
            <w:tcBorders>
              <w:top w:val="single" w:sz="4" w:space="0" w:color="auto"/>
              <w:left w:val="single" w:sz="4" w:space="0" w:color="auto"/>
              <w:bottom w:val="single" w:sz="4" w:space="0" w:color="auto"/>
              <w:right w:val="single" w:sz="4" w:space="0" w:color="auto"/>
            </w:tcBorders>
            <w:vAlign w:val="center"/>
          </w:tcPr>
          <w:p w14:paraId="04D0FE59" w14:textId="77777777" w:rsidR="000A5A05" w:rsidRPr="001E15C5" w:rsidRDefault="000A5A05" w:rsidP="00FC5167">
            <w:pPr>
              <w:spacing w:after="0" w:line="240" w:lineRule="auto"/>
              <w:ind w:right="-108"/>
              <w:jc w:val="center"/>
              <w:rPr>
                <w:szCs w:val="24"/>
              </w:rPr>
            </w:pPr>
            <w:r>
              <w:rPr>
                <w:szCs w:val="24"/>
              </w:rPr>
              <w:t>3.</w:t>
            </w:r>
          </w:p>
        </w:tc>
        <w:tc>
          <w:tcPr>
            <w:tcW w:w="3584" w:type="dxa"/>
            <w:tcBorders>
              <w:top w:val="single" w:sz="4" w:space="0" w:color="auto"/>
              <w:left w:val="single" w:sz="4" w:space="0" w:color="auto"/>
              <w:bottom w:val="single" w:sz="4" w:space="0" w:color="auto"/>
              <w:right w:val="single" w:sz="4" w:space="0" w:color="auto"/>
            </w:tcBorders>
          </w:tcPr>
          <w:p w14:paraId="60BA435E" w14:textId="77777777" w:rsidR="000A5A05" w:rsidRPr="00665BD0" w:rsidRDefault="000A5A05" w:rsidP="00FC5167">
            <w:pPr>
              <w:pStyle w:val="NoSpacing"/>
              <w:jc w:val="both"/>
              <w:rPr>
                <w:rFonts w:ascii="Times New Roman" w:hAnsi="Times New Roman"/>
                <w:color w:val="auto"/>
                <w:sz w:val="24"/>
                <w:lang w:eastAsia="lv-LV"/>
              </w:rPr>
            </w:pPr>
            <w:r w:rsidRPr="00984ED9">
              <w:rPr>
                <w:rFonts w:ascii="Times New Roman" w:hAnsi="Times New Roman"/>
                <w:color w:val="auto"/>
                <w:sz w:val="24"/>
              </w:rPr>
              <w:t>Atbalsta pieteikuma iesniedzējam ar tiesas spriedumu nav pasludināts mak</w:t>
            </w:r>
            <w:r w:rsidRPr="00414CAD">
              <w:rPr>
                <w:rFonts w:ascii="Times New Roman" w:hAnsi="Times New Roman"/>
                <w:color w:val="auto"/>
                <w:sz w:val="24"/>
              </w:rPr>
              <w:t>sātnespējas process.</w:t>
            </w:r>
          </w:p>
        </w:tc>
        <w:tc>
          <w:tcPr>
            <w:tcW w:w="540" w:type="dxa"/>
            <w:tcBorders>
              <w:top w:val="single" w:sz="4" w:space="0" w:color="auto"/>
              <w:left w:val="single" w:sz="4" w:space="0" w:color="auto"/>
              <w:bottom w:val="single" w:sz="4" w:space="0" w:color="auto"/>
              <w:right w:val="single" w:sz="4" w:space="0" w:color="auto"/>
            </w:tcBorders>
          </w:tcPr>
          <w:p w14:paraId="64B75F56" w14:textId="77777777" w:rsidR="000A5A05" w:rsidRPr="001E15C5" w:rsidRDefault="000A5A05" w:rsidP="00FC5167">
            <w:pPr>
              <w:pStyle w:val="EE-paragr"/>
              <w:spacing w:after="0"/>
              <w:rPr>
                <w:sz w:val="24"/>
                <w:szCs w:val="24"/>
              </w:rPr>
            </w:pPr>
          </w:p>
        </w:tc>
        <w:tc>
          <w:tcPr>
            <w:tcW w:w="540" w:type="dxa"/>
            <w:tcBorders>
              <w:top w:val="single" w:sz="4" w:space="0" w:color="auto"/>
              <w:left w:val="single" w:sz="4" w:space="0" w:color="auto"/>
              <w:bottom w:val="single" w:sz="4" w:space="0" w:color="auto"/>
              <w:right w:val="single" w:sz="4" w:space="0" w:color="auto"/>
            </w:tcBorders>
          </w:tcPr>
          <w:p w14:paraId="69D15F8D" w14:textId="77777777" w:rsidR="000A5A05" w:rsidRPr="001E15C5" w:rsidRDefault="000A5A05" w:rsidP="00FC5167">
            <w:pPr>
              <w:pStyle w:val="BalloonText"/>
              <w:rPr>
                <w:rFonts w:ascii="Times New Roman" w:hAnsi="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04B80FC" w14:textId="77777777" w:rsidR="000A5A05" w:rsidRPr="001E15C5" w:rsidRDefault="000A5A05" w:rsidP="00FC5167">
            <w:pPr>
              <w:spacing w:after="0" w:line="240" w:lineRule="auto"/>
              <w:rPr>
                <w:szCs w:val="24"/>
              </w:rPr>
            </w:pPr>
          </w:p>
        </w:tc>
        <w:tc>
          <w:tcPr>
            <w:tcW w:w="2490" w:type="dxa"/>
            <w:tcBorders>
              <w:top w:val="single" w:sz="4" w:space="0" w:color="auto"/>
              <w:left w:val="single" w:sz="4" w:space="0" w:color="auto"/>
              <w:bottom w:val="single" w:sz="4" w:space="0" w:color="auto"/>
              <w:right w:val="single" w:sz="4" w:space="0" w:color="auto"/>
            </w:tcBorders>
          </w:tcPr>
          <w:p w14:paraId="0BA01872" w14:textId="77777777" w:rsidR="000A5A05" w:rsidRPr="001E15C5" w:rsidRDefault="000A5A05" w:rsidP="00FC5167">
            <w:pPr>
              <w:spacing w:after="0" w:line="240" w:lineRule="auto"/>
              <w:rPr>
                <w:szCs w:val="24"/>
              </w:rPr>
            </w:pPr>
          </w:p>
        </w:tc>
      </w:tr>
      <w:tr w:rsidR="000A5A05" w14:paraId="43008908" w14:textId="77777777" w:rsidTr="00FC5167">
        <w:tc>
          <w:tcPr>
            <w:tcW w:w="1332" w:type="dxa"/>
            <w:vAlign w:val="center"/>
          </w:tcPr>
          <w:p w14:paraId="19F369D3" w14:textId="77777777" w:rsidR="000A5A05" w:rsidRPr="001E15C5" w:rsidRDefault="000A5A05" w:rsidP="00FC5167">
            <w:pPr>
              <w:spacing w:after="0" w:line="240" w:lineRule="auto"/>
              <w:ind w:right="-108"/>
              <w:jc w:val="center"/>
              <w:rPr>
                <w:szCs w:val="24"/>
              </w:rPr>
            </w:pPr>
            <w:r>
              <w:rPr>
                <w:szCs w:val="24"/>
              </w:rPr>
              <w:t>4.</w:t>
            </w:r>
          </w:p>
        </w:tc>
        <w:tc>
          <w:tcPr>
            <w:tcW w:w="3584" w:type="dxa"/>
          </w:tcPr>
          <w:p w14:paraId="2A2F7927" w14:textId="77777777" w:rsidR="000A5A05" w:rsidRPr="001E15C5" w:rsidRDefault="000A5A05" w:rsidP="00FC5167">
            <w:pPr>
              <w:pStyle w:val="NoSpacing"/>
              <w:jc w:val="both"/>
              <w:rPr>
                <w:rFonts w:ascii="Times New Roman" w:hAnsi="Times New Roman"/>
                <w:sz w:val="24"/>
                <w:lang w:eastAsia="lv-LV"/>
              </w:rPr>
            </w:pPr>
            <w:r w:rsidRPr="00984ED9">
              <w:rPr>
                <w:rFonts w:ascii="Times New Roman" w:hAnsi="Times New Roman"/>
                <w:color w:val="auto"/>
                <w:sz w:val="24"/>
              </w:rPr>
              <w:t xml:space="preserve">Atbalsta pieteikuma iesniedzējam nav noteiktas starptautiskās vai nacionālās sankcijas vai </w:t>
            </w:r>
            <w:r w:rsidRPr="00414CAD">
              <w:rPr>
                <w:rFonts w:ascii="Times New Roman" w:hAnsi="Times New Roman"/>
                <w:color w:val="auto"/>
                <w:sz w:val="24"/>
              </w:rPr>
              <w:t>būtiskas finanšu un kapi</w:t>
            </w:r>
            <w:r w:rsidRPr="00665BD0">
              <w:rPr>
                <w:rFonts w:ascii="Times New Roman" w:hAnsi="Times New Roman"/>
                <w:color w:val="auto"/>
                <w:sz w:val="24"/>
              </w:rPr>
              <w:t>tāla tirgus intereses ietekmējošas Eiropas Savienības vai Ziemeļatlantijas līguma organizācijas dalībvalsts noteiktās sankcijas.</w:t>
            </w:r>
          </w:p>
        </w:tc>
        <w:tc>
          <w:tcPr>
            <w:tcW w:w="540" w:type="dxa"/>
          </w:tcPr>
          <w:p w14:paraId="7A479B2A" w14:textId="77777777" w:rsidR="000A5A05" w:rsidRPr="001E15C5" w:rsidRDefault="000A5A05" w:rsidP="00FC5167">
            <w:pPr>
              <w:pStyle w:val="BalloonText"/>
              <w:rPr>
                <w:rFonts w:ascii="Times New Roman" w:hAnsi="Times New Roman"/>
                <w:sz w:val="24"/>
                <w:szCs w:val="24"/>
              </w:rPr>
            </w:pPr>
          </w:p>
        </w:tc>
        <w:tc>
          <w:tcPr>
            <w:tcW w:w="540" w:type="dxa"/>
          </w:tcPr>
          <w:p w14:paraId="28189DD5" w14:textId="77777777" w:rsidR="000A5A05" w:rsidRPr="001E15C5" w:rsidRDefault="000A5A05" w:rsidP="00FC5167">
            <w:pPr>
              <w:pStyle w:val="BalloonText"/>
              <w:rPr>
                <w:rFonts w:ascii="Times New Roman" w:hAnsi="Times New Roman"/>
                <w:sz w:val="24"/>
                <w:szCs w:val="24"/>
              </w:rPr>
            </w:pPr>
          </w:p>
        </w:tc>
        <w:tc>
          <w:tcPr>
            <w:tcW w:w="1290" w:type="dxa"/>
          </w:tcPr>
          <w:p w14:paraId="536BCCB8" w14:textId="77777777" w:rsidR="000A5A05" w:rsidRPr="001E15C5" w:rsidRDefault="000A5A05" w:rsidP="00FC5167">
            <w:pPr>
              <w:spacing w:after="0" w:line="240" w:lineRule="auto"/>
              <w:rPr>
                <w:szCs w:val="24"/>
              </w:rPr>
            </w:pPr>
          </w:p>
        </w:tc>
        <w:tc>
          <w:tcPr>
            <w:tcW w:w="2490" w:type="dxa"/>
          </w:tcPr>
          <w:p w14:paraId="69998E9A" w14:textId="77777777" w:rsidR="000A5A05" w:rsidRPr="001E15C5" w:rsidRDefault="000A5A05" w:rsidP="00FC5167">
            <w:pPr>
              <w:spacing w:after="0" w:line="240" w:lineRule="auto"/>
              <w:rPr>
                <w:szCs w:val="24"/>
              </w:rPr>
            </w:pPr>
          </w:p>
        </w:tc>
      </w:tr>
      <w:tr w:rsidR="000A5A05" w14:paraId="0BB5B668" w14:textId="77777777" w:rsidTr="00FC5167">
        <w:tc>
          <w:tcPr>
            <w:tcW w:w="1332" w:type="dxa"/>
            <w:vAlign w:val="center"/>
          </w:tcPr>
          <w:p w14:paraId="0695BEA4" w14:textId="77777777" w:rsidR="000A5A05" w:rsidRPr="001E15C5" w:rsidRDefault="000A5A05" w:rsidP="00FC5167">
            <w:pPr>
              <w:spacing w:after="0" w:line="240" w:lineRule="auto"/>
              <w:ind w:right="-108"/>
              <w:jc w:val="center"/>
              <w:rPr>
                <w:szCs w:val="24"/>
              </w:rPr>
            </w:pPr>
            <w:r>
              <w:rPr>
                <w:szCs w:val="24"/>
              </w:rPr>
              <w:t>5.</w:t>
            </w:r>
          </w:p>
        </w:tc>
        <w:tc>
          <w:tcPr>
            <w:tcW w:w="3584" w:type="dxa"/>
          </w:tcPr>
          <w:p w14:paraId="39BF5F0A" w14:textId="77777777" w:rsidR="000A5A05" w:rsidRPr="001E15C5" w:rsidRDefault="000A5A05" w:rsidP="00FC5167">
            <w:pPr>
              <w:pStyle w:val="NoSpacing"/>
              <w:jc w:val="both"/>
              <w:rPr>
                <w:rFonts w:ascii="Times New Roman" w:hAnsi="Times New Roman"/>
                <w:sz w:val="24"/>
                <w:lang w:eastAsia="lv-LV"/>
              </w:rPr>
            </w:pPr>
            <w:r w:rsidRPr="00984ED9">
              <w:rPr>
                <w:rFonts w:ascii="Times New Roman" w:hAnsi="Times New Roman"/>
                <w:sz w:val="24"/>
              </w:rPr>
              <w:t>Atbalsta pieteikuma iesniedzējs pasākuma ietvaros nav zaudējis tiesības pretendēt uz atbalstu.</w:t>
            </w:r>
          </w:p>
        </w:tc>
        <w:tc>
          <w:tcPr>
            <w:tcW w:w="540" w:type="dxa"/>
          </w:tcPr>
          <w:p w14:paraId="7DADC4B7" w14:textId="77777777" w:rsidR="000A5A05" w:rsidRPr="001E15C5" w:rsidRDefault="000A5A05" w:rsidP="00FC5167">
            <w:pPr>
              <w:pStyle w:val="BalloonText"/>
              <w:rPr>
                <w:rFonts w:ascii="Times New Roman" w:hAnsi="Times New Roman"/>
                <w:sz w:val="24"/>
                <w:szCs w:val="24"/>
              </w:rPr>
            </w:pPr>
          </w:p>
        </w:tc>
        <w:tc>
          <w:tcPr>
            <w:tcW w:w="540" w:type="dxa"/>
          </w:tcPr>
          <w:p w14:paraId="0E60A8A1" w14:textId="77777777" w:rsidR="000A5A05" w:rsidRPr="001E15C5" w:rsidRDefault="000A5A05" w:rsidP="00FC5167">
            <w:pPr>
              <w:pStyle w:val="BalloonText"/>
              <w:rPr>
                <w:rFonts w:ascii="Times New Roman" w:hAnsi="Times New Roman"/>
                <w:sz w:val="24"/>
                <w:szCs w:val="24"/>
              </w:rPr>
            </w:pPr>
          </w:p>
        </w:tc>
        <w:tc>
          <w:tcPr>
            <w:tcW w:w="1290" w:type="dxa"/>
          </w:tcPr>
          <w:p w14:paraId="2D31DD9D" w14:textId="77777777" w:rsidR="000A5A05" w:rsidRPr="001E15C5" w:rsidRDefault="000A5A05" w:rsidP="00FC5167">
            <w:pPr>
              <w:spacing w:after="0" w:line="240" w:lineRule="auto"/>
              <w:rPr>
                <w:szCs w:val="24"/>
              </w:rPr>
            </w:pPr>
          </w:p>
        </w:tc>
        <w:tc>
          <w:tcPr>
            <w:tcW w:w="2490" w:type="dxa"/>
          </w:tcPr>
          <w:p w14:paraId="6D0FA18E" w14:textId="77777777" w:rsidR="000A5A05" w:rsidRPr="001E15C5" w:rsidRDefault="000A5A05" w:rsidP="00FC5167">
            <w:pPr>
              <w:spacing w:after="0" w:line="240" w:lineRule="auto"/>
              <w:rPr>
                <w:szCs w:val="24"/>
              </w:rPr>
            </w:pPr>
          </w:p>
        </w:tc>
      </w:tr>
      <w:tr w:rsidR="000A5A05" w14:paraId="55E6B70B" w14:textId="77777777" w:rsidTr="00FC5167">
        <w:tc>
          <w:tcPr>
            <w:tcW w:w="1332" w:type="dxa"/>
            <w:vAlign w:val="center"/>
          </w:tcPr>
          <w:p w14:paraId="552363F6" w14:textId="77777777" w:rsidR="000A5A05" w:rsidRPr="001E15C5" w:rsidRDefault="000A5A05" w:rsidP="00FC5167">
            <w:pPr>
              <w:spacing w:after="0" w:line="240" w:lineRule="auto"/>
              <w:ind w:right="-108"/>
              <w:jc w:val="center"/>
              <w:rPr>
                <w:szCs w:val="24"/>
              </w:rPr>
            </w:pPr>
            <w:r>
              <w:rPr>
                <w:szCs w:val="24"/>
              </w:rPr>
              <w:t>6.</w:t>
            </w:r>
          </w:p>
        </w:tc>
        <w:tc>
          <w:tcPr>
            <w:tcW w:w="3584" w:type="dxa"/>
          </w:tcPr>
          <w:p w14:paraId="49BEA657" w14:textId="77777777" w:rsidR="000A5A05" w:rsidRPr="00665BD0" w:rsidRDefault="000A5A05" w:rsidP="00FC5167">
            <w:pPr>
              <w:pStyle w:val="NoSpacing"/>
              <w:jc w:val="both"/>
              <w:rPr>
                <w:rFonts w:ascii="Times New Roman" w:hAnsi="Times New Roman"/>
                <w:sz w:val="24"/>
              </w:rPr>
            </w:pPr>
            <w:r w:rsidRPr="00984ED9">
              <w:rPr>
                <w:rFonts w:ascii="Times New Roman" w:hAnsi="Times New Roman"/>
                <w:sz w:val="24"/>
              </w:rPr>
              <w:t>Atbalsta pieteikuma iesniedzējs</w:t>
            </w:r>
            <w:r w:rsidRPr="00414CAD">
              <w:rPr>
                <w:rFonts w:ascii="Times New Roman" w:hAnsi="Times New Roman"/>
                <w:sz w:val="24"/>
              </w:rPr>
              <w:t xml:space="preserve">, kurš pieteicies uz </w:t>
            </w:r>
            <w:proofErr w:type="spellStart"/>
            <w:r>
              <w:rPr>
                <w:rFonts w:ascii="Times New Roman" w:hAnsi="Times New Roman"/>
                <w:sz w:val="24"/>
              </w:rPr>
              <w:t>Jaunuzņēmumu</w:t>
            </w:r>
            <w:proofErr w:type="spellEnd"/>
            <w:r>
              <w:rPr>
                <w:rFonts w:ascii="Times New Roman" w:hAnsi="Times New Roman"/>
                <w:sz w:val="24"/>
              </w:rPr>
              <w:t xml:space="preserve"> darbības atbalsta likuma (turpmāk – </w:t>
            </w:r>
            <w:r w:rsidRPr="00414CAD">
              <w:rPr>
                <w:rFonts w:ascii="Times New Roman" w:hAnsi="Times New Roman"/>
                <w:sz w:val="24"/>
              </w:rPr>
              <w:t>Likum</w:t>
            </w:r>
            <w:r>
              <w:rPr>
                <w:rFonts w:ascii="Times New Roman" w:hAnsi="Times New Roman"/>
                <w:sz w:val="24"/>
              </w:rPr>
              <w:t>s)</w:t>
            </w:r>
            <w:r w:rsidRPr="00414CAD">
              <w:rPr>
                <w:rFonts w:ascii="Times New Roman" w:hAnsi="Times New Roman"/>
                <w:sz w:val="24"/>
              </w:rPr>
              <w:t xml:space="preserve"> 7.pan</w:t>
            </w:r>
            <w:r w:rsidRPr="00665BD0">
              <w:rPr>
                <w:rFonts w:ascii="Times New Roman" w:hAnsi="Times New Roman"/>
                <w:sz w:val="24"/>
              </w:rPr>
              <w:t xml:space="preserve">tā minēto atbalsta programmu, atbilst Ministru kabineta 2016.gada 25.oktobra noteikumiem Nr.692 „Darbības programmas „Izaugsme un nodarbinātība” 1.2.1.specifiskā atbalsta mērķa „Palielināt privātā sektora investīcijas P&amp;A” 1.2.1.2.pasākuma „Atbalsts tehnoloģiju </w:t>
            </w:r>
            <w:proofErr w:type="spellStart"/>
            <w:r w:rsidRPr="00665BD0">
              <w:rPr>
                <w:rFonts w:ascii="Times New Roman" w:hAnsi="Times New Roman"/>
                <w:sz w:val="24"/>
              </w:rPr>
              <w:t>pārneses</w:t>
            </w:r>
            <w:proofErr w:type="spellEnd"/>
            <w:r w:rsidRPr="00665BD0">
              <w:rPr>
                <w:rFonts w:ascii="Times New Roman" w:hAnsi="Times New Roman"/>
                <w:sz w:val="24"/>
              </w:rPr>
              <w:t xml:space="preserve"> sistēmas pilnveidošanai” īstenošanas noteikumi” (turpmāk</w:t>
            </w:r>
            <w:r>
              <w:rPr>
                <w:rFonts w:ascii="Times New Roman" w:hAnsi="Times New Roman"/>
                <w:sz w:val="24"/>
              </w:rPr>
              <w:t xml:space="preserve"> </w:t>
            </w:r>
            <w:r w:rsidRPr="00665BD0">
              <w:rPr>
                <w:rFonts w:ascii="Times New Roman" w:hAnsi="Times New Roman"/>
                <w:sz w:val="24"/>
              </w:rPr>
              <w:t>- MK noteikumi Nr.692) prasībām:</w:t>
            </w:r>
          </w:p>
        </w:tc>
        <w:tc>
          <w:tcPr>
            <w:tcW w:w="540" w:type="dxa"/>
          </w:tcPr>
          <w:p w14:paraId="32002682" w14:textId="77777777" w:rsidR="000A5A05" w:rsidRPr="001E15C5" w:rsidRDefault="000A5A05" w:rsidP="00FC5167">
            <w:pPr>
              <w:pStyle w:val="BalloonText"/>
              <w:rPr>
                <w:rFonts w:ascii="Times New Roman" w:hAnsi="Times New Roman"/>
                <w:sz w:val="24"/>
                <w:szCs w:val="24"/>
              </w:rPr>
            </w:pPr>
          </w:p>
        </w:tc>
        <w:tc>
          <w:tcPr>
            <w:tcW w:w="540" w:type="dxa"/>
          </w:tcPr>
          <w:p w14:paraId="4AD206F8" w14:textId="77777777" w:rsidR="000A5A05" w:rsidRPr="001E15C5" w:rsidRDefault="000A5A05" w:rsidP="00FC5167">
            <w:pPr>
              <w:pStyle w:val="BalloonText"/>
              <w:rPr>
                <w:rFonts w:ascii="Times New Roman" w:hAnsi="Times New Roman"/>
                <w:sz w:val="24"/>
                <w:szCs w:val="24"/>
              </w:rPr>
            </w:pPr>
          </w:p>
        </w:tc>
        <w:tc>
          <w:tcPr>
            <w:tcW w:w="1290" w:type="dxa"/>
          </w:tcPr>
          <w:p w14:paraId="76622558" w14:textId="77777777" w:rsidR="000A5A05" w:rsidRPr="001E15C5" w:rsidRDefault="000A5A05" w:rsidP="00FC5167">
            <w:pPr>
              <w:spacing w:after="0" w:line="240" w:lineRule="auto"/>
              <w:rPr>
                <w:szCs w:val="24"/>
              </w:rPr>
            </w:pPr>
          </w:p>
        </w:tc>
        <w:tc>
          <w:tcPr>
            <w:tcW w:w="2490" w:type="dxa"/>
          </w:tcPr>
          <w:p w14:paraId="2E3F8539" w14:textId="77777777" w:rsidR="000A5A05" w:rsidRPr="001E15C5" w:rsidRDefault="000A5A05" w:rsidP="00FC5167">
            <w:pPr>
              <w:spacing w:after="0" w:line="240" w:lineRule="auto"/>
              <w:rPr>
                <w:szCs w:val="24"/>
              </w:rPr>
            </w:pPr>
          </w:p>
        </w:tc>
      </w:tr>
      <w:tr w:rsidR="000A5A05" w14:paraId="271CC85B" w14:textId="77777777" w:rsidTr="00FC5167">
        <w:tc>
          <w:tcPr>
            <w:tcW w:w="1332" w:type="dxa"/>
            <w:vAlign w:val="center"/>
          </w:tcPr>
          <w:p w14:paraId="0F090AF3" w14:textId="77777777" w:rsidR="000A5A05" w:rsidRPr="001E15C5" w:rsidRDefault="000A5A05" w:rsidP="00FC5167">
            <w:pPr>
              <w:spacing w:after="0" w:line="240" w:lineRule="auto"/>
              <w:ind w:right="-108"/>
              <w:jc w:val="center"/>
              <w:rPr>
                <w:szCs w:val="24"/>
              </w:rPr>
            </w:pPr>
            <w:r>
              <w:rPr>
                <w:szCs w:val="24"/>
              </w:rPr>
              <w:t>6.1.</w:t>
            </w:r>
          </w:p>
        </w:tc>
        <w:tc>
          <w:tcPr>
            <w:tcW w:w="3584" w:type="dxa"/>
          </w:tcPr>
          <w:p w14:paraId="68F5B99B" w14:textId="77777777" w:rsidR="000A5A05" w:rsidRPr="00665BD0" w:rsidRDefault="000A5A05" w:rsidP="00FC5167">
            <w:pPr>
              <w:pStyle w:val="NoSpacing"/>
              <w:jc w:val="both"/>
              <w:rPr>
                <w:rFonts w:ascii="Times New Roman" w:hAnsi="Times New Roman"/>
                <w:sz w:val="24"/>
              </w:rPr>
            </w:pPr>
            <w:r w:rsidRPr="00984ED9">
              <w:rPr>
                <w:rFonts w:ascii="Times New Roman" w:hAnsi="Times New Roman"/>
                <w:sz w:val="24"/>
              </w:rPr>
              <w:t>uz atbalsta pieteikuma iesniedzēju neattiecas Eiropas Savienības struktūrfondu un Kohēzija</w:t>
            </w:r>
            <w:r w:rsidRPr="00414CAD">
              <w:rPr>
                <w:rFonts w:ascii="Times New Roman" w:hAnsi="Times New Roman"/>
                <w:sz w:val="24"/>
              </w:rPr>
              <w:t>s fonda 2014.-202</w:t>
            </w:r>
            <w:r w:rsidRPr="00665BD0">
              <w:rPr>
                <w:rFonts w:ascii="Times New Roman" w:hAnsi="Times New Roman"/>
                <w:sz w:val="24"/>
              </w:rPr>
              <w:t>0.gada plānošanas perioda vadības likuma 23.pantā noteiktie pieteikuma iesniedzēju izslēgšanas noteikumi;</w:t>
            </w:r>
          </w:p>
        </w:tc>
        <w:tc>
          <w:tcPr>
            <w:tcW w:w="540" w:type="dxa"/>
          </w:tcPr>
          <w:p w14:paraId="35DE6B64" w14:textId="77777777" w:rsidR="000A5A05" w:rsidRPr="001E15C5" w:rsidRDefault="000A5A05" w:rsidP="00FC5167">
            <w:pPr>
              <w:pStyle w:val="BalloonText"/>
              <w:rPr>
                <w:rFonts w:ascii="Times New Roman" w:hAnsi="Times New Roman"/>
                <w:sz w:val="24"/>
                <w:szCs w:val="24"/>
              </w:rPr>
            </w:pPr>
          </w:p>
        </w:tc>
        <w:tc>
          <w:tcPr>
            <w:tcW w:w="540" w:type="dxa"/>
          </w:tcPr>
          <w:p w14:paraId="30CAAD60" w14:textId="77777777" w:rsidR="000A5A05" w:rsidRPr="001E15C5" w:rsidRDefault="000A5A05" w:rsidP="00FC5167">
            <w:pPr>
              <w:pStyle w:val="BalloonText"/>
              <w:rPr>
                <w:rFonts w:ascii="Times New Roman" w:hAnsi="Times New Roman"/>
                <w:sz w:val="24"/>
                <w:szCs w:val="24"/>
              </w:rPr>
            </w:pPr>
          </w:p>
        </w:tc>
        <w:tc>
          <w:tcPr>
            <w:tcW w:w="1290" w:type="dxa"/>
          </w:tcPr>
          <w:p w14:paraId="6A6A11BE" w14:textId="77777777" w:rsidR="000A5A05" w:rsidRPr="001E15C5" w:rsidRDefault="000A5A05" w:rsidP="00FC5167">
            <w:pPr>
              <w:spacing w:after="0" w:line="240" w:lineRule="auto"/>
              <w:rPr>
                <w:szCs w:val="24"/>
              </w:rPr>
            </w:pPr>
          </w:p>
        </w:tc>
        <w:tc>
          <w:tcPr>
            <w:tcW w:w="2490" w:type="dxa"/>
          </w:tcPr>
          <w:p w14:paraId="02378603" w14:textId="77777777" w:rsidR="000A5A05" w:rsidRPr="001E15C5" w:rsidRDefault="000A5A05" w:rsidP="00FC5167">
            <w:pPr>
              <w:spacing w:after="0" w:line="240" w:lineRule="auto"/>
              <w:rPr>
                <w:szCs w:val="24"/>
              </w:rPr>
            </w:pPr>
          </w:p>
        </w:tc>
      </w:tr>
      <w:tr w:rsidR="000A5A05" w14:paraId="7E0D7E1C" w14:textId="77777777" w:rsidTr="00FC5167">
        <w:tc>
          <w:tcPr>
            <w:tcW w:w="1332" w:type="dxa"/>
            <w:vAlign w:val="center"/>
          </w:tcPr>
          <w:p w14:paraId="163F056F" w14:textId="77777777" w:rsidR="000A5A05" w:rsidRPr="001E15C5" w:rsidRDefault="000A5A05" w:rsidP="00FC5167">
            <w:pPr>
              <w:spacing w:after="0" w:line="240" w:lineRule="auto"/>
              <w:ind w:right="-108"/>
              <w:jc w:val="center"/>
              <w:rPr>
                <w:szCs w:val="24"/>
              </w:rPr>
            </w:pPr>
            <w:r>
              <w:rPr>
                <w:szCs w:val="24"/>
              </w:rPr>
              <w:t>6.2.</w:t>
            </w:r>
          </w:p>
        </w:tc>
        <w:tc>
          <w:tcPr>
            <w:tcW w:w="3584" w:type="dxa"/>
          </w:tcPr>
          <w:p w14:paraId="0AC02A8D" w14:textId="77777777" w:rsidR="000A5A05" w:rsidRPr="00665BD0" w:rsidRDefault="000A5A05" w:rsidP="00FC5167">
            <w:pPr>
              <w:pStyle w:val="NoSpacing"/>
              <w:jc w:val="both"/>
              <w:rPr>
                <w:rFonts w:ascii="Times New Roman" w:hAnsi="Times New Roman"/>
                <w:sz w:val="24"/>
              </w:rPr>
            </w:pPr>
            <w:r w:rsidRPr="00984ED9">
              <w:rPr>
                <w:rFonts w:ascii="Times New Roman" w:hAnsi="Times New Roman"/>
                <w:sz w:val="24"/>
              </w:rPr>
              <w:t>atbalsta pieteikuma iesniedzējs pasākuma ietvaros nav sniedzis nepatiesu informāciju vai tīši maldinājis par Eiropas Savienības struktū</w:t>
            </w:r>
            <w:r w:rsidRPr="00414CAD">
              <w:rPr>
                <w:rFonts w:ascii="Times New Roman" w:hAnsi="Times New Roman"/>
                <w:sz w:val="24"/>
              </w:rPr>
              <w:t>rfondu un K</w:t>
            </w:r>
            <w:r w:rsidRPr="00665BD0">
              <w:rPr>
                <w:rFonts w:ascii="Times New Roman" w:hAnsi="Times New Roman"/>
                <w:sz w:val="24"/>
              </w:rPr>
              <w:t>ohēzijas fonda līdzfinansēto projektu īstenošanu.</w:t>
            </w:r>
          </w:p>
        </w:tc>
        <w:tc>
          <w:tcPr>
            <w:tcW w:w="540" w:type="dxa"/>
          </w:tcPr>
          <w:p w14:paraId="092D11AF" w14:textId="77777777" w:rsidR="000A5A05" w:rsidRPr="001E15C5" w:rsidRDefault="000A5A05" w:rsidP="00FC5167">
            <w:pPr>
              <w:pStyle w:val="BalloonText"/>
              <w:rPr>
                <w:rFonts w:ascii="Times New Roman" w:hAnsi="Times New Roman"/>
                <w:sz w:val="24"/>
                <w:szCs w:val="24"/>
              </w:rPr>
            </w:pPr>
          </w:p>
        </w:tc>
        <w:tc>
          <w:tcPr>
            <w:tcW w:w="540" w:type="dxa"/>
          </w:tcPr>
          <w:p w14:paraId="210C0B5E" w14:textId="77777777" w:rsidR="000A5A05" w:rsidRPr="001E15C5" w:rsidRDefault="000A5A05" w:rsidP="00FC5167">
            <w:pPr>
              <w:pStyle w:val="BalloonText"/>
              <w:rPr>
                <w:rFonts w:ascii="Times New Roman" w:hAnsi="Times New Roman"/>
                <w:sz w:val="24"/>
                <w:szCs w:val="24"/>
              </w:rPr>
            </w:pPr>
          </w:p>
        </w:tc>
        <w:tc>
          <w:tcPr>
            <w:tcW w:w="1290" w:type="dxa"/>
          </w:tcPr>
          <w:p w14:paraId="661CCFBE" w14:textId="77777777" w:rsidR="000A5A05" w:rsidRPr="001E15C5" w:rsidRDefault="000A5A05" w:rsidP="00FC5167">
            <w:pPr>
              <w:spacing w:after="0" w:line="240" w:lineRule="auto"/>
              <w:rPr>
                <w:szCs w:val="24"/>
              </w:rPr>
            </w:pPr>
          </w:p>
        </w:tc>
        <w:tc>
          <w:tcPr>
            <w:tcW w:w="2490" w:type="dxa"/>
          </w:tcPr>
          <w:p w14:paraId="7A5A8782" w14:textId="77777777" w:rsidR="000A5A05" w:rsidRPr="001E15C5" w:rsidRDefault="000A5A05" w:rsidP="00FC5167">
            <w:pPr>
              <w:spacing w:after="0" w:line="240" w:lineRule="auto"/>
              <w:rPr>
                <w:szCs w:val="24"/>
              </w:rPr>
            </w:pPr>
          </w:p>
        </w:tc>
      </w:tr>
      <w:tr w:rsidR="000A5A05" w14:paraId="75BB0F46" w14:textId="77777777" w:rsidTr="00FC5167">
        <w:tc>
          <w:tcPr>
            <w:tcW w:w="1332" w:type="dxa"/>
            <w:vAlign w:val="center"/>
          </w:tcPr>
          <w:p w14:paraId="66ABE9FC" w14:textId="77777777" w:rsidR="000A5A05" w:rsidRDefault="000A5A05" w:rsidP="00FC5167">
            <w:pPr>
              <w:spacing w:after="0" w:line="240" w:lineRule="auto"/>
              <w:jc w:val="center"/>
              <w:rPr>
                <w:bCs/>
                <w:szCs w:val="24"/>
              </w:rPr>
            </w:pPr>
            <w:r>
              <w:rPr>
                <w:bCs/>
                <w:szCs w:val="24"/>
              </w:rPr>
              <w:t>7.</w:t>
            </w:r>
          </w:p>
        </w:tc>
        <w:tc>
          <w:tcPr>
            <w:tcW w:w="3584" w:type="dxa"/>
          </w:tcPr>
          <w:p w14:paraId="6C3C6573" w14:textId="77777777" w:rsidR="000A5A05" w:rsidRPr="00984ED9" w:rsidRDefault="000A5A05" w:rsidP="00FC5167">
            <w:pPr>
              <w:pStyle w:val="NoSpacing"/>
              <w:jc w:val="both"/>
              <w:rPr>
                <w:rFonts w:ascii="Times New Roman" w:hAnsi="Times New Roman"/>
                <w:sz w:val="24"/>
              </w:rPr>
            </w:pPr>
            <w:r w:rsidRPr="00DB5A44">
              <w:rPr>
                <w:rFonts w:ascii="Times New Roman" w:hAnsi="Times New Roman"/>
                <w:sz w:val="24"/>
              </w:rPr>
              <w:t>Atbalsta pieteikuma iesniedzēj</w:t>
            </w:r>
            <w:r>
              <w:rPr>
                <w:rFonts w:ascii="Times New Roman" w:hAnsi="Times New Roman"/>
                <w:sz w:val="24"/>
              </w:rPr>
              <w:t xml:space="preserve">a biznesa ideja </w:t>
            </w:r>
            <w:r w:rsidRPr="009377C0">
              <w:rPr>
                <w:rFonts w:ascii="Times New Roman" w:hAnsi="Times New Roman"/>
                <w:sz w:val="24"/>
              </w:rPr>
              <w:t>tiek īstenot</w:t>
            </w:r>
            <w:r>
              <w:rPr>
                <w:rFonts w:ascii="Times New Roman" w:hAnsi="Times New Roman"/>
                <w:sz w:val="24"/>
              </w:rPr>
              <w:t>a</w:t>
            </w:r>
            <w:r w:rsidRPr="009377C0">
              <w:rPr>
                <w:rFonts w:ascii="Times New Roman" w:hAnsi="Times New Roman"/>
                <w:sz w:val="24"/>
              </w:rPr>
              <w:t xml:space="preserve"> atbalstāmajā nozarē</w:t>
            </w:r>
            <w:r>
              <w:rPr>
                <w:rFonts w:ascii="Times New Roman" w:hAnsi="Times New Roman"/>
                <w:sz w:val="24"/>
              </w:rPr>
              <w:t>.</w:t>
            </w:r>
          </w:p>
        </w:tc>
        <w:tc>
          <w:tcPr>
            <w:tcW w:w="540" w:type="dxa"/>
          </w:tcPr>
          <w:p w14:paraId="640CE51C" w14:textId="77777777" w:rsidR="000A5A05" w:rsidRPr="001E15C5" w:rsidRDefault="000A5A05" w:rsidP="00FC5167">
            <w:pPr>
              <w:pStyle w:val="BalloonText"/>
              <w:rPr>
                <w:rFonts w:ascii="Times New Roman" w:hAnsi="Times New Roman"/>
                <w:sz w:val="24"/>
                <w:szCs w:val="24"/>
              </w:rPr>
            </w:pPr>
          </w:p>
        </w:tc>
        <w:tc>
          <w:tcPr>
            <w:tcW w:w="540" w:type="dxa"/>
          </w:tcPr>
          <w:p w14:paraId="5DBE5895" w14:textId="77777777" w:rsidR="000A5A05" w:rsidRPr="001E15C5" w:rsidRDefault="000A5A05" w:rsidP="00FC5167">
            <w:pPr>
              <w:pStyle w:val="BalloonText"/>
              <w:rPr>
                <w:rFonts w:ascii="Times New Roman" w:hAnsi="Times New Roman"/>
                <w:sz w:val="24"/>
                <w:szCs w:val="24"/>
              </w:rPr>
            </w:pPr>
          </w:p>
        </w:tc>
        <w:tc>
          <w:tcPr>
            <w:tcW w:w="1290" w:type="dxa"/>
          </w:tcPr>
          <w:p w14:paraId="6A593E2B" w14:textId="77777777" w:rsidR="000A5A05" w:rsidRPr="001E15C5" w:rsidRDefault="000A5A05" w:rsidP="00FC5167">
            <w:pPr>
              <w:spacing w:after="0" w:line="240" w:lineRule="auto"/>
              <w:rPr>
                <w:szCs w:val="24"/>
              </w:rPr>
            </w:pPr>
          </w:p>
        </w:tc>
        <w:tc>
          <w:tcPr>
            <w:tcW w:w="2490" w:type="dxa"/>
          </w:tcPr>
          <w:p w14:paraId="7CB2E2FD" w14:textId="77777777" w:rsidR="000A5A05" w:rsidRPr="001E15C5" w:rsidRDefault="000A5A05" w:rsidP="00FC5167">
            <w:pPr>
              <w:spacing w:after="0" w:line="240" w:lineRule="auto"/>
              <w:rPr>
                <w:szCs w:val="24"/>
              </w:rPr>
            </w:pPr>
          </w:p>
        </w:tc>
      </w:tr>
      <w:tr w:rsidR="000A5A05" w14:paraId="64925F3C" w14:textId="77777777" w:rsidTr="00FC5167">
        <w:tc>
          <w:tcPr>
            <w:tcW w:w="1332" w:type="dxa"/>
            <w:vAlign w:val="center"/>
          </w:tcPr>
          <w:p w14:paraId="2445EAF1" w14:textId="77777777" w:rsidR="000A5A05" w:rsidRDefault="000A5A05" w:rsidP="00FC5167">
            <w:pPr>
              <w:spacing w:after="0" w:line="240" w:lineRule="auto"/>
              <w:jc w:val="center"/>
              <w:rPr>
                <w:bCs/>
                <w:szCs w:val="24"/>
              </w:rPr>
            </w:pPr>
            <w:r>
              <w:rPr>
                <w:bCs/>
                <w:szCs w:val="24"/>
              </w:rPr>
              <w:lastRenderedPageBreak/>
              <w:t>8.</w:t>
            </w:r>
          </w:p>
        </w:tc>
        <w:tc>
          <w:tcPr>
            <w:tcW w:w="3584" w:type="dxa"/>
          </w:tcPr>
          <w:p w14:paraId="2952D26E" w14:textId="77777777" w:rsidR="000A5A05" w:rsidRPr="00DB5A44" w:rsidRDefault="000A5A05" w:rsidP="00FC5167">
            <w:pPr>
              <w:pStyle w:val="NoSpacing"/>
              <w:jc w:val="both"/>
              <w:rPr>
                <w:rFonts w:ascii="Times New Roman" w:hAnsi="Times New Roman"/>
                <w:sz w:val="24"/>
              </w:rPr>
            </w:pPr>
            <w:r w:rsidRPr="00DB5A44">
              <w:rPr>
                <w:rFonts w:ascii="Times New Roman" w:hAnsi="Times New Roman"/>
                <w:sz w:val="24"/>
              </w:rPr>
              <w:t xml:space="preserve">Atbalsta pieteikuma iesniedzējs atbilst Likumā noteiktajai </w:t>
            </w:r>
            <w:proofErr w:type="spellStart"/>
            <w:r w:rsidRPr="00DB5A44">
              <w:rPr>
                <w:rFonts w:ascii="Times New Roman" w:hAnsi="Times New Roman"/>
                <w:sz w:val="24"/>
              </w:rPr>
              <w:t>jaunuzņēmumu</w:t>
            </w:r>
            <w:proofErr w:type="spellEnd"/>
            <w:r w:rsidRPr="00DB5A44">
              <w:rPr>
                <w:rFonts w:ascii="Times New Roman" w:hAnsi="Times New Roman"/>
                <w:sz w:val="24"/>
              </w:rPr>
              <w:t xml:space="preserve"> definīcijai.</w:t>
            </w:r>
          </w:p>
        </w:tc>
        <w:tc>
          <w:tcPr>
            <w:tcW w:w="540" w:type="dxa"/>
          </w:tcPr>
          <w:p w14:paraId="695F863F" w14:textId="77777777" w:rsidR="000A5A05" w:rsidRPr="001E15C5" w:rsidRDefault="000A5A05" w:rsidP="00FC5167">
            <w:pPr>
              <w:pStyle w:val="BalloonText"/>
              <w:rPr>
                <w:rFonts w:ascii="Times New Roman" w:hAnsi="Times New Roman"/>
                <w:sz w:val="24"/>
                <w:szCs w:val="24"/>
              </w:rPr>
            </w:pPr>
          </w:p>
        </w:tc>
        <w:tc>
          <w:tcPr>
            <w:tcW w:w="540" w:type="dxa"/>
          </w:tcPr>
          <w:p w14:paraId="10AE193F" w14:textId="77777777" w:rsidR="000A5A05" w:rsidRPr="001E15C5" w:rsidRDefault="000A5A05" w:rsidP="00FC5167">
            <w:pPr>
              <w:pStyle w:val="BalloonText"/>
              <w:rPr>
                <w:rFonts w:ascii="Times New Roman" w:hAnsi="Times New Roman"/>
                <w:sz w:val="24"/>
                <w:szCs w:val="24"/>
              </w:rPr>
            </w:pPr>
          </w:p>
        </w:tc>
        <w:tc>
          <w:tcPr>
            <w:tcW w:w="1290" w:type="dxa"/>
          </w:tcPr>
          <w:p w14:paraId="020B511E" w14:textId="77777777" w:rsidR="000A5A05" w:rsidRPr="001E15C5" w:rsidRDefault="000A5A05" w:rsidP="00FC5167">
            <w:pPr>
              <w:spacing w:after="0" w:line="240" w:lineRule="auto"/>
              <w:rPr>
                <w:szCs w:val="24"/>
              </w:rPr>
            </w:pPr>
          </w:p>
        </w:tc>
        <w:tc>
          <w:tcPr>
            <w:tcW w:w="2490" w:type="dxa"/>
          </w:tcPr>
          <w:p w14:paraId="0733AD77" w14:textId="77777777" w:rsidR="000A5A05" w:rsidRPr="001E15C5" w:rsidRDefault="000A5A05" w:rsidP="00FC5167">
            <w:pPr>
              <w:spacing w:after="0" w:line="240" w:lineRule="auto"/>
              <w:rPr>
                <w:szCs w:val="24"/>
              </w:rPr>
            </w:pPr>
          </w:p>
        </w:tc>
      </w:tr>
      <w:tr w:rsidR="000A5A05" w14:paraId="2E33A9FE" w14:textId="77777777" w:rsidTr="00FC5167">
        <w:tc>
          <w:tcPr>
            <w:tcW w:w="1332" w:type="dxa"/>
          </w:tcPr>
          <w:p w14:paraId="5E5C69B0" w14:textId="77777777" w:rsidR="000A5A05" w:rsidRDefault="000A5A05" w:rsidP="00FC5167">
            <w:pPr>
              <w:spacing w:after="0" w:line="240" w:lineRule="auto"/>
              <w:jc w:val="center"/>
              <w:rPr>
                <w:bCs/>
                <w:szCs w:val="24"/>
              </w:rPr>
            </w:pPr>
            <w:r>
              <w:rPr>
                <w:szCs w:val="24"/>
              </w:rPr>
              <w:t>9.</w:t>
            </w:r>
          </w:p>
        </w:tc>
        <w:tc>
          <w:tcPr>
            <w:tcW w:w="3584" w:type="dxa"/>
          </w:tcPr>
          <w:p w14:paraId="1A4F5AE2" w14:textId="77777777" w:rsidR="000A5A05" w:rsidRPr="00DB5A44" w:rsidRDefault="000A5A05" w:rsidP="00FC5167">
            <w:pPr>
              <w:pStyle w:val="NoSpacing"/>
              <w:jc w:val="both"/>
              <w:rPr>
                <w:rFonts w:ascii="Times New Roman" w:hAnsi="Times New Roman"/>
                <w:sz w:val="24"/>
              </w:rPr>
            </w:pPr>
            <w:r w:rsidRPr="00DB5A44">
              <w:rPr>
                <w:rFonts w:ascii="Times New Roman" w:hAnsi="Times New Roman"/>
                <w:sz w:val="24"/>
              </w:rPr>
              <w:t>Atbalsta pieteikuma iesniedzējs</w:t>
            </w:r>
            <w:r>
              <w:rPr>
                <w:rFonts w:ascii="Times New Roman" w:hAnsi="Times New Roman"/>
                <w:sz w:val="24"/>
              </w:rPr>
              <w:t xml:space="preserve"> atbilst Likuma 4.panta pirmās </w:t>
            </w:r>
            <w:r w:rsidRPr="00402135">
              <w:rPr>
                <w:rFonts w:ascii="Times New Roman" w:hAnsi="Times New Roman"/>
                <w:sz w:val="24"/>
              </w:rPr>
              <w:t xml:space="preserve">daļas 1.punktam </w:t>
            </w:r>
            <w:r>
              <w:rPr>
                <w:rFonts w:ascii="Times New Roman" w:hAnsi="Times New Roman"/>
                <w:sz w:val="24"/>
              </w:rPr>
              <w:t>vai Likuma 4.panta trešajai daļai:</w:t>
            </w:r>
          </w:p>
        </w:tc>
        <w:tc>
          <w:tcPr>
            <w:tcW w:w="540" w:type="dxa"/>
          </w:tcPr>
          <w:p w14:paraId="715E50B0" w14:textId="77777777" w:rsidR="000A5A05" w:rsidRPr="001E15C5" w:rsidRDefault="000A5A05" w:rsidP="00FC5167">
            <w:pPr>
              <w:pStyle w:val="BalloonText"/>
              <w:rPr>
                <w:rFonts w:ascii="Times New Roman" w:hAnsi="Times New Roman"/>
                <w:sz w:val="24"/>
                <w:szCs w:val="24"/>
              </w:rPr>
            </w:pPr>
          </w:p>
        </w:tc>
        <w:tc>
          <w:tcPr>
            <w:tcW w:w="540" w:type="dxa"/>
          </w:tcPr>
          <w:p w14:paraId="4A4A5FCE" w14:textId="77777777" w:rsidR="000A5A05" w:rsidRPr="001E15C5" w:rsidRDefault="000A5A05" w:rsidP="00FC5167">
            <w:pPr>
              <w:pStyle w:val="BalloonText"/>
              <w:rPr>
                <w:rFonts w:ascii="Times New Roman" w:hAnsi="Times New Roman"/>
                <w:sz w:val="24"/>
                <w:szCs w:val="24"/>
              </w:rPr>
            </w:pPr>
          </w:p>
        </w:tc>
        <w:tc>
          <w:tcPr>
            <w:tcW w:w="1290" w:type="dxa"/>
          </w:tcPr>
          <w:p w14:paraId="224A4305" w14:textId="77777777" w:rsidR="000A5A05" w:rsidRPr="001E15C5" w:rsidRDefault="000A5A05" w:rsidP="00FC5167">
            <w:pPr>
              <w:spacing w:after="0" w:line="240" w:lineRule="auto"/>
              <w:rPr>
                <w:szCs w:val="24"/>
              </w:rPr>
            </w:pPr>
          </w:p>
        </w:tc>
        <w:tc>
          <w:tcPr>
            <w:tcW w:w="2490" w:type="dxa"/>
          </w:tcPr>
          <w:p w14:paraId="15F9E0D9" w14:textId="77777777" w:rsidR="000A5A05" w:rsidRPr="001E15C5" w:rsidRDefault="000A5A05" w:rsidP="00FC5167">
            <w:pPr>
              <w:spacing w:after="0" w:line="240" w:lineRule="auto"/>
              <w:rPr>
                <w:szCs w:val="24"/>
              </w:rPr>
            </w:pPr>
          </w:p>
        </w:tc>
      </w:tr>
      <w:tr w:rsidR="000A5A05" w14:paraId="111F76BE" w14:textId="77777777" w:rsidTr="00FC5167">
        <w:tc>
          <w:tcPr>
            <w:tcW w:w="1332" w:type="dxa"/>
          </w:tcPr>
          <w:p w14:paraId="0F0D41DA" w14:textId="77777777" w:rsidR="000A5A05" w:rsidRDefault="000A5A05" w:rsidP="00FC5167">
            <w:pPr>
              <w:spacing w:after="0" w:line="240" w:lineRule="auto"/>
              <w:jc w:val="center"/>
              <w:rPr>
                <w:bCs/>
                <w:szCs w:val="24"/>
              </w:rPr>
            </w:pPr>
            <w:r>
              <w:rPr>
                <w:szCs w:val="24"/>
              </w:rPr>
              <w:t>9.1.</w:t>
            </w:r>
          </w:p>
        </w:tc>
        <w:tc>
          <w:tcPr>
            <w:tcW w:w="3584" w:type="dxa"/>
          </w:tcPr>
          <w:p w14:paraId="0AA4141A" w14:textId="77777777" w:rsidR="000A5A05" w:rsidRPr="00DB5A44" w:rsidRDefault="000A5A05" w:rsidP="00FC5167">
            <w:pPr>
              <w:pStyle w:val="NoSpacing"/>
              <w:jc w:val="both"/>
              <w:rPr>
                <w:rFonts w:ascii="Times New Roman" w:hAnsi="Times New Roman"/>
                <w:sz w:val="24"/>
              </w:rPr>
            </w:pPr>
            <w:r w:rsidRPr="00D9753B">
              <w:rPr>
                <w:rFonts w:ascii="Times New Roman" w:hAnsi="Times New Roman"/>
                <w:sz w:val="24"/>
              </w:rPr>
              <w:t>Atbalsta pieteikuma iesniedzējs atbilst Likuma 4.panta 1.daļas 1.punkta a) apakšpunktam</w:t>
            </w:r>
            <w:r>
              <w:rPr>
                <w:rFonts w:ascii="Times New Roman" w:hAnsi="Times New Roman"/>
                <w:sz w:val="24"/>
              </w:rPr>
              <w:t>;</w:t>
            </w:r>
          </w:p>
        </w:tc>
        <w:tc>
          <w:tcPr>
            <w:tcW w:w="540" w:type="dxa"/>
          </w:tcPr>
          <w:p w14:paraId="53A3DCFF" w14:textId="77777777" w:rsidR="000A5A05" w:rsidRPr="001E15C5" w:rsidRDefault="000A5A05" w:rsidP="00FC5167">
            <w:pPr>
              <w:pStyle w:val="BalloonText"/>
              <w:rPr>
                <w:rFonts w:ascii="Times New Roman" w:hAnsi="Times New Roman"/>
                <w:sz w:val="24"/>
                <w:szCs w:val="24"/>
              </w:rPr>
            </w:pPr>
          </w:p>
        </w:tc>
        <w:tc>
          <w:tcPr>
            <w:tcW w:w="540" w:type="dxa"/>
          </w:tcPr>
          <w:p w14:paraId="5061FB47" w14:textId="77777777" w:rsidR="000A5A05" w:rsidRPr="001E15C5" w:rsidRDefault="000A5A05" w:rsidP="00FC5167">
            <w:pPr>
              <w:pStyle w:val="BalloonText"/>
              <w:rPr>
                <w:rFonts w:ascii="Times New Roman" w:hAnsi="Times New Roman"/>
                <w:sz w:val="24"/>
                <w:szCs w:val="24"/>
              </w:rPr>
            </w:pPr>
          </w:p>
        </w:tc>
        <w:tc>
          <w:tcPr>
            <w:tcW w:w="1290" w:type="dxa"/>
          </w:tcPr>
          <w:p w14:paraId="59F1A80F" w14:textId="77777777" w:rsidR="000A5A05" w:rsidRPr="001E15C5" w:rsidRDefault="000A5A05" w:rsidP="00FC5167">
            <w:pPr>
              <w:spacing w:after="0" w:line="240" w:lineRule="auto"/>
              <w:rPr>
                <w:szCs w:val="24"/>
              </w:rPr>
            </w:pPr>
          </w:p>
        </w:tc>
        <w:tc>
          <w:tcPr>
            <w:tcW w:w="2490" w:type="dxa"/>
          </w:tcPr>
          <w:p w14:paraId="26C93C6A" w14:textId="77777777" w:rsidR="000A5A05" w:rsidRPr="001E15C5" w:rsidRDefault="000A5A05" w:rsidP="00FC5167">
            <w:pPr>
              <w:spacing w:after="0" w:line="240" w:lineRule="auto"/>
              <w:rPr>
                <w:szCs w:val="24"/>
              </w:rPr>
            </w:pPr>
          </w:p>
        </w:tc>
      </w:tr>
      <w:tr w:rsidR="000A5A05" w14:paraId="0FF7C585" w14:textId="77777777" w:rsidTr="00FC5167">
        <w:tc>
          <w:tcPr>
            <w:tcW w:w="1332" w:type="dxa"/>
          </w:tcPr>
          <w:p w14:paraId="7F1B0E64" w14:textId="77777777" w:rsidR="000A5A05" w:rsidRDefault="000A5A05" w:rsidP="00FC5167">
            <w:pPr>
              <w:spacing w:after="0" w:line="240" w:lineRule="auto"/>
              <w:jc w:val="center"/>
              <w:rPr>
                <w:bCs/>
                <w:szCs w:val="24"/>
              </w:rPr>
            </w:pPr>
            <w:r>
              <w:rPr>
                <w:szCs w:val="24"/>
              </w:rPr>
              <w:t>9.2.</w:t>
            </w:r>
          </w:p>
        </w:tc>
        <w:tc>
          <w:tcPr>
            <w:tcW w:w="3584" w:type="dxa"/>
          </w:tcPr>
          <w:p w14:paraId="4C041B72" w14:textId="77777777" w:rsidR="000A5A05" w:rsidRPr="00DB5A44" w:rsidRDefault="000A5A05" w:rsidP="00FC5167">
            <w:pPr>
              <w:pStyle w:val="NoSpacing"/>
              <w:jc w:val="both"/>
              <w:rPr>
                <w:rFonts w:ascii="Times New Roman" w:hAnsi="Times New Roman"/>
                <w:sz w:val="24"/>
              </w:rPr>
            </w:pPr>
            <w:r w:rsidRPr="00D9753B">
              <w:rPr>
                <w:rFonts w:ascii="Times New Roman" w:hAnsi="Times New Roman"/>
                <w:sz w:val="24"/>
              </w:rPr>
              <w:t>Atbalsta pieteikuma iesniedzējs atbilst Likuma 4.panta 1.daļas 1.punkta b) apakšpunktam:</w:t>
            </w:r>
          </w:p>
        </w:tc>
        <w:tc>
          <w:tcPr>
            <w:tcW w:w="540" w:type="dxa"/>
          </w:tcPr>
          <w:p w14:paraId="549DCDD6" w14:textId="77777777" w:rsidR="000A5A05" w:rsidRPr="001E15C5" w:rsidRDefault="000A5A05" w:rsidP="00FC5167">
            <w:pPr>
              <w:pStyle w:val="BalloonText"/>
              <w:rPr>
                <w:rFonts w:ascii="Times New Roman" w:hAnsi="Times New Roman"/>
                <w:sz w:val="24"/>
                <w:szCs w:val="24"/>
              </w:rPr>
            </w:pPr>
          </w:p>
        </w:tc>
        <w:tc>
          <w:tcPr>
            <w:tcW w:w="540" w:type="dxa"/>
          </w:tcPr>
          <w:p w14:paraId="44EE7A63" w14:textId="77777777" w:rsidR="000A5A05" w:rsidRPr="001E15C5" w:rsidRDefault="000A5A05" w:rsidP="00FC5167">
            <w:pPr>
              <w:pStyle w:val="BalloonText"/>
              <w:rPr>
                <w:rFonts w:ascii="Times New Roman" w:hAnsi="Times New Roman"/>
                <w:sz w:val="24"/>
                <w:szCs w:val="24"/>
              </w:rPr>
            </w:pPr>
          </w:p>
        </w:tc>
        <w:tc>
          <w:tcPr>
            <w:tcW w:w="1290" w:type="dxa"/>
          </w:tcPr>
          <w:p w14:paraId="0BD9F42C" w14:textId="77777777" w:rsidR="000A5A05" w:rsidRPr="001E15C5" w:rsidRDefault="000A5A05" w:rsidP="00FC5167">
            <w:pPr>
              <w:spacing w:after="0" w:line="240" w:lineRule="auto"/>
              <w:rPr>
                <w:szCs w:val="24"/>
              </w:rPr>
            </w:pPr>
          </w:p>
        </w:tc>
        <w:tc>
          <w:tcPr>
            <w:tcW w:w="2490" w:type="dxa"/>
          </w:tcPr>
          <w:p w14:paraId="4378E50C" w14:textId="77777777" w:rsidR="000A5A05" w:rsidRPr="001E15C5" w:rsidRDefault="000A5A05" w:rsidP="00FC5167">
            <w:pPr>
              <w:spacing w:after="0" w:line="240" w:lineRule="auto"/>
              <w:rPr>
                <w:szCs w:val="24"/>
              </w:rPr>
            </w:pPr>
          </w:p>
        </w:tc>
      </w:tr>
      <w:tr w:rsidR="000A5A05" w14:paraId="250091A1" w14:textId="77777777" w:rsidTr="00FC5167">
        <w:tc>
          <w:tcPr>
            <w:tcW w:w="1332" w:type="dxa"/>
          </w:tcPr>
          <w:p w14:paraId="2F612FB9" w14:textId="77777777" w:rsidR="000A5A05" w:rsidRDefault="000A5A05" w:rsidP="00FC5167">
            <w:pPr>
              <w:spacing w:after="0" w:line="240" w:lineRule="auto"/>
              <w:jc w:val="center"/>
              <w:rPr>
                <w:bCs/>
                <w:szCs w:val="24"/>
              </w:rPr>
            </w:pPr>
            <w:r>
              <w:t>9.2.1.</w:t>
            </w:r>
          </w:p>
        </w:tc>
        <w:tc>
          <w:tcPr>
            <w:tcW w:w="3584" w:type="dxa"/>
          </w:tcPr>
          <w:p w14:paraId="3E708CB9" w14:textId="77777777" w:rsidR="000A5A05" w:rsidRPr="00DB5A44" w:rsidRDefault="000A5A05" w:rsidP="00FC5167">
            <w:pPr>
              <w:pStyle w:val="NoSpacing"/>
              <w:jc w:val="both"/>
              <w:rPr>
                <w:rFonts w:ascii="Times New Roman" w:hAnsi="Times New Roman"/>
                <w:sz w:val="24"/>
              </w:rPr>
            </w:pPr>
            <w:r w:rsidRPr="00D9753B">
              <w:rPr>
                <w:rFonts w:ascii="Times New Roman" w:hAnsi="Times New Roman"/>
                <w:color w:val="auto"/>
                <w:sz w:val="24"/>
              </w:rPr>
              <w:t>Sabiedrība, kurā ir veikts ieguldījums, uzskatāma par atbalsta pieteikuma iesniedzēja mātes vai meitas sabiedrību Komerclikuma 184.</w:t>
            </w:r>
            <w:r w:rsidRPr="00D9753B">
              <w:rPr>
                <w:rFonts w:ascii="Times New Roman" w:hAnsi="Times New Roman"/>
                <w:color w:val="auto"/>
                <w:sz w:val="24"/>
                <w:vertAlign w:val="superscript"/>
              </w:rPr>
              <w:t xml:space="preserve">1 </w:t>
            </w:r>
            <w:r w:rsidRPr="00D9753B">
              <w:rPr>
                <w:rFonts w:ascii="Times New Roman" w:hAnsi="Times New Roman"/>
                <w:color w:val="auto"/>
                <w:sz w:val="24"/>
              </w:rPr>
              <w:t>panta izpratnē (turpmāk – Sabiedrība)</w:t>
            </w:r>
            <w:r>
              <w:rPr>
                <w:rFonts w:ascii="Times New Roman" w:hAnsi="Times New Roman"/>
                <w:color w:val="auto"/>
                <w:sz w:val="24"/>
              </w:rPr>
              <w:t>;</w:t>
            </w:r>
            <w:r w:rsidRPr="00D9753B">
              <w:rPr>
                <w:rFonts w:ascii="Times New Roman" w:hAnsi="Times New Roman"/>
                <w:color w:val="auto"/>
                <w:sz w:val="24"/>
              </w:rPr>
              <w:t xml:space="preserve">  </w:t>
            </w:r>
          </w:p>
        </w:tc>
        <w:tc>
          <w:tcPr>
            <w:tcW w:w="540" w:type="dxa"/>
          </w:tcPr>
          <w:p w14:paraId="7ED357BD" w14:textId="77777777" w:rsidR="000A5A05" w:rsidRPr="001E15C5" w:rsidRDefault="000A5A05" w:rsidP="00FC5167">
            <w:pPr>
              <w:pStyle w:val="BalloonText"/>
              <w:rPr>
                <w:rFonts w:ascii="Times New Roman" w:hAnsi="Times New Roman"/>
                <w:sz w:val="24"/>
                <w:szCs w:val="24"/>
              </w:rPr>
            </w:pPr>
          </w:p>
        </w:tc>
        <w:tc>
          <w:tcPr>
            <w:tcW w:w="540" w:type="dxa"/>
          </w:tcPr>
          <w:p w14:paraId="0CD9F941" w14:textId="77777777" w:rsidR="000A5A05" w:rsidRPr="001E15C5" w:rsidRDefault="000A5A05" w:rsidP="00FC5167">
            <w:pPr>
              <w:pStyle w:val="BalloonText"/>
              <w:rPr>
                <w:rFonts w:ascii="Times New Roman" w:hAnsi="Times New Roman"/>
                <w:sz w:val="24"/>
                <w:szCs w:val="24"/>
              </w:rPr>
            </w:pPr>
          </w:p>
        </w:tc>
        <w:tc>
          <w:tcPr>
            <w:tcW w:w="1290" w:type="dxa"/>
          </w:tcPr>
          <w:p w14:paraId="213BF560" w14:textId="77777777" w:rsidR="000A5A05" w:rsidRPr="001E15C5" w:rsidRDefault="000A5A05" w:rsidP="00FC5167">
            <w:pPr>
              <w:spacing w:after="0" w:line="240" w:lineRule="auto"/>
              <w:rPr>
                <w:szCs w:val="24"/>
              </w:rPr>
            </w:pPr>
          </w:p>
        </w:tc>
        <w:tc>
          <w:tcPr>
            <w:tcW w:w="2490" w:type="dxa"/>
          </w:tcPr>
          <w:p w14:paraId="144137A6" w14:textId="77777777" w:rsidR="000A5A05" w:rsidRPr="001E15C5" w:rsidRDefault="000A5A05" w:rsidP="00FC5167">
            <w:pPr>
              <w:spacing w:after="0" w:line="240" w:lineRule="auto"/>
              <w:rPr>
                <w:szCs w:val="24"/>
              </w:rPr>
            </w:pPr>
          </w:p>
        </w:tc>
      </w:tr>
      <w:tr w:rsidR="000A5A05" w14:paraId="1F5F46E4" w14:textId="77777777" w:rsidTr="00FC5167">
        <w:tc>
          <w:tcPr>
            <w:tcW w:w="1332" w:type="dxa"/>
          </w:tcPr>
          <w:p w14:paraId="21DF9B6A" w14:textId="77777777" w:rsidR="000A5A05" w:rsidRDefault="000A5A05" w:rsidP="00FC5167">
            <w:pPr>
              <w:spacing w:after="0" w:line="240" w:lineRule="auto"/>
              <w:jc w:val="center"/>
              <w:rPr>
                <w:bCs/>
                <w:szCs w:val="24"/>
              </w:rPr>
            </w:pPr>
            <w:r>
              <w:t>9.2.2.</w:t>
            </w:r>
          </w:p>
        </w:tc>
        <w:tc>
          <w:tcPr>
            <w:tcW w:w="3584" w:type="dxa"/>
          </w:tcPr>
          <w:p w14:paraId="1A5A07C1" w14:textId="77777777" w:rsidR="000A5A05" w:rsidRPr="00DB5A44" w:rsidRDefault="000A5A05" w:rsidP="00FC5167">
            <w:pPr>
              <w:pStyle w:val="NoSpacing"/>
              <w:jc w:val="both"/>
              <w:rPr>
                <w:rFonts w:ascii="Times New Roman" w:hAnsi="Times New Roman"/>
                <w:sz w:val="24"/>
              </w:rPr>
            </w:pPr>
            <w:r w:rsidRPr="00D9753B">
              <w:rPr>
                <w:rFonts w:ascii="Times New Roman" w:hAnsi="Times New Roman"/>
                <w:sz w:val="24"/>
              </w:rPr>
              <w:t>Sabiedrībai nav pasludināts maksātnespējas process</w:t>
            </w:r>
            <w:r>
              <w:rPr>
                <w:rFonts w:ascii="Times New Roman" w:hAnsi="Times New Roman"/>
                <w:sz w:val="24"/>
              </w:rPr>
              <w:t>;</w:t>
            </w:r>
          </w:p>
        </w:tc>
        <w:tc>
          <w:tcPr>
            <w:tcW w:w="540" w:type="dxa"/>
          </w:tcPr>
          <w:p w14:paraId="0AE82D37" w14:textId="77777777" w:rsidR="000A5A05" w:rsidRPr="001E15C5" w:rsidRDefault="000A5A05" w:rsidP="00FC5167">
            <w:pPr>
              <w:pStyle w:val="BalloonText"/>
              <w:rPr>
                <w:rFonts w:ascii="Times New Roman" w:hAnsi="Times New Roman"/>
                <w:sz w:val="24"/>
                <w:szCs w:val="24"/>
              </w:rPr>
            </w:pPr>
          </w:p>
        </w:tc>
        <w:tc>
          <w:tcPr>
            <w:tcW w:w="540" w:type="dxa"/>
          </w:tcPr>
          <w:p w14:paraId="081B5001" w14:textId="77777777" w:rsidR="000A5A05" w:rsidRPr="001E15C5" w:rsidRDefault="000A5A05" w:rsidP="00FC5167">
            <w:pPr>
              <w:pStyle w:val="BalloonText"/>
              <w:rPr>
                <w:rFonts w:ascii="Times New Roman" w:hAnsi="Times New Roman"/>
                <w:sz w:val="24"/>
                <w:szCs w:val="24"/>
              </w:rPr>
            </w:pPr>
          </w:p>
        </w:tc>
        <w:tc>
          <w:tcPr>
            <w:tcW w:w="1290" w:type="dxa"/>
          </w:tcPr>
          <w:p w14:paraId="1AD8F29C" w14:textId="77777777" w:rsidR="000A5A05" w:rsidRPr="001E15C5" w:rsidRDefault="000A5A05" w:rsidP="00FC5167">
            <w:pPr>
              <w:spacing w:after="0" w:line="240" w:lineRule="auto"/>
              <w:rPr>
                <w:szCs w:val="24"/>
              </w:rPr>
            </w:pPr>
          </w:p>
        </w:tc>
        <w:tc>
          <w:tcPr>
            <w:tcW w:w="2490" w:type="dxa"/>
          </w:tcPr>
          <w:p w14:paraId="0FDFFFA6" w14:textId="77777777" w:rsidR="000A5A05" w:rsidRPr="001E15C5" w:rsidRDefault="000A5A05" w:rsidP="00FC5167">
            <w:pPr>
              <w:spacing w:after="0" w:line="240" w:lineRule="auto"/>
              <w:rPr>
                <w:szCs w:val="24"/>
              </w:rPr>
            </w:pPr>
          </w:p>
        </w:tc>
      </w:tr>
      <w:tr w:rsidR="000A5A05" w14:paraId="44D19E48" w14:textId="77777777" w:rsidTr="00FC5167">
        <w:tc>
          <w:tcPr>
            <w:tcW w:w="1332" w:type="dxa"/>
          </w:tcPr>
          <w:p w14:paraId="252F6C86" w14:textId="77777777" w:rsidR="000A5A05" w:rsidRPr="001E15C5" w:rsidRDefault="000A5A05" w:rsidP="00FC5167">
            <w:pPr>
              <w:spacing w:after="0" w:line="240" w:lineRule="auto"/>
              <w:jc w:val="center"/>
              <w:rPr>
                <w:bCs/>
                <w:szCs w:val="24"/>
              </w:rPr>
            </w:pPr>
            <w:r>
              <w:t>9.2.3.</w:t>
            </w:r>
          </w:p>
        </w:tc>
        <w:tc>
          <w:tcPr>
            <w:tcW w:w="3584" w:type="dxa"/>
          </w:tcPr>
          <w:p w14:paraId="27632666" w14:textId="77777777" w:rsidR="000A5A05" w:rsidRPr="00665BD0" w:rsidRDefault="000A5A05" w:rsidP="00FC5167">
            <w:pPr>
              <w:pStyle w:val="NoSpacing"/>
              <w:jc w:val="both"/>
              <w:rPr>
                <w:rFonts w:ascii="Times New Roman" w:hAnsi="Times New Roman"/>
                <w:sz w:val="24"/>
              </w:rPr>
            </w:pPr>
            <w:r w:rsidRPr="00D9753B">
              <w:rPr>
                <w:rFonts w:ascii="Times New Roman" w:hAnsi="Times New Roman"/>
                <w:color w:val="auto"/>
                <w:sz w:val="24"/>
              </w:rPr>
              <w:t>Sabiedrībā ir veikts Likuma prasībām atbilstošs ieguldījums</w:t>
            </w:r>
            <w:r>
              <w:rPr>
                <w:rFonts w:ascii="Times New Roman" w:hAnsi="Times New Roman"/>
                <w:color w:val="auto"/>
                <w:sz w:val="24"/>
              </w:rPr>
              <w:t>;</w:t>
            </w:r>
          </w:p>
        </w:tc>
        <w:tc>
          <w:tcPr>
            <w:tcW w:w="540" w:type="dxa"/>
          </w:tcPr>
          <w:p w14:paraId="21C4E91A" w14:textId="77777777" w:rsidR="000A5A05" w:rsidRPr="001E15C5" w:rsidRDefault="000A5A05" w:rsidP="00FC5167">
            <w:pPr>
              <w:pStyle w:val="BalloonText"/>
              <w:rPr>
                <w:rFonts w:ascii="Times New Roman" w:hAnsi="Times New Roman"/>
                <w:sz w:val="24"/>
                <w:szCs w:val="24"/>
              </w:rPr>
            </w:pPr>
          </w:p>
        </w:tc>
        <w:tc>
          <w:tcPr>
            <w:tcW w:w="540" w:type="dxa"/>
          </w:tcPr>
          <w:p w14:paraId="1A2F6051" w14:textId="77777777" w:rsidR="000A5A05" w:rsidRPr="001E15C5" w:rsidRDefault="000A5A05" w:rsidP="00FC5167">
            <w:pPr>
              <w:pStyle w:val="BalloonText"/>
              <w:rPr>
                <w:rFonts w:ascii="Times New Roman" w:hAnsi="Times New Roman"/>
                <w:sz w:val="24"/>
                <w:szCs w:val="24"/>
              </w:rPr>
            </w:pPr>
          </w:p>
        </w:tc>
        <w:tc>
          <w:tcPr>
            <w:tcW w:w="1290" w:type="dxa"/>
          </w:tcPr>
          <w:p w14:paraId="268EBD0C" w14:textId="77777777" w:rsidR="000A5A05" w:rsidRPr="001E15C5" w:rsidRDefault="000A5A05" w:rsidP="00FC5167">
            <w:pPr>
              <w:spacing w:after="0" w:line="240" w:lineRule="auto"/>
              <w:rPr>
                <w:szCs w:val="24"/>
              </w:rPr>
            </w:pPr>
          </w:p>
        </w:tc>
        <w:tc>
          <w:tcPr>
            <w:tcW w:w="2490" w:type="dxa"/>
          </w:tcPr>
          <w:p w14:paraId="4CF742FC" w14:textId="77777777" w:rsidR="000A5A05" w:rsidRPr="001E15C5" w:rsidRDefault="000A5A05" w:rsidP="00FC5167">
            <w:pPr>
              <w:spacing w:after="0" w:line="240" w:lineRule="auto"/>
              <w:rPr>
                <w:szCs w:val="24"/>
              </w:rPr>
            </w:pPr>
          </w:p>
        </w:tc>
      </w:tr>
      <w:tr w:rsidR="000A5A05" w14:paraId="33010A32" w14:textId="77777777" w:rsidTr="00FC5167">
        <w:tc>
          <w:tcPr>
            <w:tcW w:w="1332" w:type="dxa"/>
          </w:tcPr>
          <w:p w14:paraId="38B1F6BD" w14:textId="77777777" w:rsidR="000A5A05" w:rsidRPr="001E15C5" w:rsidRDefault="000A5A05" w:rsidP="00FC5167">
            <w:pPr>
              <w:spacing w:after="0" w:line="240" w:lineRule="auto"/>
              <w:jc w:val="center"/>
              <w:rPr>
                <w:bCs/>
                <w:szCs w:val="24"/>
              </w:rPr>
            </w:pPr>
            <w:r>
              <w:t>9.2.4.</w:t>
            </w:r>
          </w:p>
        </w:tc>
        <w:tc>
          <w:tcPr>
            <w:tcW w:w="3584" w:type="dxa"/>
          </w:tcPr>
          <w:p w14:paraId="1E538E8C" w14:textId="77777777" w:rsidR="000A5A05" w:rsidRPr="00984ED9" w:rsidRDefault="000A5A05" w:rsidP="00FC5167">
            <w:pPr>
              <w:pStyle w:val="NoSpacing"/>
              <w:jc w:val="both"/>
              <w:rPr>
                <w:rFonts w:ascii="Times New Roman" w:hAnsi="Times New Roman"/>
                <w:sz w:val="24"/>
              </w:rPr>
            </w:pPr>
            <w:r w:rsidRPr="00D9753B">
              <w:rPr>
                <w:rFonts w:ascii="Times New Roman" w:hAnsi="Times New Roman"/>
                <w:sz w:val="24"/>
              </w:rPr>
              <w:t>Atbalsta pieteikuma iesniedzējs un Sabiedrība pilnīgi vai daļēji darbojas vienā vai un tajā pašā tirgū vai blakus tirgos</w:t>
            </w:r>
            <w:r>
              <w:rPr>
                <w:rFonts w:ascii="Times New Roman" w:hAnsi="Times New Roman"/>
                <w:sz w:val="24"/>
              </w:rPr>
              <w:t>;</w:t>
            </w:r>
          </w:p>
        </w:tc>
        <w:tc>
          <w:tcPr>
            <w:tcW w:w="540" w:type="dxa"/>
          </w:tcPr>
          <w:p w14:paraId="06905B31" w14:textId="77777777" w:rsidR="000A5A05" w:rsidRPr="001E15C5" w:rsidRDefault="000A5A05" w:rsidP="00FC5167">
            <w:pPr>
              <w:pStyle w:val="BalloonText"/>
              <w:rPr>
                <w:rFonts w:ascii="Times New Roman" w:hAnsi="Times New Roman"/>
                <w:sz w:val="24"/>
                <w:szCs w:val="24"/>
              </w:rPr>
            </w:pPr>
          </w:p>
        </w:tc>
        <w:tc>
          <w:tcPr>
            <w:tcW w:w="540" w:type="dxa"/>
          </w:tcPr>
          <w:p w14:paraId="6B072178" w14:textId="77777777" w:rsidR="000A5A05" w:rsidRPr="001E15C5" w:rsidRDefault="000A5A05" w:rsidP="00FC5167">
            <w:pPr>
              <w:pStyle w:val="BalloonText"/>
              <w:rPr>
                <w:rFonts w:ascii="Times New Roman" w:hAnsi="Times New Roman"/>
                <w:sz w:val="24"/>
                <w:szCs w:val="24"/>
              </w:rPr>
            </w:pPr>
          </w:p>
        </w:tc>
        <w:tc>
          <w:tcPr>
            <w:tcW w:w="1290" w:type="dxa"/>
          </w:tcPr>
          <w:p w14:paraId="0B9BDB0E" w14:textId="77777777" w:rsidR="000A5A05" w:rsidRPr="001E15C5" w:rsidRDefault="000A5A05" w:rsidP="00FC5167">
            <w:pPr>
              <w:spacing w:after="0" w:line="240" w:lineRule="auto"/>
              <w:rPr>
                <w:szCs w:val="24"/>
              </w:rPr>
            </w:pPr>
          </w:p>
        </w:tc>
        <w:tc>
          <w:tcPr>
            <w:tcW w:w="2490" w:type="dxa"/>
          </w:tcPr>
          <w:p w14:paraId="752F4F45" w14:textId="77777777" w:rsidR="000A5A05" w:rsidRPr="001E15C5" w:rsidRDefault="000A5A05" w:rsidP="00FC5167">
            <w:pPr>
              <w:spacing w:after="0" w:line="240" w:lineRule="auto"/>
              <w:rPr>
                <w:szCs w:val="24"/>
              </w:rPr>
            </w:pPr>
          </w:p>
        </w:tc>
      </w:tr>
      <w:tr w:rsidR="000A5A05" w14:paraId="35CB2374" w14:textId="77777777" w:rsidTr="00FC5167">
        <w:tc>
          <w:tcPr>
            <w:tcW w:w="1332" w:type="dxa"/>
          </w:tcPr>
          <w:p w14:paraId="49F0EB04" w14:textId="77777777" w:rsidR="000A5A05" w:rsidRPr="001E15C5" w:rsidRDefault="000A5A05" w:rsidP="00FC5167">
            <w:pPr>
              <w:spacing w:after="0" w:line="240" w:lineRule="auto"/>
              <w:jc w:val="center"/>
              <w:rPr>
                <w:bCs/>
                <w:szCs w:val="24"/>
              </w:rPr>
            </w:pPr>
            <w:r>
              <w:t>9.2.5.</w:t>
            </w:r>
          </w:p>
        </w:tc>
        <w:tc>
          <w:tcPr>
            <w:tcW w:w="3584" w:type="dxa"/>
          </w:tcPr>
          <w:p w14:paraId="3A74E3E7" w14:textId="77777777" w:rsidR="000A5A05" w:rsidRPr="00414CAD" w:rsidRDefault="000A5A05" w:rsidP="00FC5167">
            <w:pPr>
              <w:pStyle w:val="NoSpacing"/>
              <w:jc w:val="both"/>
              <w:rPr>
                <w:rFonts w:ascii="Times New Roman" w:hAnsi="Times New Roman"/>
                <w:sz w:val="24"/>
              </w:rPr>
            </w:pPr>
            <w:r w:rsidRPr="00D9753B">
              <w:rPr>
                <w:rFonts w:ascii="Times New Roman" w:hAnsi="Times New Roman"/>
                <w:sz w:val="24"/>
              </w:rPr>
              <w:t xml:space="preserve">Sabiedrības nodokļu vai nodevu parāds kopsummā nepārsniedz 150 </w:t>
            </w:r>
            <w:proofErr w:type="spellStart"/>
            <w:r w:rsidRPr="00D9753B">
              <w:rPr>
                <w:rFonts w:ascii="Times New Roman" w:hAnsi="Times New Roman"/>
                <w:i/>
                <w:iCs/>
                <w:sz w:val="24"/>
              </w:rPr>
              <w:t>euro</w:t>
            </w:r>
            <w:proofErr w:type="spellEnd"/>
            <w:r w:rsidRPr="00D9753B">
              <w:rPr>
                <w:rFonts w:ascii="Times New Roman" w:hAnsi="Times New Roman"/>
                <w:sz w:val="24"/>
              </w:rPr>
              <w:t>.</w:t>
            </w:r>
          </w:p>
        </w:tc>
        <w:tc>
          <w:tcPr>
            <w:tcW w:w="540" w:type="dxa"/>
          </w:tcPr>
          <w:p w14:paraId="3157DA87" w14:textId="77777777" w:rsidR="000A5A05" w:rsidRPr="001E15C5" w:rsidRDefault="000A5A05" w:rsidP="00FC5167">
            <w:pPr>
              <w:pStyle w:val="BalloonText"/>
              <w:rPr>
                <w:rFonts w:ascii="Times New Roman" w:hAnsi="Times New Roman"/>
                <w:sz w:val="24"/>
                <w:szCs w:val="24"/>
              </w:rPr>
            </w:pPr>
          </w:p>
        </w:tc>
        <w:tc>
          <w:tcPr>
            <w:tcW w:w="540" w:type="dxa"/>
          </w:tcPr>
          <w:p w14:paraId="12673D12" w14:textId="77777777" w:rsidR="000A5A05" w:rsidRPr="001E15C5" w:rsidRDefault="000A5A05" w:rsidP="00FC5167">
            <w:pPr>
              <w:pStyle w:val="BalloonText"/>
              <w:rPr>
                <w:rFonts w:ascii="Times New Roman" w:hAnsi="Times New Roman"/>
                <w:sz w:val="24"/>
                <w:szCs w:val="24"/>
              </w:rPr>
            </w:pPr>
          </w:p>
        </w:tc>
        <w:tc>
          <w:tcPr>
            <w:tcW w:w="1290" w:type="dxa"/>
          </w:tcPr>
          <w:p w14:paraId="1D9E8EB8" w14:textId="77777777" w:rsidR="000A5A05" w:rsidRPr="001E15C5" w:rsidRDefault="000A5A05" w:rsidP="00FC5167">
            <w:pPr>
              <w:spacing w:after="0" w:line="240" w:lineRule="auto"/>
              <w:rPr>
                <w:szCs w:val="24"/>
              </w:rPr>
            </w:pPr>
          </w:p>
        </w:tc>
        <w:tc>
          <w:tcPr>
            <w:tcW w:w="2490" w:type="dxa"/>
          </w:tcPr>
          <w:p w14:paraId="66D5DEA4" w14:textId="77777777" w:rsidR="000A5A05" w:rsidRPr="001E15C5" w:rsidRDefault="000A5A05" w:rsidP="00FC5167">
            <w:pPr>
              <w:spacing w:after="0" w:line="240" w:lineRule="auto"/>
              <w:rPr>
                <w:szCs w:val="24"/>
              </w:rPr>
            </w:pPr>
          </w:p>
        </w:tc>
      </w:tr>
      <w:tr w:rsidR="000A5A05" w14:paraId="063157BB" w14:textId="77777777" w:rsidTr="00FC5167">
        <w:tc>
          <w:tcPr>
            <w:tcW w:w="1332" w:type="dxa"/>
          </w:tcPr>
          <w:p w14:paraId="4D1BE5DE" w14:textId="77777777" w:rsidR="000A5A05" w:rsidRPr="001E15C5" w:rsidRDefault="000A5A05" w:rsidP="00FC5167">
            <w:pPr>
              <w:spacing w:after="0" w:line="240" w:lineRule="auto"/>
              <w:jc w:val="center"/>
              <w:rPr>
                <w:bCs/>
                <w:szCs w:val="24"/>
              </w:rPr>
            </w:pPr>
            <w:r>
              <w:rPr>
                <w:szCs w:val="24"/>
              </w:rPr>
              <w:t>9.3.</w:t>
            </w:r>
          </w:p>
        </w:tc>
        <w:tc>
          <w:tcPr>
            <w:tcW w:w="3584" w:type="dxa"/>
          </w:tcPr>
          <w:p w14:paraId="424E4F7D" w14:textId="77777777" w:rsidR="000A5A05" w:rsidRPr="00984ED9" w:rsidRDefault="000A5A05" w:rsidP="00FC5167">
            <w:pPr>
              <w:pStyle w:val="NoSpacing"/>
              <w:jc w:val="both"/>
              <w:rPr>
                <w:rFonts w:ascii="Times New Roman" w:hAnsi="Times New Roman"/>
                <w:sz w:val="24"/>
              </w:rPr>
            </w:pPr>
            <w:r w:rsidRPr="00D9753B">
              <w:rPr>
                <w:rFonts w:ascii="Times New Roman" w:hAnsi="Times New Roman"/>
                <w:sz w:val="24"/>
              </w:rPr>
              <w:t>Atbalsta pieteikuma iesniedzējs atbilst Likuma 4.panta trešajai daļai</w:t>
            </w:r>
            <w:r>
              <w:rPr>
                <w:rFonts w:ascii="Times New Roman" w:hAnsi="Times New Roman"/>
                <w:sz w:val="24"/>
              </w:rPr>
              <w:t>.</w:t>
            </w:r>
          </w:p>
        </w:tc>
        <w:tc>
          <w:tcPr>
            <w:tcW w:w="540" w:type="dxa"/>
          </w:tcPr>
          <w:p w14:paraId="514C4015" w14:textId="77777777" w:rsidR="000A5A05" w:rsidRPr="001E15C5" w:rsidRDefault="000A5A05" w:rsidP="00FC5167">
            <w:pPr>
              <w:pStyle w:val="BalloonText"/>
              <w:rPr>
                <w:rFonts w:ascii="Times New Roman" w:hAnsi="Times New Roman"/>
                <w:sz w:val="24"/>
                <w:szCs w:val="24"/>
              </w:rPr>
            </w:pPr>
          </w:p>
        </w:tc>
        <w:tc>
          <w:tcPr>
            <w:tcW w:w="540" w:type="dxa"/>
          </w:tcPr>
          <w:p w14:paraId="75433F04" w14:textId="77777777" w:rsidR="000A5A05" w:rsidRPr="001E15C5" w:rsidRDefault="000A5A05" w:rsidP="00FC5167">
            <w:pPr>
              <w:pStyle w:val="BalloonText"/>
              <w:rPr>
                <w:rFonts w:ascii="Times New Roman" w:hAnsi="Times New Roman"/>
                <w:sz w:val="24"/>
                <w:szCs w:val="24"/>
              </w:rPr>
            </w:pPr>
          </w:p>
        </w:tc>
        <w:tc>
          <w:tcPr>
            <w:tcW w:w="1290" w:type="dxa"/>
          </w:tcPr>
          <w:p w14:paraId="2FD5710B" w14:textId="77777777" w:rsidR="000A5A05" w:rsidRPr="001E15C5" w:rsidRDefault="000A5A05" w:rsidP="00FC5167">
            <w:pPr>
              <w:spacing w:after="0" w:line="240" w:lineRule="auto"/>
              <w:rPr>
                <w:szCs w:val="24"/>
              </w:rPr>
            </w:pPr>
          </w:p>
        </w:tc>
        <w:tc>
          <w:tcPr>
            <w:tcW w:w="2490" w:type="dxa"/>
          </w:tcPr>
          <w:p w14:paraId="2A5E7EC0" w14:textId="77777777" w:rsidR="000A5A05" w:rsidRPr="001E15C5" w:rsidRDefault="000A5A05" w:rsidP="00FC5167">
            <w:pPr>
              <w:spacing w:after="0" w:line="240" w:lineRule="auto"/>
              <w:rPr>
                <w:szCs w:val="24"/>
              </w:rPr>
            </w:pPr>
          </w:p>
        </w:tc>
      </w:tr>
    </w:tbl>
    <w:p w14:paraId="2DFF5B74" w14:textId="77777777" w:rsidR="000A5A05" w:rsidRPr="001E15C5" w:rsidRDefault="000A5A05" w:rsidP="000A5A05">
      <w:pPr>
        <w:spacing w:after="0" w:line="240" w:lineRule="auto"/>
        <w:jc w:val="both"/>
        <w:rPr>
          <w:bCs/>
          <w:szCs w:val="24"/>
        </w:rPr>
      </w:pPr>
    </w:p>
    <w:p w14:paraId="386445A9" w14:textId="77777777" w:rsidR="000A5A05" w:rsidRPr="001E15C5" w:rsidRDefault="000A5A05" w:rsidP="000A5A05">
      <w:pPr>
        <w:pStyle w:val="BodyTextIndent"/>
        <w:spacing w:after="0"/>
        <w:ind w:left="0"/>
        <w:jc w:val="center"/>
        <w:rPr>
          <w:b/>
          <w:bCs/>
          <w:szCs w:val="24"/>
        </w:rPr>
      </w:pPr>
      <w:r w:rsidRPr="001E15C5">
        <w:rPr>
          <w:b/>
          <w:bCs/>
          <w:szCs w:val="24"/>
        </w:rPr>
        <w:t>II daļa. Vērtēšanas kritēriji nodokļu atvieglojumu atbalsta programmai</w:t>
      </w:r>
    </w:p>
    <w:p w14:paraId="79D13A09" w14:textId="77777777" w:rsidR="000A5A05" w:rsidRPr="001E15C5" w:rsidRDefault="000A5A05" w:rsidP="000A5A05">
      <w:pPr>
        <w:pStyle w:val="BodyTextIndent"/>
        <w:spacing w:after="0"/>
        <w:ind w:left="0"/>
        <w:jc w:val="center"/>
        <w:rPr>
          <w:b/>
          <w:bCs/>
          <w:szCs w:val="24"/>
        </w:rPr>
      </w:pPr>
    </w:p>
    <w:tbl>
      <w:tblPr>
        <w:tblW w:w="979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2"/>
        <w:gridCol w:w="3544"/>
        <w:gridCol w:w="567"/>
        <w:gridCol w:w="567"/>
        <w:gridCol w:w="1276"/>
        <w:gridCol w:w="2504"/>
      </w:tblGrid>
      <w:tr w:rsidR="000A5A05" w14:paraId="50461EDA" w14:textId="77777777" w:rsidTr="00FC5167">
        <w:trPr>
          <w:trHeight w:val="346"/>
        </w:trPr>
        <w:tc>
          <w:tcPr>
            <w:tcW w:w="1332" w:type="dxa"/>
            <w:vAlign w:val="center"/>
          </w:tcPr>
          <w:p w14:paraId="6AAC5CB5" w14:textId="77777777" w:rsidR="000A5A05" w:rsidRPr="001E15C5" w:rsidRDefault="000A5A05" w:rsidP="00FC5167">
            <w:pPr>
              <w:pStyle w:val="BodyText"/>
              <w:jc w:val="center"/>
              <w:rPr>
                <w:b/>
                <w:bCs/>
                <w:sz w:val="24"/>
                <w:szCs w:val="24"/>
              </w:rPr>
            </w:pPr>
            <w:r w:rsidRPr="001E15C5">
              <w:rPr>
                <w:b/>
                <w:bCs/>
                <w:sz w:val="24"/>
                <w:szCs w:val="24"/>
              </w:rPr>
              <w:t>Atbalsta pieteikuma vērtēšanas kritērija Nr.</w:t>
            </w:r>
          </w:p>
        </w:tc>
        <w:tc>
          <w:tcPr>
            <w:tcW w:w="3544" w:type="dxa"/>
            <w:vAlign w:val="center"/>
          </w:tcPr>
          <w:p w14:paraId="716D8C41" w14:textId="77777777" w:rsidR="000A5A05" w:rsidRPr="001E15C5" w:rsidRDefault="000A5A05" w:rsidP="00FC5167">
            <w:pPr>
              <w:pStyle w:val="BodyText"/>
              <w:jc w:val="center"/>
              <w:rPr>
                <w:b/>
                <w:bCs/>
                <w:sz w:val="24"/>
                <w:szCs w:val="24"/>
              </w:rPr>
            </w:pPr>
            <w:r w:rsidRPr="001E15C5">
              <w:rPr>
                <w:b/>
                <w:sz w:val="24"/>
                <w:szCs w:val="24"/>
              </w:rPr>
              <w:t>Kritēriji (jā/nē)</w:t>
            </w:r>
          </w:p>
        </w:tc>
        <w:tc>
          <w:tcPr>
            <w:tcW w:w="567" w:type="dxa"/>
            <w:vAlign w:val="center"/>
          </w:tcPr>
          <w:p w14:paraId="12AA8729" w14:textId="77777777" w:rsidR="000A5A05" w:rsidRPr="001E15C5" w:rsidRDefault="000A5A05" w:rsidP="00FC5167">
            <w:pPr>
              <w:pStyle w:val="BodyText"/>
              <w:jc w:val="center"/>
              <w:rPr>
                <w:b/>
                <w:bCs/>
                <w:sz w:val="24"/>
                <w:szCs w:val="24"/>
              </w:rPr>
            </w:pPr>
            <w:r w:rsidRPr="001E15C5">
              <w:rPr>
                <w:b/>
                <w:bCs/>
                <w:sz w:val="24"/>
                <w:szCs w:val="24"/>
              </w:rPr>
              <w:t>Jā</w:t>
            </w:r>
          </w:p>
        </w:tc>
        <w:tc>
          <w:tcPr>
            <w:tcW w:w="567" w:type="dxa"/>
            <w:vAlign w:val="center"/>
          </w:tcPr>
          <w:p w14:paraId="330FF8F3" w14:textId="77777777" w:rsidR="000A5A05" w:rsidRPr="001E15C5" w:rsidRDefault="000A5A05" w:rsidP="00FC5167">
            <w:pPr>
              <w:pStyle w:val="BodyText"/>
              <w:jc w:val="center"/>
              <w:rPr>
                <w:b/>
                <w:bCs/>
                <w:sz w:val="24"/>
                <w:szCs w:val="24"/>
              </w:rPr>
            </w:pPr>
            <w:r w:rsidRPr="001E15C5">
              <w:rPr>
                <w:b/>
                <w:bCs/>
                <w:sz w:val="24"/>
                <w:szCs w:val="24"/>
              </w:rPr>
              <w:t>Nē</w:t>
            </w:r>
          </w:p>
        </w:tc>
        <w:tc>
          <w:tcPr>
            <w:tcW w:w="1276" w:type="dxa"/>
            <w:vAlign w:val="center"/>
          </w:tcPr>
          <w:p w14:paraId="06CE5FF1" w14:textId="77777777" w:rsidR="000A5A05" w:rsidRPr="001E15C5" w:rsidRDefault="000A5A05" w:rsidP="00FC5167">
            <w:pPr>
              <w:pStyle w:val="BodyText"/>
              <w:jc w:val="center"/>
              <w:rPr>
                <w:b/>
                <w:bCs/>
                <w:sz w:val="24"/>
                <w:szCs w:val="24"/>
              </w:rPr>
            </w:pPr>
            <w:r w:rsidRPr="001E15C5">
              <w:rPr>
                <w:b/>
                <w:bCs/>
                <w:sz w:val="24"/>
                <w:szCs w:val="24"/>
              </w:rPr>
              <w:t>Neattiecas</w:t>
            </w:r>
          </w:p>
        </w:tc>
        <w:tc>
          <w:tcPr>
            <w:tcW w:w="2504" w:type="dxa"/>
            <w:tcMar>
              <w:left w:w="57" w:type="dxa"/>
              <w:right w:w="57" w:type="dxa"/>
            </w:tcMar>
            <w:vAlign w:val="center"/>
          </w:tcPr>
          <w:p w14:paraId="364355FA" w14:textId="77777777" w:rsidR="000A5A05" w:rsidRPr="001E15C5" w:rsidRDefault="000A5A05" w:rsidP="00FC5167">
            <w:pPr>
              <w:pStyle w:val="BodyText"/>
              <w:jc w:val="center"/>
              <w:rPr>
                <w:b/>
                <w:bCs/>
                <w:sz w:val="24"/>
                <w:szCs w:val="24"/>
              </w:rPr>
            </w:pPr>
            <w:r w:rsidRPr="001E15C5">
              <w:rPr>
                <w:b/>
                <w:bCs/>
                <w:sz w:val="24"/>
                <w:szCs w:val="24"/>
              </w:rPr>
              <w:t>Piezīmes</w:t>
            </w:r>
          </w:p>
        </w:tc>
      </w:tr>
      <w:tr w:rsidR="000A5A05" w14:paraId="6AA87D02" w14:textId="77777777" w:rsidTr="00FC5167">
        <w:trPr>
          <w:trHeight w:val="282"/>
        </w:trPr>
        <w:tc>
          <w:tcPr>
            <w:tcW w:w="9790" w:type="dxa"/>
            <w:gridSpan w:val="6"/>
            <w:shd w:val="clear" w:color="auto" w:fill="E6E6E6"/>
          </w:tcPr>
          <w:p w14:paraId="2D1A7287" w14:textId="77777777" w:rsidR="000A5A05" w:rsidRPr="001E15C5" w:rsidRDefault="000A5A05" w:rsidP="00FC5167">
            <w:pPr>
              <w:spacing w:after="0" w:line="240" w:lineRule="auto"/>
              <w:rPr>
                <w:b/>
                <w:szCs w:val="24"/>
              </w:rPr>
            </w:pPr>
            <w:proofErr w:type="spellStart"/>
            <w:r w:rsidRPr="001E15C5">
              <w:rPr>
                <w:b/>
                <w:szCs w:val="24"/>
              </w:rPr>
              <w:t>Atbilstības</w:t>
            </w:r>
            <w:proofErr w:type="spellEnd"/>
            <w:r w:rsidRPr="001E15C5">
              <w:rPr>
                <w:b/>
                <w:szCs w:val="24"/>
              </w:rPr>
              <w:t xml:space="preserve"> </w:t>
            </w:r>
            <w:proofErr w:type="spellStart"/>
            <w:r w:rsidRPr="001E15C5">
              <w:rPr>
                <w:b/>
                <w:szCs w:val="24"/>
              </w:rPr>
              <w:t>kritēriji</w:t>
            </w:r>
            <w:proofErr w:type="spellEnd"/>
          </w:p>
        </w:tc>
      </w:tr>
      <w:tr w:rsidR="000A5A05" w14:paraId="676270DE" w14:textId="77777777" w:rsidTr="00FC5167">
        <w:trPr>
          <w:trHeight w:val="507"/>
        </w:trPr>
        <w:tc>
          <w:tcPr>
            <w:tcW w:w="1332" w:type="dxa"/>
            <w:vAlign w:val="center"/>
          </w:tcPr>
          <w:p w14:paraId="5CD09901" w14:textId="77777777" w:rsidR="000A5A05" w:rsidRPr="001E15C5" w:rsidRDefault="000A5A05" w:rsidP="00FC5167">
            <w:pPr>
              <w:spacing w:after="0" w:line="240" w:lineRule="auto"/>
              <w:jc w:val="center"/>
              <w:rPr>
                <w:bCs/>
                <w:szCs w:val="24"/>
              </w:rPr>
            </w:pPr>
            <w:r>
              <w:rPr>
                <w:bCs/>
                <w:szCs w:val="24"/>
              </w:rPr>
              <w:t>10.</w:t>
            </w:r>
          </w:p>
        </w:tc>
        <w:tc>
          <w:tcPr>
            <w:tcW w:w="3544" w:type="dxa"/>
          </w:tcPr>
          <w:p w14:paraId="498AAF0D" w14:textId="77777777" w:rsidR="000A5A05" w:rsidRPr="001E15C5" w:rsidRDefault="000A5A05" w:rsidP="00FC5167">
            <w:pPr>
              <w:pStyle w:val="NoSpacing"/>
              <w:jc w:val="both"/>
              <w:rPr>
                <w:rFonts w:ascii="Times New Roman" w:eastAsia="Calibri" w:hAnsi="Times New Roman"/>
                <w:bCs/>
                <w:color w:val="auto"/>
                <w:sz w:val="24"/>
              </w:rPr>
            </w:pPr>
            <w:r w:rsidRPr="001E15C5">
              <w:rPr>
                <w:rFonts w:ascii="Times New Roman" w:eastAsia="Calibri" w:hAnsi="Times New Roman"/>
                <w:bCs/>
                <w:color w:val="auto"/>
                <w:sz w:val="24"/>
              </w:rPr>
              <w:t xml:space="preserve">Pieprasītais atbalsta apmērs ir aprēķināts pareizi un nav pārsniegts </w:t>
            </w:r>
            <w:proofErr w:type="spellStart"/>
            <w:r w:rsidRPr="005A7F35">
              <w:rPr>
                <w:rFonts w:ascii="Times New Roman" w:eastAsia="Calibri" w:hAnsi="Times New Roman"/>
                <w:bCs/>
                <w:i/>
                <w:iCs/>
                <w:color w:val="auto"/>
                <w:sz w:val="24"/>
              </w:rPr>
              <w:t>de</w:t>
            </w:r>
            <w:proofErr w:type="spellEnd"/>
            <w:r w:rsidRPr="005A7F35">
              <w:rPr>
                <w:rFonts w:ascii="Times New Roman" w:eastAsia="Calibri" w:hAnsi="Times New Roman"/>
                <w:bCs/>
                <w:i/>
                <w:iCs/>
                <w:color w:val="auto"/>
                <w:sz w:val="24"/>
              </w:rPr>
              <w:t xml:space="preserve"> </w:t>
            </w:r>
            <w:proofErr w:type="spellStart"/>
            <w:r w:rsidRPr="005A7F35">
              <w:rPr>
                <w:rFonts w:ascii="Times New Roman" w:eastAsia="Calibri" w:hAnsi="Times New Roman"/>
                <w:bCs/>
                <w:i/>
                <w:iCs/>
                <w:color w:val="auto"/>
                <w:sz w:val="24"/>
              </w:rPr>
              <w:t>minimis</w:t>
            </w:r>
            <w:proofErr w:type="spellEnd"/>
            <w:r w:rsidRPr="001E15C5">
              <w:rPr>
                <w:rFonts w:ascii="Times New Roman" w:eastAsia="Calibri" w:hAnsi="Times New Roman"/>
                <w:bCs/>
                <w:color w:val="auto"/>
                <w:sz w:val="24"/>
              </w:rPr>
              <w:t xml:space="preserve"> slieksnis.</w:t>
            </w:r>
          </w:p>
        </w:tc>
        <w:tc>
          <w:tcPr>
            <w:tcW w:w="567" w:type="dxa"/>
          </w:tcPr>
          <w:p w14:paraId="686A70F1" w14:textId="77777777" w:rsidR="000A5A05" w:rsidRPr="001E15C5" w:rsidRDefault="000A5A05" w:rsidP="00FC5167">
            <w:pPr>
              <w:pStyle w:val="BalloonText"/>
              <w:rPr>
                <w:rFonts w:ascii="Times New Roman" w:hAnsi="Times New Roman"/>
                <w:sz w:val="24"/>
                <w:szCs w:val="24"/>
              </w:rPr>
            </w:pPr>
          </w:p>
        </w:tc>
        <w:tc>
          <w:tcPr>
            <w:tcW w:w="567" w:type="dxa"/>
          </w:tcPr>
          <w:p w14:paraId="567BCAFB" w14:textId="77777777" w:rsidR="000A5A05" w:rsidRPr="001E15C5" w:rsidRDefault="000A5A05" w:rsidP="00FC5167">
            <w:pPr>
              <w:pStyle w:val="BalloonText"/>
              <w:rPr>
                <w:rFonts w:ascii="Times New Roman" w:hAnsi="Times New Roman"/>
                <w:sz w:val="24"/>
                <w:szCs w:val="24"/>
              </w:rPr>
            </w:pPr>
          </w:p>
        </w:tc>
        <w:tc>
          <w:tcPr>
            <w:tcW w:w="1276" w:type="dxa"/>
          </w:tcPr>
          <w:p w14:paraId="6626DB91" w14:textId="77777777" w:rsidR="000A5A05" w:rsidRPr="001E15C5" w:rsidRDefault="000A5A05" w:rsidP="00FC5167">
            <w:pPr>
              <w:pStyle w:val="BalloonText"/>
              <w:rPr>
                <w:rFonts w:ascii="Times New Roman" w:hAnsi="Times New Roman"/>
                <w:sz w:val="24"/>
                <w:szCs w:val="24"/>
              </w:rPr>
            </w:pPr>
          </w:p>
        </w:tc>
        <w:tc>
          <w:tcPr>
            <w:tcW w:w="2504" w:type="dxa"/>
          </w:tcPr>
          <w:p w14:paraId="7BC24873" w14:textId="77777777" w:rsidR="000A5A05" w:rsidRPr="001E15C5" w:rsidRDefault="000A5A05" w:rsidP="00FC5167">
            <w:pPr>
              <w:spacing w:after="0" w:line="240" w:lineRule="auto"/>
              <w:rPr>
                <w:szCs w:val="24"/>
              </w:rPr>
            </w:pPr>
          </w:p>
        </w:tc>
      </w:tr>
      <w:tr w:rsidR="000A5A05" w14:paraId="4BF9C4EC" w14:textId="77777777" w:rsidTr="00FC5167">
        <w:trPr>
          <w:trHeight w:val="760"/>
        </w:trPr>
        <w:tc>
          <w:tcPr>
            <w:tcW w:w="1332" w:type="dxa"/>
            <w:vAlign w:val="center"/>
          </w:tcPr>
          <w:p w14:paraId="4690CFB0" w14:textId="77777777" w:rsidR="000A5A05" w:rsidRPr="001E15C5" w:rsidRDefault="000A5A05" w:rsidP="00FC5167">
            <w:pPr>
              <w:spacing w:after="0" w:line="240" w:lineRule="auto"/>
              <w:jc w:val="center"/>
              <w:rPr>
                <w:bCs/>
                <w:szCs w:val="24"/>
              </w:rPr>
            </w:pPr>
            <w:r>
              <w:rPr>
                <w:bCs/>
                <w:szCs w:val="24"/>
              </w:rPr>
              <w:t>11.</w:t>
            </w:r>
          </w:p>
        </w:tc>
        <w:tc>
          <w:tcPr>
            <w:tcW w:w="3544" w:type="dxa"/>
          </w:tcPr>
          <w:p w14:paraId="3C7C6103" w14:textId="77777777" w:rsidR="000A5A05" w:rsidRPr="001E15C5" w:rsidRDefault="000A5A05" w:rsidP="00FC5167">
            <w:pPr>
              <w:pStyle w:val="NoSpacing"/>
              <w:jc w:val="both"/>
              <w:rPr>
                <w:rFonts w:ascii="Times New Roman" w:eastAsia="Calibri" w:hAnsi="Times New Roman"/>
                <w:bCs/>
                <w:color w:val="auto"/>
                <w:sz w:val="24"/>
              </w:rPr>
            </w:pPr>
            <w:r w:rsidRPr="001E15C5">
              <w:rPr>
                <w:rFonts w:ascii="Times New Roman" w:eastAsia="Calibri" w:hAnsi="Times New Roman"/>
                <w:bCs/>
                <w:color w:val="auto"/>
                <w:sz w:val="24"/>
              </w:rPr>
              <w:t xml:space="preserve">Atbalsta pieteikuma iesniedzējam saskaņā ar Valsts ieņēmumu dienesta administrēto nodokļu (nodevu) parādnieku datubāzē pieejamo informāciju nav nodokļu vai nodevu parādu, tai skaitā valsts </w:t>
            </w:r>
            <w:r w:rsidRPr="001E15C5">
              <w:rPr>
                <w:rFonts w:ascii="Times New Roman" w:eastAsia="Calibri" w:hAnsi="Times New Roman"/>
                <w:bCs/>
                <w:color w:val="auto"/>
                <w:sz w:val="24"/>
              </w:rPr>
              <w:lastRenderedPageBreak/>
              <w:t xml:space="preserve">sociālās apdrošināšanas obligāto iemaksu parādu, kas kopsummā pārsniedz 150 </w:t>
            </w:r>
            <w:proofErr w:type="spellStart"/>
            <w:r w:rsidRPr="001E15C5">
              <w:rPr>
                <w:rFonts w:ascii="Times New Roman" w:eastAsia="Calibri" w:hAnsi="Times New Roman"/>
                <w:bCs/>
                <w:color w:val="auto"/>
                <w:sz w:val="24"/>
              </w:rPr>
              <w:t>euro</w:t>
            </w:r>
            <w:proofErr w:type="spellEnd"/>
            <w:r w:rsidRPr="001E15C5">
              <w:rPr>
                <w:rFonts w:ascii="Times New Roman" w:eastAsia="Calibri" w:hAnsi="Times New Roman"/>
                <w:bCs/>
                <w:color w:val="auto"/>
                <w:sz w:val="24"/>
              </w:rPr>
              <w:t>.</w:t>
            </w:r>
          </w:p>
        </w:tc>
        <w:tc>
          <w:tcPr>
            <w:tcW w:w="567" w:type="dxa"/>
          </w:tcPr>
          <w:p w14:paraId="0AA29446" w14:textId="77777777" w:rsidR="000A5A05" w:rsidRPr="001E15C5" w:rsidRDefault="000A5A05" w:rsidP="00FC5167">
            <w:pPr>
              <w:pStyle w:val="BalloonText"/>
              <w:rPr>
                <w:rFonts w:ascii="Times New Roman" w:hAnsi="Times New Roman"/>
                <w:sz w:val="24"/>
                <w:szCs w:val="24"/>
              </w:rPr>
            </w:pPr>
          </w:p>
        </w:tc>
        <w:tc>
          <w:tcPr>
            <w:tcW w:w="567" w:type="dxa"/>
          </w:tcPr>
          <w:p w14:paraId="1A1EEF4A" w14:textId="77777777" w:rsidR="000A5A05" w:rsidRPr="001E15C5" w:rsidRDefault="000A5A05" w:rsidP="00FC5167">
            <w:pPr>
              <w:pStyle w:val="BalloonText"/>
              <w:rPr>
                <w:rFonts w:ascii="Times New Roman" w:hAnsi="Times New Roman"/>
                <w:sz w:val="24"/>
                <w:szCs w:val="24"/>
              </w:rPr>
            </w:pPr>
          </w:p>
        </w:tc>
        <w:tc>
          <w:tcPr>
            <w:tcW w:w="1276" w:type="dxa"/>
          </w:tcPr>
          <w:p w14:paraId="2FCEA3A7" w14:textId="77777777" w:rsidR="000A5A05" w:rsidRPr="001E15C5" w:rsidRDefault="000A5A05" w:rsidP="00FC5167">
            <w:pPr>
              <w:pStyle w:val="BalloonText"/>
              <w:rPr>
                <w:rFonts w:ascii="Times New Roman" w:hAnsi="Times New Roman"/>
                <w:sz w:val="24"/>
                <w:szCs w:val="24"/>
              </w:rPr>
            </w:pPr>
          </w:p>
        </w:tc>
        <w:tc>
          <w:tcPr>
            <w:tcW w:w="2504" w:type="dxa"/>
          </w:tcPr>
          <w:p w14:paraId="2569193B" w14:textId="77777777" w:rsidR="000A5A05" w:rsidRPr="001E15C5" w:rsidRDefault="000A5A05" w:rsidP="00FC5167">
            <w:pPr>
              <w:spacing w:after="0" w:line="240" w:lineRule="auto"/>
              <w:rPr>
                <w:szCs w:val="24"/>
              </w:rPr>
            </w:pPr>
          </w:p>
        </w:tc>
      </w:tr>
      <w:tr w:rsidR="000A5A05" w14:paraId="3061ECD4" w14:textId="77777777" w:rsidTr="00FC5167">
        <w:trPr>
          <w:trHeight w:val="649"/>
        </w:trPr>
        <w:tc>
          <w:tcPr>
            <w:tcW w:w="1332" w:type="dxa"/>
            <w:vAlign w:val="center"/>
          </w:tcPr>
          <w:p w14:paraId="48047F6E" w14:textId="77777777" w:rsidR="000A5A05" w:rsidRPr="001E15C5" w:rsidRDefault="000A5A05" w:rsidP="00FC5167">
            <w:pPr>
              <w:spacing w:after="0" w:line="240" w:lineRule="auto"/>
              <w:jc w:val="center"/>
              <w:rPr>
                <w:bCs/>
                <w:szCs w:val="24"/>
              </w:rPr>
            </w:pPr>
            <w:r>
              <w:rPr>
                <w:bCs/>
                <w:szCs w:val="24"/>
              </w:rPr>
              <w:t>12.</w:t>
            </w:r>
          </w:p>
        </w:tc>
        <w:tc>
          <w:tcPr>
            <w:tcW w:w="3544" w:type="dxa"/>
            <w:vAlign w:val="center"/>
          </w:tcPr>
          <w:p w14:paraId="6F9975CD" w14:textId="77777777" w:rsidR="000A5A05" w:rsidRPr="001E15C5" w:rsidRDefault="000A5A05" w:rsidP="00FC5167">
            <w:pPr>
              <w:pStyle w:val="naiskr"/>
              <w:spacing w:before="0" w:beforeAutospacing="0" w:after="0" w:afterAutospacing="0"/>
              <w:jc w:val="both"/>
              <w:rPr>
                <w:rFonts w:eastAsia="Calibri"/>
                <w:bCs/>
                <w:lang w:eastAsia="en-US"/>
              </w:rPr>
            </w:pPr>
            <w:r w:rsidRPr="001E15C5">
              <w:rPr>
                <w:rFonts w:eastAsia="Calibri"/>
                <w:bCs/>
              </w:rPr>
              <w:t>Atbalsta pieteikuma iesniedzējs nav pārkāpis Likuma 11.panta atbalsta programmu izmantošanas ierobežojumus</w:t>
            </w:r>
            <w:r>
              <w:rPr>
                <w:rFonts w:eastAsia="Calibri"/>
                <w:bCs/>
              </w:rPr>
              <w:t>.</w:t>
            </w:r>
          </w:p>
        </w:tc>
        <w:tc>
          <w:tcPr>
            <w:tcW w:w="567" w:type="dxa"/>
          </w:tcPr>
          <w:p w14:paraId="6D492751" w14:textId="77777777" w:rsidR="000A5A05" w:rsidRPr="001E15C5" w:rsidRDefault="000A5A05" w:rsidP="00FC5167">
            <w:pPr>
              <w:pStyle w:val="BalloonText"/>
              <w:rPr>
                <w:rFonts w:ascii="Times New Roman" w:hAnsi="Times New Roman"/>
                <w:sz w:val="24"/>
                <w:szCs w:val="24"/>
              </w:rPr>
            </w:pPr>
          </w:p>
        </w:tc>
        <w:tc>
          <w:tcPr>
            <w:tcW w:w="567" w:type="dxa"/>
          </w:tcPr>
          <w:p w14:paraId="2A76335B" w14:textId="77777777" w:rsidR="000A5A05" w:rsidRPr="001E15C5" w:rsidRDefault="000A5A05" w:rsidP="00FC5167">
            <w:pPr>
              <w:pStyle w:val="BalloonText"/>
              <w:rPr>
                <w:rFonts w:ascii="Times New Roman" w:hAnsi="Times New Roman"/>
                <w:sz w:val="24"/>
                <w:szCs w:val="24"/>
              </w:rPr>
            </w:pPr>
          </w:p>
        </w:tc>
        <w:tc>
          <w:tcPr>
            <w:tcW w:w="1276" w:type="dxa"/>
          </w:tcPr>
          <w:p w14:paraId="139CF750" w14:textId="77777777" w:rsidR="000A5A05" w:rsidRPr="001E15C5" w:rsidRDefault="000A5A05" w:rsidP="00FC5167">
            <w:pPr>
              <w:pStyle w:val="BalloonText"/>
              <w:rPr>
                <w:rFonts w:ascii="Times New Roman" w:hAnsi="Times New Roman"/>
                <w:sz w:val="24"/>
                <w:szCs w:val="24"/>
              </w:rPr>
            </w:pPr>
          </w:p>
        </w:tc>
        <w:tc>
          <w:tcPr>
            <w:tcW w:w="2504" w:type="dxa"/>
          </w:tcPr>
          <w:p w14:paraId="07C875F5" w14:textId="77777777" w:rsidR="000A5A05" w:rsidRPr="001E15C5" w:rsidRDefault="000A5A05" w:rsidP="00FC5167">
            <w:pPr>
              <w:spacing w:after="0" w:line="240" w:lineRule="auto"/>
              <w:rPr>
                <w:szCs w:val="24"/>
              </w:rPr>
            </w:pPr>
          </w:p>
        </w:tc>
      </w:tr>
      <w:tr w:rsidR="000A5A05" w14:paraId="7648B17A" w14:textId="77777777" w:rsidTr="00FC5167">
        <w:trPr>
          <w:trHeight w:val="321"/>
        </w:trPr>
        <w:tc>
          <w:tcPr>
            <w:tcW w:w="9790" w:type="dxa"/>
            <w:gridSpan w:val="6"/>
            <w:shd w:val="clear" w:color="auto" w:fill="D9D9D9"/>
          </w:tcPr>
          <w:p w14:paraId="37C75D07" w14:textId="77777777" w:rsidR="000A5A05" w:rsidRPr="001E15C5" w:rsidRDefault="000A5A05" w:rsidP="00FC5167">
            <w:pPr>
              <w:spacing w:after="0" w:line="240" w:lineRule="auto"/>
              <w:rPr>
                <w:b/>
                <w:szCs w:val="24"/>
              </w:rPr>
            </w:pPr>
            <w:proofErr w:type="spellStart"/>
            <w:r w:rsidRPr="001E15C5">
              <w:rPr>
                <w:b/>
                <w:szCs w:val="24"/>
              </w:rPr>
              <w:t>Administratīvie</w:t>
            </w:r>
            <w:proofErr w:type="spellEnd"/>
            <w:r w:rsidRPr="001E15C5">
              <w:rPr>
                <w:b/>
                <w:szCs w:val="24"/>
              </w:rPr>
              <w:t xml:space="preserve"> </w:t>
            </w:r>
            <w:proofErr w:type="spellStart"/>
            <w:r w:rsidRPr="001E15C5">
              <w:rPr>
                <w:b/>
                <w:szCs w:val="24"/>
              </w:rPr>
              <w:t>kritēriji</w:t>
            </w:r>
            <w:proofErr w:type="spellEnd"/>
          </w:p>
        </w:tc>
      </w:tr>
      <w:tr w:rsidR="000A5A05" w14:paraId="13CFA800" w14:textId="77777777" w:rsidTr="00FC5167">
        <w:trPr>
          <w:trHeight w:val="1071"/>
        </w:trPr>
        <w:tc>
          <w:tcPr>
            <w:tcW w:w="1332" w:type="dxa"/>
            <w:vAlign w:val="center"/>
          </w:tcPr>
          <w:p w14:paraId="5DCD90A7" w14:textId="77777777" w:rsidR="000A5A05" w:rsidRPr="001E15C5" w:rsidRDefault="000A5A05" w:rsidP="00FC5167">
            <w:pPr>
              <w:spacing w:after="0" w:line="240" w:lineRule="auto"/>
              <w:ind w:right="-108"/>
              <w:jc w:val="center"/>
              <w:rPr>
                <w:szCs w:val="24"/>
              </w:rPr>
            </w:pPr>
            <w:r>
              <w:rPr>
                <w:szCs w:val="24"/>
              </w:rPr>
              <w:t>13.</w:t>
            </w:r>
          </w:p>
        </w:tc>
        <w:tc>
          <w:tcPr>
            <w:tcW w:w="3544" w:type="dxa"/>
            <w:vAlign w:val="center"/>
          </w:tcPr>
          <w:p w14:paraId="32332FE9" w14:textId="77777777" w:rsidR="000A5A05" w:rsidRPr="001E15C5" w:rsidRDefault="000A5A05" w:rsidP="00FC5167">
            <w:pPr>
              <w:spacing w:after="0" w:line="240" w:lineRule="auto"/>
              <w:jc w:val="both"/>
              <w:rPr>
                <w:szCs w:val="24"/>
              </w:rPr>
            </w:pPr>
            <w:proofErr w:type="spellStart"/>
            <w:r w:rsidRPr="00984ED9">
              <w:rPr>
                <w:szCs w:val="24"/>
              </w:rPr>
              <w:t>Atbalsta</w:t>
            </w:r>
            <w:proofErr w:type="spellEnd"/>
            <w:r w:rsidRPr="00984ED9">
              <w:rPr>
                <w:szCs w:val="24"/>
              </w:rPr>
              <w:t xml:space="preserve"> </w:t>
            </w:r>
            <w:proofErr w:type="spellStart"/>
            <w:r w:rsidRPr="00984ED9">
              <w:rPr>
                <w:szCs w:val="24"/>
              </w:rPr>
              <w:t>pieteikums</w:t>
            </w:r>
            <w:proofErr w:type="spellEnd"/>
            <w:r w:rsidRPr="00984ED9">
              <w:rPr>
                <w:szCs w:val="24"/>
              </w:rPr>
              <w:t xml:space="preserve"> </w:t>
            </w:r>
            <w:proofErr w:type="spellStart"/>
            <w:r w:rsidRPr="00984ED9">
              <w:rPr>
                <w:szCs w:val="24"/>
              </w:rPr>
              <w:t>ir</w:t>
            </w:r>
            <w:proofErr w:type="spellEnd"/>
            <w:r w:rsidRPr="00984ED9">
              <w:rPr>
                <w:szCs w:val="24"/>
              </w:rPr>
              <w:t xml:space="preserve"> </w:t>
            </w:r>
            <w:proofErr w:type="spellStart"/>
            <w:r w:rsidRPr="00984ED9">
              <w:rPr>
                <w:szCs w:val="24"/>
              </w:rPr>
              <w:t>sagatavots</w:t>
            </w:r>
            <w:proofErr w:type="spellEnd"/>
            <w:r w:rsidRPr="00984ED9">
              <w:rPr>
                <w:szCs w:val="24"/>
              </w:rPr>
              <w:t xml:space="preserve"> </w:t>
            </w:r>
            <w:proofErr w:type="spellStart"/>
            <w:r w:rsidRPr="00984ED9">
              <w:rPr>
                <w:szCs w:val="24"/>
              </w:rPr>
              <w:t>atbilstoši</w:t>
            </w:r>
            <w:proofErr w:type="spellEnd"/>
            <w:r w:rsidRPr="00984ED9">
              <w:rPr>
                <w:szCs w:val="24"/>
              </w:rPr>
              <w:t xml:space="preserve"> </w:t>
            </w:r>
            <w:proofErr w:type="spellStart"/>
            <w:r w:rsidRPr="00984ED9">
              <w:rPr>
                <w:szCs w:val="24"/>
              </w:rPr>
              <w:t>Ministru</w:t>
            </w:r>
            <w:proofErr w:type="spellEnd"/>
            <w:r w:rsidRPr="00984ED9">
              <w:rPr>
                <w:szCs w:val="24"/>
              </w:rPr>
              <w:t xml:space="preserve"> </w:t>
            </w:r>
            <w:proofErr w:type="spellStart"/>
            <w:r w:rsidRPr="00984ED9">
              <w:rPr>
                <w:szCs w:val="24"/>
              </w:rPr>
              <w:t>kabineta</w:t>
            </w:r>
            <w:proofErr w:type="spellEnd"/>
            <w:r w:rsidRPr="00984ED9">
              <w:rPr>
                <w:szCs w:val="24"/>
              </w:rPr>
              <w:t xml:space="preserve"> 2017.gada </w:t>
            </w:r>
            <w:proofErr w:type="gramStart"/>
            <w:r w:rsidRPr="00984ED9">
              <w:rPr>
                <w:szCs w:val="24"/>
              </w:rPr>
              <w:t>7.februāra</w:t>
            </w:r>
            <w:proofErr w:type="gramEnd"/>
            <w:r w:rsidRPr="00984ED9">
              <w:rPr>
                <w:szCs w:val="24"/>
              </w:rPr>
              <w:t xml:space="preserve"> </w:t>
            </w:r>
            <w:proofErr w:type="spellStart"/>
            <w:r w:rsidRPr="00984ED9">
              <w:rPr>
                <w:szCs w:val="24"/>
              </w:rPr>
              <w:t>noteikumu</w:t>
            </w:r>
            <w:proofErr w:type="spellEnd"/>
            <w:r w:rsidRPr="00984ED9">
              <w:rPr>
                <w:szCs w:val="24"/>
              </w:rPr>
              <w:t xml:space="preserve"> Nr.74 “</w:t>
            </w:r>
            <w:proofErr w:type="spellStart"/>
            <w:r w:rsidRPr="00984ED9">
              <w:rPr>
                <w:szCs w:val="24"/>
              </w:rPr>
              <w:t>Jaunuzņēmumu</w:t>
            </w:r>
            <w:proofErr w:type="spellEnd"/>
            <w:r w:rsidRPr="00414CAD">
              <w:rPr>
                <w:szCs w:val="24"/>
              </w:rPr>
              <w:t xml:space="preserve"> </w:t>
            </w:r>
            <w:proofErr w:type="spellStart"/>
            <w:r w:rsidRPr="00414CAD">
              <w:rPr>
                <w:szCs w:val="24"/>
              </w:rPr>
              <w:t>atbalst</w:t>
            </w:r>
            <w:r w:rsidRPr="00665BD0">
              <w:rPr>
                <w:szCs w:val="24"/>
              </w:rPr>
              <w:t>a</w:t>
            </w:r>
            <w:proofErr w:type="spellEnd"/>
            <w:r w:rsidRPr="00665BD0">
              <w:rPr>
                <w:szCs w:val="24"/>
              </w:rPr>
              <w:t xml:space="preserve"> </w:t>
            </w:r>
            <w:proofErr w:type="spellStart"/>
            <w:r w:rsidRPr="00665BD0">
              <w:rPr>
                <w:szCs w:val="24"/>
              </w:rPr>
              <w:t>programmu</w:t>
            </w:r>
            <w:proofErr w:type="spellEnd"/>
            <w:r w:rsidRPr="00665BD0">
              <w:rPr>
                <w:szCs w:val="24"/>
              </w:rPr>
              <w:t xml:space="preserve"> </w:t>
            </w:r>
            <w:proofErr w:type="spellStart"/>
            <w:r w:rsidRPr="00665BD0">
              <w:rPr>
                <w:szCs w:val="24"/>
              </w:rPr>
              <w:t>pieteikšanas</w:t>
            </w:r>
            <w:proofErr w:type="spellEnd"/>
            <w:r w:rsidRPr="00665BD0">
              <w:rPr>
                <w:szCs w:val="24"/>
              </w:rPr>
              <w:t xml:space="preserve"> un </w:t>
            </w:r>
            <w:proofErr w:type="spellStart"/>
            <w:r w:rsidRPr="00665BD0">
              <w:rPr>
                <w:szCs w:val="24"/>
              </w:rPr>
              <w:t>administrēšanas</w:t>
            </w:r>
            <w:proofErr w:type="spellEnd"/>
            <w:r w:rsidRPr="00665BD0">
              <w:rPr>
                <w:szCs w:val="24"/>
              </w:rPr>
              <w:t xml:space="preserve"> </w:t>
            </w:r>
            <w:proofErr w:type="spellStart"/>
            <w:r w:rsidRPr="00665BD0">
              <w:rPr>
                <w:szCs w:val="24"/>
              </w:rPr>
              <w:t>kārtība</w:t>
            </w:r>
            <w:proofErr w:type="spellEnd"/>
            <w:r w:rsidRPr="00665BD0">
              <w:rPr>
                <w:szCs w:val="24"/>
              </w:rPr>
              <w:t>” (</w:t>
            </w:r>
            <w:proofErr w:type="spellStart"/>
            <w:r w:rsidRPr="00665BD0">
              <w:rPr>
                <w:szCs w:val="24"/>
              </w:rPr>
              <w:t>turpmāk</w:t>
            </w:r>
            <w:proofErr w:type="spellEnd"/>
            <w:r w:rsidRPr="00665BD0">
              <w:rPr>
                <w:szCs w:val="24"/>
              </w:rPr>
              <w:t xml:space="preserve"> – MK </w:t>
            </w:r>
            <w:proofErr w:type="spellStart"/>
            <w:r w:rsidRPr="00665BD0">
              <w:rPr>
                <w:szCs w:val="24"/>
              </w:rPr>
              <w:t>noteikumi</w:t>
            </w:r>
            <w:proofErr w:type="spellEnd"/>
            <w:r w:rsidRPr="00665BD0">
              <w:rPr>
                <w:szCs w:val="24"/>
              </w:rPr>
              <w:t xml:space="preserve"> Nr.74), 1.pielikumam, un </w:t>
            </w:r>
            <w:proofErr w:type="spellStart"/>
            <w:r w:rsidRPr="00665BD0">
              <w:rPr>
                <w:szCs w:val="24"/>
              </w:rPr>
              <w:t>ir</w:t>
            </w:r>
            <w:proofErr w:type="spellEnd"/>
            <w:r w:rsidRPr="00665BD0">
              <w:rPr>
                <w:szCs w:val="24"/>
              </w:rPr>
              <w:t xml:space="preserve"> </w:t>
            </w:r>
            <w:proofErr w:type="spellStart"/>
            <w:r w:rsidRPr="00665BD0">
              <w:rPr>
                <w:szCs w:val="24"/>
              </w:rPr>
              <w:t>pievienoti</w:t>
            </w:r>
            <w:proofErr w:type="spellEnd"/>
            <w:r w:rsidRPr="00665BD0">
              <w:rPr>
                <w:szCs w:val="24"/>
              </w:rPr>
              <w:t xml:space="preserve"> </w:t>
            </w:r>
            <w:proofErr w:type="spellStart"/>
            <w:r w:rsidRPr="00665BD0">
              <w:rPr>
                <w:szCs w:val="24"/>
              </w:rPr>
              <w:t>visi</w:t>
            </w:r>
            <w:proofErr w:type="spellEnd"/>
            <w:r w:rsidRPr="00665BD0">
              <w:rPr>
                <w:szCs w:val="24"/>
              </w:rPr>
              <w:t xml:space="preserve"> </w:t>
            </w:r>
            <w:proofErr w:type="spellStart"/>
            <w:r w:rsidRPr="00665BD0">
              <w:rPr>
                <w:szCs w:val="24"/>
              </w:rPr>
              <w:t>papildu</w:t>
            </w:r>
            <w:proofErr w:type="spellEnd"/>
            <w:r w:rsidRPr="00665BD0">
              <w:rPr>
                <w:szCs w:val="24"/>
              </w:rPr>
              <w:t xml:space="preserve"> </w:t>
            </w:r>
            <w:proofErr w:type="spellStart"/>
            <w:r w:rsidRPr="00665BD0">
              <w:rPr>
                <w:szCs w:val="24"/>
              </w:rPr>
              <w:t>iesniedzamie</w:t>
            </w:r>
            <w:proofErr w:type="spellEnd"/>
            <w:r w:rsidRPr="00665BD0">
              <w:rPr>
                <w:szCs w:val="24"/>
              </w:rPr>
              <w:t xml:space="preserve"> </w:t>
            </w:r>
            <w:proofErr w:type="spellStart"/>
            <w:r w:rsidRPr="00665BD0">
              <w:rPr>
                <w:szCs w:val="24"/>
              </w:rPr>
              <w:t>dokumenti</w:t>
            </w:r>
            <w:proofErr w:type="spellEnd"/>
            <w:r w:rsidRPr="00665BD0">
              <w:rPr>
                <w:szCs w:val="24"/>
              </w:rPr>
              <w:t xml:space="preserve">, </w:t>
            </w:r>
            <w:proofErr w:type="spellStart"/>
            <w:r w:rsidRPr="00665BD0">
              <w:rPr>
                <w:szCs w:val="24"/>
              </w:rPr>
              <w:t>tas</w:t>
            </w:r>
            <w:proofErr w:type="spellEnd"/>
            <w:r w:rsidRPr="00665BD0">
              <w:rPr>
                <w:szCs w:val="24"/>
              </w:rPr>
              <w:t xml:space="preserve"> </w:t>
            </w:r>
            <w:proofErr w:type="spellStart"/>
            <w:r w:rsidRPr="00665BD0">
              <w:rPr>
                <w:szCs w:val="24"/>
              </w:rPr>
              <w:t>noformēts</w:t>
            </w:r>
            <w:proofErr w:type="spellEnd"/>
            <w:r w:rsidRPr="00665BD0">
              <w:rPr>
                <w:szCs w:val="24"/>
              </w:rPr>
              <w:t xml:space="preserve"> </w:t>
            </w:r>
            <w:proofErr w:type="spellStart"/>
            <w:r w:rsidRPr="00665BD0">
              <w:rPr>
                <w:szCs w:val="24"/>
              </w:rPr>
              <w:t>atbilstoši</w:t>
            </w:r>
            <w:proofErr w:type="spellEnd"/>
            <w:r w:rsidRPr="00665BD0">
              <w:rPr>
                <w:szCs w:val="24"/>
              </w:rPr>
              <w:t xml:space="preserve"> </w:t>
            </w:r>
            <w:proofErr w:type="spellStart"/>
            <w:r w:rsidRPr="00665BD0">
              <w:rPr>
                <w:szCs w:val="24"/>
              </w:rPr>
              <w:t>Latvijas</w:t>
            </w:r>
            <w:proofErr w:type="spellEnd"/>
            <w:r w:rsidRPr="00665BD0">
              <w:rPr>
                <w:szCs w:val="24"/>
              </w:rPr>
              <w:t xml:space="preserve"> </w:t>
            </w:r>
            <w:proofErr w:type="spellStart"/>
            <w:r w:rsidRPr="00665BD0">
              <w:rPr>
                <w:szCs w:val="24"/>
              </w:rPr>
              <w:t>Republikas</w:t>
            </w:r>
            <w:proofErr w:type="spellEnd"/>
            <w:r w:rsidRPr="00665BD0">
              <w:rPr>
                <w:szCs w:val="24"/>
              </w:rPr>
              <w:t xml:space="preserve"> </w:t>
            </w:r>
            <w:proofErr w:type="spellStart"/>
            <w:r w:rsidRPr="00665BD0">
              <w:rPr>
                <w:szCs w:val="24"/>
              </w:rPr>
              <w:t>normatīvo</w:t>
            </w:r>
            <w:proofErr w:type="spellEnd"/>
            <w:r w:rsidRPr="00665BD0">
              <w:rPr>
                <w:szCs w:val="24"/>
              </w:rPr>
              <w:t xml:space="preserve"> </w:t>
            </w:r>
            <w:proofErr w:type="spellStart"/>
            <w:r w:rsidRPr="00665BD0">
              <w:rPr>
                <w:szCs w:val="24"/>
              </w:rPr>
              <w:t>aktu</w:t>
            </w:r>
            <w:proofErr w:type="spellEnd"/>
            <w:r w:rsidRPr="00665BD0">
              <w:rPr>
                <w:szCs w:val="24"/>
              </w:rPr>
              <w:t xml:space="preserve"> </w:t>
            </w:r>
            <w:proofErr w:type="spellStart"/>
            <w:r w:rsidRPr="00665BD0">
              <w:rPr>
                <w:szCs w:val="24"/>
              </w:rPr>
              <w:t>prasībām</w:t>
            </w:r>
            <w:proofErr w:type="spellEnd"/>
            <w:r w:rsidRPr="00665BD0">
              <w:rPr>
                <w:szCs w:val="24"/>
              </w:rPr>
              <w:t xml:space="preserve"> par </w:t>
            </w:r>
            <w:proofErr w:type="spellStart"/>
            <w:r w:rsidRPr="00665BD0">
              <w:rPr>
                <w:szCs w:val="24"/>
              </w:rPr>
              <w:t>dokumentu</w:t>
            </w:r>
            <w:proofErr w:type="spellEnd"/>
            <w:r w:rsidRPr="00665BD0">
              <w:rPr>
                <w:szCs w:val="24"/>
              </w:rPr>
              <w:t xml:space="preserve"> </w:t>
            </w:r>
            <w:proofErr w:type="spellStart"/>
            <w:r w:rsidRPr="00983119">
              <w:rPr>
                <w:szCs w:val="24"/>
              </w:rPr>
              <w:t>izstrādāšanu</w:t>
            </w:r>
            <w:proofErr w:type="spellEnd"/>
            <w:r w:rsidRPr="00983119">
              <w:rPr>
                <w:szCs w:val="24"/>
              </w:rPr>
              <w:t xml:space="preserve"> un</w:t>
            </w:r>
            <w:r w:rsidRPr="001E15C5">
              <w:rPr>
                <w:szCs w:val="24"/>
              </w:rPr>
              <w:t xml:space="preserve"> </w:t>
            </w:r>
            <w:proofErr w:type="spellStart"/>
            <w:r w:rsidRPr="001E15C5">
              <w:rPr>
                <w:szCs w:val="24"/>
              </w:rPr>
              <w:t>noformēšanu</w:t>
            </w:r>
            <w:proofErr w:type="spellEnd"/>
            <w:r w:rsidRPr="001E15C5">
              <w:rPr>
                <w:szCs w:val="24"/>
              </w:rPr>
              <w:t xml:space="preserve"> un tam </w:t>
            </w:r>
            <w:proofErr w:type="spellStart"/>
            <w:r w:rsidRPr="001E15C5">
              <w:rPr>
                <w:szCs w:val="24"/>
              </w:rPr>
              <w:t>ir</w:t>
            </w:r>
            <w:proofErr w:type="spellEnd"/>
            <w:r w:rsidRPr="001E15C5">
              <w:rPr>
                <w:szCs w:val="24"/>
              </w:rPr>
              <w:t xml:space="preserve"> </w:t>
            </w:r>
            <w:proofErr w:type="spellStart"/>
            <w:r w:rsidRPr="001E15C5">
              <w:rPr>
                <w:szCs w:val="24"/>
              </w:rPr>
              <w:t>juridisks</w:t>
            </w:r>
            <w:proofErr w:type="spellEnd"/>
            <w:r w:rsidRPr="001E15C5">
              <w:rPr>
                <w:szCs w:val="24"/>
              </w:rPr>
              <w:t xml:space="preserve"> </w:t>
            </w:r>
            <w:proofErr w:type="spellStart"/>
            <w:r w:rsidRPr="001E15C5">
              <w:rPr>
                <w:szCs w:val="24"/>
              </w:rPr>
              <w:t>spēks</w:t>
            </w:r>
            <w:proofErr w:type="spellEnd"/>
          </w:p>
        </w:tc>
        <w:tc>
          <w:tcPr>
            <w:tcW w:w="567" w:type="dxa"/>
          </w:tcPr>
          <w:p w14:paraId="70C1BDEE" w14:textId="77777777" w:rsidR="000A5A05" w:rsidRPr="001E15C5" w:rsidRDefault="000A5A05" w:rsidP="00FC5167">
            <w:pPr>
              <w:pStyle w:val="BalloonText"/>
              <w:rPr>
                <w:rFonts w:ascii="Times New Roman" w:hAnsi="Times New Roman"/>
                <w:sz w:val="24"/>
                <w:szCs w:val="24"/>
              </w:rPr>
            </w:pPr>
          </w:p>
        </w:tc>
        <w:tc>
          <w:tcPr>
            <w:tcW w:w="567" w:type="dxa"/>
          </w:tcPr>
          <w:p w14:paraId="53A04DD1" w14:textId="77777777" w:rsidR="000A5A05" w:rsidRPr="001E15C5" w:rsidRDefault="000A5A05" w:rsidP="00FC5167">
            <w:pPr>
              <w:pStyle w:val="BalloonText"/>
              <w:rPr>
                <w:rFonts w:ascii="Times New Roman" w:hAnsi="Times New Roman"/>
                <w:sz w:val="24"/>
                <w:szCs w:val="24"/>
              </w:rPr>
            </w:pPr>
          </w:p>
        </w:tc>
        <w:tc>
          <w:tcPr>
            <w:tcW w:w="1276" w:type="dxa"/>
          </w:tcPr>
          <w:p w14:paraId="47D63C98" w14:textId="77777777" w:rsidR="000A5A05" w:rsidRPr="001E15C5" w:rsidRDefault="000A5A05" w:rsidP="00FC5167">
            <w:pPr>
              <w:pStyle w:val="BalloonText"/>
              <w:rPr>
                <w:rFonts w:ascii="Times New Roman" w:hAnsi="Times New Roman"/>
                <w:sz w:val="24"/>
                <w:szCs w:val="24"/>
              </w:rPr>
            </w:pPr>
          </w:p>
        </w:tc>
        <w:tc>
          <w:tcPr>
            <w:tcW w:w="2504" w:type="dxa"/>
          </w:tcPr>
          <w:p w14:paraId="00DF5BC1" w14:textId="77777777" w:rsidR="000A5A05" w:rsidRPr="001E15C5" w:rsidRDefault="000A5A05" w:rsidP="00FC5167">
            <w:pPr>
              <w:spacing w:after="0" w:line="240" w:lineRule="auto"/>
              <w:rPr>
                <w:szCs w:val="24"/>
              </w:rPr>
            </w:pPr>
          </w:p>
        </w:tc>
      </w:tr>
    </w:tbl>
    <w:p w14:paraId="206CB3E9" w14:textId="77777777" w:rsidR="000A5A05" w:rsidRPr="001E15C5" w:rsidRDefault="000A5A05" w:rsidP="000A5A05">
      <w:pPr>
        <w:spacing w:after="0" w:line="240" w:lineRule="auto"/>
        <w:jc w:val="both"/>
        <w:rPr>
          <w:bCs/>
          <w:szCs w:val="24"/>
        </w:rPr>
      </w:pPr>
    </w:p>
    <w:p w14:paraId="053EC18F" w14:textId="77777777" w:rsidR="000A5A05" w:rsidRPr="001E15C5" w:rsidRDefault="000A5A05" w:rsidP="000A5A05">
      <w:pPr>
        <w:pStyle w:val="BodyTextIndent"/>
        <w:spacing w:after="0"/>
        <w:ind w:left="0"/>
        <w:jc w:val="center"/>
        <w:rPr>
          <w:b/>
          <w:bCs/>
          <w:szCs w:val="24"/>
        </w:rPr>
      </w:pPr>
      <w:r w:rsidRPr="001E15C5">
        <w:rPr>
          <w:b/>
          <w:bCs/>
          <w:szCs w:val="24"/>
        </w:rPr>
        <w:t>III daļa. Vērtēšanas kritēriji augsti kvalificētu darbinieku piesaistes atbalsta programmai</w:t>
      </w:r>
    </w:p>
    <w:p w14:paraId="539446DB" w14:textId="77777777" w:rsidR="000A5A05" w:rsidRPr="001E15C5" w:rsidRDefault="000A5A05" w:rsidP="000A5A05">
      <w:pPr>
        <w:pStyle w:val="BodyTextIndent"/>
        <w:spacing w:after="0"/>
        <w:ind w:left="0"/>
        <w:jc w:val="center"/>
        <w:rPr>
          <w:b/>
          <w:bCs/>
          <w:szCs w:val="24"/>
        </w:rPr>
      </w:pPr>
    </w:p>
    <w:tbl>
      <w:tblPr>
        <w:tblW w:w="98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2"/>
        <w:gridCol w:w="3544"/>
        <w:gridCol w:w="567"/>
        <w:gridCol w:w="567"/>
        <w:gridCol w:w="1276"/>
        <w:gridCol w:w="2551"/>
      </w:tblGrid>
      <w:tr w:rsidR="000A5A05" w14:paraId="0DB53D64" w14:textId="77777777" w:rsidTr="00FC5167">
        <w:tc>
          <w:tcPr>
            <w:tcW w:w="1332" w:type="dxa"/>
            <w:vAlign w:val="center"/>
          </w:tcPr>
          <w:p w14:paraId="7A6F0EB8" w14:textId="77777777" w:rsidR="000A5A05" w:rsidRPr="001E15C5" w:rsidRDefault="000A5A05" w:rsidP="00FC5167">
            <w:pPr>
              <w:pStyle w:val="BodyText"/>
              <w:jc w:val="center"/>
              <w:rPr>
                <w:b/>
                <w:bCs/>
                <w:sz w:val="24"/>
                <w:szCs w:val="24"/>
              </w:rPr>
            </w:pPr>
            <w:r w:rsidRPr="001E15C5">
              <w:rPr>
                <w:b/>
                <w:bCs/>
                <w:sz w:val="24"/>
                <w:szCs w:val="24"/>
              </w:rPr>
              <w:t>Atbalsta pieteikuma vērtēšanas kritērija Nr.</w:t>
            </w:r>
          </w:p>
        </w:tc>
        <w:tc>
          <w:tcPr>
            <w:tcW w:w="3544" w:type="dxa"/>
            <w:vAlign w:val="center"/>
          </w:tcPr>
          <w:p w14:paraId="11949232" w14:textId="77777777" w:rsidR="000A5A05" w:rsidRPr="001E15C5" w:rsidRDefault="000A5A05" w:rsidP="00FC5167">
            <w:pPr>
              <w:pStyle w:val="BodyText"/>
              <w:jc w:val="center"/>
              <w:rPr>
                <w:b/>
                <w:bCs/>
                <w:sz w:val="24"/>
                <w:szCs w:val="24"/>
              </w:rPr>
            </w:pPr>
            <w:r w:rsidRPr="001E15C5">
              <w:rPr>
                <w:b/>
                <w:sz w:val="24"/>
                <w:szCs w:val="24"/>
              </w:rPr>
              <w:t>Kritēriji (jā/nē)</w:t>
            </w:r>
          </w:p>
        </w:tc>
        <w:tc>
          <w:tcPr>
            <w:tcW w:w="567" w:type="dxa"/>
            <w:vAlign w:val="center"/>
          </w:tcPr>
          <w:p w14:paraId="0BB94AA1" w14:textId="77777777" w:rsidR="000A5A05" w:rsidRPr="001E15C5" w:rsidRDefault="000A5A05" w:rsidP="00FC5167">
            <w:pPr>
              <w:pStyle w:val="BodyText"/>
              <w:jc w:val="center"/>
              <w:rPr>
                <w:b/>
                <w:bCs/>
                <w:sz w:val="24"/>
                <w:szCs w:val="24"/>
              </w:rPr>
            </w:pPr>
            <w:r w:rsidRPr="001E15C5">
              <w:rPr>
                <w:b/>
                <w:bCs/>
                <w:sz w:val="24"/>
                <w:szCs w:val="24"/>
              </w:rPr>
              <w:t>Jā</w:t>
            </w:r>
          </w:p>
        </w:tc>
        <w:tc>
          <w:tcPr>
            <w:tcW w:w="567" w:type="dxa"/>
            <w:vAlign w:val="center"/>
          </w:tcPr>
          <w:p w14:paraId="5E70BA62" w14:textId="77777777" w:rsidR="000A5A05" w:rsidRPr="001E15C5" w:rsidRDefault="000A5A05" w:rsidP="00FC5167">
            <w:pPr>
              <w:pStyle w:val="BodyText"/>
              <w:jc w:val="center"/>
              <w:rPr>
                <w:b/>
                <w:bCs/>
                <w:sz w:val="24"/>
                <w:szCs w:val="24"/>
              </w:rPr>
            </w:pPr>
            <w:r w:rsidRPr="001E15C5">
              <w:rPr>
                <w:b/>
                <w:bCs/>
                <w:sz w:val="24"/>
                <w:szCs w:val="24"/>
              </w:rPr>
              <w:t>Nē</w:t>
            </w:r>
          </w:p>
        </w:tc>
        <w:tc>
          <w:tcPr>
            <w:tcW w:w="1276" w:type="dxa"/>
            <w:vAlign w:val="center"/>
          </w:tcPr>
          <w:p w14:paraId="25AB2EC6" w14:textId="77777777" w:rsidR="000A5A05" w:rsidRPr="001E15C5" w:rsidRDefault="000A5A05" w:rsidP="00FC5167">
            <w:pPr>
              <w:pStyle w:val="BodyText"/>
              <w:jc w:val="center"/>
              <w:rPr>
                <w:b/>
                <w:bCs/>
                <w:sz w:val="24"/>
                <w:szCs w:val="24"/>
              </w:rPr>
            </w:pPr>
            <w:r w:rsidRPr="001E15C5">
              <w:rPr>
                <w:b/>
                <w:bCs/>
                <w:sz w:val="24"/>
                <w:szCs w:val="24"/>
              </w:rPr>
              <w:t>Neattiecas</w:t>
            </w:r>
          </w:p>
        </w:tc>
        <w:tc>
          <w:tcPr>
            <w:tcW w:w="2551" w:type="dxa"/>
            <w:tcMar>
              <w:left w:w="57" w:type="dxa"/>
              <w:right w:w="57" w:type="dxa"/>
            </w:tcMar>
            <w:vAlign w:val="center"/>
          </w:tcPr>
          <w:p w14:paraId="332E2E5C" w14:textId="77777777" w:rsidR="000A5A05" w:rsidRPr="001E15C5" w:rsidRDefault="000A5A05" w:rsidP="00FC5167">
            <w:pPr>
              <w:pStyle w:val="BodyText"/>
              <w:jc w:val="center"/>
              <w:rPr>
                <w:b/>
                <w:bCs/>
                <w:sz w:val="24"/>
                <w:szCs w:val="24"/>
              </w:rPr>
            </w:pPr>
            <w:r w:rsidRPr="001E15C5">
              <w:rPr>
                <w:b/>
                <w:bCs/>
                <w:sz w:val="24"/>
                <w:szCs w:val="24"/>
              </w:rPr>
              <w:t>Piezīmes</w:t>
            </w:r>
          </w:p>
        </w:tc>
      </w:tr>
      <w:tr w:rsidR="000A5A05" w14:paraId="25C93A28" w14:textId="77777777" w:rsidTr="00FC5167">
        <w:tc>
          <w:tcPr>
            <w:tcW w:w="9837" w:type="dxa"/>
            <w:gridSpan w:val="6"/>
            <w:vAlign w:val="center"/>
          </w:tcPr>
          <w:p w14:paraId="7D00E11E" w14:textId="77777777" w:rsidR="000A5A05" w:rsidRPr="001E15C5" w:rsidRDefault="000A5A05" w:rsidP="00FC5167">
            <w:pPr>
              <w:spacing w:after="0" w:line="240" w:lineRule="auto"/>
              <w:rPr>
                <w:szCs w:val="24"/>
              </w:rPr>
            </w:pPr>
            <w:proofErr w:type="spellStart"/>
            <w:r w:rsidRPr="001E15C5">
              <w:rPr>
                <w:b/>
                <w:szCs w:val="24"/>
              </w:rPr>
              <w:t>Atbilstības</w:t>
            </w:r>
            <w:proofErr w:type="spellEnd"/>
            <w:r w:rsidRPr="001E15C5">
              <w:rPr>
                <w:b/>
                <w:szCs w:val="24"/>
              </w:rPr>
              <w:t xml:space="preserve"> </w:t>
            </w:r>
            <w:proofErr w:type="spellStart"/>
            <w:r w:rsidRPr="001E15C5">
              <w:rPr>
                <w:b/>
                <w:szCs w:val="24"/>
              </w:rPr>
              <w:t>kritēriji</w:t>
            </w:r>
            <w:proofErr w:type="spellEnd"/>
          </w:p>
        </w:tc>
      </w:tr>
      <w:tr w:rsidR="000A5A05" w14:paraId="1F7B51B2" w14:textId="77777777" w:rsidTr="00FC5167">
        <w:tc>
          <w:tcPr>
            <w:tcW w:w="1332" w:type="dxa"/>
            <w:vAlign w:val="center"/>
          </w:tcPr>
          <w:p w14:paraId="33C8C68E" w14:textId="77777777" w:rsidR="000A5A05" w:rsidRPr="001E15C5" w:rsidRDefault="000A5A05" w:rsidP="00FC5167">
            <w:pPr>
              <w:spacing w:after="0" w:line="240" w:lineRule="auto"/>
              <w:jc w:val="center"/>
              <w:rPr>
                <w:szCs w:val="24"/>
                <w:highlight w:val="yellow"/>
              </w:rPr>
            </w:pPr>
            <w:r w:rsidRPr="001E15C5">
              <w:rPr>
                <w:szCs w:val="24"/>
              </w:rPr>
              <w:t>1</w:t>
            </w:r>
            <w:r>
              <w:rPr>
                <w:szCs w:val="24"/>
              </w:rPr>
              <w:t>4</w:t>
            </w:r>
            <w:r w:rsidRPr="001E15C5">
              <w:rPr>
                <w:szCs w:val="24"/>
              </w:rPr>
              <w:t>.</w:t>
            </w:r>
          </w:p>
        </w:tc>
        <w:tc>
          <w:tcPr>
            <w:tcW w:w="3544" w:type="dxa"/>
          </w:tcPr>
          <w:p w14:paraId="38760E01" w14:textId="77777777" w:rsidR="000A5A05" w:rsidRPr="00665BD0" w:rsidRDefault="000A5A05" w:rsidP="00FC5167">
            <w:pPr>
              <w:pStyle w:val="NoSpacing"/>
              <w:jc w:val="both"/>
              <w:rPr>
                <w:rFonts w:ascii="Times New Roman" w:hAnsi="Times New Roman"/>
                <w:sz w:val="24"/>
              </w:rPr>
            </w:pPr>
            <w:r w:rsidRPr="00984ED9">
              <w:rPr>
                <w:rFonts w:ascii="Times New Roman" w:hAnsi="Times New Roman"/>
                <w:sz w:val="24"/>
              </w:rPr>
              <w:t xml:space="preserve">Projekta mērķis ir izstrādāt vai būtiski uzlabot jaunu </w:t>
            </w:r>
            <w:r w:rsidRPr="00414CAD">
              <w:rPr>
                <w:rFonts w:ascii="Times New Roman" w:hAnsi="Times New Roman"/>
                <w:sz w:val="24"/>
              </w:rPr>
              <w:t>produktu vai tehnoloģiju</w:t>
            </w:r>
            <w:r w:rsidRPr="00665BD0">
              <w:rPr>
                <w:rFonts w:ascii="Times New Roman" w:hAnsi="Times New Roman"/>
                <w:sz w:val="24"/>
              </w:rPr>
              <w:t xml:space="preserve"> MK noteikumu Nr.692 izpratnē.</w:t>
            </w:r>
          </w:p>
        </w:tc>
        <w:tc>
          <w:tcPr>
            <w:tcW w:w="567" w:type="dxa"/>
          </w:tcPr>
          <w:p w14:paraId="2403FCBB" w14:textId="77777777" w:rsidR="000A5A05" w:rsidRPr="001E15C5" w:rsidRDefault="000A5A05" w:rsidP="00FC5167">
            <w:pPr>
              <w:pStyle w:val="BalloonText"/>
              <w:rPr>
                <w:rFonts w:ascii="Times New Roman" w:hAnsi="Times New Roman"/>
                <w:sz w:val="24"/>
                <w:szCs w:val="24"/>
              </w:rPr>
            </w:pPr>
          </w:p>
        </w:tc>
        <w:tc>
          <w:tcPr>
            <w:tcW w:w="567" w:type="dxa"/>
          </w:tcPr>
          <w:p w14:paraId="48034688" w14:textId="77777777" w:rsidR="000A5A05" w:rsidRPr="001E15C5" w:rsidRDefault="000A5A05" w:rsidP="00FC5167">
            <w:pPr>
              <w:pStyle w:val="BalloonText"/>
              <w:rPr>
                <w:rFonts w:ascii="Times New Roman" w:hAnsi="Times New Roman"/>
                <w:sz w:val="24"/>
                <w:szCs w:val="24"/>
              </w:rPr>
            </w:pPr>
          </w:p>
        </w:tc>
        <w:tc>
          <w:tcPr>
            <w:tcW w:w="1276" w:type="dxa"/>
          </w:tcPr>
          <w:p w14:paraId="40B5BCE0" w14:textId="77777777" w:rsidR="000A5A05" w:rsidRPr="001E15C5" w:rsidRDefault="000A5A05" w:rsidP="00FC5167">
            <w:pPr>
              <w:pStyle w:val="BalloonText"/>
              <w:rPr>
                <w:rFonts w:ascii="Times New Roman" w:hAnsi="Times New Roman"/>
                <w:sz w:val="24"/>
                <w:szCs w:val="24"/>
              </w:rPr>
            </w:pPr>
          </w:p>
        </w:tc>
        <w:tc>
          <w:tcPr>
            <w:tcW w:w="2551" w:type="dxa"/>
          </w:tcPr>
          <w:p w14:paraId="171BC5AE" w14:textId="77777777" w:rsidR="000A5A05" w:rsidRPr="001E15C5" w:rsidRDefault="000A5A05" w:rsidP="00FC5167">
            <w:pPr>
              <w:spacing w:after="0" w:line="240" w:lineRule="auto"/>
              <w:rPr>
                <w:szCs w:val="24"/>
              </w:rPr>
            </w:pPr>
          </w:p>
        </w:tc>
      </w:tr>
      <w:tr w:rsidR="000A5A05" w14:paraId="1237A500" w14:textId="77777777" w:rsidTr="00FC5167">
        <w:tc>
          <w:tcPr>
            <w:tcW w:w="1332" w:type="dxa"/>
            <w:vAlign w:val="center"/>
          </w:tcPr>
          <w:p w14:paraId="58F9D6F4" w14:textId="77777777" w:rsidR="000A5A05" w:rsidRPr="001E15C5" w:rsidRDefault="000A5A05" w:rsidP="00FC5167">
            <w:pPr>
              <w:spacing w:after="0" w:line="240" w:lineRule="auto"/>
              <w:jc w:val="center"/>
              <w:rPr>
                <w:szCs w:val="24"/>
              </w:rPr>
            </w:pPr>
            <w:r>
              <w:rPr>
                <w:szCs w:val="24"/>
              </w:rPr>
              <w:t>15.</w:t>
            </w:r>
          </w:p>
        </w:tc>
        <w:tc>
          <w:tcPr>
            <w:tcW w:w="3544" w:type="dxa"/>
          </w:tcPr>
          <w:p w14:paraId="03B83ED0" w14:textId="77777777" w:rsidR="000A5A05" w:rsidRPr="00414CAD" w:rsidRDefault="000A5A05" w:rsidP="00FC5167">
            <w:pPr>
              <w:pStyle w:val="NoSpacing"/>
              <w:jc w:val="both"/>
              <w:rPr>
                <w:rFonts w:ascii="Times New Roman" w:hAnsi="Times New Roman"/>
                <w:sz w:val="24"/>
              </w:rPr>
            </w:pPr>
            <w:r w:rsidRPr="00984ED9">
              <w:rPr>
                <w:rFonts w:ascii="Times New Roman" w:hAnsi="Times New Roman"/>
                <w:sz w:val="24"/>
              </w:rPr>
              <w:t>Atbalsts tiek pieprasīts MK noteikumu Nr.692 41.7.apakšpunktā minētās darbības īstenošanai</w:t>
            </w:r>
            <w:r w:rsidRPr="00414CAD">
              <w:rPr>
                <w:rFonts w:ascii="Times New Roman" w:hAnsi="Times New Roman"/>
                <w:sz w:val="24"/>
              </w:rPr>
              <w:t>.</w:t>
            </w:r>
          </w:p>
        </w:tc>
        <w:tc>
          <w:tcPr>
            <w:tcW w:w="567" w:type="dxa"/>
          </w:tcPr>
          <w:p w14:paraId="4E4E61D1" w14:textId="77777777" w:rsidR="000A5A05" w:rsidRPr="001E15C5" w:rsidRDefault="000A5A05" w:rsidP="00FC5167">
            <w:pPr>
              <w:pStyle w:val="BalloonText"/>
              <w:rPr>
                <w:rFonts w:ascii="Times New Roman" w:hAnsi="Times New Roman"/>
                <w:sz w:val="24"/>
                <w:szCs w:val="24"/>
              </w:rPr>
            </w:pPr>
          </w:p>
        </w:tc>
        <w:tc>
          <w:tcPr>
            <w:tcW w:w="567" w:type="dxa"/>
          </w:tcPr>
          <w:p w14:paraId="300B67DE" w14:textId="77777777" w:rsidR="000A5A05" w:rsidRPr="001E15C5" w:rsidRDefault="000A5A05" w:rsidP="00FC5167">
            <w:pPr>
              <w:pStyle w:val="BalloonText"/>
              <w:rPr>
                <w:rFonts w:ascii="Times New Roman" w:hAnsi="Times New Roman"/>
                <w:sz w:val="24"/>
                <w:szCs w:val="24"/>
              </w:rPr>
            </w:pPr>
          </w:p>
        </w:tc>
        <w:tc>
          <w:tcPr>
            <w:tcW w:w="1276" w:type="dxa"/>
          </w:tcPr>
          <w:p w14:paraId="409C7A6D" w14:textId="77777777" w:rsidR="000A5A05" w:rsidRPr="001E15C5" w:rsidRDefault="000A5A05" w:rsidP="00FC5167">
            <w:pPr>
              <w:pStyle w:val="BalloonText"/>
              <w:rPr>
                <w:rFonts w:ascii="Times New Roman" w:hAnsi="Times New Roman"/>
                <w:sz w:val="24"/>
                <w:szCs w:val="24"/>
              </w:rPr>
            </w:pPr>
          </w:p>
        </w:tc>
        <w:tc>
          <w:tcPr>
            <w:tcW w:w="2551" w:type="dxa"/>
          </w:tcPr>
          <w:p w14:paraId="4E118C13" w14:textId="77777777" w:rsidR="000A5A05" w:rsidRPr="001E15C5" w:rsidRDefault="000A5A05" w:rsidP="00FC5167">
            <w:pPr>
              <w:spacing w:after="0" w:line="240" w:lineRule="auto"/>
              <w:rPr>
                <w:szCs w:val="24"/>
              </w:rPr>
            </w:pPr>
          </w:p>
        </w:tc>
      </w:tr>
      <w:tr w:rsidR="000A5A05" w14:paraId="4989A5AC" w14:textId="77777777" w:rsidTr="00FC5167">
        <w:trPr>
          <w:trHeight w:val="649"/>
        </w:trPr>
        <w:tc>
          <w:tcPr>
            <w:tcW w:w="1332" w:type="dxa"/>
            <w:vAlign w:val="center"/>
          </w:tcPr>
          <w:p w14:paraId="7BC19A48" w14:textId="77777777" w:rsidR="000A5A05" w:rsidRPr="001E15C5" w:rsidRDefault="000A5A05" w:rsidP="00FC5167">
            <w:pPr>
              <w:spacing w:after="0" w:line="240" w:lineRule="auto"/>
              <w:jc w:val="center"/>
              <w:rPr>
                <w:szCs w:val="24"/>
              </w:rPr>
            </w:pPr>
            <w:r>
              <w:rPr>
                <w:szCs w:val="24"/>
              </w:rPr>
              <w:t>16.</w:t>
            </w:r>
          </w:p>
        </w:tc>
        <w:tc>
          <w:tcPr>
            <w:tcW w:w="3544" w:type="dxa"/>
          </w:tcPr>
          <w:p w14:paraId="4D48BF94" w14:textId="77777777" w:rsidR="000A5A05" w:rsidRPr="00665BD0" w:rsidRDefault="000A5A05" w:rsidP="00FC5167">
            <w:pPr>
              <w:pStyle w:val="NoSpacing"/>
              <w:jc w:val="both"/>
              <w:rPr>
                <w:rFonts w:ascii="Times New Roman" w:hAnsi="Times New Roman"/>
                <w:sz w:val="24"/>
              </w:rPr>
            </w:pPr>
            <w:r w:rsidRPr="00984ED9">
              <w:rPr>
                <w:rFonts w:ascii="Times New Roman" w:hAnsi="Times New Roman"/>
                <w:sz w:val="24"/>
              </w:rPr>
              <w:t>Atbalsta programmā pieteiktie darbini</w:t>
            </w:r>
            <w:r w:rsidRPr="00414CAD">
              <w:rPr>
                <w:rFonts w:ascii="Times New Roman" w:hAnsi="Times New Roman"/>
                <w:sz w:val="24"/>
              </w:rPr>
              <w:t>eki un to pienākumi atbilst Likumā un MK noteikumu Nr.692 notei</w:t>
            </w:r>
            <w:r w:rsidRPr="00665BD0">
              <w:rPr>
                <w:rFonts w:ascii="Times New Roman" w:hAnsi="Times New Roman"/>
                <w:sz w:val="24"/>
              </w:rPr>
              <w:t>ktajām prasībām.</w:t>
            </w:r>
          </w:p>
        </w:tc>
        <w:tc>
          <w:tcPr>
            <w:tcW w:w="567" w:type="dxa"/>
          </w:tcPr>
          <w:p w14:paraId="7AEA81AE" w14:textId="77777777" w:rsidR="000A5A05" w:rsidRPr="001E15C5" w:rsidRDefault="000A5A05" w:rsidP="00FC5167">
            <w:pPr>
              <w:pStyle w:val="BalloonText"/>
              <w:rPr>
                <w:rFonts w:ascii="Times New Roman" w:hAnsi="Times New Roman"/>
                <w:sz w:val="24"/>
                <w:szCs w:val="24"/>
              </w:rPr>
            </w:pPr>
          </w:p>
        </w:tc>
        <w:tc>
          <w:tcPr>
            <w:tcW w:w="567" w:type="dxa"/>
          </w:tcPr>
          <w:p w14:paraId="117DE627" w14:textId="77777777" w:rsidR="000A5A05" w:rsidRPr="001E15C5" w:rsidRDefault="000A5A05" w:rsidP="00FC5167">
            <w:pPr>
              <w:pStyle w:val="BalloonText"/>
              <w:rPr>
                <w:rFonts w:ascii="Times New Roman" w:hAnsi="Times New Roman"/>
                <w:sz w:val="24"/>
                <w:szCs w:val="24"/>
              </w:rPr>
            </w:pPr>
          </w:p>
        </w:tc>
        <w:tc>
          <w:tcPr>
            <w:tcW w:w="1276" w:type="dxa"/>
          </w:tcPr>
          <w:p w14:paraId="25F3160D" w14:textId="77777777" w:rsidR="000A5A05" w:rsidRPr="001E15C5" w:rsidRDefault="000A5A05" w:rsidP="00FC5167">
            <w:pPr>
              <w:pStyle w:val="BalloonText"/>
              <w:rPr>
                <w:rFonts w:ascii="Times New Roman" w:hAnsi="Times New Roman"/>
                <w:sz w:val="24"/>
                <w:szCs w:val="24"/>
              </w:rPr>
            </w:pPr>
          </w:p>
        </w:tc>
        <w:tc>
          <w:tcPr>
            <w:tcW w:w="2551" w:type="dxa"/>
          </w:tcPr>
          <w:p w14:paraId="79A1A6D1" w14:textId="77777777" w:rsidR="000A5A05" w:rsidRPr="001E15C5" w:rsidRDefault="000A5A05" w:rsidP="00FC5167">
            <w:pPr>
              <w:spacing w:after="0" w:line="240" w:lineRule="auto"/>
              <w:rPr>
                <w:szCs w:val="24"/>
              </w:rPr>
            </w:pPr>
          </w:p>
        </w:tc>
      </w:tr>
      <w:tr w:rsidR="000A5A05" w14:paraId="61C13B93" w14:textId="77777777" w:rsidTr="00FC5167">
        <w:trPr>
          <w:trHeight w:val="649"/>
        </w:trPr>
        <w:tc>
          <w:tcPr>
            <w:tcW w:w="1332" w:type="dxa"/>
            <w:vAlign w:val="center"/>
          </w:tcPr>
          <w:p w14:paraId="40A59A2A" w14:textId="77777777" w:rsidR="000A5A05" w:rsidRPr="001E15C5" w:rsidRDefault="000A5A05" w:rsidP="00FC5167">
            <w:pPr>
              <w:spacing w:after="0" w:line="240" w:lineRule="auto"/>
              <w:jc w:val="center"/>
              <w:rPr>
                <w:szCs w:val="24"/>
              </w:rPr>
            </w:pPr>
            <w:r>
              <w:rPr>
                <w:szCs w:val="24"/>
              </w:rPr>
              <w:t>17.</w:t>
            </w:r>
          </w:p>
        </w:tc>
        <w:tc>
          <w:tcPr>
            <w:tcW w:w="3544" w:type="dxa"/>
          </w:tcPr>
          <w:p w14:paraId="2C181F91" w14:textId="77777777" w:rsidR="000A5A05" w:rsidRPr="00414CAD" w:rsidRDefault="000A5A05" w:rsidP="00FC5167">
            <w:pPr>
              <w:pStyle w:val="NoSpacing"/>
              <w:jc w:val="both"/>
              <w:rPr>
                <w:rFonts w:ascii="Times New Roman" w:hAnsi="Times New Roman"/>
                <w:sz w:val="24"/>
              </w:rPr>
            </w:pPr>
            <w:r w:rsidRPr="00984ED9">
              <w:rPr>
                <w:rFonts w:ascii="Times New Roman" w:hAnsi="Times New Roman"/>
                <w:sz w:val="24"/>
              </w:rPr>
              <w:t>Pieprasītais atbalsta apmērs ir aprēķināts pareizi, un ir ievēroti MK noteikumos Nr.692 noteiktie izmaksu ierobežojumi.</w:t>
            </w:r>
          </w:p>
        </w:tc>
        <w:tc>
          <w:tcPr>
            <w:tcW w:w="567" w:type="dxa"/>
          </w:tcPr>
          <w:p w14:paraId="347FBD24" w14:textId="77777777" w:rsidR="000A5A05" w:rsidRPr="001E15C5" w:rsidRDefault="000A5A05" w:rsidP="00FC5167">
            <w:pPr>
              <w:pStyle w:val="BalloonText"/>
              <w:rPr>
                <w:rFonts w:ascii="Times New Roman" w:hAnsi="Times New Roman"/>
                <w:sz w:val="24"/>
                <w:szCs w:val="24"/>
              </w:rPr>
            </w:pPr>
          </w:p>
        </w:tc>
        <w:tc>
          <w:tcPr>
            <w:tcW w:w="567" w:type="dxa"/>
          </w:tcPr>
          <w:p w14:paraId="2387E226" w14:textId="77777777" w:rsidR="000A5A05" w:rsidRPr="001E15C5" w:rsidRDefault="000A5A05" w:rsidP="00FC5167">
            <w:pPr>
              <w:pStyle w:val="BalloonText"/>
              <w:rPr>
                <w:rFonts w:ascii="Times New Roman" w:hAnsi="Times New Roman"/>
                <w:sz w:val="24"/>
                <w:szCs w:val="24"/>
              </w:rPr>
            </w:pPr>
          </w:p>
        </w:tc>
        <w:tc>
          <w:tcPr>
            <w:tcW w:w="1276" w:type="dxa"/>
          </w:tcPr>
          <w:p w14:paraId="2EFB9E01" w14:textId="77777777" w:rsidR="000A5A05" w:rsidRPr="001E15C5" w:rsidRDefault="000A5A05" w:rsidP="00FC5167">
            <w:pPr>
              <w:pStyle w:val="BalloonText"/>
              <w:rPr>
                <w:rFonts w:ascii="Times New Roman" w:hAnsi="Times New Roman"/>
                <w:sz w:val="24"/>
                <w:szCs w:val="24"/>
              </w:rPr>
            </w:pPr>
          </w:p>
        </w:tc>
        <w:tc>
          <w:tcPr>
            <w:tcW w:w="2551" w:type="dxa"/>
          </w:tcPr>
          <w:p w14:paraId="05E949CF" w14:textId="77777777" w:rsidR="000A5A05" w:rsidRPr="001E15C5" w:rsidRDefault="000A5A05" w:rsidP="00FC5167">
            <w:pPr>
              <w:spacing w:after="0" w:line="240" w:lineRule="auto"/>
              <w:rPr>
                <w:szCs w:val="24"/>
              </w:rPr>
            </w:pPr>
          </w:p>
        </w:tc>
      </w:tr>
      <w:tr w:rsidR="000A5A05" w14:paraId="569BB5C0" w14:textId="77777777" w:rsidTr="00FC5167">
        <w:trPr>
          <w:trHeight w:val="649"/>
        </w:trPr>
        <w:tc>
          <w:tcPr>
            <w:tcW w:w="1332" w:type="dxa"/>
            <w:vAlign w:val="center"/>
          </w:tcPr>
          <w:p w14:paraId="4D176B24" w14:textId="77777777" w:rsidR="000A5A05" w:rsidRPr="001E15C5" w:rsidRDefault="000A5A05" w:rsidP="00FC5167">
            <w:pPr>
              <w:spacing w:after="0" w:line="240" w:lineRule="auto"/>
              <w:jc w:val="center"/>
              <w:rPr>
                <w:szCs w:val="24"/>
              </w:rPr>
            </w:pPr>
            <w:r>
              <w:rPr>
                <w:szCs w:val="24"/>
              </w:rPr>
              <w:t>18.</w:t>
            </w:r>
          </w:p>
        </w:tc>
        <w:tc>
          <w:tcPr>
            <w:tcW w:w="3544" w:type="dxa"/>
          </w:tcPr>
          <w:p w14:paraId="16761DC5" w14:textId="77777777" w:rsidR="000A5A05" w:rsidRPr="001E15C5" w:rsidRDefault="000A5A05" w:rsidP="00FC5167">
            <w:pPr>
              <w:pStyle w:val="NoSpacing"/>
              <w:jc w:val="both"/>
              <w:rPr>
                <w:rFonts w:ascii="Times New Roman" w:hAnsi="Times New Roman"/>
                <w:sz w:val="24"/>
              </w:rPr>
            </w:pPr>
            <w:r w:rsidRPr="00984ED9">
              <w:rPr>
                <w:rFonts w:ascii="Times New Roman" w:hAnsi="Times New Roman"/>
                <w:sz w:val="24"/>
              </w:rPr>
              <w:t xml:space="preserve">Atbalsta pieteikuma iesniedzējam </w:t>
            </w:r>
            <w:r w:rsidRPr="00414CAD">
              <w:rPr>
                <w:rFonts w:ascii="Times New Roman" w:hAnsi="Times New Roman"/>
                <w:sz w:val="24"/>
              </w:rPr>
              <w:t>saskaņā ar Va</w:t>
            </w:r>
            <w:r w:rsidRPr="00665BD0">
              <w:rPr>
                <w:rFonts w:ascii="Times New Roman" w:hAnsi="Times New Roman"/>
                <w:sz w:val="24"/>
              </w:rPr>
              <w:t xml:space="preserve">lsts ieņēmumu dienesta administrēto nodokļu </w:t>
            </w:r>
            <w:r w:rsidRPr="00665BD0">
              <w:rPr>
                <w:rFonts w:ascii="Times New Roman" w:hAnsi="Times New Roman"/>
                <w:sz w:val="24"/>
              </w:rPr>
              <w:lastRenderedPageBreak/>
              <w:t xml:space="preserve">(nodevu) parādnieku datubāzē pieejamo informāciju nav nodokļu vai nodevu parādu, tai skaitā valsts sociālās apdrošināšanas obligāto iemaksu parādu, kas kopsummā pārsniedz 150 </w:t>
            </w:r>
            <w:proofErr w:type="spellStart"/>
            <w:r w:rsidRPr="00983119">
              <w:rPr>
                <w:rFonts w:ascii="Times New Roman" w:hAnsi="Times New Roman"/>
                <w:i/>
                <w:sz w:val="24"/>
              </w:rPr>
              <w:t>euro</w:t>
            </w:r>
            <w:proofErr w:type="spellEnd"/>
            <w:r w:rsidRPr="001E15C5">
              <w:rPr>
                <w:rFonts w:ascii="Times New Roman" w:hAnsi="Times New Roman"/>
                <w:i/>
                <w:sz w:val="24"/>
              </w:rPr>
              <w:t>.</w:t>
            </w:r>
          </w:p>
        </w:tc>
        <w:tc>
          <w:tcPr>
            <w:tcW w:w="567" w:type="dxa"/>
          </w:tcPr>
          <w:p w14:paraId="4C60D24D" w14:textId="77777777" w:rsidR="000A5A05" w:rsidRPr="001E15C5" w:rsidRDefault="000A5A05" w:rsidP="00FC5167">
            <w:pPr>
              <w:pStyle w:val="BalloonText"/>
              <w:rPr>
                <w:rFonts w:ascii="Times New Roman" w:hAnsi="Times New Roman"/>
                <w:sz w:val="24"/>
                <w:szCs w:val="24"/>
                <w:highlight w:val="magenta"/>
              </w:rPr>
            </w:pPr>
          </w:p>
        </w:tc>
        <w:tc>
          <w:tcPr>
            <w:tcW w:w="567" w:type="dxa"/>
          </w:tcPr>
          <w:p w14:paraId="3970B59B" w14:textId="77777777" w:rsidR="000A5A05" w:rsidRPr="001E15C5" w:rsidRDefault="000A5A05" w:rsidP="00FC5167">
            <w:pPr>
              <w:pStyle w:val="BalloonText"/>
              <w:rPr>
                <w:rFonts w:ascii="Times New Roman" w:hAnsi="Times New Roman"/>
                <w:sz w:val="24"/>
                <w:szCs w:val="24"/>
                <w:highlight w:val="magenta"/>
              </w:rPr>
            </w:pPr>
          </w:p>
        </w:tc>
        <w:tc>
          <w:tcPr>
            <w:tcW w:w="1276" w:type="dxa"/>
          </w:tcPr>
          <w:p w14:paraId="33F3C8C9" w14:textId="77777777" w:rsidR="000A5A05" w:rsidRPr="001E15C5" w:rsidRDefault="000A5A05" w:rsidP="00FC5167">
            <w:pPr>
              <w:pStyle w:val="BalloonText"/>
              <w:rPr>
                <w:rFonts w:ascii="Times New Roman" w:hAnsi="Times New Roman"/>
                <w:sz w:val="24"/>
                <w:szCs w:val="24"/>
                <w:highlight w:val="magenta"/>
              </w:rPr>
            </w:pPr>
          </w:p>
        </w:tc>
        <w:tc>
          <w:tcPr>
            <w:tcW w:w="2551" w:type="dxa"/>
          </w:tcPr>
          <w:p w14:paraId="2A6A99D1" w14:textId="77777777" w:rsidR="000A5A05" w:rsidRPr="001E15C5" w:rsidRDefault="000A5A05" w:rsidP="00FC5167">
            <w:pPr>
              <w:spacing w:after="0" w:line="240" w:lineRule="auto"/>
              <w:rPr>
                <w:szCs w:val="24"/>
                <w:highlight w:val="magenta"/>
              </w:rPr>
            </w:pPr>
          </w:p>
        </w:tc>
      </w:tr>
      <w:tr w:rsidR="000A5A05" w14:paraId="31332DCA" w14:textId="77777777" w:rsidTr="00FC5167">
        <w:trPr>
          <w:trHeight w:val="649"/>
        </w:trPr>
        <w:tc>
          <w:tcPr>
            <w:tcW w:w="1332" w:type="dxa"/>
            <w:vAlign w:val="center"/>
          </w:tcPr>
          <w:p w14:paraId="2E9863E3" w14:textId="77777777" w:rsidR="000A5A05" w:rsidRDefault="000A5A05" w:rsidP="00FC5167">
            <w:pPr>
              <w:spacing w:after="0" w:line="240" w:lineRule="auto"/>
              <w:jc w:val="center"/>
              <w:rPr>
                <w:szCs w:val="24"/>
              </w:rPr>
            </w:pPr>
            <w:r>
              <w:rPr>
                <w:szCs w:val="24"/>
              </w:rPr>
              <w:t>19.</w:t>
            </w:r>
          </w:p>
        </w:tc>
        <w:tc>
          <w:tcPr>
            <w:tcW w:w="3544" w:type="dxa"/>
          </w:tcPr>
          <w:p w14:paraId="273CCCD7" w14:textId="77777777" w:rsidR="000A5A05" w:rsidRPr="00984ED9" w:rsidRDefault="000A5A05" w:rsidP="00FC5167">
            <w:pPr>
              <w:pStyle w:val="NoSpacing"/>
              <w:jc w:val="both"/>
              <w:rPr>
                <w:rFonts w:ascii="Times New Roman" w:hAnsi="Times New Roman"/>
                <w:sz w:val="24"/>
              </w:rPr>
            </w:pPr>
            <w:r w:rsidRPr="006D020E">
              <w:rPr>
                <w:rFonts w:ascii="Times New Roman" w:hAnsi="Times New Roman"/>
                <w:sz w:val="24"/>
              </w:rPr>
              <w:t>Atbalsta pieteikuma iesniedzējs nav pārkāpis Likuma 11.panta atbalsta programmu izmantošanas ierobežojumus</w:t>
            </w:r>
            <w:r>
              <w:rPr>
                <w:rFonts w:ascii="Times New Roman" w:hAnsi="Times New Roman"/>
                <w:sz w:val="24"/>
              </w:rPr>
              <w:t>.</w:t>
            </w:r>
          </w:p>
        </w:tc>
        <w:tc>
          <w:tcPr>
            <w:tcW w:w="567" w:type="dxa"/>
          </w:tcPr>
          <w:p w14:paraId="628B119F" w14:textId="77777777" w:rsidR="000A5A05" w:rsidRPr="001E15C5" w:rsidRDefault="000A5A05" w:rsidP="00FC5167">
            <w:pPr>
              <w:pStyle w:val="BalloonText"/>
              <w:rPr>
                <w:rFonts w:ascii="Times New Roman" w:hAnsi="Times New Roman"/>
                <w:sz w:val="24"/>
                <w:szCs w:val="24"/>
                <w:highlight w:val="magenta"/>
              </w:rPr>
            </w:pPr>
          </w:p>
        </w:tc>
        <w:tc>
          <w:tcPr>
            <w:tcW w:w="567" w:type="dxa"/>
          </w:tcPr>
          <w:p w14:paraId="0C2FDF79" w14:textId="77777777" w:rsidR="000A5A05" w:rsidRPr="001E15C5" w:rsidRDefault="000A5A05" w:rsidP="00FC5167">
            <w:pPr>
              <w:pStyle w:val="BalloonText"/>
              <w:rPr>
                <w:rFonts w:ascii="Times New Roman" w:hAnsi="Times New Roman"/>
                <w:sz w:val="24"/>
                <w:szCs w:val="24"/>
                <w:highlight w:val="magenta"/>
              </w:rPr>
            </w:pPr>
          </w:p>
        </w:tc>
        <w:tc>
          <w:tcPr>
            <w:tcW w:w="1276" w:type="dxa"/>
          </w:tcPr>
          <w:p w14:paraId="239CEF37" w14:textId="77777777" w:rsidR="000A5A05" w:rsidRPr="001E15C5" w:rsidRDefault="000A5A05" w:rsidP="00FC5167">
            <w:pPr>
              <w:pStyle w:val="BalloonText"/>
              <w:rPr>
                <w:rFonts w:ascii="Times New Roman" w:hAnsi="Times New Roman"/>
                <w:sz w:val="24"/>
                <w:szCs w:val="24"/>
                <w:highlight w:val="magenta"/>
              </w:rPr>
            </w:pPr>
          </w:p>
        </w:tc>
        <w:tc>
          <w:tcPr>
            <w:tcW w:w="2551" w:type="dxa"/>
          </w:tcPr>
          <w:p w14:paraId="5691C4AE" w14:textId="77777777" w:rsidR="000A5A05" w:rsidRPr="001E15C5" w:rsidRDefault="000A5A05" w:rsidP="00FC5167">
            <w:pPr>
              <w:spacing w:after="0" w:line="240" w:lineRule="auto"/>
              <w:rPr>
                <w:szCs w:val="24"/>
                <w:highlight w:val="magenta"/>
              </w:rPr>
            </w:pPr>
          </w:p>
        </w:tc>
      </w:tr>
      <w:tr w:rsidR="000A5A05" w14:paraId="5AD56A7E" w14:textId="77777777" w:rsidTr="00FC5167">
        <w:trPr>
          <w:trHeight w:val="649"/>
        </w:trPr>
        <w:tc>
          <w:tcPr>
            <w:tcW w:w="9837" w:type="dxa"/>
            <w:gridSpan w:val="6"/>
            <w:vAlign w:val="center"/>
          </w:tcPr>
          <w:p w14:paraId="13706B6A" w14:textId="77777777" w:rsidR="000A5A05" w:rsidRPr="001E15C5" w:rsidRDefault="000A5A05" w:rsidP="00FC5167">
            <w:pPr>
              <w:spacing w:after="0" w:line="240" w:lineRule="auto"/>
              <w:rPr>
                <w:szCs w:val="24"/>
              </w:rPr>
            </w:pPr>
            <w:proofErr w:type="spellStart"/>
            <w:r w:rsidRPr="001E15C5">
              <w:rPr>
                <w:b/>
                <w:szCs w:val="24"/>
              </w:rPr>
              <w:t>Administratīvie</w:t>
            </w:r>
            <w:proofErr w:type="spellEnd"/>
            <w:r w:rsidRPr="001E15C5">
              <w:rPr>
                <w:b/>
                <w:szCs w:val="24"/>
              </w:rPr>
              <w:t xml:space="preserve"> </w:t>
            </w:r>
            <w:proofErr w:type="spellStart"/>
            <w:r w:rsidRPr="001E15C5">
              <w:rPr>
                <w:b/>
                <w:szCs w:val="24"/>
              </w:rPr>
              <w:t>kritēriji</w:t>
            </w:r>
            <w:proofErr w:type="spellEnd"/>
          </w:p>
        </w:tc>
      </w:tr>
      <w:tr w:rsidR="000A5A05" w14:paraId="79F9F8D7" w14:textId="77777777" w:rsidTr="00FC5167">
        <w:trPr>
          <w:trHeight w:val="649"/>
        </w:trPr>
        <w:tc>
          <w:tcPr>
            <w:tcW w:w="1332" w:type="dxa"/>
            <w:vAlign w:val="center"/>
          </w:tcPr>
          <w:p w14:paraId="48634B53" w14:textId="77777777" w:rsidR="000A5A05" w:rsidRPr="001E15C5" w:rsidRDefault="000A5A05" w:rsidP="00FC5167">
            <w:pPr>
              <w:spacing w:after="0" w:line="240" w:lineRule="auto"/>
              <w:jc w:val="center"/>
              <w:rPr>
                <w:szCs w:val="24"/>
              </w:rPr>
            </w:pPr>
            <w:r>
              <w:rPr>
                <w:szCs w:val="24"/>
              </w:rPr>
              <w:t>20.</w:t>
            </w:r>
          </w:p>
        </w:tc>
        <w:tc>
          <w:tcPr>
            <w:tcW w:w="3544" w:type="dxa"/>
            <w:vAlign w:val="center"/>
          </w:tcPr>
          <w:p w14:paraId="244D8A0B" w14:textId="77777777" w:rsidR="000A5A05" w:rsidRPr="001E15C5" w:rsidRDefault="000A5A05" w:rsidP="00FC5167">
            <w:pPr>
              <w:pStyle w:val="naiskr"/>
              <w:spacing w:before="0" w:beforeAutospacing="0" w:after="0" w:afterAutospacing="0"/>
              <w:jc w:val="both"/>
            </w:pPr>
            <w:r w:rsidRPr="00984ED9">
              <w:t>Atbalsta pieteikums ir sagatavots atbilstoši MK noteikumu Nr.74 1.pielikumam, un ir pievienoti visi papildu ies</w:t>
            </w:r>
            <w:r w:rsidRPr="00414CAD">
              <w:t xml:space="preserve">niedzamie dokumenti, kā arī </w:t>
            </w:r>
            <w:r w:rsidRPr="00665BD0">
              <w:t>atbalsta pieteikums ir noformēts atbilstoši Latvijas Republikas normatīvo aktu prasībām par dokumentu iz</w:t>
            </w:r>
            <w:r w:rsidRPr="00983119">
              <w:t>strādāšanu un</w:t>
            </w:r>
            <w:r w:rsidRPr="001E15C5">
              <w:t xml:space="preserve"> noformēšanu un tam ir juridisks spēks</w:t>
            </w:r>
            <w:r>
              <w:t>.</w:t>
            </w:r>
          </w:p>
        </w:tc>
        <w:tc>
          <w:tcPr>
            <w:tcW w:w="567" w:type="dxa"/>
          </w:tcPr>
          <w:p w14:paraId="4DB58822" w14:textId="77777777" w:rsidR="000A5A05" w:rsidRPr="001E15C5" w:rsidRDefault="000A5A05" w:rsidP="00FC5167">
            <w:pPr>
              <w:pStyle w:val="BalloonText"/>
              <w:rPr>
                <w:rFonts w:ascii="Times New Roman" w:hAnsi="Times New Roman"/>
                <w:sz w:val="24"/>
                <w:szCs w:val="24"/>
              </w:rPr>
            </w:pPr>
          </w:p>
        </w:tc>
        <w:tc>
          <w:tcPr>
            <w:tcW w:w="567" w:type="dxa"/>
          </w:tcPr>
          <w:p w14:paraId="48346CC6" w14:textId="77777777" w:rsidR="000A5A05" w:rsidRPr="001E15C5" w:rsidRDefault="000A5A05" w:rsidP="00FC5167">
            <w:pPr>
              <w:pStyle w:val="BalloonText"/>
              <w:rPr>
                <w:rFonts w:ascii="Times New Roman" w:hAnsi="Times New Roman"/>
                <w:sz w:val="24"/>
                <w:szCs w:val="24"/>
              </w:rPr>
            </w:pPr>
          </w:p>
        </w:tc>
        <w:tc>
          <w:tcPr>
            <w:tcW w:w="1276" w:type="dxa"/>
          </w:tcPr>
          <w:p w14:paraId="1E3DBB67" w14:textId="77777777" w:rsidR="000A5A05" w:rsidRPr="001E15C5" w:rsidRDefault="000A5A05" w:rsidP="00FC5167">
            <w:pPr>
              <w:pStyle w:val="BalloonText"/>
              <w:rPr>
                <w:rFonts w:ascii="Times New Roman" w:hAnsi="Times New Roman"/>
                <w:sz w:val="24"/>
                <w:szCs w:val="24"/>
              </w:rPr>
            </w:pPr>
          </w:p>
        </w:tc>
        <w:tc>
          <w:tcPr>
            <w:tcW w:w="2551" w:type="dxa"/>
          </w:tcPr>
          <w:p w14:paraId="414B1F3B" w14:textId="77777777" w:rsidR="000A5A05" w:rsidRPr="001E15C5" w:rsidRDefault="000A5A05" w:rsidP="00FC5167">
            <w:pPr>
              <w:spacing w:after="0" w:line="240" w:lineRule="auto"/>
              <w:rPr>
                <w:szCs w:val="24"/>
              </w:rPr>
            </w:pPr>
          </w:p>
        </w:tc>
      </w:tr>
    </w:tbl>
    <w:p w14:paraId="05CC4B37" w14:textId="77777777" w:rsidR="000A5A05" w:rsidRPr="001E15C5" w:rsidRDefault="000A5A05" w:rsidP="000A5A05">
      <w:pPr>
        <w:rPr>
          <w:b/>
          <w:bCs/>
          <w:szCs w:val="24"/>
        </w:rPr>
      </w:pPr>
      <w:proofErr w:type="spellStart"/>
      <w:r w:rsidRPr="001E15C5">
        <w:rPr>
          <w:bCs/>
          <w:szCs w:val="24"/>
        </w:rPr>
        <w:t>Atzīmējiet</w:t>
      </w:r>
      <w:proofErr w:type="spellEnd"/>
      <w:r w:rsidRPr="001E15C5">
        <w:rPr>
          <w:bCs/>
          <w:szCs w:val="24"/>
        </w:rPr>
        <w:t xml:space="preserve"> </w:t>
      </w:r>
      <w:proofErr w:type="spellStart"/>
      <w:r w:rsidRPr="001E15C5">
        <w:rPr>
          <w:bCs/>
          <w:szCs w:val="24"/>
        </w:rPr>
        <w:t>ar</w:t>
      </w:r>
      <w:proofErr w:type="spellEnd"/>
      <w:r w:rsidRPr="001E15C5">
        <w:rPr>
          <w:bCs/>
          <w:szCs w:val="24"/>
        </w:rPr>
        <w:t xml:space="preserve"> „x” </w:t>
      </w:r>
      <w:proofErr w:type="spellStart"/>
      <w:r w:rsidRPr="001E15C5">
        <w:rPr>
          <w:bCs/>
          <w:szCs w:val="24"/>
        </w:rPr>
        <w:t>vajadzīgo</w:t>
      </w:r>
      <w:proofErr w:type="spellEnd"/>
      <w:r w:rsidRPr="001E15C5">
        <w:rPr>
          <w:bCs/>
          <w:szCs w:val="24"/>
        </w:rPr>
        <w:t xml:space="preserve"> un </w:t>
      </w:r>
      <w:proofErr w:type="spellStart"/>
      <w:r w:rsidRPr="001E15C5">
        <w:rPr>
          <w:bCs/>
          <w:szCs w:val="24"/>
        </w:rPr>
        <w:t>ar</w:t>
      </w:r>
      <w:proofErr w:type="spellEnd"/>
      <w:r w:rsidRPr="001E15C5">
        <w:rPr>
          <w:bCs/>
          <w:szCs w:val="24"/>
        </w:rPr>
        <w:t xml:space="preserve"> „-” </w:t>
      </w:r>
      <w:proofErr w:type="spellStart"/>
      <w:r w:rsidRPr="001E15C5">
        <w:rPr>
          <w:bCs/>
          <w:szCs w:val="24"/>
        </w:rPr>
        <w:t>pārējās</w:t>
      </w:r>
      <w:proofErr w:type="spellEnd"/>
      <w:r w:rsidRPr="001E15C5">
        <w:rPr>
          <w:bCs/>
          <w:szCs w:val="24"/>
        </w:rPr>
        <w:t xml:space="preserve"> </w:t>
      </w:r>
      <w:proofErr w:type="spellStart"/>
      <w:r w:rsidRPr="001E15C5">
        <w:rPr>
          <w:bCs/>
          <w:szCs w:val="24"/>
        </w:rPr>
        <w:t>ailes</w:t>
      </w:r>
      <w:proofErr w:type="spellEnd"/>
      <w:r w:rsidRPr="001E15C5">
        <w:rPr>
          <w:bCs/>
          <w:szCs w:val="24"/>
        </w:rPr>
        <w:t>.</w:t>
      </w:r>
    </w:p>
    <w:tbl>
      <w:tblPr>
        <w:tblW w:w="9555" w:type="dxa"/>
        <w:tblInd w:w="108" w:type="dxa"/>
        <w:tblLayout w:type="fixed"/>
        <w:tblLook w:val="0000" w:firstRow="0" w:lastRow="0" w:firstColumn="0" w:lastColumn="0" w:noHBand="0" w:noVBand="0"/>
      </w:tblPr>
      <w:tblGrid>
        <w:gridCol w:w="1980"/>
        <w:gridCol w:w="4047"/>
        <w:gridCol w:w="3528"/>
      </w:tblGrid>
      <w:tr w:rsidR="000A5A05" w14:paraId="71A270BA" w14:textId="77777777" w:rsidTr="00FC5167">
        <w:trPr>
          <w:trHeight w:val="635"/>
        </w:trPr>
        <w:tc>
          <w:tcPr>
            <w:tcW w:w="1980" w:type="dxa"/>
          </w:tcPr>
          <w:p w14:paraId="096E413E" w14:textId="77777777" w:rsidR="000A5A05" w:rsidRPr="001E15C5" w:rsidRDefault="000A5A05" w:rsidP="00FC5167">
            <w:pPr>
              <w:pStyle w:val="BodyTextIndent"/>
              <w:spacing w:line="360" w:lineRule="auto"/>
              <w:ind w:left="0"/>
              <w:rPr>
                <w:szCs w:val="24"/>
              </w:rPr>
            </w:pPr>
          </w:p>
          <w:p w14:paraId="65C9AD34" w14:textId="77777777" w:rsidR="000A5A05" w:rsidRPr="00984ED9" w:rsidRDefault="000A5A05" w:rsidP="00FC5167">
            <w:pPr>
              <w:pStyle w:val="BodyTextIndent"/>
              <w:spacing w:line="360" w:lineRule="auto"/>
              <w:ind w:left="0"/>
              <w:rPr>
                <w:szCs w:val="24"/>
              </w:rPr>
            </w:pPr>
            <w:r w:rsidRPr="001E15C5">
              <w:rPr>
                <w:szCs w:val="24"/>
              </w:rPr>
              <w:t>Sagatavoja:</w:t>
            </w:r>
          </w:p>
        </w:tc>
        <w:tc>
          <w:tcPr>
            <w:tcW w:w="4047" w:type="dxa"/>
          </w:tcPr>
          <w:p w14:paraId="0506A140" w14:textId="77777777" w:rsidR="000A5A05" w:rsidRPr="00984ED9" w:rsidRDefault="000A5A05" w:rsidP="00FC5167">
            <w:pPr>
              <w:pStyle w:val="BodyTextIndent"/>
              <w:ind w:left="0"/>
              <w:rPr>
                <w:b/>
                <w:szCs w:val="24"/>
              </w:rPr>
            </w:pPr>
          </w:p>
          <w:p w14:paraId="6A64C34D" w14:textId="77777777" w:rsidR="000A5A05" w:rsidRPr="001E15C5" w:rsidRDefault="000A5A05" w:rsidP="00FC5167">
            <w:pPr>
              <w:pStyle w:val="BodyTextIndent"/>
              <w:ind w:left="0"/>
              <w:rPr>
                <w:b/>
                <w:szCs w:val="24"/>
              </w:rPr>
            </w:pPr>
          </w:p>
          <w:p w14:paraId="36A563E0" w14:textId="77777777" w:rsidR="000A5A05" w:rsidRPr="001E15C5" w:rsidRDefault="000A5A05" w:rsidP="00FC5167">
            <w:pPr>
              <w:pStyle w:val="BodyTextIndent"/>
              <w:ind w:left="0"/>
              <w:rPr>
                <w:b/>
                <w:szCs w:val="24"/>
              </w:rPr>
            </w:pPr>
          </w:p>
          <w:p w14:paraId="01F5485E" w14:textId="77777777" w:rsidR="000A5A05" w:rsidRPr="00984ED9" w:rsidRDefault="000A5A05" w:rsidP="00FC5167">
            <w:pPr>
              <w:pStyle w:val="BodyTextIndent"/>
              <w:ind w:left="0"/>
              <w:rPr>
                <w:b/>
                <w:szCs w:val="24"/>
              </w:rPr>
            </w:pPr>
            <w:r w:rsidRPr="001E15C5">
              <w:rPr>
                <w:b/>
                <w:szCs w:val="24"/>
              </w:rPr>
              <w:t>____/____/202__</w:t>
            </w:r>
          </w:p>
          <w:p w14:paraId="39E5F645" w14:textId="77777777" w:rsidR="000A5A05" w:rsidRPr="00984ED9" w:rsidRDefault="000A5A05" w:rsidP="00FC5167">
            <w:pPr>
              <w:pStyle w:val="BodyTextIndent"/>
              <w:ind w:left="0"/>
              <w:rPr>
                <w:b/>
                <w:szCs w:val="24"/>
              </w:rPr>
            </w:pPr>
            <w:r w:rsidRPr="001E15C5">
              <w:rPr>
                <w:b/>
                <w:szCs w:val="24"/>
              </w:rPr>
              <w:t xml:space="preserve">                                      Z.v.</w:t>
            </w:r>
          </w:p>
        </w:tc>
        <w:tc>
          <w:tcPr>
            <w:tcW w:w="3528" w:type="dxa"/>
          </w:tcPr>
          <w:p w14:paraId="462590C8" w14:textId="77777777" w:rsidR="000A5A05" w:rsidRPr="00984ED9" w:rsidRDefault="000A5A05" w:rsidP="00FC5167">
            <w:pPr>
              <w:pStyle w:val="BodyTextIndent"/>
              <w:ind w:left="0"/>
              <w:jc w:val="center"/>
              <w:rPr>
                <w:b/>
                <w:szCs w:val="24"/>
              </w:rPr>
            </w:pPr>
          </w:p>
          <w:p w14:paraId="2A301FB9" w14:textId="77777777" w:rsidR="000A5A05" w:rsidRPr="001E15C5" w:rsidRDefault="000A5A05" w:rsidP="00FC5167">
            <w:pPr>
              <w:pStyle w:val="BodyTextIndent"/>
              <w:ind w:left="0"/>
              <w:jc w:val="center"/>
              <w:rPr>
                <w:b/>
                <w:szCs w:val="24"/>
              </w:rPr>
            </w:pPr>
          </w:p>
          <w:p w14:paraId="133DD899" w14:textId="77777777" w:rsidR="000A5A05" w:rsidRPr="001E15C5" w:rsidRDefault="000A5A05" w:rsidP="00FC5167">
            <w:pPr>
              <w:pStyle w:val="BodyTextIndent"/>
              <w:ind w:left="0"/>
              <w:jc w:val="center"/>
              <w:rPr>
                <w:b/>
                <w:szCs w:val="24"/>
              </w:rPr>
            </w:pPr>
          </w:p>
          <w:p w14:paraId="46AB17A2" w14:textId="77777777" w:rsidR="000A5A05" w:rsidRPr="00984ED9" w:rsidRDefault="000A5A05" w:rsidP="00FC5167">
            <w:pPr>
              <w:pStyle w:val="BodyTextIndent"/>
              <w:ind w:left="0"/>
              <w:jc w:val="center"/>
              <w:rPr>
                <w:b/>
                <w:szCs w:val="24"/>
              </w:rPr>
            </w:pPr>
            <w:r w:rsidRPr="001E15C5">
              <w:rPr>
                <w:b/>
                <w:szCs w:val="24"/>
              </w:rPr>
              <w:t>______________________</w:t>
            </w:r>
          </w:p>
          <w:p w14:paraId="2CB68894" w14:textId="77777777" w:rsidR="000A5A05" w:rsidRPr="00984ED9" w:rsidRDefault="000A5A05" w:rsidP="00FC5167">
            <w:pPr>
              <w:pStyle w:val="BodyTextIndent"/>
              <w:spacing w:line="360" w:lineRule="auto"/>
              <w:ind w:left="0"/>
              <w:jc w:val="center"/>
              <w:rPr>
                <w:b/>
                <w:szCs w:val="24"/>
              </w:rPr>
            </w:pPr>
            <w:r w:rsidRPr="001E15C5">
              <w:rPr>
                <w:b/>
                <w:szCs w:val="24"/>
              </w:rPr>
              <w:t>(paraksts)</w:t>
            </w:r>
          </w:p>
        </w:tc>
      </w:tr>
    </w:tbl>
    <w:p w14:paraId="7FCB7D09" w14:textId="77777777" w:rsidR="000A5A05" w:rsidRPr="001E15C5" w:rsidRDefault="000A5A05" w:rsidP="000A5A05">
      <w:pPr>
        <w:rPr>
          <w:bCs/>
          <w:szCs w:val="24"/>
        </w:rPr>
      </w:pPr>
      <w:r w:rsidRPr="001E15C5">
        <w:rPr>
          <w:bCs/>
          <w:szCs w:val="24"/>
        </w:rPr>
        <w:t xml:space="preserve">  </w:t>
      </w:r>
      <w:proofErr w:type="spellStart"/>
      <w:r w:rsidRPr="001E15C5">
        <w:rPr>
          <w:bCs/>
          <w:szCs w:val="24"/>
        </w:rPr>
        <w:t>Saskaņoja</w:t>
      </w:r>
      <w:proofErr w:type="spellEnd"/>
      <w:r w:rsidRPr="001E15C5">
        <w:rPr>
          <w:bCs/>
          <w:szCs w:val="24"/>
        </w:rPr>
        <w:t xml:space="preserve">: </w:t>
      </w:r>
    </w:p>
    <w:tbl>
      <w:tblPr>
        <w:tblW w:w="9555" w:type="dxa"/>
        <w:tblInd w:w="108" w:type="dxa"/>
        <w:tblLayout w:type="fixed"/>
        <w:tblLook w:val="0000" w:firstRow="0" w:lastRow="0" w:firstColumn="0" w:lastColumn="0" w:noHBand="0" w:noVBand="0"/>
      </w:tblPr>
      <w:tblGrid>
        <w:gridCol w:w="5105"/>
        <w:gridCol w:w="4450"/>
      </w:tblGrid>
      <w:tr w:rsidR="000A5A05" w14:paraId="7FA4236F" w14:textId="77777777" w:rsidTr="00FC5167">
        <w:trPr>
          <w:trHeight w:val="635"/>
        </w:trPr>
        <w:tc>
          <w:tcPr>
            <w:tcW w:w="5105" w:type="dxa"/>
          </w:tcPr>
          <w:p w14:paraId="3C88D102" w14:textId="77777777" w:rsidR="000A5A05" w:rsidRPr="001E15C5" w:rsidRDefault="000A5A05" w:rsidP="00FC5167">
            <w:pPr>
              <w:pStyle w:val="BodyTextIndent"/>
              <w:ind w:left="0"/>
              <w:rPr>
                <w:b/>
                <w:szCs w:val="24"/>
              </w:rPr>
            </w:pPr>
          </w:p>
          <w:p w14:paraId="67C7149D" w14:textId="77777777" w:rsidR="000A5A05" w:rsidRPr="001E15C5" w:rsidRDefault="000A5A05" w:rsidP="00FC5167">
            <w:pPr>
              <w:pStyle w:val="BodyTextIndent"/>
              <w:ind w:left="0"/>
              <w:rPr>
                <w:b/>
                <w:szCs w:val="24"/>
              </w:rPr>
            </w:pPr>
            <w:r w:rsidRPr="001E15C5">
              <w:rPr>
                <w:b/>
                <w:szCs w:val="24"/>
              </w:rPr>
              <w:t xml:space="preserve">               ____/____/202__</w:t>
            </w:r>
          </w:p>
          <w:p w14:paraId="5B6EB189" w14:textId="77777777" w:rsidR="000A5A05" w:rsidRPr="001E15C5" w:rsidRDefault="000A5A05" w:rsidP="00FC5167">
            <w:pPr>
              <w:pStyle w:val="BodyTextIndent"/>
              <w:ind w:left="0"/>
              <w:rPr>
                <w:b/>
                <w:szCs w:val="24"/>
              </w:rPr>
            </w:pPr>
            <w:r w:rsidRPr="001E15C5">
              <w:rPr>
                <w:b/>
                <w:szCs w:val="24"/>
              </w:rPr>
              <w:t xml:space="preserve">                                                                        Z.v.</w:t>
            </w:r>
          </w:p>
        </w:tc>
        <w:tc>
          <w:tcPr>
            <w:tcW w:w="4450" w:type="dxa"/>
          </w:tcPr>
          <w:p w14:paraId="409DC131" w14:textId="77777777" w:rsidR="000A5A05" w:rsidRPr="001E15C5" w:rsidRDefault="000A5A05" w:rsidP="00FC5167">
            <w:pPr>
              <w:pStyle w:val="BodyTextIndent"/>
              <w:ind w:left="0"/>
              <w:jc w:val="center"/>
              <w:rPr>
                <w:b/>
                <w:szCs w:val="24"/>
              </w:rPr>
            </w:pPr>
          </w:p>
          <w:p w14:paraId="7F094844" w14:textId="77777777" w:rsidR="000A5A05" w:rsidRPr="001E15C5" w:rsidRDefault="000A5A05" w:rsidP="00FC5167">
            <w:pPr>
              <w:pStyle w:val="BodyTextIndent"/>
              <w:ind w:left="0"/>
              <w:jc w:val="center"/>
              <w:rPr>
                <w:b/>
                <w:szCs w:val="24"/>
              </w:rPr>
            </w:pPr>
            <w:r w:rsidRPr="001E15C5">
              <w:rPr>
                <w:b/>
                <w:szCs w:val="24"/>
              </w:rPr>
              <w:t xml:space="preserve">                 ______________________</w:t>
            </w:r>
          </w:p>
          <w:p w14:paraId="2226663F" w14:textId="77777777" w:rsidR="000A5A05" w:rsidRPr="001E15C5" w:rsidRDefault="000A5A05" w:rsidP="00FC5167">
            <w:pPr>
              <w:pStyle w:val="BodyTextIndent"/>
              <w:spacing w:line="360" w:lineRule="auto"/>
              <w:ind w:left="0"/>
              <w:jc w:val="center"/>
              <w:rPr>
                <w:b/>
                <w:szCs w:val="24"/>
              </w:rPr>
            </w:pPr>
            <w:r w:rsidRPr="001E15C5">
              <w:rPr>
                <w:b/>
                <w:szCs w:val="24"/>
              </w:rPr>
              <w:t xml:space="preserve">                  (paraksts)</w:t>
            </w:r>
          </w:p>
          <w:p w14:paraId="362D3702" w14:textId="77777777" w:rsidR="000A5A05" w:rsidRPr="001E15C5" w:rsidRDefault="000A5A05" w:rsidP="00FC5167">
            <w:pPr>
              <w:pStyle w:val="BodyTextIndent"/>
              <w:spacing w:line="360" w:lineRule="auto"/>
              <w:ind w:left="0"/>
              <w:rPr>
                <w:b/>
                <w:szCs w:val="24"/>
              </w:rPr>
            </w:pPr>
          </w:p>
        </w:tc>
      </w:tr>
      <w:tr w:rsidR="000A5A05" w14:paraId="47CC5D1B" w14:textId="77777777" w:rsidTr="00FC5167">
        <w:trPr>
          <w:trHeight w:val="635"/>
        </w:trPr>
        <w:tc>
          <w:tcPr>
            <w:tcW w:w="5105" w:type="dxa"/>
          </w:tcPr>
          <w:p w14:paraId="56F0661D" w14:textId="77777777" w:rsidR="000A5A05" w:rsidRPr="001E15C5" w:rsidRDefault="000A5A05" w:rsidP="00FC5167">
            <w:pPr>
              <w:pStyle w:val="BodyTextIndent"/>
              <w:ind w:left="0"/>
              <w:rPr>
                <w:b/>
                <w:szCs w:val="24"/>
              </w:rPr>
            </w:pPr>
            <w:r>
              <w:rPr>
                <w:szCs w:val="24"/>
              </w:rPr>
              <w:t>I</w:t>
            </w:r>
            <w:r w:rsidRPr="001E15C5">
              <w:rPr>
                <w:szCs w:val="24"/>
              </w:rPr>
              <w:t>TD direktors</w:t>
            </w:r>
            <w:r w:rsidRPr="001E15C5">
              <w:rPr>
                <w:b/>
                <w:szCs w:val="24"/>
              </w:rPr>
              <w:t xml:space="preserve">              ____/____/202__</w:t>
            </w:r>
          </w:p>
          <w:p w14:paraId="5F8A4C10" w14:textId="77777777" w:rsidR="000A5A05" w:rsidRPr="001E15C5" w:rsidRDefault="000A5A05" w:rsidP="00FC5167">
            <w:pPr>
              <w:pStyle w:val="BodyTextIndent"/>
              <w:ind w:left="0"/>
              <w:rPr>
                <w:b/>
                <w:szCs w:val="24"/>
              </w:rPr>
            </w:pPr>
            <w:r w:rsidRPr="001E15C5">
              <w:rPr>
                <w:b/>
                <w:szCs w:val="24"/>
              </w:rPr>
              <w:t xml:space="preserve">                                                                        Z.v.</w:t>
            </w:r>
          </w:p>
        </w:tc>
        <w:tc>
          <w:tcPr>
            <w:tcW w:w="4450" w:type="dxa"/>
          </w:tcPr>
          <w:p w14:paraId="5794E05F" w14:textId="77777777" w:rsidR="000A5A05" w:rsidRPr="001E15C5" w:rsidRDefault="000A5A05" w:rsidP="00FC5167">
            <w:pPr>
              <w:pStyle w:val="BodyTextIndent"/>
              <w:ind w:left="0"/>
              <w:rPr>
                <w:b/>
                <w:szCs w:val="24"/>
              </w:rPr>
            </w:pPr>
            <w:r w:rsidRPr="001E15C5">
              <w:rPr>
                <w:b/>
                <w:szCs w:val="24"/>
              </w:rPr>
              <w:t xml:space="preserve">                        ______________________</w:t>
            </w:r>
          </w:p>
          <w:p w14:paraId="05707F32" w14:textId="77777777" w:rsidR="000A5A05" w:rsidRPr="001E15C5" w:rsidRDefault="000A5A05" w:rsidP="00FC5167">
            <w:pPr>
              <w:pStyle w:val="BodyTextIndent"/>
              <w:ind w:left="0"/>
              <w:rPr>
                <w:b/>
                <w:szCs w:val="24"/>
              </w:rPr>
            </w:pPr>
            <w:r w:rsidRPr="001E15C5">
              <w:rPr>
                <w:b/>
                <w:szCs w:val="24"/>
              </w:rPr>
              <w:t xml:space="preserve">                                       (paraksts)</w:t>
            </w:r>
          </w:p>
        </w:tc>
      </w:tr>
    </w:tbl>
    <w:p w14:paraId="061CBAA4" w14:textId="77777777" w:rsidR="000A5A05" w:rsidRPr="001E15C5" w:rsidRDefault="000A5A05" w:rsidP="000A5A05">
      <w:pPr>
        <w:rPr>
          <w:szCs w:val="24"/>
        </w:rPr>
      </w:pPr>
    </w:p>
    <w:p w14:paraId="037B2C44" w14:textId="539902AD" w:rsidR="00907F21" w:rsidRDefault="00907F21" w:rsidP="00D03C50">
      <w:pPr>
        <w:spacing w:after="0" w:line="240" w:lineRule="auto"/>
        <w:jc w:val="right"/>
      </w:pPr>
    </w:p>
    <w:p w14:paraId="300899A4" w14:textId="54FAE68B" w:rsidR="000A5A05" w:rsidRDefault="000A5A05" w:rsidP="00D03C50">
      <w:pPr>
        <w:spacing w:after="0" w:line="240" w:lineRule="auto"/>
        <w:jc w:val="right"/>
      </w:pPr>
    </w:p>
    <w:p w14:paraId="386B44A7" w14:textId="06359290" w:rsidR="000A5A05" w:rsidRDefault="000A5A05" w:rsidP="00D03C50">
      <w:pPr>
        <w:spacing w:after="0" w:line="240" w:lineRule="auto"/>
        <w:jc w:val="right"/>
      </w:pPr>
    </w:p>
    <w:p w14:paraId="50445443" w14:textId="68615FC9" w:rsidR="000A5A05" w:rsidRDefault="000A5A05" w:rsidP="00D03C50">
      <w:pPr>
        <w:spacing w:after="0" w:line="240" w:lineRule="auto"/>
        <w:jc w:val="right"/>
      </w:pPr>
    </w:p>
    <w:p w14:paraId="7AA48CDD" w14:textId="15BCFB3D" w:rsidR="000A5A05" w:rsidRDefault="000A5A05" w:rsidP="00D03C50">
      <w:pPr>
        <w:spacing w:after="0" w:line="240" w:lineRule="auto"/>
        <w:jc w:val="right"/>
      </w:pPr>
    </w:p>
    <w:p w14:paraId="0DFF1DDE" w14:textId="0F2984CD" w:rsidR="000A5A05" w:rsidRDefault="000A5A05" w:rsidP="00D03C50">
      <w:pPr>
        <w:spacing w:after="0" w:line="240" w:lineRule="auto"/>
        <w:jc w:val="right"/>
      </w:pPr>
    </w:p>
    <w:p w14:paraId="46D853F6" w14:textId="7419D3A3" w:rsidR="000A5A05" w:rsidRDefault="000A5A05" w:rsidP="00D03C50">
      <w:pPr>
        <w:spacing w:after="0" w:line="240" w:lineRule="auto"/>
        <w:jc w:val="right"/>
      </w:pPr>
    </w:p>
    <w:p w14:paraId="2CF3D2FB" w14:textId="77777777" w:rsidR="000A5A05" w:rsidRPr="001779B0" w:rsidRDefault="000A5A05" w:rsidP="000A5A05">
      <w:pPr>
        <w:pStyle w:val="BodyText"/>
        <w:rPr>
          <w:b/>
          <w:sz w:val="20"/>
          <w:szCs w:val="24"/>
        </w:rPr>
      </w:pPr>
    </w:p>
    <w:p w14:paraId="20F1ADEB" w14:textId="77777777" w:rsidR="000A5A05" w:rsidRPr="00125BE4" w:rsidRDefault="000A5A05" w:rsidP="000A5A05">
      <w:pPr>
        <w:jc w:val="right"/>
        <w:rPr>
          <w:color w:val="000000"/>
          <w:sz w:val="18"/>
        </w:rPr>
      </w:pPr>
      <w:r w:rsidRPr="00125BE4">
        <w:rPr>
          <w:color w:val="000000"/>
          <w:sz w:val="18"/>
        </w:rPr>
        <w:t>9.pielikums</w:t>
      </w:r>
    </w:p>
    <w:p w14:paraId="72A9D5D4" w14:textId="77777777" w:rsidR="000A5A05" w:rsidRPr="00125BE4" w:rsidRDefault="000A5A05" w:rsidP="000A5A05">
      <w:pPr>
        <w:pStyle w:val="Header"/>
        <w:tabs>
          <w:tab w:val="center" w:pos="11160"/>
        </w:tabs>
        <w:jc w:val="right"/>
        <w:rPr>
          <w:color w:val="000000"/>
          <w:sz w:val="18"/>
        </w:rPr>
      </w:pPr>
      <w:proofErr w:type="spellStart"/>
      <w:r w:rsidRPr="00125BE4">
        <w:rPr>
          <w:color w:val="000000"/>
          <w:sz w:val="18"/>
        </w:rPr>
        <w:t>Latvijas</w:t>
      </w:r>
      <w:proofErr w:type="spellEnd"/>
      <w:r w:rsidRPr="00125BE4">
        <w:rPr>
          <w:color w:val="000000"/>
          <w:sz w:val="18"/>
        </w:rPr>
        <w:t xml:space="preserve"> </w:t>
      </w:r>
      <w:proofErr w:type="spellStart"/>
      <w:r w:rsidRPr="00125BE4">
        <w:rPr>
          <w:color w:val="000000"/>
          <w:sz w:val="18"/>
        </w:rPr>
        <w:t>Investīciju</w:t>
      </w:r>
      <w:proofErr w:type="spellEnd"/>
      <w:r w:rsidRPr="00125BE4">
        <w:rPr>
          <w:color w:val="000000"/>
          <w:sz w:val="18"/>
        </w:rPr>
        <w:t xml:space="preserve"> un </w:t>
      </w:r>
      <w:proofErr w:type="spellStart"/>
      <w:r w:rsidRPr="00125BE4">
        <w:rPr>
          <w:color w:val="000000"/>
          <w:sz w:val="18"/>
        </w:rPr>
        <w:t>attīstības</w:t>
      </w:r>
      <w:proofErr w:type="spellEnd"/>
      <w:r w:rsidRPr="00125BE4">
        <w:rPr>
          <w:color w:val="000000"/>
          <w:sz w:val="18"/>
        </w:rPr>
        <w:t xml:space="preserve"> </w:t>
      </w:r>
      <w:proofErr w:type="spellStart"/>
      <w:r w:rsidRPr="00125BE4">
        <w:rPr>
          <w:color w:val="000000"/>
          <w:sz w:val="18"/>
        </w:rPr>
        <w:t>aģentūras</w:t>
      </w:r>
      <w:proofErr w:type="spellEnd"/>
    </w:p>
    <w:p w14:paraId="787D0E76" w14:textId="77777777" w:rsidR="000A5A05" w:rsidRDefault="000A5A05" w:rsidP="000A5A05">
      <w:pPr>
        <w:pStyle w:val="BodyText"/>
        <w:tabs>
          <w:tab w:val="center" w:pos="4535"/>
          <w:tab w:val="left" w:pos="6960"/>
        </w:tabs>
        <w:spacing w:before="60" w:after="60"/>
        <w:jc w:val="right"/>
        <w:rPr>
          <w:color w:val="000000"/>
          <w:sz w:val="20"/>
        </w:rPr>
      </w:pPr>
      <w:r>
        <w:rPr>
          <w:color w:val="000000"/>
          <w:sz w:val="20"/>
        </w:rPr>
        <w:t>iekšējiem noteikumiem</w:t>
      </w:r>
    </w:p>
    <w:p w14:paraId="70A0CD29" w14:textId="77777777" w:rsidR="000A5A05" w:rsidRDefault="000A5A05" w:rsidP="000A5A05">
      <w:pPr>
        <w:pStyle w:val="BodyText"/>
        <w:tabs>
          <w:tab w:val="center" w:pos="4535"/>
          <w:tab w:val="left" w:pos="6960"/>
        </w:tabs>
        <w:spacing w:before="60" w:after="60"/>
        <w:jc w:val="right"/>
        <w:rPr>
          <w:noProof/>
        </w:rPr>
      </w:pPr>
      <w:r>
        <w:rPr>
          <w:color w:val="000000"/>
          <w:sz w:val="20"/>
        </w:rPr>
        <w:t xml:space="preserve"> </w:t>
      </w:r>
      <w:r>
        <w:rPr>
          <w:noProof/>
        </w:rPr>
        <w:t>Datums skatāms laika zīmogā</w:t>
      </w:r>
      <w:r>
        <w:rPr>
          <w:szCs w:val="24"/>
        </w:rPr>
        <w:t xml:space="preserve"> </w:t>
      </w:r>
      <w:r>
        <w:t xml:space="preserve"> </w:t>
      </w:r>
      <w:r>
        <w:rPr>
          <w:szCs w:val="28"/>
        </w:rPr>
        <w:t xml:space="preserve">Nr. </w:t>
      </w:r>
      <w:r>
        <w:rPr>
          <w:noProof/>
          <w:szCs w:val="28"/>
        </w:rPr>
        <w:t>1.1-29.1/2022/31</w:t>
      </w:r>
    </w:p>
    <w:p w14:paraId="63EB8751" w14:textId="77777777" w:rsidR="000A5A05" w:rsidRPr="00714507" w:rsidRDefault="000A5A05" w:rsidP="000A5A05">
      <w:pPr>
        <w:pStyle w:val="BodyText"/>
        <w:tabs>
          <w:tab w:val="center" w:pos="4535"/>
          <w:tab w:val="left" w:pos="6960"/>
        </w:tabs>
        <w:spacing w:before="60" w:after="60"/>
        <w:rPr>
          <w:b/>
          <w:bCs/>
          <w:sz w:val="24"/>
          <w:szCs w:val="24"/>
        </w:rPr>
      </w:pPr>
      <w:r>
        <w:rPr>
          <w:b/>
          <w:bCs/>
          <w:sz w:val="22"/>
          <w:szCs w:val="22"/>
        </w:rPr>
        <w:tab/>
      </w:r>
      <w:r w:rsidRPr="00714507">
        <w:rPr>
          <w:b/>
          <w:bCs/>
          <w:sz w:val="24"/>
          <w:szCs w:val="24"/>
        </w:rPr>
        <w:t>Uzraudzības pārbaudes lapa</w:t>
      </w:r>
    </w:p>
    <w:p w14:paraId="5DB31E24" w14:textId="77777777" w:rsidR="000A5A05" w:rsidRPr="00714507" w:rsidRDefault="000A5A05" w:rsidP="000A5A05">
      <w:pPr>
        <w:pStyle w:val="BodyText"/>
        <w:spacing w:before="60" w:after="60"/>
        <w:jc w:val="center"/>
        <w:rPr>
          <w:b/>
          <w:bCs/>
          <w:sz w:val="24"/>
          <w:szCs w:val="24"/>
        </w:rPr>
      </w:pPr>
    </w:p>
    <w:tbl>
      <w:tblPr>
        <w:tblW w:w="9360" w:type="dxa"/>
        <w:tblInd w:w="108" w:type="dxa"/>
        <w:tblLayout w:type="fixed"/>
        <w:tblLook w:val="04A0" w:firstRow="1" w:lastRow="0" w:firstColumn="1" w:lastColumn="0" w:noHBand="0" w:noVBand="1"/>
      </w:tblPr>
      <w:tblGrid>
        <w:gridCol w:w="3400"/>
        <w:gridCol w:w="5960"/>
      </w:tblGrid>
      <w:tr w:rsidR="000A5A05" w14:paraId="4C390023" w14:textId="77777777" w:rsidTr="00FC5167">
        <w:trPr>
          <w:trHeight w:val="315"/>
        </w:trPr>
        <w:tc>
          <w:tcPr>
            <w:tcW w:w="3400" w:type="dxa"/>
            <w:tcBorders>
              <w:top w:val="single" w:sz="4" w:space="0" w:color="auto"/>
              <w:left w:val="single" w:sz="8" w:space="0" w:color="auto"/>
              <w:bottom w:val="single" w:sz="4" w:space="0" w:color="auto"/>
              <w:right w:val="single" w:sz="4" w:space="0" w:color="auto"/>
            </w:tcBorders>
            <w:noWrap/>
            <w:vAlign w:val="center"/>
            <w:hideMark/>
          </w:tcPr>
          <w:p w14:paraId="3B98449D" w14:textId="77777777" w:rsidR="000A5A05" w:rsidRPr="00714507" w:rsidRDefault="000A5A05" w:rsidP="00FC5167">
            <w:pPr>
              <w:rPr>
                <w:b/>
                <w:bCs/>
                <w:szCs w:val="24"/>
              </w:rPr>
            </w:pPr>
            <w:proofErr w:type="spellStart"/>
            <w:r w:rsidRPr="00714507">
              <w:rPr>
                <w:b/>
                <w:bCs/>
                <w:szCs w:val="24"/>
              </w:rPr>
              <w:t>Atbalsta</w:t>
            </w:r>
            <w:proofErr w:type="spellEnd"/>
            <w:r w:rsidRPr="00714507">
              <w:rPr>
                <w:b/>
                <w:bCs/>
                <w:szCs w:val="24"/>
              </w:rPr>
              <w:t xml:space="preserve"> </w:t>
            </w:r>
            <w:proofErr w:type="spellStart"/>
            <w:r w:rsidRPr="00714507">
              <w:rPr>
                <w:b/>
                <w:bCs/>
                <w:szCs w:val="24"/>
              </w:rPr>
              <w:t>saņēmējs</w:t>
            </w:r>
            <w:proofErr w:type="spellEnd"/>
          </w:p>
        </w:tc>
        <w:tc>
          <w:tcPr>
            <w:tcW w:w="5960" w:type="dxa"/>
            <w:tcBorders>
              <w:top w:val="single" w:sz="4" w:space="0" w:color="auto"/>
              <w:left w:val="single" w:sz="8" w:space="0" w:color="auto"/>
              <w:bottom w:val="single" w:sz="4" w:space="0" w:color="auto"/>
              <w:right w:val="single" w:sz="8" w:space="0" w:color="000000"/>
            </w:tcBorders>
            <w:vAlign w:val="center"/>
          </w:tcPr>
          <w:p w14:paraId="5B8D0656" w14:textId="77777777" w:rsidR="000A5A05" w:rsidRPr="00714507" w:rsidRDefault="000A5A05" w:rsidP="00FC5167">
            <w:pPr>
              <w:rPr>
                <w:szCs w:val="24"/>
              </w:rPr>
            </w:pPr>
          </w:p>
        </w:tc>
      </w:tr>
      <w:tr w:rsidR="000A5A05" w14:paraId="280543FD" w14:textId="77777777" w:rsidTr="00FC5167">
        <w:trPr>
          <w:trHeight w:val="401"/>
        </w:trPr>
        <w:tc>
          <w:tcPr>
            <w:tcW w:w="3400" w:type="dxa"/>
            <w:tcBorders>
              <w:top w:val="single" w:sz="4" w:space="0" w:color="auto"/>
              <w:left w:val="single" w:sz="8" w:space="0" w:color="auto"/>
              <w:bottom w:val="single" w:sz="4" w:space="0" w:color="auto"/>
              <w:right w:val="single" w:sz="4" w:space="0" w:color="auto"/>
            </w:tcBorders>
            <w:noWrap/>
            <w:vAlign w:val="center"/>
            <w:hideMark/>
          </w:tcPr>
          <w:p w14:paraId="41C711F6" w14:textId="77777777" w:rsidR="000A5A05" w:rsidRPr="00714507" w:rsidRDefault="000A5A05" w:rsidP="00FC5167">
            <w:pPr>
              <w:rPr>
                <w:b/>
                <w:bCs/>
                <w:szCs w:val="24"/>
              </w:rPr>
            </w:pPr>
            <w:proofErr w:type="spellStart"/>
            <w:r w:rsidRPr="00714507">
              <w:rPr>
                <w:b/>
                <w:bCs/>
                <w:szCs w:val="24"/>
              </w:rPr>
              <w:t>Pieteikuma</w:t>
            </w:r>
            <w:proofErr w:type="spellEnd"/>
            <w:r w:rsidRPr="00714507">
              <w:rPr>
                <w:b/>
                <w:bCs/>
                <w:szCs w:val="24"/>
              </w:rPr>
              <w:t xml:space="preserve"> </w:t>
            </w:r>
            <w:proofErr w:type="spellStart"/>
            <w:r w:rsidRPr="00714507">
              <w:rPr>
                <w:b/>
                <w:bCs/>
                <w:szCs w:val="24"/>
              </w:rPr>
              <w:t>numurs</w:t>
            </w:r>
            <w:proofErr w:type="spellEnd"/>
          </w:p>
        </w:tc>
        <w:tc>
          <w:tcPr>
            <w:tcW w:w="5960" w:type="dxa"/>
            <w:tcBorders>
              <w:top w:val="single" w:sz="4" w:space="0" w:color="auto"/>
              <w:left w:val="single" w:sz="8" w:space="0" w:color="auto"/>
              <w:bottom w:val="single" w:sz="4" w:space="0" w:color="auto"/>
              <w:right w:val="single" w:sz="8" w:space="0" w:color="000000"/>
            </w:tcBorders>
            <w:vAlign w:val="center"/>
          </w:tcPr>
          <w:p w14:paraId="0D08DCA4" w14:textId="77777777" w:rsidR="000A5A05" w:rsidRPr="00714507" w:rsidRDefault="000A5A05" w:rsidP="00FC5167">
            <w:pPr>
              <w:rPr>
                <w:szCs w:val="24"/>
              </w:rPr>
            </w:pPr>
          </w:p>
        </w:tc>
      </w:tr>
      <w:tr w:rsidR="000A5A05" w14:paraId="5412F8C6" w14:textId="77777777" w:rsidTr="00FC5167">
        <w:trPr>
          <w:trHeight w:val="315"/>
        </w:trPr>
        <w:tc>
          <w:tcPr>
            <w:tcW w:w="3400" w:type="dxa"/>
            <w:tcBorders>
              <w:top w:val="single" w:sz="4" w:space="0" w:color="auto"/>
              <w:left w:val="single" w:sz="8" w:space="0" w:color="auto"/>
              <w:bottom w:val="single" w:sz="4" w:space="0" w:color="auto"/>
              <w:right w:val="single" w:sz="4" w:space="0" w:color="auto"/>
            </w:tcBorders>
            <w:noWrap/>
            <w:vAlign w:val="center"/>
            <w:hideMark/>
          </w:tcPr>
          <w:p w14:paraId="6D0E1487" w14:textId="77777777" w:rsidR="000A5A05" w:rsidRPr="00714507" w:rsidRDefault="000A5A05" w:rsidP="00FC5167">
            <w:pPr>
              <w:rPr>
                <w:b/>
                <w:bCs/>
                <w:szCs w:val="24"/>
              </w:rPr>
            </w:pPr>
            <w:r w:rsidRPr="00714507">
              <w:rPr>
                <w:b/>
                <w:bCs/>
                <w:szCs w:val="24"/>
              </w:rPr>
              <w:t>Pārskata periods</w:t>
            </w:r>
          </w:p>
        </w:tc>
        <w:tc>
          <w:tcPr>
            <w:tcW w:w="5960" w:type="dxa"/>
            <w:tcBorders>
              <w:top w:val="single" w:sz="4" w:space="0" w:color="auto"/>
              <w:left w:val="single" w:sz="8" w:space="0" w:color="auto"/>
              <w:bottom w:val="single" w:sz="4" w:space="0" w:color="auto"/>
              <w:right w:val="single" w:sz="8" w:space="0" w:color="000000"/>
            </w:tcBorders>
            <w:vAlign w:val="center"/>
          </w:tcPr>
          <w:p w14:paraId="50367428" w14:textId="77777777" w:rsidR="000A5A05" w:rsidRPr="00714507" w:rsidRDefault="000A5A05" w:rsidP="00FC5167">
            <w:pPr>
              <w:rPr>
                <w:szCs w:val="24"/>
              </w:rPr>
            </w:pPr>
          </w:p>
        </w:tc>
      </w:tr>
    </w:tbl>
    <w:p w14:paraId="76DEA063" w14:textId="77777777" w:rsidR="000A5A05" w:rsidRPr="00714507" w:rsidRDefault="000A5A05" w:rsidP="000A5A05">
      <w:pPr>
        <w:rPr>
          <w:szCs w:val="24"/>
        </w:rPr>
      </w:pPr>
    </w:p>
    <w:tbl>
      <w:tblPr>
        <w:tblW w:w="3402" w:type="dxa"/>
        <w:tblInd w:w="108" w:type="dxa"/>
        <w:tblLayout w:type="fixed"/>
        <w:tblLook w:val="04A0" w:firstRow="1" w:lastRow="0" w:firstColumn="1" w:lastColumn="0" w:noHBand="0" w:noVBand="1"/>
      </w:tblPr>
      <w:tblGrid>
        <w:gridCol w:w="1120"/>
        <w:gridCol w:w="2282"/>
      </w:tblGrid>
      <w:tr w:rsidR="000A5A05" w14:paraId="4C990F6A" w14:textId="77777777" w:rsidTr="00FC5167">
        <w:trPr>
          <w:trHeight w:val="315"/>
        </w:trPr>
        <w:tc>
          <w:tcPr>
            <w:tcW w:w="1120" w:type="dxa"/>
            <w:tcBorders>
              <w:top w:val="single" w:sz="4" w:space="0" w:color="auto"/>
              <w:left w:val="single" w:sz="4" w:space="0" w:color="auto"/>
              <w:bottom w:val="single" w:sz="4" w:space="0" w:color="auto"/>
              <w:right w:val="single" w:sz="4" w:space="0" w:color="auto"/>
            </w:tcBorders>
            <w:noWrap/>
            <w:vAlign w:val="center"/>
            <w:hideMark/>
          </w:tcPr>
          <w:p w14:paraId="55BBFBB6" w14:textId="77777777" w:rsidR="000A5A05" w:rsidRPr="00714507" w:rsidRDefault="000A5A05" w:rsidP="00FC5167">
            <w:pPr>
              <w:jc w:val="center"/>
              <w:rPr>
                <w:szCs w:val="24"/>
              </w:rPr>
            </w:pPr>
            <w:bookmarkStart w:id="29" w:name="B06"/>
            <w:bookmarkEnd w:id="29"/>
          </w:p>
        </w:tc>
        <w:tc>
          <w:tcPr>
            <w:tcW w:w="2282" w:type="dxa"/>
            <w:tcBorders>
              <w:top w:val="single" w:sz="4" w:space="0" w:color="auto"/>
              <w:left w:val="single" w:sz="4" w:space="0" w:color="auto"/>
              <w:bottom w:val="single" w:sz="4" w:space="0" w:color="auto"/>
              <w:right w:val="single" w:sz="4" w:space="0" w:color="auto"/>
            </w:tcBorders>
            <w:vAlign w:val="center"/>
            <w:hideMark/>
          </w:tcPr>
          <w:p w14:paraId="27B457CD" w14:textId="77777777" w:rsidR="000A5A05" w:rsidRPr="00714507" w:rsidRDefault="000A5A05" w:rsidP="00FC5167">
            <w:pPr>
              <w:rPr>
                <w:szCs w:val="24"/>
              </w:rPr>
            </w:pPr>
            <w:proofErr w:type="spellStart"/>
            <w:r w:rsidRPr="00714507">
              <w:rPr>
                <w:szCs w:val="24"/>
              </w:rPr>
              <w:t>Pirmā</w:t>
            </w:r>
            <w:proofErr w:type="spellEnd"/>
            <w:r w:rsidRPr="00714507">
              <w:rPr>
                <w:szCs w:val="24"/>
              </w:rPr>
              <w:t xml:space="preserve"> </w:t>
            </w:r>
            <w:proofErr w:type="spellStart"/>
            <w:r w:rsidRPr="00714507">
              <w:rPr>
                <w:szCs w:val="24"/>
              </w:rPr>
              <w:t>izvērtēšana</w:t>
            </w:r>
            <w:proofErr w:type="spellEnd"/>
          </w:p>
        </w:tc>
      </w:tr>
      <w:tr w:rsidR="000A5A05" w14:paraId="75909D42" w14:textId="77777777" w:rsidTr="00FC5167">
        <w:trPr>
          <w:trHeight w:val="330"/>
        </w:trPr>
        <w:tc>
          <w:tcPr>
            <w:tcW w:w="1120" w:type="dxa"/>
            <w:tcBorders>
              <w:top w:val="single" w:sz="4" w:space="0" w:color="auto"/>
              <w:left w:val="single" w:sz="4" w:space="0" w:color="auto"/>
              <w:bottom w:val="single" w:sz="4" w:space="0" w:color="auto"/>
              <w:right w:val="single" w:sz="4" w:space="0" w:color="auto"/>
            </w:tcBorders>
            <w:noWrap/>
            <w:vAlign w:val="center"/>
          </w:tcPr>
          <w:p w14:paraId="26F13B56" w14:textId="77777777" w:rsidR="000A5A05" w:rsidRPr="00714507" w:rsidRDefault="000A5A05" w:rsidP="00FC5167">
            <w:pPr>
              <w:jc w:val="center"/>
              <w:rPr>
                <w:szCs w:val="24"/>
              </w:rPr>
            </w:pPr>
            <w:bookmarkStart w:id="30" w:name="B07"/>
            <w:bookmarkEnd w:id="30"/>
          </w:p>
        </w:tc>
        <w:tc>
          <w:tcPr>
            <w:tcW w:w="2282" w:type="dxa"/>
            <w:tcBorders>
              <w:top w:val="single" w:sz="4" w:space="0" w:color="auto"/>
              <w:left w:val="single" w:sz="4" w:space="0" w:color="auto"/>
              <w:bottom w:val="single" w:sz="4" w:space="0" w:color="auto"/>
              <w:right w:val="single" w:sz="4" w:space="0" w:color="auto"/>
            </w:tcBorders>
            <w:vAlign w:val="center"/>
            <w:hideMark/>
          </w:tcPr>
          <w:p w14:paraId="0F7E2651" w14:textId="77777777" w:rsidR="000A5A05" w:rsidRPr="00714507" w:rsidRDefault="000A5A05" w:rsidP="00FC5167">
            <w:pPr>
              <w:rPr>
                <w:szCs w:val="24"/>
              </w:rPr>
            </w:pPr>
            <w:proofErr w:type="spellStart"/>
            <w:r w:rsidRPr="00714507">
              <w:rPr>
                <w:szCs w:val="24"/>
              </w:rPr>
              <w:t>Atkārtota</w:t>
            </w:r>
            <w:proofErr w:type="spellEnd"/>
            <w:r w:rsidRPr="00714507">
              <w:rPr>
                <w:szCs w:val="24"/>
              </w:rPr>
              <w:t xml:space="preserve"> </w:t>
            </w:r>
            <w:proofErr w:type="spellStart"/>
            <w:r w:rsidRPr="00714507">
              <w:rPr>
                <w:szCs w:val="24"/>
              </w:rPr>
              <w:t>izvērtēšana</w:t>
            </w:r>
            <w:proofErr w:type="spellEnd"/>
            <w:r w:rsidRPr="00714507">
              <w:rPr>
                <w:szCs w:val="24"/>
              </w:rPr>
              <w:t xml:space="preserve"> </w:t>
            </w:r>
          </w:p>
        </w:tc>
      </w:tr>
    </w:tbl>
    <w:p w14:paraId="47EDD0C8" w14:textId="77777777" w:rsidR="000A5A05" w:rsidRPr="00714507" w:rsidRDefault="000A5A05" w:rsidP="000A5A05">
      <w:pPr>
        <w:pStyle w:val="BodyText"/>
        <w:spacing w:before="60" w:after="60"/>
        <w:jc w:val="center"/>
        <w:rPr>
          <w:b/>
          <w:bCs/>
          <w:sz w:val="24"/>
          <w:szCs w:val="24"/>
        </w:rPr>
      </w:pPr>
    </w:p>
    <w:tbl>
      <w:tblPr>
        <w:tblW w:w="91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
        <w:gridCol w:w="4293"/>
        <w:gridCol w:w="540"/>
        <w:gridCol w:w="540"/>
        <w:gridCol w:w="14"/>
        <w:gridCol w:w="3118"/>
      </w:tblGrid>
      <w:tr w:rsidR="000A5A05" w14:paraId="2BF21733" w14:textId="77777777" w:rsidTr="00FC5167">
        <w:tc>
          <w:tcPr>
            <w:tcW w:w="623" w:type="dxa"/>
          </w:tcPr>
          <w:p w14:paraId="096F6067" w14:textId="77777777" w:rsidR="000A5A05" w:rsidRPr="00714507" w:rsidRDefault="000A5A05" w:rsidP="00FC5167">
            <w:pPr>
              <w:pStyle w:val="BodyText"/>
              <w:spacing w:before="60" w:after="60"/>
              <w:rPr>
                <w:b/>
                <w:bCs/>
                <w:sz w:val="24"/>
                <w:szCs w:val="24"/>
              </w:rPr>
            </w:pPr>
            <w:r w:rsidRPr="00714507">
              <w:rPr>
                <w:b/>
                <w:bCs/>
                <w:sz w:val="24"/>
                <w:szCs w:val="24"/>
              </w:rPr>
              <w:t xml:space="preserve">Nr. </w:t>
            </w:r>
          </w:p>
        </w:tc>
        <w:tc>
          <w:tcPr>
            <w:tcW w:w="4293" w:type="dxa"/>
          </w:tcPr>
          <w:p w14:paraId="10D1F76F" w14:textId="77777777" w:rsidR="000A5A05" w:rsidRPr="00714507" w:rsidRDefault="000A5A05" w:rsidP="00FC5167">
            <w:pPr>
              <w:pStyle w:val="BodyText"/>
              <w:spacing w:before="60" w:after="60"/>
              <w:jc w:val="center"/>
              <w:rPr>
                <w:b/>
                <w:bCs/>
                <w:sz w:val="24"/>
                <w:szCs w:val="24"/>
              </w:rPr>
            </w:pPr>
            <w:r w:rsidRPr="00714507">
              <w:rPr>
                <w:b/>
                <w:sz w:val="24"/>
                <w:szCs w:val="24"/>
              </w:rPr>
              <w:t>Kritēriji (jā/nē)</w:t>
            </w:r>
          </w:p>
        </w:tc>
        <w:tc>
          <w:tcPr>
            <w:tcW w:w="540" w:type="dxa"/>
          </w:tcPr>
          <w:p w14:paraId="620E10A6" w14:textId="77777777" w:rsidR="000A5A05" w:rsidRPr="00714507" w:rsidRDefault="000A5A05" w:rsidP="00FC5167">
            <w:pPr>
              <w:pStyle w:val="BodyText"/>
              <w:spacing w:before="60" w:after="60"/>
              <w:jc w:val="center"/>
              <w:rPr>
                <w:b/>
                <w:bCs/>
                <w:sz w:val="24"/>
                <w:szCs w:val="24"/>
              </w:rPr>
            </w:pPr>
            <w:r w:rsidRPr="00714507">
              <w:rPr>
                <w:b/>
                <w:bCs/>
                <w:sz w:val="24"/>
                <w:szCs w:val="24"/>
              </w:rPr>
              <w:t>Jā</w:t>
            </w:r>
          </w:p>
        </w:tc>
        <w:tc>
          <w:tcPr>
            <w:tcW w:w="540" w:type="dxa"/>
          </w:tcPr>
          <w:p w14:paraId="50A19A67" w14:textId="77777777" w:rsidR="000A5A05" w:rsidRPr="00714507" w:rsidRDefault="000A5A05" w:rsidP="00FC5167">
            <w:pPr>
              <w:pStyle w:val="BodyText"/>
              <w:spacing w:before="60" w:after="60"/>
              <w:jc w:val="center"/>
              <w:rPr>
                <w:b/>
                <w:bCs/>
                <w:sz w:val="24"/>
                <w:szCs w:val="24"/>
              </w:rPr>
            </w:pPr>
            <w:r w:rsidRPr="00714507">
              <w:rPr>
                <w:b/>
                <w:bCs/>
                <w:sz w:val="24"/>
                <w:szCs w:val="24"/>
              </w:rPr>
              <w:t>Nē</w:t>
            </w:r>
          </w:p>
        </w:tc>
        <w:tc>
          <w:tcPr>
            <w:tcW w:w="3132" w:type="dxa"/>
            <w:gridSpan w:val="2"/>
            <w:tcMar>
              <w:left w:w="57" w:type="dxa"/>
              <w:right w:w="57" w:type="dxa"/>
            </w:tcMar>
          </w:tcPr>
          <w:p w14:paraId="62AD430C" w14:textId="77777777" w:rsidR="000A5A05" w:rsidRPr="00714507" w:rsidRDefault="000A5A05" w:rsidP="00FC5167">
            <w:pPr>
              <w:pStyle w:val="BodyText"/>
              <w:spacing w:before="60" w:after="60"/>
              <w:jc w:val="center"/>
              <w:rPr>
                <w:b/>
                <w:bCs/>
                <w:sz w:val="24"/>
                <w:szCs w:val="24"/>
              </w:rPr>
            </w:pPr>
            <w:r w:rsidRPr="00714507">
              <w:rPr>
                <w:b/>
                <w:bCs/>
                <w:sz w:val="24"/>
                <w:szCs w:val="24"/>
              </w:rPr>
              <w:t>Piezīmes</w:t>
            </w:r>
          </w:p>
        </w:tc>
      </w:tr>
      <w:tr w:rsidR="000A5A05" w14:paraId="604188FA" w14:textId="77777777" w:rsidTr="00FC5167">
        <w:tc>
          <w:tcPr>
            <w:tcW w:w="9128" w:type="dxa"/>
            <w:gridSpan w:val="6"/>
            <w:shd w:val="clear" w:color="auto" w:fill="E6E6E6"/>
          </w:tcPr>
          <w:p w14:paraId="0170D254" w14:textId="77777777" w:rsidR="000A5A05" w:rsidRPr="00714507" w:rsidRDefault="000A5A05" w:rsidP="00FC5167">
            <w:pPr>
              <w:rPr>
                <w:b/>
                <w:szCs w:val="24"/>
              </w:rPr>
            </w:pPr>
            <w:proofErr w:type="spellStart"/>
            <w:r w:rsidRPr="00714507">
              <w:rPr>
                <w:b/>
                <w:szCs w:val="24"/>
              </w:rPr>
              <w:t>Atbilstības</w:t>
            </w:r>
            <w:proofErr w:type="spellEnd"/>
            <w:r w:rsidRPr="00714507">
              <w:rPr>
                <w:b/>
                <w:szCs w:val="24"/>
              </w:rPr>
              <w:t xml:space="preserve"> </w:t>
            </w:r>
            <w:proofErr w:type="spellStart"/>
            <w:r w:rsidRPr="00714507">
              <w:rPr>
                <w:b/>
                <w:szCs w:val="24"/>
              </w:rPr>
              <w:t>kritēriji</w:t>
            </w:r>
            <w:proofErr w:type="spellEnd"/>
          </w:p>
        </w:tc>
      </w:tr>
      <w:tr w:rsidR="000A5A05" w14:paraId="6EA81CAC" w14:textId="77777777" w:rsidTr="00FC5167">
        <w:tc>
          <w:tcPr>
            <w:tcW w:w="623" w:type="dxa"/>
          </w:tcPr>
          <w:p w14:paraId="4D30BBF5" w14:textId="77777777" w:rsidR="000A5A05" w:rsidRPr="00714507" w:rsidRDefault="000A5A05" w:rsidP="00FC5167">
            <w:pPr>
              <w:rPr>
                <w:szCs w:val="24"/>
              </w:rPr>
            </w:pPr>
            <w:r w:rsidRPr="00714507">
              <w:rPr>
                <w:szCs w:val="24"/>
              </w:rPr>
              <w:t>1.</w:t>
            </w:r>
          </w:p>
        </w:tc>
        <w:tc>
          <w:tcPr>
            <w:tcW w:w="4293" w:type="dxa"/>
          </w:tcPr>
          <w:p w14:paraId="61A782D7" w14:textId="77777777" w:rsidR="000A5A05" w:rsidRPr="00714507" w:rsidRDefault="000A5A05" w:rsidP="00FC5167">
            <w:pPr>
              <w:jc w:val="both"/>
              <w:rPr>
                <w:szCs w:val="24"/>
              </w:rPr>
            </w:pPr>
            <w:proofErr w:type="spellStart"/>
            <w:r>
              <w:t>Atbalsta</w:t>
            </w:r>
            <w:proofErr w:type="spellEnd"/>
            <w:r>
              <w:t xml:space="preserve"> </w:t>
            </w:r>
            <w:proofErr w:type="spellStart"/>
            <w:r>
              <w:t>saņēmējs</w:t>
            </w:r>
            <w:proofErr w:type="spellEnd"/>
            <w:r>
              <w:t xml:space="preserve"> </w:t>
            </w:r>
            <w:proofErr w:type="spellStart"/>
            <w:r>
              <w:t>ir</w:t>
            </w:r>
            <w:proofErr w:type="spellEnd"/>
            <w:r>
              <w:t xml:space="preserve"> </w:t>
            </w:r>
            <w:proofErr w:type="spellStart"/>
            <w:r>
              <w:t>Latvijas</w:t>
            </w:r>
            <w:proofErr w:type="spellEnd"/>
            <w:r>
              <w:t xml:space="preserve"> </w:t>
            </w:r>
            <w:proofErr w:type="spellStart"/>
            <w:r>
              <w:t>Republikas</w:t>
            </w:r>
            <w:proofErr w:type="spellEnd"/>
            <w:r>
              <w:t xml:space="preserve"> </w:t>
            </w:r>
            <w:proofErr w:type="spellStart"/>
            <w:r>
              <w:t>Uzņēmumu</w:t>
            </w:r>
            <w:proofErr w:type="spellEnd"/>
            <w:r>
              <w:t xml:space="preserve"> </w:t>
            </w:r>
            <w:proofErr w:type="spellStart"/>
            <w:r>
              <w:t>reģistra</w:t>
            </w:r>
            <w:proofErr w:type="spellEnd"/>
            <w:r>
              <w:t xml:space="preserve"> </w:t>
            </w:r>
            <w:proofErr w:type="spellStart"/>
            <w:r>
              <w:t>komercreģistrā</w:t>
            </w:r>
            <w:proofErr w:type="spellEnd"/>
            <w:r>
              <w:t xml:space="preserve"> </w:t>
            </w:r>
            <w:proofErr w:type="spellStart"/>
            <w:r>
              <w:t>reģistrēts</w:t>
            </w:r>
            <w:proofErr w:type="spellEnd"/>
            <w:r>
              <w:t xml:space="preserve"> </w:t>
            </w:r>
            <w:proofErr w:type="spellStart"/>
            <w:r>
              <w:t>komersants</w:t>
            </w:r>
            <w:proofErr w:type="spellEnd"/>
            <w:r>
              <w:t>.</w:t>
            </w:r>
          </w:p>
        </w:tc>
        <w:tc>
          <w:tcPr>
            <w:tcW w:w="540" w:type="dxa"/>
          </w:tcPr>
          <w:p w14:paraId="72534DF7" w14:textId="77777777" w:rsidR="000A5A05" w:rsidRPr="00714507" w:rsidRDefault="000A5A05" w:rsidP="00FC5167">
            <w:pPr>
              <w:pStyle w:val="BalloonText"/>
              <w:rPr>
                <w:rFonts w:ascii="Times New Roman" w:hAnsi="Times New Roman"/>
                <w:sz w:val="24"/>
                <w:szCs w:val="24"/>
              </w:rPr>
            </w:pPr>
          </w:p>
        </w:tc>
        <w:tc>
          <w:tcPr>
            <w:tcW w:w="554" w:type="dxa"/>
            <w:gridSpan w:val="2"/>
          </w:tcPr>
          <w:p w14:paraId="00E2F119" w14:textId="77777777" w:rsidR="000A5A05" w:rsidRPr="00714507" w:rsidRDefault="000A5A05" w:rsidP="00FC5167">
            <w:pPr>
              <w:pStyle w:val="BalloonText"/>
              <w:rPr>
                <w:rFonts w:ascii="Times New Roman" w:hAnsi="Times New Roman"/>
                <w:sz w:val="24"/>
                <w:szCs w:val="24"/>
              </w:rPr>
            </w:pPr>
          </w:p>
        </w:tc>
        <w:tc>
          <w:tcPr>
            <w:tcW w:w="3118" w:type="dxa"/>
          </w:tcPr>
          <w:p w14:paraId="1D480302" w14:textId="77777777" w:rsidR="000A5A05" w:rsidRPr="00714507" w:rsidRDefault="000A5A05" w:rsidP="00FC5167">
            <w:pPr>
              <w:rPr>
                <w:szCs w:val="24"/>
              </w:rPr>
            </w:pPr>
          </w:p>
        </w:tc>
      </w:tr>
      <w:tr w:rsidR="000A5A05" w14:paraId="174B98AA" w14:textId="77777777" w:rsidTr="00FC5167">
        <w:tc>
          <w:tcPr>
            <w:tcW w:w="623" w:type="dxa"/>
          </w:tcPr>
          <w:p w14:paraId="4260D9A0" w14:textId="77777777" w:rsidR="000A5A05" w:rsidRPr="00714507" w:rsidRDefault="000A5A05" w:rsidP="00FC5167">
            <w:pPr>
              <w:rPr>
                <w:szCs w:val="24"/>
              </w:rPr>
            </w:pPr>
            <w:r>
              <w:rPr>
                <w:szCs w:val="24"/>
              </w:rPr>
              <w:t>2.</w:t>
            </w:r>
          </w:p>
        </w:tc>
        <w:tc>
          <w:tcPr>
            <w:tcW w:w="4293" w:type="dxa"/>
          </w:tcPr>
          <w:p w14:paraId="188996FC" w14:textId="77777777" w:rsidR="000A5A05" w:rsidRPr="00714507" w:rsidRDefault="000A5A05" w:rsidP="00FC5167">
            <w:pPr>
              <w:jc w:val="both"/>
              <w:rPr>
                <w:szCs w:val="24"/>
              </w:rPr>
            </w:pPr>
            <w:proofErr w:type="spellStart"/>
            <w:r>
              <w:rPr>
                <w:szCs w:val="24"/>
              </w:rPr>
              <w:t>A</w:t>
            </w:r>
            <w:r w:rsidRPr="00714507">
              <w:rPr>
                <w:szCs w:val="24"/>
              </w:rPr>
              <w:t>tbalsta</w:t>
            </w:r>
            <w:proofErr w:type="spellEnd"/>
            <w:r w:rsidRPr="00714507">
              <w:rPr>
                <w:szCs w:val="24"/>
              </w:rPr>
              <w:t xml:space="preserve"> </w:t>
            </w:r>
            <w:proofErr w:type="spellStart"/>
            <w:r w:rsidRPr="00714507">
              <w:rPr>
                <w:szCs w:val="24"/>
              </w:rPr>
              <w:t>saņēmējam</w:t>
            </w:r>
            <w:proofErr w:type="spellEnd"/>
            <w:r w:rsidRPr="00714507">
              <w:rPr>
                <w:szCs w:val="24"/>
              </w:rPr>
              <w:t xml:space="preserve"> </w:t>
            </w:r>
            <w:proofErr w:type="spellStart"/>
            <w:r w:rsidRPr="00714507">
              <w:rPr>
                <w:szCs w:val="24"/>
              </w:rPr>
              <w:t>ar</w:t>
            </w:r>
            <w:proofErr w:type="spellEnd"/>
            <w:r w:rsidRPr="00714507">
              <w:rPr>
                <w:szCs w:val="24"/>
              </w:rPr>
              <w:t xml:space="preserve"> </w:t>
            </w:r>
            <w:proofErr w:type="spellStart"/>
            <w:r w:rsidRPr="00714507">
              <w:rPr>
                <w:szCs w:val="24"/>
              </w:rPr>
              <w:t>tiesas</w:t>
            </w:r>
            <w:proofErr w:type="spellEnd"/>
            <w:r w:rsidRPr="00714507">
              <w:rPr>
                <w:szCs w:val="24"/>
              </w:rPr>
              <w:t xml:space="preserve"> </w:t>
            </w:r>
            <w:proofErr w:type="spellStart"/>
            <w:r w:rsidRPr="00714507">
              <w:rPr>
                <w:szCs w:val="24"/>
              </w:rPr>
              <w:t>spriedumu</w:t>
            </w:r>
            <w:proofErr w:type="spellEnd"/>
            <w:r w:rsidRPr="00714507">
              <w:rPr>
                <w:szCs w:val="24"/>
              </w:rPr>
              <w:t xml:space="preserve"> nav </w:t>
            </w:r>
            <w:proofErr w:type="spellStart"/>
            <w:r w:rsidRPr="00714507">
              <w:rPr>
                <w:szCs w:val="24"/>
              </w:rPr>
              <w:t>pasludināts</w:t>
            </w:r>
            <w:proofErr w:type="spellEnd"/>
            <w:r w:rsidRPr="00714507">
              <w:rPr>
                <w:szCs w:val="24"/>
              </w:rPr>
              <w:t xml:space="preserve"> </w:t>
            </w:r>
            <w:proofErr w:type="spellStart"/>
            <w:r w:rsidRPr="00714507">
              <w:rPr>
                <w:szCs w:val="24"/>
              </w:rPr>
              <w:t>maksātnespējas</w:t>
            </w:r>
            <w:proofErr w:type="spellEnd"/>
            <w:r w:rsidRPr="00714507">
              <w:rPr>
                <w:szCs w:val="24"/>
              </w:rPr>
              <w:t xml:space="preserve"> process</w:t>
            </w:r>
            <w:r>
              <w:rPr>
                <w:szCs w:val="24"/>
              </w:rPr>
              <w:t>.</w:t>
            </w:r>
          </w:p>
        </w:tc>
        <w:tc>
          <w:tcPr>
            <w:tcW w:w="540" w:type="dxa"/>
          </w:tcPr>
          <w:p w14:paraId="7171FC70" w14:textId="77777777" w:rsidR="000A5A05" w:rsidRPr="00714507" w:rsidRDefault="000A5A05" w:rsidP="00FC5167">
            <w:pPr>
              <w:pStyle w:val="BalloonText"/>
              <w:rPr>
                <w:rFonts w:ascii="Times New Roman" w:hAnsi="Times New Roman"/>
                <w:sz w:val="24"/>
                <w:szCs w:val="24"/>
              </w:rPr>
            </w:pPr>
          </w:p>
        </w:tc>
        <w:tc>
          <w:tcPr>
            <w:tcW w:w="554" w:type="dxa"/>
            <w:gridSpan w:val="2"/>
          </w:tcPr>
          <w:p w14:paraId="3CEE4C0C" w14:textId="77777777" w:rsidR="000A5A05" w:rsidRPr="00714507" w:rsidRDefault="000A5A05" w:rsidP="00FC5167">
            <w:pPr>
              <w:pStyle w:val="BalloonText"/>
              <w:rPr>
                <w:rFonts w:ascii="Times New Roman" w:hAnsi="Times New Roman"/>
                <w:sz w:val="24"/>
                <w:szCs w:val="24"/>
              </w:rPr>
            </w:pPr>
          </w:p>
        </w:tc>
        <w:tc>
          <w:tcPr>
            <w:tcW w:w="3118" w:type="dxa"/>
          </w:tcPr>
          <w:p w14:paraId="1CE84FD6" w14:textId="77777777" w:rsidR="000A5A05" w:rsidRPr="00714507" w:rsidRDefault="000A5A05" w:rsidP="00FC5167">
            <w:pPr>
              <w:rPr>
                <w:szCs w:val="24"/>
              </w:rPr>
            </w:pPr>
          </w:p>
        </w:tc>
      </w:tr>
      <w:tr w:rsidR="000A5A05" w14:paraId="07104899" w14:textId="77777777" w:rsidTr="00FC5167">
        <w:trPr>
          <w:trHeight w:val="1893"/>
        </w:trPr>
        <w:tc>
          <w:tcPr>
            <w:tcW w:w="623" w:type="dxa"/>
          </w:tcPr>
          <w:p w14:paraId="4A2C7604" w14:textId="77777777" w:rsidR="000A5A05" w:rsidRPr="00714507" w:rsidRDefault="000A5A05" w:rsidP="00FC5167">
            <w:pPr>
              <w:rPr>
                <w:szCs w:val="24"/>
              </w:rPr>
            </w:pPr>
            <w:r>
              <w:rPr>
                <w:szCs w:val="24"/>
              </w:rPr>
              <w:t>3.</w:t>
            </w:r>
          </w:p>
        </w:tc>
        <w:tc>
          <w:tcPr>
            <w:tcW w:w="4293" w:type="dxa"/>
          </w:tcPr>
          <w:p w14:paraId="26B86380" w14:textId="77777777" w:rsidR="000A5A05" w:rsidRPr="00714507" w:rsidRDefault="000A5A05" w:rsidP="00FC5167">
            <w:pPr>
              <w:jc w:val="both"/>
              <w:rPr>
                <w:szCs w:val="24"/>
              </w:rPr>
            </w:pPr>
            <w:proofErr w:type="spellStart"/>
            <w:r w:rsidRPr="00714507">
              <w:rPr>
                <w:szCs w:val="24"/>
              </w:rPr>
              <w:t>Atbalsta</w:t>
            </w:r>
            <w:proofErr w:type="spellEnd"/>
            <w:r w:rsidRPr="00714507">
              <w:rPr>
                <w:szCs w:val="24"/>
              </w:rPr>
              <w:t xml:space="preserve"> </w:t>
            </w:r>
            <w:proofErr w:type="spellStart"/>
            <w:r>
              <w:rPr>
                <w:szCs w:val="24"/>
              </w:rPr>
              <w:t>saņēmējam</w:t>
            </w:r>
            <w:proofErr w:type="spellEnd"/>
            <w:r w:rsidRPr="00714507">
              <w:rPr>
                <w:szCs w:val="24"/>
              </w:rPr>
              <w:t xml:space="preserve"> nav </w:t>
            </w:r>
            <w:proofErr w:type="spellStart"/>
            <w:r w:rsidRPr="00714507">
              <w:rPr>
                <w:szCs w:val="24"/>
              </w:rPr>
              <w:t>not</w:t>
            </w:r>
            <w:r>
              <w:rPr>
                <w:szCs w:val="24"/>
              </w:rPr>
              <w:t>e</w:t>
            </w:r>
            <w:r w:rsidRPr="00714507">
              <w:rPr>
                <w:szCs w:val="24"/>
              </w:rPr>
              <w:t>iktas</w:t>
            </w:r>
            <w:proofErr w:type="spellEnd"/>
            <w:r w:rsidRPr="00714507">
              <w:rPr>
                <w:szCs w:val="24"/>
              </w:rPr>
              <w:t xml:space="preserve"> </w:t>
            </w:r>
            <w:proofErr w:type="spellStart"/>
            <w:r w:rsidRPr="00714507">
              <w:rPr>
                <w:szCs w:val="24"/>
              </w:rPr>
              <w:t>starptautiskās</w:t>
            </w:r>
            <w:proofErr w:type="spellEnd"/>
            <w:r w:rsidRPr="00714507">
              <w:rPr>
                <w:szCs w:val="24"/>
              </w:rPr>
              <w:t xml:space="preserve"> </w:t>
            </w:r>
            <w:proofErr w:type="spellStart"/>
            <w:r w:rsidRPr="00714507">
              <w:rPr>
                <w:szCs w:val="24"/>
              </w:rPr>
              <w:t>vai</w:t>
            </w:r>
            <w:proofErr w:type="spellEnd"/>
            <w:r w:rsidRPr="00714507">
              <w:rPr>
                <w:szCs w:val="24"/>
              </w:rPr>
              <w:t xml:space="preserve"> </w:t>
            </w:r>
            <w:proofErr w:type="spellStart"/>
            <w:r w:rsidRPr="00714507">
              <w:rPr>
                <w:szCs w:val="24"/>
              </w:rPr>
              <w:t>nacionālās</w:t>
            </w:r>
            <w:proofErr w:type="spellEnd"/>
            <w:r w:rsidRPr="00714507">
              <w:rPr>
                <w:szCs w:val="24"/>
              </w:rPr>
              <w:t xml:space="preserve"> </w:t>
            </w:r>
            <w:proofErr w:type="spellStart"/>
            <w:r w:rsidRPr="00714507">
              <w:rPr>
                <w:szCs w:val="24"/>
              </w:rPr>
              <w:t>sankcijas</w:t>
            </w:r>
            <w:proofErr w:type="spellEnd"/>
            <w:r w:rsidRPr="00714507">
              <w:rPr>
                <w:szCs w:val="24"/>
              </w:rPr>
              <w:t xml:space="preserve"> </w:t>
            </w:r>
            <w:proofErr w:type="spellStart"/>
            <w:r w:rsidRPr="00714507">
              <w:rPr>
                <w:szCs w:val="24"/>
              </w:rPr>
              <w:t>vai</w:t>
            </w:r>
            <w:proofErr w:type="spellEnd"/>
            <w:r w:rsidRPr="00714507">
              <w:rPr>
                <w:szCs w:val="24"/>
              </w:rPr>
              <w:t xml:space="preserve"> </w:t>
            </w:r>
            <w:proofErr w:type="spellStart"/>
            <w:r w:rsidRPr="00714507">
              <w:rPr>
                <w:szCs w:val="24"/>
              </w:rPr>
              <w:t>būtiskas</w:t>
            </w:r>
            <w:proofErr w:type="spellEnd"/>
            <w:r w:rsidRPr="00714507">
              <w:rPr>
                <w:szCs w:val="24"/>
              </w:rPr>
              <w:t xml:space="preserve"> </w:t>
            </w:r>
            <w:proofErr w:type="spellStart"/>
            <w:r w:rsidRPr="00714507">
              <w:rPr>
                <w:szCs w:val="24"/>
              </w:rPr>
              <w:t>finanšu</w:t>
            </w:r>
            <w:proofErr w:type="spellEnd"/>
            <w:r w:rsidRPr="00714507">
              <w:rPr>
                <w:szCs w:val="24"/>
              </w:rPr>
              <w:t xml:space="preserve"> un </w:t>
            </w:r>
            <w:proofErr w:type="spellStart"/>
            <w:r w:rsidRPr="00714507">
              <w:rPr>
                <w:szCs w:val="24"/>
              </w:rPr>
              <w:t>kapitāla</w:t>
            </w:r>
            <w:proofErr w:type="spellEnd"/>
            <w:r w:rsidRPr="00714507">
              <w:rPr>
                <w:szCs w:val="24"/>
              </w:rPr>
              <w:t xml:space="preserve"> </w:t>
            </w:r>
            <w:proofErr w:type="spellStart"/>
            <w:r w:rsidRPr="00714507">
              <w:rPr>
                <w:szCs w:val="24"/>
              </w:rPr>
              <w:t>tirgus</w:t>
            </w:r>
            <w:proofErr w:type="spellEnd"/>
            <w:r w:rsidRPr="00714507">
              <w:rPr>
                <w:szCs w:val="24"/>
              </w:rPr>
              <w:t xml:space="preserve"> </w:t>
            </w:r>
            <w:proofErr w:type="spellStart"/>
            <w:r w:rsidRPr="00714507">
              <w:rPr>
                <w:szCs w:val="24"/>
              </w:rPr>
              <w:t>intereses</w:t>
            </w:r>
            <w:proofErr w:type="spellEnd"/>
            <w:r w:rsidRPr="00714507">
              <w:rPr>
                <w:szCs w:val="24"/>
              </w:rPr>
              <w:t xml:space="preserve"> </w:t>
            </w:r>
            <w:proofErr w:type="spellStart"/>
            <w:r w:rsidRPr="00714507">
              <w:rPr>
                <w:szCs w:val="24"/>
              </w:rPr>
              <w:t>ietekmējošas</w:t>
            </w:r>
            <w:proofErr w:type="spellEnd"/>
            <w:r w:rsidRPr="00714507">
              <w:rPr>
                <w:szCs w:val="24"/>
              </w:rPr>
              <w:t xml:space="preserve"> </w:t>
            </w:r>
            <w:proofErr w:type="spellStart"/>
            <w:r w:rsidRPr="00714507">
              <w:rPr>
                <w:szCs w:val="24"/>
              </w:rPr>
              <w:t>Eiropas</w:t>
            </w:r>
            <w:proofErr w:type="spellEnd"/>
            <w:r w:rsidRPr="00714507">
              <w:rPr>
                <w:szCs w:val="24"/>
              </w:rPr>
              <w:t xml:space="preserve"> </w:t>
            </w:r>
            <w:proofErr w:type="spellStart"/>
            <w:r w:rsidRPr="00714507">
              <w:rPr>
                <w:szCs w:val="24"/>
              </w:rPr>
              <w:t>Savienības</w:t>
            </w:r>
            <w:proofErr w:type="spellEnd"/>
            <w:r w:rsidRPr="00714507">
              <w:rPr>
                <w:szCs w:val="24"/>
              </w:rPr>
              <w:t xml:space="preserve"> </w:t>
            </w:r>
            <w:proofErr w:type="spellStart"/>
            <w:r w:rsidRPr="00714507">
              <w:rPr>
                <w:szCs w:val="24"/>
              </w:rPr>
              <w:t>vai</w:t>
            </w:r>
            <w:proofErr w:type="spellEnd"/>
            <w:r w:rsidRPr="00714507">
              <w:rPr>
                <w:szCs w:val="24"/>
              </w:rPr>
              <w:t xml:space="preserve"> </w:t>
            </w:r>
            <w:proofErr w:type="spellStart"/>
            <w:r w:rsidRPr="00714507">
              <w:rPr>
                <w:szCs w:val="24"/>
              </w:rPr>
              <w:t>Ziemeļatlantijas</w:t>
            </w:r>
            <w:proofErr w:type="spellEnd"/>
            <w:r w:rsidRPr="00714507">
              <w:rPr>
                <w:szCs w:val="24"/>
              </w:rPr>
              <w:t xml:space="preserve"> </w:t>
            </w:r>
            <w:proofErr w:type="spellStart"/>
            <w:r w:rsidRPr="00714507">
              <w:rPr>
                <w:szCs w:val="24"/>
              </w:rPr>
              <w:t>līguma</w:t>
            </w:r>
            <w:proofErr w:type="spellEnd"/>
            <w:r w:rsidRPr="00714507">
              <w:rPr>
                <w:szCs w:val="24"/>
              </w:rPr>
              <w:t xml:space="preserve"> </w:t>
            </w:r>
            <w:proofErr w:type="spellStart"/>
            <w:r w:rsidRPr="00714507">
              <w:rPr>
                <w:szCs w:val="24"/>
              </w:rPr>
              <w:t>organizācijas</w:t>
            </w:r>
            <w:proofErr w:type="spellEnd"/>
            <w:r w:rsidRPr="00714507">
              <w:rPr>
                <w:szCs w:val="24"/>
              </w:rPr>
              <w:t xml:space="preserve"> </w:t>
            </w:r>
            <w:proofErr w:type="spellStart"/>
            <w:r w:rsidRPr="00714507">
              <w:rPr>
                <w:szCs w:val="24"/>
              </w:rPr>
              <w:t>dalībvalsts</w:t>
            </w:r>
            <w:proofErr w:type="spellEnd"/>
            <w:r w:rsidRPr="00714507">
              <w:rPr>
                <w:szCs w:val="24"/>
              </w:rPr>
              <w:t xml:space="preserve"> </w:t>
            </w:r>
            <w:proofErr w:type="spellStart"/>
            <w:r w:rsidRPr="00714507">
              <w:rPr>
                <w:szCs w:val="24"/>
              </w:rPr>
              <w:t>noteiktās</w:t>
            </w:r>
            <w:proofErr w:type="spellEnd"/>
            <w:r w:rsidRPr="00714507">
              <w:rPr>
                <w:szCs w:val="24"/>
              </w:rPr>
              <w:t xml:space="preserve"> </w:t>
            </w:r>
            <w:proofErr w:type="spellStart"/>
            <w:r w:rsidRPr="00714507">
              <w:rPr>
                <w:szCs w:val="24"/>
              </w:rPr>
              <w:t>sankcijas</w:t>
            </w:r>
            <w:proofErr w:type="spellEnd"/>
            <w:r w:rsidRPr="00714507">
              <w:rPr>
                <w:szCs w:val="24"/>
              </w:rPr>
              <w:t>.</w:t>
            </w:r>
          </w:p>
        </w:tc>
        <w:tc>
          <w:tcPr>
            <w:tcW w:w="540" w:type="dxa"/>
          </w:tcPr>
          <w:p w14:paraId="0ACDFC7F" w14:textId="77777777" w:rsidR="000A5A05" w:rsidRPr="00714507" w:rsidRDefault="000A5A05" w:rsidP="00FC5167">
            <w:pPr>
              <w:pStyle w:val="BalloonText"/>
              <w:rPr>
                <w:rFonts w:ascii="Times New Roman" w:hAnsi="Times New Roman"/>
                <w:sz w:val="24"/>
                <w:szCs w:val="24"/>
              </w:rPr>
            </w:pPr>
          </w:p>
        </w:tc>
        <w:tc>
          <w:tcPr>
            <w:tcW w:w="554" w:type="dxa"/>
            <w:gridSpan w:val="2"/>
          </w:tcPr>
          <w:p w14:paraId="1B5C4332" w14:textId="77777777" w:rsidR="000A5A05" w:rsidRPr="00714507" w:rsidRDefault="000A5A05" w:rsidP="00FC5167">
            <w:pPr>
              <w:pStyle w:val="BalloonText"/>
              <w:rPr>
                <w:rFonts w:ascii="Times New Roman" w:hAnsi="Times New Roman"/>
                <w:sz w:val="24"/>
                <w:szCs w:val="24"/>
              </w:rPr>
            </w:pPr>
          </w:p>
        </w:tc>
        <w:tc>
          <w:tcPr>
            <w:tcW w:w="3118" w:type="dxa"/>
          </w:tcPr>
          <w:p w14:paraId="3D8A8B56" w14:textId="77777777" w:rsidR="000A5A05" w:rsidRPr="00714507" w:rsidRDefault="000A5A05" w:rsidP="00FC5167">
            <w:pPr>
              <w:rPr>
                <w:szCs w:val="24"/>
              </w:rPr>
            </w:pPr>
          </w:p>
        </w:tc>
      </w:tr>
      <w:tr w:rsidR="000A5A05" w14:paraId="4AAC5017" w14:textId="77777777" w:rsidTr="00FC5167">
        <w:tc>
          <w:tcPr>
            <w:tcW w:w="623" w:type="dxa"/>
          </w:tcPr>
          <w:p w14:paraId="16BDCDB5" w14:textId="77777777" w:rsidR="000A5A05" w:rsidRPr="00714507" w:rsidRDefault="000A5A05" w:rsidP="00FC5167">
            <w:pPr>
              <w:rPr>
                <w:szCs w:val="24"/>
              </w:rPr>
            </w:pPr>
            <w:r>
              <w:rPr>
                <w:szCs w:val="24"/>
              </w:rPr>
              <w:t>4.</w:t>
            </w:r>
          </w:p>
        </w:tc>
        <w:tc>
          <w:tcPr>
            <w:tcW w:w="4293" w:type="dxa"/>
          </w:tcPr>
          <w:p w14:paraId="0A894E1B" w14:textId="77777777" w:rsidR="000A5A05" w:rsidRPr="00714507" w:rsidRDefault="000A5A05" w:rsidP="00FC5167">
            <w:pPr>
              <w:jc w:val="both"/>
              <w:rPr>
                <w:szCs w:val="24"/>
              </w:rPr>
            </w:pPr>
            <w:proofErr w:type="spellStart"/>
            <w:r>
              <w:rPr>
                <w:szCs w:val="24"/>
              </w:rPr>
              <w:t>Atbalsta</w:t>
            </w:r>
            <w:proofErr w:type="spellEnd"/>
            <w:r>
              <w:rPr>
                <w:szCs w:val="24"/>
              </w:rPr>
              <w:t xml:space="preserve"> </w:t>
            </w:r>
            <w:proofErr w:type="spellStart"/>
            <w:r>
              <w:rPr>
                <w:szCs w:val="24"/>
              </w:rPr>
              <w:t>saņēmējam</w:t>
            </w:r>
            <w:proofErr w:type="spellEnd"/>
            <w:r w:rsidRPr="00714507">
              <w:rPr>
                <w:szCs w:val="24"/>
              </w:rPr>
              <w:t xml:space="preserve"> </w:t>
            </w:r>
            <w:proofErr w:type="spellStart"/>
            <w:r w:rsidRPr="00714507">
              <w:rPr>
                <w:szCs w:val="24"/>
              </w:rPr>
              <w:t>saskaņā</w:t>
            </w:r>
            <w:proofErr w:type="spellEnd"/>
            <w:r w:rsidRPr="00714507">
              <w:rPr>
                <w:szCs w:val="24"/>
              </w:rPr>
              <w:t xml:space="preserve"> </w:t>
            </w:r>
            <w:proofErr w:type="spellStart"/>
            <w:r w:rsidRPr="00714507">
              <w:rPr>
                <w:szCs w:val="24"/>
              </w:rPr>
              <w:t>ar</w:t>
            </w:r>
            <w:proofErr w:type="spellEnd"/>
            <w:r w:rsidRPr="00714507">
              <w:rPr>
                <w:szCs w:val="24"/>
              </w:rPr>
              <w:t xml:space="preserve"> </w:t>
            </w:r>
            <w:proofErr w:type="spellStart"/>
            <w:r w:rsidRPr="00714507">
              <w:rPr>
                <w:szCs w:val="24"/>
              </w:rPr>
              <w:t>Valsts</w:t>
            </w:r>
            <w:proofErr w:type="spellEnd"/>
            <w:r w:rsidRPr="00714507">
              <w:rPr>
                <w:szCs w:val="24"/>
              </w:rPr>
              <w:t xml:space="preserve"> </w:t>
            </w:r>
            <w:proofErr w:type="spellStart"/>
            <w:r w:rsidRPr="00714507">
              <w:rPr>
                <w:szCs w:val="24"/>
              </w:rPr>
              <w:t>ieņēmumu</w:t>
            </w:r>
            <w:proofErr w:type="spellEnd"/>
            <w:r w:rsidRPr="00714507">
              <w:rPr>
                <w:szCs w:val="24"/>
              </w:rPr>
              <w:t xml:space="preserve"> </w:t>
            </w:r>
            <w:proofErr w:type="spellStart"/>
            <w:r w:rsidRPr="00714507">
              <w:rPr>
                <w:szCs w:val="24"/>
              </w:rPr>
              <w:t>dienesta</w:t>
            </w:r>
            <w:proofErr w:type="spellEnd"/>
            <w:r w:rsidRPr="00714507">
              <w:rPr>
                <w:szCs w:val="24"/>
              </w:rPr>
              <w:t xml:space="preserve"> </w:t>
            </w:r>
            <w:proofErr w:type="spellStart"/>
            <w:r w:rsidRPr="00714507">
              <w:rPr>
                <w:szCs w:val="24"/>
              </w:rPr>
              <w:t>administrēto</w:t>
            </w:r>
            <w:proofErr w:type="spellEnd"/>
            <w:r w:rsidRPr="00714507">
              <w:rPr>
                <w:szCs w:val="24"/>
              </w:rPr>
              <w:t xml:space="preserve"> </w:t>
            </w:r>
            <w:proofErr w:type="spellStart"/>
            <w:r w:rsidRPr="00714507">
              <w:rPr>
                <w:szCs w:val="24"/>
              </w:rPr>
              <w:t>nodokļu</w:t>
            </w:r>
            <w:proofErr w:type="spellEnd"/>
            <w:r w:rsidRPr="00714507">
              <w:rPr>
                <w:szCs w:val="24"/>
              </w:rPr>
              <w:t xml:space="preserve"> (</w:t>
            </w:r>
            <w:proofErr w:type="spellStart"/>
            <w:r w:rsidRPr="00714507">
              <w:rPr>
                <w:szCs w:val="24"/>
              </w:rPr>
              <w:t>nodevu</w:t>
            </w:r>
            <w:proofErr w:type="spellEnd"/>
            <w:r w:rsidRPr="00714507">
              <w:rPr>
                <w:szCs w:val="24"/>
              </w:rPr>
              <w:t xml:space="preserve">) </w:t>
            </w:r>
            <w:proofErr w:type="spellStart"/>
            <w:r w:rsidRPr="00714507">
              <w:rPr>
                <w:szCs w:val="24"/>
              </w:rPr>
              <w:t>parādnieku</w:t>
            </w:r>
            <w:proofErr w:type="spellEnd"/>
            <w:r w:rsidRPr="00714507">
              <w:rPr>
                <w:szCs w:val="24"/>
              </w:rPr>
              <w:t xml:space="preserve"> </w:t>
            </w:r>
            <w:proofErr w:type="spellStart"/>
            <w:r w:rsidRPr="00714507">
              <w:rPr>
                <w:szCs w:val="24"/>
              </w:rPr>
              <w:t>datubāzē</w:t>
            </w:r>
            <w:proofErr w:type="spellEnd"/>
            <w:r w:rsidRPr="00714507">
              <w:rPr>
                <w:szCs w:val="24"/>
              </w:rPr>
              <w:t xml:space="preserve"> </w:t>
            </w:r>
            <w:proofErr w:type="spellStart"/>
            <w:r w:rsidRPr="00714507">
              <w:rPr>
                <w:szCs w:val="24"/>
              </w:rPr>
              <w:t>pieejamo</w:t>
            </w:r>
            <w:proofErr w:type="spellEnd"/>
            <w:r w:rsidRPr="00714507">
              <w:rPr>
                <w:szCs w:val="24"/>
              </w:rPr>
              <w:t xml:space="preserve"> </w:t>
            </w:r>
            <w:proofErr w:type="spellStart"/>
            <w:r w:rsidRPr="00714507">
              <w:rPr>
                <w:szCs w:val="24"/>
              </w:rPr>
              <w:t>informāciju</w:t>
            </w:r>
            <w:proofErr w:type="spellEnd"/>
            <w:r w:rsidRPr="00714507">
              <w:rPr>
                <w:szCs w:val="24"/>
              </w:rPr>
              <w:t xml:space="preserve"> nav </w:t>
            </w:r>
            <w:proofErr w:type="spellStart"/>
            <w:r w:rsidRPr="00714507">
              <w:rPr>
                <w:szCs w:val="24"/>
              </w:rPr>
              <w:t>nodokļu</w:t>
            </w:r>
            <w:proofErr w:type="spellEnd"/>
            <w:r w:rsidRPr="00714507">
              <w:rPr>
                <w:szCs w:val="24"/>
              </w:rPr>
              <w:t xml:space="preserve"> </w:t>
            </w:r>
            <w:proofErr w:type="spellStart"/>
            <w:r w:rsidRPr="00714507">
              <w:rPr>
                <w:szCs w:val="24"/>
              </w:rPr>
              <w:t>vai</w:t>
            </w:r>
            <w:proofErr w:type="spellEnd"/>
            <w:r w:rsidRPr="00714507">
              <w:rPr>
                <w:szCs w:val="24"/>
              </w:rPr>
              <w:t xml:space="preserve"> </w:t>
            </w:r>
            <w:proofErr w:type="spellStart"/>
            <w:r w:rsidRPr="00714507">
              <w:rPr>
                <w:szCs w:val="24"/>
              </w:rPr>
              <w:t>nodevu</w:t>
            </w:r>
            <w:proofErr w:type="spellEnd"/>
            <w:r w:rsidRPr="00714507">
              <w:rPr>
                <w:szCs w:val="24"/>
              </w:rPr>
              <w:t xml:space="preserve"> </w:t>
            </w:r>
            <w:proofErr w:type="spellStart"/>
            <w:r w:rsidRPr="00714507">
              <w:rPr>
                <w:szCs w:val="24"/>
              </w:rPr>
              <w:t>parādu</w:t>
            </w:r>
            <w:proofErr w:type="spellEnd"/>
            <w:r w:rsidRPr="00714507">
              <w:rPr>
                <w:szCs w:val="24"/>
              </w:rPr>
              <w:t xml:space="preserve">, tai </w:t>
            </w:r>
            <w:proofErr w:type="spellStart"/>
            <w:r w:rsidRPr="00714507">
              <w:rPr>
                <w:szCs w:val="24"/>
              </w:rPr>
              <w:t>skaitā</w:t>
            </w:r>
            <w:proofErr w:type="spellEnd"/>
            <w:r w:rsidRPr="00714507">
              <w:rPr>
                <w:szCs w:val="24"/>
              </w:rPr>
              <w:t xml:space="preserve"> </w:t>
            </w:r>
            <w:proofErr w:type="spellStart"/>
            <w:r w:rsidRPr="00714507">
              <w:rPr>
                <w:szCs w:val="24"/>
              </w:rPr>
              <w:t>valsts</w:t>
            </w:r>
            <w:proofErr w:type="spellEnd"/>
            <w:r w:rsidRPr="00714507">
              <w:rPr>
                <w:szCs w:val="24"/>
              </w:rPr>
              <w:t xml:space="preserve"> </w:t>
            </w:r>
            <w:proofErr w:type="spellStart"/>
            <w:r w:rsidRPr="00714507">
              <w:rPr>
                <w:szCs w:val="24"/>
              </w:rPr>
              <w:t>sociālās</w:t>
            </w:r>
            <w:proofErr w:type="spellEnd"/>
            <w:r w:rsidRPr="00714507">
              <w:rPr>
                <w:szCs w:val="24"/>
              </w:rPr>
              <w:t xml:space="preserve"> </w:t>
            </w:r>
            <w:proofErr w:type="spellStart"/>
            <w:r w:rsidRPr="00714507">
              <w:rPr>
                <w:szCs w:val="24"/>
              </w:rPr>
              <w:t>apdrošināšanas</w:t>
            </w:r>
            <w:proofErr w:type="spellEnd"/>
            <w:r w:rsidRPr="00714507">
              <w:rPr>
                <w:szCs w:val="24"/>
              </w:rPr>
              <w:t xml:space="preserve"> </w:t>
            </w:r>
            <w:proofErr w:type="spellStart"/>
            <w:r w:rsidRPr="00714507">
              <w:rPr>
                <w:szCs w:val="24"/>
              </w:rPr>
              <w:t>obligāto</w:t>
            </w:r>
            <w:proofErr w:type="spellEnd"/>
            <w:r w:rsidRPr="00714507">
              <w:rPr>
                <w:szCs w:val="24"/>
              </w:rPr>
              <w:t xml:space="preserve"> </w:t>
            </w:r>
            <w:proofErr w:type="spellStart"/>
            <w:r w:rsidRPr="00714507">
              <w:rPr>
                <w:szCs w:val="24"/>
              </w:rPr>
              <w:t>iemaksu</w:t>
            </w:r>
            <w:proofErr w:type="spellEnd"/>
            <w:r w:rsidRPr="00714507">
              <w:rPr>
                <w:szCs w:val="24"/>
              </w:rPr>
              <w:t xml:space="preserve"> </w:t>
            </w:r>
            <w:proofErr w:type="spellStart"/>
            <w:r w:rsidRPr="00714507">
              <w:rPr>
                <w:szCs w:val="24"/>
              </w:rPr>
              <w:t>parādu</w:t>
            </w:r>
            <w:proofErr w:type="spellEnd"/>
            <w:r w:rsidRPr="00714507">
              <w:rPr>
                <w:szCs w:val="24"/>
              </w:rPr>
              <w:t xml:space="preserve">, kas </w:t>
            </w:r>
            <w:proofErr w:type="spellStart"/>
            <w:r w:rsidRPr="00714507">
              <w:rPr>
                <w:szCs w:val="24"/>
              </w:rPr>
              <w:t>kopsummā</w:t>
            </w:r>
            <w:proofErr w:type="spellEnd"/>
            <w:r w:rsidRPr="00714507">
              <w:rPr>
                <w:szCs w:val="24"/>
              </w:rPr>
              <w:t xml:space="preserve"> </w:t>
            </w:r>
            <w:proofErr w:type="spellStart"/>
            <w:r w:rsidRPr="00714507">
              <w:rPr>
                <w:szCs w:val="24"/>
              </w:rPr>
              <w:t>pārsniedz</w:t>
            </w:r>
            <w:proofErr w:type="spellEnd"/>
            <w:r w:rsidRPr="00714507">
              <w:rPr>
                <w:szCs w:val="24"/>
              </w:rPr>
              <w:t xml:space="preserve"> 150 </w:t>
            </w:r>
            <w:r w:rsidRPr="00714507">
              <w:rPr>
                <w:i/>
                <w:szCs w:val="24"/>
              </w:rPr>
              <w:t>euro.</w:t>
            </w:r>
          </w:p>
        </w:tc>
        <w:tc>
          <w:tcPr>
            <w:tcW w:w="540" w:type="dxa"/>
          </w:tcPr>
          <w:p w14:paraId="508621DF" w14:textId="77777777" w:rsidR="000A5A05" w:rsidRPr="00714507" w:rsidRDefault="000A5A05" w:rsidP="00FC5167">
            <w:pPr>
              <w:pStyle w:val="EE-paragr"/>
              <w:rPr>
                <w:sz w:val="24"/>
                <w:szCs w:val="24"/>
              </w:rPr>
            </w:pPr>
          </w:p>
        </w:tc>
        <w:tc>
          <w:tcPr>
            <w:tcW w:w="554" w:type="dxa"/>
            <w:gridSpan w:val="2"/>
          </w:tcPr>
          <w:p w14:paraId="44CE4D77" w14:textId="77777777" w:rsidR="000A5A05" w:rsidRPr="00714507" w:rsidRDefault="000A5A05" w:rsidP="00FC5167">
            <w:pPr>
              <w:pStyle w:val="BalloonText"/>
              <w:rPr>
                <w:rFonts w:ascii="Times New Roman" w:hAnsi="Times New Roman"/>
                <w:sz w:val="24"/>
                <w:szCs w:val="24"/>
              </w:rPr>
            </w:pPr>
          </w:p>
        </w:tc>
        <w:tc>
          <w:tcPr>
            <w:tcW w:w="3118" w:type="dxa"/>
          </w:tcPr>
          <w:p w14:paraId="397EA5D3" w14:textId="77777777" w:rsidR="000A5A05" w:rsidRPr="00714507" w:rsidRDefault="000A5A05" w:rsidP="00FC5167">
            <w:pPr>
              <w:rPr>
                <w:szCs w:val="24"/>
              </w:rPr>
            </w:pPr>
          </w:p>
        </w:tc>
      </w:tr>
      <w:tr w:rsidR="000A5A05" w14:paraId="465B4144" w14:textId="77777777" w:rsidTr="00FC5167">
        <w:tc>
          <w:tcPr>
            <w:tcW w:w="623" w:type="dxa"/>
          </w:tcPr>
          <w:p w14:paraId="4F896449" w14:textId="77777777" w:rsidR="000A5A05" w:rsidRPr="00714507" w:rsidRDefault="000A5A05" w:rsidP="00FC5167">
            <w:pPr>
              <w:rPr>
                <w:szCs w:val="24"/>
              </w:rPr>
            </w:pPr>
            <w:r>
              <w:rPr>
                <w:szCs w:val="24"/>
              </w:rPr>
              <w:t>5</w:t>
            </w:r>
            <w:r w:rsidRPr="00714507">
              <w:rPr>
                <w:szCs w:val="24"/>
              </w:rPr>
              <w:t>.</w:t>
            </w:r>
          </w:p>
        </w:tc>
        <w:tc>
          <w:tcPr>
            <w:tcW w:w="4293" w:type="dxa"/>
          </w:tcPr>
          <w:p w14:paraId="64D92DDE" w14:textId="77777777" w:rsidR="000A5A05" w:rsidRPr="00714507" w:rsidRDefault="000A5A05" w:rsidP="00FC5167">
            <w:pPr>
              <w:jc w:val="both"/>
              <w:rPr>
                <w:szCs w:val="24"/>
              </w:rPr>
            </w:pPr>
            <w:r>
              <w:rPr>
                <w:szCs w:val="24"/>
              </w:rPr>
              <w:t xml:space="preserve">Ja </w:t>
            </w:r>
            <w:proofErr w:type="spellStart"/>
            <w:r>
              <w:rPr>
                <w:szCs w:val="24"/>
              </w:rPr>
              <w:t>ir</w:t>
            </w:r>
            <w:proofErr w:type="spellEnd"/>
            <w:r>
              <w:rPr>
                <w:szCs w:val="24"/>
              </w:rPr>
              <w:t xml:space="preserve"> </w:t>
            </w:r>
            <w:proofErr w:type="spellStart"/>
            <w:r>
              <w:rPr>
                <w:szCs w:val="24"/>
              </w:rPr>
              <w:t>piešķirts</w:t>
            </w:r>
            <w:proofErr w:type="spellEnd"/>
            <w:r>
              <w:rPr>
                <w:szCs w:val="24"/>
              </w:rPr>
              <w:t xml:space="preserve"> </w:t>
            </w:r>
            <w:proofErr w:type="spellStart"/>
            <w:r>
              <w:rPr>
                <w:szCs w:val="24"/>
              </w:rPr>
              <w:t>atbalsts</w:t>
            </w:r>
            <w:proofErr w:type="spellEnd"/>
            <w:r>
              <w:rPr>
                <w:szCs w:val="24"/>
              </w:rPr>
              <w:t xml:space="preserve"> </w:t>
            </w:r>
            <w:proofErr w:type="spellStart"/>
            <w:r w:rsidRPr="00714507">
              <w:rPr>
                <w:szCs w:val="24"/>
              </w:rPr>
              <w:t>fiksētā</w:t>
            </w:r>
            <w:proofErr w:type="spellEnd"/>
            <w:r w:rsidRPr="00714507">
              <w:rPr>
                <w:szCs w:val="24"/>
              </w:rPr>
              <w:t xml:space="preserve"> </w:t>
            </w:r>
            <w:proofErr w:type="spellStart"/>
            <w:r w:rsidRPr="00714507">
              <w:rPr>
                <w:szCs w:val="24"/>
              </w:rPr>
              <w:t>maksājuma</w:t>
            </w:r>
            <w:proofErr w:type="spellEnd"/>
            <w:r w:rsidRPr="00714507">
              <w:rPr>
                <w:szCs w:val="24"/>
              </w:rPr>
              <w:t xml:space="preserve"> un </w:t>
            </w:r>
            <w:proofErr w:type="spellStart"/>
            <w:r w:rsidRPr="00714507">
              <w:rPr>
                <w:szCs w:val="24"/>
              </w:rPr>
              <w:t>iedzīvotāju</w:t>
            </w:r>
            <w:proofErr w:type="spellEnd"/>
            <w:r w:rsidRPr="00714507">
              <w:rPr>
                <w:szCs w:val="24"/>
              </w:rPr>
              <w:t xml:space="preserve"> </w:t>
            </w:r>
            <w:proofErr w:type="spellStart"/>
            <w:r w:rsidRPr="00714507">
              <w:rPr>
                <w:szCs w:val="24"/>
              </w:rPr>
              <w:t>ienākumu</w:t>
            </w:r>
            <w:proofErr w:type="spellEnd"/>
            <w:r w:rsidRPr="00714507">
              <w:rPr>
                <w:szCs w:val="24"/>
              </w:rPr>
              <w:t xml:space="preserve"> </w:t>
            </w:r>
            <w:proofErr w:type="spellStart"/>
            <w:r w:rsidRPr="00714507">
              <w:rPr>
                <w:szCs w:val="24"/>
              </w:rPr>
              <w:t>nodokļa</w:t>
            </w:r>
            <w:proofErr w:type="spellEnd"/>
            <w:r w:rsidRPr="00714507">
              <w:rPr>
                <w:szCs w:val="24"/>
              </w:rPr>
              <w:t xml:space="preserve"> </w:t>
            </w:r>
            <w:proofErr w:type="spellStart"/>
            <w:proofErr w:type="gramStart"/>
            <w:r>
              <w:rPr>
                <w:szCs w:val="24"/>
              </w:rPr>
              <w:t>atlaidei</w:t>
            </w:r>
            <w:proofErr w:type="spellEnd"/>
            <w:r>
              <w:rPr>
                <w:szCs w:val="24"/>
              </w:rPr>
              <w:t>,  nav</w:t>
            </w:r>
            <w:proofErr w:type="gramEnd"/>
            <w:r>
              <w:rPr>
                <w:szCs w:val="24"/>
              </w:rPr>
              <w:t xml:space="preserve"> </w:t>
            </w:r>
            <w:proofErr w:type="spellStart"/>
            <w:r>
              <w:rPr>
                <w:szCs w:val="24"/>
              </w:rPr>
              <w:t>pārsniegts</w:t>
            </w:r>
            <w:proofErr w:type="spellEnd"/>
            <w:r>
              <w:rPr>
                <w:szCs w:val="24"/>
              </w:rPr>
              <w:t xml:space="preserve"> </w:t>
            </w:r>
            <w:proofErr w:type="spellStart"/>
            <w:r>
              <w:rPr>
                <w:szCs w:val="24"/>
              </w:rPr>
              <w:t>piešķirtā</w:t>
            </w:r>
            <w:proofErr w:type="spellEnd"/>
            <w:r w:rsidRPr="00714507">
              <w:rPr>
                <w:szCs w:val="24"/>
              </w:rPr>
              <w:t xml:space="preserve"> </w:t>
            </w:r>
            <w:r w:rsidRPr="00717614">
              <w:rPr>
                <w:i/>
                <w:szCs w:val="24"/>
              </w:rPr>
              <w:t>de minimis</w:t>
            </w:r>
            <w:r w:rsidRPr="00714507">
              <w:rPr>
                <w:szCs w:val="24"/>
              </w:rPr>
              <w:t xml:space="preserve"> </w:t>
            </w:r>
            <w:proofErr w:type="spellStart"/>
            <w:r>
              <w:rPr>
                <w:szCs w:val="24"/>
              </w:rPr>
              <w:lastRenderedPageBreak/>
              <w:t>apmērs</w:t>
            </w:r>
            <w:proofErr w:type="spellEnd"/>
            <w:r>
              <w:rPr>
                <w:szCs w:val="24"/>
              </w:rPr>
              <w:t>.</w:t>
            </w:r>
            <w:r w:rsidRPr="00714507">
              <w:rPr>
                <w:szCs w:val="24"/>
              </w:rPr>
              <w:t xml:space="preserve"> </w:t>
            </w:r>
          </w:p>
        </w:tc>
        <w:tc>
          <w:tcPr>
            <w:tcW w:w="540" w:type="dxa"/>
          </w:tcPr>
          <w:p w14:paraId="7AC18652" w14:textId="77777777" w:rsidR="000A5A05" w:rsidRPr="00714507" w:rsidRDefault="000A5A05" w:rsidP="00FC5167">
            <w:pPr>
              <w:pStyle w:val="EE-paragr"/>
              <w:rPr>
                <w:sz w:val="24"/>
                <w:szCs w:val="24"/>
              </w:rPr>
            </w:pPr>
          </w:p>
        </w:tc>
        <w:tc>
          <w:tcPr>
            <w:tcW w:w="554" w:type="dxa"/>
            <w:gridSpan w:val="2"/>
          </w:tcPr>
          <w:p w14:paraId="6D4AEE79" w14:textId="77777777" w:rsidR="000A5A05" w:rsidRPr="00714507" w:rsidRDefault="000A5A05" w:rsidP="00FC5167">
            <w:pPr>
              <w:pStyle w:val="BalloonText"/>
              <w:rPr>
                <w:rFonts w:ascii="Times New Roman" w:hAnsi="Times New Roman"/>
                <w:sz w:val="24"/>
                <w:szCs w:val="24"/>
              </w:rPr>
            </w:pPr>
          </w:p>
        </w:tc>
        <w:tc>
          <w:tcPr>
            <w:tcW w:w="3118" w:type="dxa"/>
          </w:tcPr>
          <w:p w14:paraId="6EAB8D5E" w14:textId="77777777" w:rsidR="000A5A05" w:rsidRPr="00714507" w:rsidRDefault="000A5A05" w:rsidP="00FC5167">
            <w:pPr>
              <w:rPr>
                <w:szCs w:val="24"/>
              </w:rPr>
            </w:pPr>
          </w:p>
        </w:tc>
      </w:tr>
      <w:tr w:rsidR="000A5A05" w14:paraId="006877CC" w14:textId="77777777" w:rsidTr="00FC5167">
        <w:tc>
          <w:tcPr>
            <w:tcW w:w="623" w:type="dxa"/>
          </w:tcPr>
          <w:p w14:paraId="35E399C2" w14:textId="77777777" w:rsidR="000A5A05" w:rsidRPr="00714507" w:rsidRDefault="000A5A05" w:rsidP="00FC5167">
            <w:pPr>
              <w:rPr>
                <w:szCs w:val="24"/>
              </w:rPr>
            </w:pPr>
            <w:r>
              <w:rPr>
                <w:szCs w:val="24"/>
              </w:rPr>
              <w:t xml:space="preserve">6. </w:t>
            </w:r>
          </w:p>
        </w:tc>
        <w:tc>
          <w:tcPr>
            <w:tcW w:w="4293" w:type="dxa"/>
          </w:tcPr>
          <w:p w14:paraId="778E68F6" w14:textId="77777777" w:rsidR="000A5A05" w:rsidRDefault="000A5A05" w:rsidP="00FC5167">
            <w:pPr>
              <w:jc w:val="both"/>
              <w:rPr>
                <w:szCs w:val="24"/>
              </w:rPr>
            </w:pPr>
            <w:proofErr w:type="spellStart"/>
            <w:r>
              <w:rPr>
                <w:szCs w:val="24"/>
              </w:rPr>
              <w:t>Atbalstam</w:t>
            </w:r>
            <w:proofErr w:type="spellEnd"/>
            <w:r>
              <w:rPr>
                <w:szCs w:val="24"/>
              </w:rPr>
              <w:t xml:space="preserve"> </w:t>
            </w:r>
            <w:proofErr w:type="spellStart"/>
            <w:r>
              <w:rPr>
                <w:szCs w:val="24"/>
              </w:rPr>
              <w:t>pieteiktais</w:t>
            </w:r>
            <w:proofErr w:type="spellEnd"/>
            <w:r>
              <w:rPr>
                <w:szCs w:val="24"/>
              </w:rPr>
              <w:t xml:space="preserve"> </w:t>
            </w:r>
            <w:proofErr w:type="spellStart"/>
            <w:r>
              <w:rPr>
                <w:szCs w:val="24"/>
              </w:rPr>
              <w:t>darbinieks</w:t>
            </w:r>
            <w:proofErr w:type="spellEnd"/>
            <w:r>
              <w:rPr>
                <w:szCs w:val="24"/>
              </w:rPr>
              <w:t xml:space="preserve"> </w:t>
            </w:r>
            <w:proofErr w:type="spellStart"/>
            <w:r>
              <w:rPr>
                <w:szCs w:val="24"/>
              </w:rPr>
              <w:t>netiek</w:t>
            </w:r>
            <w:proofErr w:type="spellEnd"/>
            <w:r>
              <w:rPr>
                <w:szCs w:val="24"/>
              </w:rPr>
              <w:t xml:space="preserve"> </w:t>
            </w:r>
            <w:proofErr w:type="spellStart"/>
            <w:r>
              <w:rPr>
                <w:szCs w:val="24"/>
              </w:rPr>
              <w:t>nodarbināts</w:t>
            </w:r>
            <w:proofErr w:type="spellEnd"/>
            <w:r>
              <w:rPr>
                <w:szCs w:val="24"/>
              </w:rPr>
              <w:t xml:space="preserve"> </w:t>
            </w:r>
            <w:proofErr w:type="spellStart"/>
            <w:r>
              <w:rPr>
                <w:szCs w:val="24"/>
              </w:rPr>
              <w:t>citā</w:t>
            </w:r>
            <w:proofErr w:type="spellEnd"/>
            <w:r>
              <w:rPr>
                <w:szCs w:val="24"/>
              </w:rPr>
              <w:t xml:space="preserve"> </w:t>
            </w:r>
            <w:proofErr w:type="spellStart"/>
            <w:r>
              <w:rPr>
                <w:szCs w:val="24"/>
              </w:rPr>
              <w:t>jaunuzņēmumā</w:t>
            </w:r>
            <w:proofErr w:type="spellEnd"/>
            <w:r>
              <w:rPr>
                <w:szCs w:val="24"/>
              </w:rPr>
              <w:t xml:space="preserve">, </w:t>
            </w:r>
            <w:proofErr w:type="spellStart"/>
            <w:r>
              <w:rPr>
                <w:szCs w:val="24"/>
              </w:rPr>
              <w:t>kuram</w:t>
            </w:r>
            <w:proofErr w:type="spellEnd"/>
            <w:r>
              <w:rPr>
                <w:szCs w:val="24"/>
              </w:rPr>
              <w:t xml:space="preserve"> </w:t>
            </w:r>
            <w:proofErr w:type="spellStart"/>
            <w:r>
              <w:rPr>
                <w:szCs w:val="24"/>
              </w:rPr>
              <w:t>piešķirts</w:t>
            </w:r>
            <w:proofErr w:type="spellEnd"/>
            <w:r>
              <w:rPr>
                <w:szCs w:val="24"/>
              </w:rPr>
              <w:t xml:space="preserve"> </w:t>
            </w:r>
            <w:proofErr w:type="spellStart"/>
            <w:r>
              <w:rPr>
                <w:szCs w:val="24"/>
              </w:rPr>
              <w:t>Jaunuzņēmumu</w:t>
            </w:r>
            <w:proofErr w:type="spellEnd"/>
            <w:r>
              <w:rPr>
                <w:szCs w:val="24"/>
              </w:rPr>
              <w:t xml:space="preserve"> </w:t>
            </w:r>
            <w:proofErr w:type="spellStart"/>
            <w:r>
              <w:rPr>
                <w:szCs w:val="24"/>
              </w:rPr>
              <w:t>darbības</w:t>
            </w:r>
            <w:proofErr w:type="spellEnd"/>
            <w:r>
              <w:rPr>
                <w:szCs w:val="24"/>
              </w:rPr>
              <w:t xml:space="preserve"> </w:t>
            </w:r>
            <w:proofErr w:type="spellStart"/>
            <w:r>
              <w:rPr>
                <w:szCs w:val="24"/>
              </w:rPr>
              <w:t>atbalsta</w:t>
            </w:r>
            <w:proofErr w:type="spellEnd"/>
            <w:r>
              <w:rPr>
                <w:szCs w:val="24"/>
              </w:rPr>
              <w:t xml:space="preserve"> </w:t>
            </w:r>
            <w:proofErr w:type="spellStart"/>
            <w:r>
              <w:rPr>
                <w:szCs w:val="24"/>
              </w:rPr>
              <w:t>likumā</w:t>
            </w:r>
            <w:proofErr w:type="spellEnd"/>
            <w:r>
              <w:rPr>
                <w:szCs w:val="24"/>
              </w:rPr>
              <w:t xml:space="preserve"> </w:t>
            </w:r>
            <w:proofErr w:type="spellStart"/>
            <w:r>
              <w:rPr>
                <w:szCs w:val="24"/>
              </w:rPr>
              <w:t>noteiktais</w:t>
            </w:r>
            <w:proofErr w:type="spellEnd"/>
            <w:r>
              <w:rPr>
                <w:szCs w:val="24"/>
              </w:rPr>
              <w:t xml:space="preserve"> </w:t>
            </w:r>
            <w:proofErr w:type="spellStart"/>
            <w:r>
              <w:rPr>
                <w:szCs w:val="24"/>
              </w:rPr>
              <w:t>atbalsts</w:t>
            </w:r>
            <w:proofErr w:type="spellEnd"/>
            <w:r>
              <w:rPr>
                <w:szCs w:val="24"/>
              </w:rPr>
              <w:t>.</w:t>
            </w:r>
          </w:p>
        </w:tc>
        <w:tc>
          <w:tcPr>
            <w:tcW w:w="540" w:type="dxa"/>
          </w:tcPr>
          <w:p w14:paraId="2D5D9C21" w14:textId="77777777" w:rsidR="000A5A05" w:rsidRPr="00714507" w:rsidRDefault="000A5A05" w:rsidP="00FC5167">
            <w:pPr>
              <w:pStyle w:val="EE-paragr"/>
              <w:rPr>
                <w:sz w:val="24"/>
                <w:szCs w:val="24"/>
              </w:rPr>
            </w:pPr>
          </w:p>
        </w:tc>
        <w:tc>
          <w:tcPr>
            <w:tcW w:w="554" w:type="dxa"/>
            <w:gridSpan w:val="2"/>
          </w:tcPr>
          <w:p w14:paraId="7B3B7414" w14:textId="77777777" w:rsidR="000A5A05" w:rsidRPr="00714507" w:rsidRDefault="000A5A05" w:rsidP="00FC5167">
            <w:pPr>
              <w:pStyle w:val="BalloonText"/>
              <w:rPr>
                <w:rFonts w:ascii="Times New Roman" w:hAnsi="Times New Roman"/>
                <w:sz w:val="24"/>
                <w:szCs w:val="24"/>
              </w:rPr>
            </w:pPr>
          </w:p>
        </w:tc>
        <w:tc>
          <w:tcPr>
            <w:tcW w:w="3118" w:type="dxa"/>
          </w:tcPr>
          <w:p w14:paraId="32E11828" w14:textId="77777777" w:rsidR="000A5A05" w:rsidRPr="00714507" w:rsidRDefault="000A5A05" w:rsidP="00FC5167">
            <w:pPr>
              <w:rPr>
                <w:szCs w:val="24"/>
              </w:rPr>
            </w:pPr>
          </w:p>
        </w:tc>
      </w:tr>
    </w:tbl>
    <w:p w14:paraId="42C8889A" w14:textId="77777777" w:rsidR="000A5A05" w:rsidRPr="00714507" w:rsidRDefault="000A5A05" w:rsidP="000A5A05">
      <w:pPr>
        <w:pStyle w:val="BodyTextIndent"/>
        <w:ind w:left="0"/>
        <w:rPr>
          <w:b/>
          <w:bCs/>
          <w:szCs w:val="24"/>
        </w:rPr>
      </w:pPr>
    </w:p>
    <w:p w14:paraId="222D5E54" w14:textId="77777777" w:rsidR="000A5A05" w:rsidRPr="00714507" w:rsidRDefault="000A5A05" w:rsidP="000A5A05">
      <w:pPr>
        <w:jc w:val="both"/>
        <w:rPr>
          <w:b/>
          <w:bCs/>
          <w:szCs w:val="24"/>
        </w:rPr>
      </w:pPr>
      <w:proofErr w:type="spellStart"/>
      <w:r w:rsidRPr="00714507">
        <w:rPr>
          <w:b/>
          <w:bCs/>
          <w:szCs w:val="24"/>
        </w:rPr>
        <w:t>Atzīmējiet</w:t>
      </w:r>
      <w:proofErr w:type="spellEnd"/>
      <w:r w:rsidRPr="00714507">
        <w:rPr>
          <w:b/>
          <w:bCs/>
          <w:szCs w:val="24"/>
        </w:rPr>
        <w:t xml:space="preserve"> </w:t>
      </w:r>
      <w:proofErr w:type="spellStart"/>
      <w:r w:rsidRPr="00714507">
        <w:rPr>
          <w:b/>
          <w:bCs/>
          <w:szCs w:val="24"/>
        </w:rPr>
        <w:t>ar</w:t>
      </w:r>
      <w:proofErr w:type="spellEnd"/>
      <w:r w:rsidRPr="00714507">
        <w:rPr>
          <w:b/>
          <w:bCs/>
          <w:szCs w:val="24"/>
        </w:rPr>
        <w:t xml:space="preserve"> </w:t>
      </w:r>
      <w:r w:rsidRPr="00714507">
        <w:rPr>
          <w:bCs/>
          <w:szCs w:val="24"/>
        </w:rPr>
        <w:t>„</w:t>
      </w:r>
      <w:r w:rsidRPr="00714507">
        <w:rPr>
          <w:b/>
          <w:bCs/>
          <w:szCs w:val="24"/>
        </w:rPr>
        <w:t xml:space="preserve">x” </w:t>
      </w:r>
      <w:proofErr w:type="spellStart"/>
      <w:r w:rsidRPr="00714507">
        <w:rPr>
          <w:b/>
          <w:bCs/>
          <w:szCs w:val="24"/>
        </w:rPr>
        <w:t>vajadzīgo</w:t>
      </w:r>
      <w:proofErr w:type="spellEnd"/>
      <w:r w:rsidRPr="00714507">
        <w:rPr>
          <w:b/>
          <w:bCs/>
          <w:szCs w:val="24"/>
        </w:rPr>
        <w:t xml:space="preserve"> un </w:t>
      </w:r>
      <w:proofErr w:type="spellStart"/>
      <w:r w:rsidRPr="00714507">
        <w:rPr>
          <w:b/>
          <w:bCs/>
          <w:szCs w:val="24"/>
        </w:rPr>
        <w:t>ar</w:t>
      </w:r>
      <w:proofErr w:type="spellEnd"/>
      <w:r w:rsidRPr="00714507">
        <w:rPr>
          <w:b/>
          <w:bCs/>
          <w:szCs w:val="24"/>
        </w:rPr>
        <w:t xml:space="preserve"> </w:t>
      </w:r>
      <w:r w:rsidRPr="00714507">
        <w:rPr>
          <w:bCs/>
          <w:szCs w:val="24"/>
        </w:rPr>
        <w:t>„</w:t>
      </w:r>
      <w:r w:rsidRPr="00714507">
        <w:rPr>
          <w:b/>
          <w:bCs/>
          <w:szCs w:val="24"/>
        </w:rPr>
        <w:t xml:space="preserve">-” </w:t>
      </w:r>
      <w:proofErr w:type="spellStart"/>
      <w:r w:rsidRPr="00714507">
        <w:rPr>
          <w:b/>
          <w:bCs/>
          <w:szCs w:val="24"/>
        </w:rPr>
        <w:t>pārējās</w:t>
      </w:r>
      <w:proofErr w:type="spellEnd"/>
      <w:r w:rsidRPr="00714507">
        <w:rPr>
          <w:b/>
          <w:bCs/>
          <w:szCs w:val="24"/>
        </w:rPr>
        <w:t xml:space="preserve"> </w:t>
      </w:r>
      <w:proofErr w:type="spellStart"/>
      <w:r w:rsidRPr="00714507">
        <w:rPr>
          <w:b/>
          <w:bCs/>
          <w:szCs w:val="24"/>
        </w:rPr>
        <w:t>ailes</w:t>
      </w:r>
      <w:proofErr w:type="spellEnd"/>
      <w:r w:rsidRPr="00714507">
        <w:rPr>
          <w:b/>
          <w:bCs/>
          <w:szCs w:val="24"/>
        </w:rPr>
        <w:t>.</w:t>
      </w:r>
    </w:p>
    <w:p w14:paraId="41889156" w14:textId="77777777" w:rsidR="000A5A05" w:rsidRPr="00714507" w:rsidRDefault="000A5A05" w:rsidP="000A5A05">
      <w:pPr>
        <w:rPr>
          <w:b/>
          <w:bCs/>
          <w:szCs w:val="24"/>
        </w:rPr>
      </w:pPr>
    </w:p>
    <w:tbl>
      <w:tblPr>
        <w:tblW w:w="9555" w:type="dxa"/>
        <w:tblInd w:w="108" w:type="dxa"/>
        <w:tblLayout w:type="fixed"/>
        <w:tblLook w:val="0000" w:firstRow="0" w:lastRow="0" w:firstColumn="0" w:lastColumn="0" w:noHBand="0" w:noVBand="0"/>
      </w:tblPr>
      <w:tblGrid>
        <w:gridCol w:w="1980"/>
        <w:gridCol w:w="4047"/>
        <w:gridCol w:w="3528"/>
      </w:tblGrid>
      <w:tr w:rsidR="000A5A05" w14:paraId="4E20F746" w14:textId="77777777" w:rsidTr="00FC5167">
        <w:trPr>
          <w:trHeight w:val="635"/>
        </w:trPr>
        <w:tc>
          <w:tcPr>
            <w:tcW w:w="1980" w:type="dxa"/>
          </w:tcPr>
          <w:p w14:paraId="2F3C5B66" w14:textId="77777777" w:rsidR="000A5A05" w:rsidRPr="00714507" w:rsidRDefault="000A5A05" w:rsidP="00FC5167">
            <w:pPr>
              <w:pStyle w:val="BodyTextIndent"/>
              <w:spacing w:line="360" w:lineRule="auto"/>
              <w:ind w:left="0"/>
              <w:rPr>
                <w:szCs w:val="24"/>
              </w:rPr>
            </w:pPr>
            <w:r w:rsidRPr="00714507">
              <w:rPr>
                <w:szCs w:val="24"/>
              </w:rPr>
              <w:t>Sagatavoja:</w:t>
            </w:r>
          </w:p>
        </w:tc>
        <w:tc>
          <w:tcPr>
            <w:tcW w:w="4047" w:type="dxa"/>
          </w:tcPr>
          <w:p w14:paraId="398B12A6" w14:textId="77777777" w:rsidR="000A5A05" w:rsidRPr="00714507" w:rsidRDefault="000A5A05" w:rsidP="00FC5167">
            <w:pPr>
              <w:pStyle w:val="BodyTextIndent"/>
              <w:ind w:left="0"/>
              <w:rPr>
                <w:b/>
                <w:szCs w:val="24"/>
              </w:rPr>
            </w:pPr>
          </w:p>
          <w:p w14:paraId="275745CB" w14:textId="77777777" w:rsidR="000A5A05" w:rsidRPr="00714507" w:rsidRDefault="000A5A05" w:rsidP="00FC5167">
            <w:pPr>
              <w:pStyle w:val="BodyTextIndent"/>
              <w:ind w:left="0"/>
              <w:rPr>
                <w:b/>
                <w:szCs w:val="24"/>
              </w:rPr>
            </w:pPr>
            <w:r w:rsidRPr="00714507">
              <w:rPr>
                <w:b/>
                <w:szCs w:val="24"/>
              </w:rPr>
              <w:t>____/____/202__</w:t>
            </w:r>
          </w:p>
          <w:p w14:paraId="5A1D4E44" w14:textId="77777777" w:rsidR="000A5A05" w:rsidRPr="00714507" w:rsidRDefault="000A5A05" w:rsidP="00FC5167">
            <w:pPr>
              <w:pStyle w:val="BodyTextIndent"/>
              <w:ind w:left="0"/>
              <w:rPr>
                <w:b/>
                <w:szCs w:val="24"/>
              </w:rPr>
            </w:pPr>
            <w:r w:rsidRPr="00714507">
              <w:rPr>
                <w:b/>
                <w:szCs w:val="24"/>
              </w:rPr>
              <w:t xml:space="preserve">                                    Z.v.</w:t>
            </w:r>
          </w:p>
        </w:tc>
        <w:tc>
          <w:tcPr>
            <w:tcW w:w="3528" w:type="dxa"/>
          </w:tcPr>
          <w:p w14:paraId="31507885" w14:textId="77777777" w:rsidR="000A5A05" w:rsidRPr="00714507" w:rsidRDefault="000A5A05" w:rsidP="00FC5167">
            <w:pPr>
              <w:pStyle w:val="BodyTextIndent"/>
              <w:ind w:left="0"/>
              <w:jc w:val="center"/>
              <w:rPr>
                <w:b/>
                <w:szCs w:val="24"/>
              </w:rPr>
            </w:pPr>
          </w:p>
          <w:p w14:paraId="772C5CC8" w14:textId="77777777" w:rsidR="000A5A05" w:rsidRPr="00714507" w:rsidRDefault="000A5A05" w:rsidP="00FC5167">
            <w:pPr>
              <w:pStyle w:val="BodyTextIndent"/>
              <w:ind w:left="0"/>
              <w:jc w:val="center"/>
              <w:rPr>
                <w:b/>
                <w:szCs w:val="24"/>
              </w:rPr>
            </w:pPr>
            <w:r w:rsidRPr="00714507">
              <w:rPr>
                <w:b/>
                <w:szCs w:val="24"/>
              </w:rPr>
              <w:t>______________________</w:t>
            </w:r>
          </w:p>
          <w:p w14:paraId="7BF05605" w14:textId="77777777" w:rsidR="000A5A05" w:rsidRPr="00714507" w:rsidRDefault="000A5A05" w:rsidP="00FC5167">
            <w:pPr>
              <w:pStyle w:val="BodyTextIndent"/>
              <w:spacing w:line="360" w:lineRule="auto"/>
              <w:ind w:left="0"/>
              <w:jc w:val="center"/>
              <w:rPr>
                <w:b/>
                <w:szCs w:val="24"/>
              </w:rPr>
            </w:pPr>
            <w:r w:rsidRPr="00714507">
              <w:rPr>
                <w:b/>
                <w:szCs w:val="24"/>
              </w:rPr>
              <w:t>(paraksts)</w:t>
            </w:r>
          </w:p>
        </w:tc>
      </w:tr>
    </w:tbl>
    <w:p w14:paraId="61BB2333" w14:textId="77777777" w:rsidR="000A5A05" w:rsidRPr="00714507" w:rsidRDefault="000A5A05" w:rsidP="000A5A05">
      <w:pPr>
        <w:rPr>
          <w:b/>
          <w:bCs/>
          <w:szCs w:val="24"/>
        </w:rPr>
      </w:pPr>
    </w:p>
    <w:p w14:paraId="63425582" w14:textId="77777777" w:rsidR="000A5A05" w:rsidRPr="00714507" w:rsidRDefault="000A5A05" w:rsidP="000A5A05">
      <w:pPr>
        <w:rPr>
          <w:bCs/>
          <w:szCs w:val="24"/>
        </w:rPr>
      </w:pPr>
      <w:r w:rsidRPr="00714507">
        <w:rPr>
          <w:bCs/>
          <w:szCs w:val="24"/>
        </w:rPr>
        <w:t xml:space="preserve">  </w:t>
      </w:r>
      <w:proofErr w:type="spellStart"/>
      <w:r w:rsidRPr="00714507">
        <w:rPr>
          <w:bCs/>
          <w:szCs w:val="24"/>
        </w:rPr>
        <w:t>Saskaņoja</w:t>
      </w:r>
      <w:proofErr w:type="spellEnd"/>
      <w:r w:rsidRPr="00714507">
        <w:rPr>
          <w:bCs/>
          <w:szCs w:val="24"/>
        </w:rPr>
        <w:t xml:space="preserve">: </w:t>
      </w:r>
    </w:p>
    <w:tbl>
      <w:tblPr>
        <w:tblW w:w="9555" w:type="dxa"/>
        <w:tblInd w:w="108" w:type="dxa"/>
        <w:tblLayout w:type="fixed"/>
        <w:tblLook w:val="0000" w:firstRow="0" w:lastRow="0" w:firstColumn="0" w:lastColumn="0" w:noHBand="0" w:noVBand="0"/>
      </w:tblPr>
      <w:tblGrid>
        <w:gridCol w:w="5105"/>
        <w:gridCol w:w="4450"/>
      </w:tblGrid>
      <w:tr w:rsidR="000A5A05" w14:paraId="55E5F044" w14:textId="77777777" w:rsidTr="00FC5167">
        <w:trPr>
          <w:trHeight w:val="635"/>
        </w:trPr>
        <w:tc>
          <w:tcPr>
            <w:tcW w:w="5105" w:type="dxa"/>
          </w:tcPr>
          <w:p w14:paraId="02D75158" w14:textId="77777777" w:rsidR="000A5A05" w:rsidRPr="00714507" w:rsidRDefault="000A5A05" w:rsidP="00FC5167">
            <w:pPr>
              <w:pStyle w:val="BodyTextIndent"/>
              <w:ind w:left="0"/>
              <w:rPr>
                <w:b/>
                <w:szCs w:val="24"/>
              </w:rPr>
            </w:pPr>
          </w:p>
          <w:p w14:paraId="19584CC7" w14:textId="77777777" w:rsidR="000A5A05" w:rsidRPr="00714507" w:rsidRDefault="000A5A05" w:rsidP="00FC5167">
            <w:pPr>
              <w:pStyle w:val="BodyTextIndent"/>
              <w:ind w:left="0"/>
              <w:rPr>
                <w:b/>
                <w:szCs w:val="24"/>
              </w:rPr>
            </w:pPr>
            <w:r w:rsidRPr="00714507">
              <w:rPr>
                <w:b/>
                <w:szCs w:val="24"/>
              </w:rPr>
              <w:t xml:space="preserve">               ____/____/202__</w:t>
            </w:r>
          </w:p>
          <w:p w14:paraId="6B861D6C" w14:textId="77777777" w:rsidR="000A5A05" w:rsidRPr="00714507" w:rsidRDefault="000A5A05" w:rsidP="00FC5167">
            <w:pPr>
              <w:pStyle w:val="BodyTextIndent"/>
              <w:ind w:left="0"/>
              <w:rPr>
                <w:b/>
                <w:szCs w:val="24"/>
              </w:rPr>
            </w:pPr>
            <w:r w:rsidRPr="00714507">
              <w:rPr>
                <w:b/>
                <w:szCs w:val="24"/>
              </w:rPr>
              <w:t xml:space="preserve">                                                                       Z.v.</w:t>
            </w:r>
          </w:p>
        </w:tc>
        <w:tc>
          <w:tcPr>
            <w:tcW w:w="4450" w:type="dxa"/>
          </w:tcPr>
          <w:p w14:paraId="1323B2BF" w14:textId="77777777" w:rsidR="000A5A05" w:rsidRPr="00714507" w:rsidRDefault="000A5A05" w:rsidP="00FC5167">
            <w:pPr>
              <w:pStyle w:val="BodyTextIndent"/>
              <w:ind w:left="0"/>
              <w:jc w:val="center"/>
              <w:rPr>
                <w:b/>
                <w:szCs w:val="24"/>
              </w:rPr>
            </w:pPr>
          </w:p>
          <w:p w14:paraId="5B8CFC43" w14:textId="77777777" w:rsidR="000A5A05" w:rsidRPr="00714507" w:rsidRDefault="000A5A05" w:rsidP="00FC5167">
            <w:pPr>
              <w:pStyle w:val="BodyTextIndent"/>
              <w:ind w:left="0"/>
              <w:jc w:val="center"/>
              <w:rPr>
                <w:b/>
                <w:szCs w:val="24"/>
              </w:rPr>
            </w:pPr>
            <w:r w:rsidRPr="00714507">
              <w:rPr>
                <w:b/>
                <w:szCs w:val="24"/>
              </w:rPr>
              <w:t xml:space="preserve">                 ______________________</w:t>
            </w:r>
          </w:p>
          <w:p w14:paraId="4AB67CFE" w14:textId="77777777" w:rsidR="000A5A05" w:rsidRPr="00714507" w:rsidRDefault="000A5A05" w:rsidP="00FC5167">
            <w:pPr>
              <w:pStyle w:val="BodyTextIndent"/>
              <w:spacing w:line="360" w:lineRule="auto"/>
              <w:ind w:left="0"/>
              <w:jc w:val="center"/>
              <w:rPr>
                <w:b/>
                <w:szCs w:val="24"/>
              </w:rPr>
            </w:pPr>
            <w:r w:rsidRPr="00714507">
              <w:rPr>
                <w:b/>
                <w:szCs w:val="24"/>
              </w:rPr>
              <w:t xml:space="preserve">                  (paraksts)</w:t>
            </w:r>
          </w:p>
        </w:tc>
      </w:tr>
    </w:tbl>
    <w:p w14:paraId="713F524B" w14:textId="77777777" w:rsidR="000A5A05" w:rsidRPr="00172107" w:rsidRDefault="000A5A05" w:rsidP="000A5A05">
      <w:pPr>
        <w:rPr>
          <w:b/>
          <w:sz w:val="22"/>
        </w:rPr>
      </w:pPr>
      <w:r w:rsidRPr="00172107">
        <w:rPr>
          <w:b/>
          <w:sz w:val="22"/>
        </w:rPr>
        <w:t xml:space="preserve"> </w:t>
      </w:r>
    </w:p>
    <w:p w14:paraId="1DD91B2A" w14:textId="0F803890" w:rsidR="00AE618E" w:rsidRDefault="000A5A05">
      <w:pPr>
        <w:widowControl/>
        <w:spacing w:after="0" w:line="240" w:lineRule="auto"/>
      </w:pPr>
      <w:r>
        <w:br w:type="page"/>
      </w:r>
    </w:p>
    <w:p w14:paraId="649DA999" w14:textId="77777777" w:rsidR="00AE618E" w:rsidRDefault="00AE618E">
      <w:pPr>
        <w:widowControl/>
        <w:spacing w:after="0" w:line="240" w:lineRule="auto"/>
        <w:sectPr w:rsidR="00AE618E" w:rsidSect="00907F21">
          <w:pgSz w:w="11920" w:h="16840"/>
          <w:pgMar w:top="1134" w:right="1418" w:bottom="1134" w:left="1701" w:header="709" w:footer="709" w:gutter="0"/>
          <w:cols w:space="720"/>
          <w:titlePg/>
          <w:docGrid w:linePitch="299"/>
        </w:sectPr>
      </w:pPr>
    </w:p>
    <w:p w14:paraId="6D30CB9A" w14:textId="77777777" w:rsidR="00AE618E" w:rsidRDefault="00AE618E" w:rsidP="00AE618E">
      <w:pPr>
        <w:jc w:val="right"/>
        <w:rPr>
          <w:color w:val="000000"/>
          <w:sz w:val="18"/>
        </w:rPr>
      </w:pPr>
    </w:p>
    <w:p w14:paraId="03FFC3DE" w14:textId="77777777" w:rsidR="00AE618E" w:rsidRPr="00A03030" w:rsidRDefault="00AE618E" w:rsidP="00AE618E">
      <w:pPr>
        <w:jc w:val="right"/>
        <w:rPr>
          <w:color w:val="000000"/>
          <w:sz w:val="18"/>
        </w:rPr>
      </w:pPr>
      <w:r w:rsidRPr="00A03030">
        <w:rPr>
          <w:color w:val="000000"/>
          <w:sz w:val="18"/>
        </w:rPr>
        <w:t>10.pielikums</w:t>
      </w:r>
    </w:p>
    <w:p w14:paraId="0609C4F0" w14:textId="77777777" w:rsidR="00AE618E" w:rsidRPr="00A03030" w:rsidRDefault="00AE618E" w:rsidP="00AE618E">
      <w:pPr>
        <w:pStyle w:val="Header"/>
        <w:tabs>
          <w:tab w:val="center" w:pos="11160"/>
        </w:tabs>
        <w:jc w:val="right"/>
        <w:rPr>
          <w:color w:val="000000"/>
          <w:sz w:val="18"/>
        </w:rPr>
      </w:pPr>
      <w:proofErr w:type="spellStart"/>
      <w:r w:rsidRPr="00A03030">
        <w:rPr>
          <w:color w:val="000000"/>
          <w:sz w:val="18"/>
        </w:rPr>
        <w:t>Latvijas</w:t>
      </w:r>
      <w:proofErr w:type="spellEnd"/>
      <w:r w:rsidRPr="00A03030">
        <w:rPr>
          <w:color w:val="000000"/>
          <w:sz w:val="18"/>
        </w:rPr>
        <w:t xml:space="preserve"> </w:t>
      </w:r>
      <w:proofErr w:type="spellStart"/>
      <w:r w:rsidRPr="00A03030">
        <w:rPr>
          <w:color w:val="000000"/>
          <w:sz w:val="18"/>
        </w:rPr>
        <w:t>Investīciju</w:t>
      </w:r>
      <w:proofErr w:type="spellEnd"/>
      <w:r w:rsidRPr="00A03030">
        <w:rPr>
          <w:color w:val="000000"/>
          <w:sz w:val="18"/>
        </w:rPr>
        <w:t xml:space="preserve"> un </w:t>
      </w:r>
      <w:proofErr w:type="spellStart"/>
      <w:r w:rsidRPr="00A03030">
        <w:rPr>
          <w:color w:val="000000"/>
          <w:sz w:val="18"/>
        </w:rPr>
        <w:t>attīstības</w:t>
      </w:r>
      <w:proofErr w:type="spellEnd"/>
      <w:r w:rsidRPr="00A03030">
        <w:rPr>
          <w:color w:val="000000"/>
          <w:sz w:val="18"/>
        </w:rPr>
        <w:t xml:space="preserve"> </w:t>
      </w:r>
      <w:proofErr w:type="spellStart"/>
      <w:r w:rsidRPr="00A03030">
        <w:rPr>
          <w:color w:val="000000"/>
          <w:sz w:val="18"/>
        </w:rPr>
        <w:t>aģentūras</w:t>
      </w:r>
      <w:proofErr w:type="spellEnd"/>
    </w:p>
    <w:p w14:paraId="3FD4E1E3" w14:textId="77777777" w:rsidR="00AE618E" w:rsidRDefault="00AE618E" w:rsidP="00AE618E">
      <w:pPr>
        <w:pStyle w:val="Header"/>
        <w:jc w:val="right"/>
        <w:rPr>
          <w:color w:val="000000"/>
          <w:sz w:val="20"/>
        </w:rPr>
      </w:pPr>
      <w:proofErr w:type="spellStart"/>
      <w:r>
        <w:rPr>
          <w:color w:val="000000"/>
          <w:sz w:val="20"/>
        </w:rPr>
        <w:t>iekšējiem</w:t>
      </w:r>
      <w:proofErr w:type="spellEnd"/>
      <w:r>
        <w:rPr>
          <w:color w:val="000000"/>
          <w:sz w:val="20"/>
        </w:rPr>
        <w:t xml:space="preserve"> </w:t>
      </w:r>
      <w:proofErr w:type="spellStart"/>
      <w:r>
        <w:rPr>
          <w:color w:val="000000"/>
          <w:sz w:val="20"/>
        </w:rPr>
        <w:t>noteikumiem</w:t>
      </w:r>
      <w:proofErr w:type="spellEnd"/>
      <w:r>
        <w:rPr>
          <w:color w:val="000000"/>
          <w:sz w:val="20"/>
        </w:rPr>
        <w:t xml:space="preserve"> </w:t>
      </w:r>
    </w:p>
    <w:p w14:paraId="64EA8BDE" w14:textId="77777777" w:rsidR="00AE618E" w:rsidRPr="00875E57" w:rsidRDefault="00AE618E" w:rsidP="00AE618E">
      <w:pPr>
        <w:pStyle w:val="Header"/>
        <w:jc w:val="right"/>
        <w:rPr>
          <w:color w:val="000000"/>
          <w:sz w:val="22"/>
        </w:rPr>
      </w:pPr>
      <w:r>
        <w:rPr>
          <w:noProof/>
        </w:rPr>
        <w:t xml:space="preserve">Datums skatāms laika </w:t>
      </w:r>
      <w:proofErr w:type="gramStart"/>
      <w:r>
        <w:rPr>
          <w:noProof/>
        </w:rPr>
        <w:t>zīmogā</w:t>
      </w:r>
      <w:r>
        <w:rPr>
          <w:szCs w:val="24"/>
        </w:rPr>
        <w:t xml:space="preserve"> </w:t>
      </w:r>
      <w:r>
        <w:t xml:space="preserve"> </w:t>
      </w:r>
      <w:r>
        <w:rPr>
          <w:szCs w:val="28"/>
        </w:rPr>
        <w:t>Nr</w:t>
      </w:r>
      <w:proofErr w:type="gramEnd"/>
      <w:r>
        <w:rPr>
          <w:szCs w:val="28"/>
        </w:rPr>
        <w:t xml:space="preserve">. </w:t>
      </w:r>
      <w:r>
        <w:rPr>
          <w:noProof/>
          <w:szCs w:val="28"/>
        </w:rPr>
        <w:t>1.1-29.1/2022/31</w:t>
      </w:r>
    </w:p>
    <w:p w14:paraId="1504ABA7" w14:textId="77777777" w:rsidR="00AE618E" w:rsidRPr="00875E57" w:rsidRDefault="00AE618E" w:rsidP="00AE618E">
      <w:pPr>
        <w:pStyle w:val="BodyText"/>
        <w:spacing w:before="60" w:after="60"/>
        <w:jc w:val="center"/>
        <w:rPr>
          <w:b/>
          <w:bCs/>
          <w:sz w:val="22"/>
          <w:szCs w:val="22"/>
        </w:rPr>
      </w:pPr>
    </w:p>
    <w:p w14:paraId="6F39DDA3" w14:textId="77777777" w:rsidR="00AE618E" w:rsidRPr="00875E57" w:rsidRDefault="00AE618E" w:rsidP="00AE618E">
      <w:pPr>
        <w:pStyle w:val="BodyText"/>
        <w:spacing w:before="60" w:after="60"/>
        <w:jc w:val="center"/>
        <w:rPr>
          <w:rFonts w:eastAsia="ヒラギノ角ゴ Pro W3"/>
          <w:b/>
          <w:sz w:val="22"/>
          <w:szCs w:val="22"/>
        </w:rPr>
      </w:pPr>
      <w:r>
        <w:rPr>
          <w:rFonts w:eastAsia="ヒラギノ角ゴ Pro W3"/>
          <w:b/>
          <w:sz w:val="22"/>
          <w:szCs w:val="22"/>
        </w:rPr>
        <w:t>Uzraudzības</w:t>
      </w:r>
      <w:r w:rsidRPr="00875E57">
        <w:rPr>
          <w:rFonts w:eastAsia="ヒラギノ角ゴ Pro W3"/>
          <w:b/>
          <w:sz w:val="22"/>
          <w:szCs w:val="22"/>
        </w:rPr>
        <w:t xml:space="preserve"> pārbaudes lapā iekļauto kritēriju vērtēšanas procedūra</w:t>
      </w:r>
    </w:p>
    <w:p w14:paraId="19F8AA5B" w14:textId="77777777" w:rsidR="00AE618E" w:rsidRDefault="00AE618E" w:rsidP="00AE618E"/>
    <w:tbl>
      <w:tblPr>
        <w:tblW w:w="23356" w:type="dxa"/>
        <w:tblCellMar>
          <w:left w:w="10" w:type="dxa"/>
          <w:right w:w="10" w:type="dxa"/>
        </w:tblCellMar>
        <w:tblLook w:val="04A0" w:firstRow="1" w:lastRow="0" w:firstColumn="1" w:lastColumn="0" w:noHBand="0" w:noVBand="1"/>
      </w:tblPr>
      <w:tblGrid>
        <w:gridCol w:w="700"/>
        <w:gridCol w:w="3438"/>
        <w:gridCol w:w="7001"/>
        <w:gridCol w:w="3942"/>
        <w:gridCol w:w="2795"/>
        <w:gridCol w:w="2740"/>
        <w:gridCol w:w="2740"/>
      </w:tblGrid>
      <w:tr w:rsidR="00AE618E" w14:paraId="52121FED" w14:textId="77777777" w:rsidTr="00FC5167">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C2D83" w14:textId="77777777" w:rsidR="00AE618E" w:rsidRPr="00B255BB" w:rsidRDefault="00AE618E" w:rsidP="00FC5167">
            <w:pPr>
              <w:pStyle w:val="Style1"/>
              <w:rPr>
                <w:b/>
                <w:color w:val="auto"/>
                <w:sz w:val="24"/>
                <w:szCs w:val="24"/>
                <w:lang w:eastAsia="lv-LV"/>
              </w:rPr>
            </w:pPr>
            <w:r w:rsidRPr="00B255BB">
              <w:rPr>
                <w:b/>
                <w:color w:val="auto"/>
                <w:sz w:val="24"/>
                <w:szCs w:val="24"/>
                <w:lang w:eastAsia="lv-LV"/>
              </w:rPr>
              <w:t>Nr.</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AED3B" w14:textId="77777777" w:rsidR="00AE618E" w:rsidRPr="00B255BB" w:rsidRDefault="00AE618E" w:rsidP="00FC5167">
            <w:pPr>
              <w:pStyle w:val="tv2132"/>
              <w:ind w:firstLine="0"/>
              <w:jc w:val="center"/>
              <w:rPr>
                <w:rFonts w:eastAsia="ヒラギノ角ゴ Pro W3"/>
                <w:b/>
                <w:color w:val="auto"/>
                <w:sz w:val="24"/>
                <w:szCs w:val="24"/>
              </w:rPr>
            </w:pPr>
            <w:r w:rsidRPr="00B255BB">
              <w:rPr>
                <w:rFonts w:eastAsia="ヒラギノ角ゴ Pro W3"/>
                <w:b/>
                <w:color w:val="auto"/>
                <w:sz w:val="24"/>
                <w:szCs w:val="24"/>
              </w:rPr>
              <w:t>Kritērijs</w:t>
            </w:r>
          </w:p>
        </w:tc>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BC6FA" w14:textId="77777777" w:rsidR="00AE618E" w:rsidRPr="00B255BB" w:rsidRDefault="00AE618E" w:rsidP="00FC5167">
            <w:pPr>
              <w:pStyle w:val="tv2132"/>
              <w:ind w:firstLine="0"/>
              <w:jc w:val="center"/>
              <w:rPr>
                <w:rFonts w:eastAsia="ヒラギノ角ゴ Pro W3"/>
                <w:b/>
                <w:color w:val="auto"/>
                <w:sz w:val="24"/>
                <w:szCs w:val="24"/>
              </w:rPr>
            </w:pPr>
            <w:r w:rsidRPr="00B255BB">
              <w:rPr>
                <w:rFonts w:eastAsia="ヒラギノ角ゴ Pro W3"/>
                <w:b/>
                <w:color w:val="auto"/>
                <w:sz w:val="24"/>
                <w:szCs w:val="24"/>
              </w:rPr>
              <w:t>Vērtēšanas procedūra</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D36CB" w14:textId="77777777" w:rsidR="00AE618E" w:rsidRPr="00B255BB" w:rsidRDefault="00AE618E" w:rsidP="00FC5167">
            <w:pPr>
              <w:pStyle w:val="tv2132"/>
              <w:ind w:firstLine="0"/>
              <w:jc w:val="center"/>
              <w:rPr>
                <w:rFonts w:eastAsia="ヒラギノ角ゴ Pro W3"/>
                <w:b/>
                <w:color w:val="auto"/>
                <w:sz w:val="24"/>
                <w:szCs w:val="24"/>
              </w:rPr>
            </w:pPr>
            <w:r w:rsidRPr="00B255BB">
              <w:rPr>
                <w:rFonts w:eastAsia="ヒラギノ角ゴ Pro W3"/>
                <w:b/>
                <w:color w:val="auto"/>
                <w:sz w:val="24"/>
                <w:szCs w:val="24"/>
              </w:rPr>
              <w:t>Informācijas avots</w:t>
            </w:r>
          </w:p>
        </w:tc>
        <w:tc>
          <w:tcPr>
            <w:tcW w:w="2969" w:type="dxa"/>
            <w:shd w:val="clear" w:color="auto" w:fill="auto"/>
            <w:tcMar>
              <w:top w:w="0" w:type="dxa"/>
              <w:left w:w="10" w:type="dxa"/>
              <w:bottom w:w="0" w:type="dxa"/>
              <w:right w:w="10" w:type="dxa"/>
            </w:tcMar>
          </w:tcPr>
          <w:p w14:paraId="17CBD8A6" w14:textId="77777777" w:rsidR="00AE618E" w:rsidRPr="00B255BB" w:rsidRDefault="00AE618E" w:rsidP="00FC5167">
            <w:pPr>
              <w:pStyle w:val="tv2132"/>
              <w:ind w:firstLine="0"/>
              <w:jc w:val="center"/>
              <w:rPr>
                <w:rFonts w:eastAsia="ヒラギノ角ゴ Pro W3"/>
                <w:b/>
                <w:color w:val="auto"/>
                <w:sz w:val="24"/>
                <w:szCs w:val="24"/>
              </w:rPr>
            </w:pPr>
          </w:p>
        </w:tc>
        <w:tc>
          <w:tcPr>
            <w:tcW w:w="2969" w:type="dxa"/>
            <w:shd w:val="clear" w:color="auto" w:fill="auto"/>
            <w:tcMar>
              <w:top w:w="0" w:type="dxa"/>
              <w:left w:w="10" w:type="dxa"/>
              <w:bottom w:w="0" w:type="dxa"/>
              <w:right w:w="10" w:type="dxa"/>
            </w:tcMar>
          </w:tcPr>
          <w:p w14:paraId="0243160D" w14:textId="77777777" w:rsidR="00AE618E" w:rsidRPr="00B255BB" w:rsidRDefault="00AE618E" w:rsidP="00FC5167">
            <w:pPr>
              <w:pStyle w:val="tv2132"/>
              <w:ind w:firstLine="0"/>
              <w:jc w:val="center"/>
              <w:rPr>
                <w:rFonts w:eastAsia="ヒラギノ角ゴ Pro W3"/>
                <w:b/>
                <w:color w:val="auto"/>
                <w:sz w:val="24"/>
                <w:szCs w:val="24"/>
              </w:rPr>
            </w:pPr>
          </w:p>
        </w:tc>
        <w:tc>
          <w:tcPr>
            <w:tcW w:w="2969" w:type="dxa"/>
            <w:shd w:val="clear" w:color="auto" w:fill="auto"/>
            <w:tcMar>
              <w:top w:w="0" w:type="dxa"/>
              <w:left w:w="10" w:type="dxa"/>
              <w:bottom w:w="0" w:type="dxa"/>
              <w:right w:w="10" w:type="dxa"/>
            </w:tcMar>
          </w:tcPr>
          <w:p w14:paraId="62B1979C" w14:textId="77777777" w:rsidR="00AE618E" w:rsidRPr="00B255BB" w:rsidRDefault="00AE618E" w:rsidP="00FC5167">
            <w:pPr>
              <w:pStyle w:val="tv2132"/>
              <w:ind w:firstLine="0"/>
              <w:jc w:val="center"/>
              <w:rPr>
                <w:rFonts w:eastAsia="ヒラギノ角ゴ Pro W3"/>
                <w:b/>
                <w:color w:val="auto"/>
                <w:sz w:val="24"/>
                <w:szCs w:val="24"/>
              </w:rPr>
            </w:pPr>
          </w:p>
        </w:tc>
      </w:tr>
      <w:tr w:rsidR="00AE618E" w14:paraId="66A5494D" w14:textId="77777777" w:rsidTr="00FC5167">
        <w:trPr>
          <w:trHeight w:val="761"/>
        </w:trPr>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FB94A" w14:textId="77777777" w:rsidR="00AE618E" w:rsidRPr="00B255BB" w:rsidRDefault="00AE618E" w:rsidP="00FC5167">
            <w:pPr>
              <w:pStyle w:val="tv2132"/>
              <w:ind w:firstLine="0"/>
              <w:rPr>
                <w:sz w:val="24"/>
                <w:szCs w:val="24"/>
              </w:rPr>
            </w:pPr>
            <w:r w:rsidRPr="00B255BB">
              <w:rPr>
                <w:sz w:val="24"/>
                <w:szCs w:val="24"/>
              </w:rPr>
              <w:t>1.</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41ED5" w14:textId="77777777" w:rsidR="00AE618E" w:rsidRPr="00B255BB" w:rsidRDefault="00AE618E" w:rsidP="00FC5167">
            <w:pPr>
              <w:pStyle w:val="NoSpacing"/>
              <w:jc w:val="both"/>
              <w:rPr>
                <w:rFonts w:ascii="Times New Roman" w:hAnsi="Times New Roman"/>
                <w:sz w:val="24"/>
              </w:rPr>
            </w:pPr>
            <w:r w:rsidRPr="00B255BB">
              <w:rPr>
                <w:rFonts w:ascii="Times New Roman" w:hAnsi="Times New Roman"/>
                <w:color w:val="auto"/>
                <w:sz w:val="24"/>
              </w:rPr>
              <w:t xml:space="preserve">Atbalsta saņēmējs </w:t>
            </w:r>
            <w:r w:rsidRPr="00B255BB">
              <w:rPr>
                <w:rFonts w:ascii="Times New Roman" w:hAnsi="Times New Roman"/>
                <w:color w:val="auto"/>
                <w:sz w:val="24"/>
                <w:lang w:eastAsia="lv-LV"/>
              </w:rPr>
              <w:t>ir Latvijas Republikas Uzņēmumu reģistra komercreģistrā reģistrēts komersants</w:t>
            </w:r>
          </w:p>
        </w:tc>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F87C6" w14:textId="77777777" w:rsidR="00AE618E" w:rsidRPr="00B255BB" w:rsidRDefault="00AE618E" w:rsidP="00FC5167">
            <w:pPr>
              <w:pStyle w:val="BodyText"/>
              <w:rPr>
                <w:rFonts w:eastAsia="ヒラギノ角ゴ Pro W3"/>
                <w:sz w:val="24"/>
                <w:szCs w:val="24"/>
              </w:rPr>
            </w:pPr>
            <w:r w:rsidRPr="00B255BB">
              <w:rPr>
                <w:rFonts w:eastAsia="ヒラギノ角ゴ Pro W3"/>
                <w:sz w:val="24"/>
                <w:szCs w:val="24"/>
              </w:rPr>
              <w:t>Lursoft vai tai pielīdzināmā datu bāzē pārbauda, vai atbalsta saņēmējs ir reģistrēts LR Uzņēmumu reģistra Komercreģistrā. Pievieno izdruku no Lursoft vai tai pielīdzināmas datu bāzes pieteikumam.</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8B230" w14:textId="77777777" w:rsidR="00AE618E" w:rsidRPr="00B255BB" w:rsidRDefault="00AE618E" w:rsidP="00FC5167">
            <w:pPr>
              <w:pStyle w:val="Style1"/>
              <w:rPr>
                <w:color w:val="auto"/>
                <w:sz w:val="24"/>
                <w:szCs w:val="24"/>
              </w:rPr>
            </w:pPr>
            <w:r w:rsidRPr="00B255BB">
              <w:rPr>
                <w:sz w:val="24"/>
                <w:szCs w:val="24"/>
              </w:rPr>
              <w:t>Lursoft vai tai pielīdzināmā datu bāze.</w:t>
            </w:r>
          </w:p>
        </w:tc>
        <w:tc>
          <w:tcPr>
            <w:tcW w:w="2969" w:type="dxa"/>
            <w:shd w:val="clear" w:color="auto" w:fill="auto"/>
            <w:tcMar>
              <w:top w:w="0" w:type="dxa"/>
              <w:left w:w="10" w:type="dxa"/>
              <w:bottom w:w="0" w:type="dxa"/>
              <w:right w:w="10" w:type="dxa"/>
            </w:tcMar>
          </w:tcPr>
          <w:p w14:paraId="4458ADA2" w14:textId="77777777" w:rsidR="00AE618E" w:rsidRPr="00B255BB" w:rsidRDefault="00AE618E" w:rsidP="00FC5167">
            <w:pPr>
              <w:pStyle w:val="tv2132"/>
              <w:ind w:firstLine="0"/>
              <w:rPr>
                <w:rFonts w:eastAsia="ヒラギノ角ゴ Pro W3"/>
                <w:color w:val="auto"/>
                <w:sz w:val="24"/>
                <w:szCs w:val="24"/>
              </w:rPr>
            </w:pPr>
          </w:p>
        </w:tc>
        <w:tc>
          <w:tcPr>
            <w:tcW w:w="2969" w:type="dxa"/>
            <w:shd w:val="clear" w:color="auto" w:fill="auto"/>
            <w:tcMar>
              <w:top w:w="0" w:type="dxa"/>
              <w:left w:w="10" w:type="dxa"/>
              <w:bottom w:w="0" w:type="dxa"/>
              <w:right w:w="10" w:type="dxa"/>
            </w:tcMar>
          </w:tcPr>
          <w:p w14:paraId="190A03A9" w14:textId="77777777" w:rsidR="00AE618E" w:rsidRPr="00B255BB" w:rsidRDefault="00AE618E" w:rsidP="00FC5167">
            <w:pPr>
              <w:pStyle w:val="tv2132"/>
              <w:ind w:firstLine="0"/>
              <w:rPr>
                <w:rFonts w:eastAsia="ヒラギノ角ゴ Pro W3"/>
                <w:color w:val="auto"/>
                <w:sz w:val="24"/>
                <w:szCs w:val="24"/>
              </w:rPr>
            </w:pPr>
          </w:p>
        </w:tc>
        <w:tc>
          <w:tcPr>
            <w:tcW w:w="2969" w:type="dxa"/>
            <w:shd w:val="clear" w:color="auto" w:fill="auto"/>
            <w:tcMar>
              <w:top w:w="0" w:type="dxa"/>
              <w:left w:w="10" w:type="dxa"/>
              <w:bottom w:w="0" w:type="dxa"/>
              <w:right w:w="10" w:type="dxa"/>
            </w:tcMar>
          </w:tcPr>
          <w:p w14:paraId="303B1BC6" w14:textId="77777777" w:rsidR="00AE618E" w:rsidRPr="00B255BB" w:rsidRDefault="00AE618E" w:rsidP="00FC5167">
            <w:pPr>
              <w:pStyle w:val="tv2132"/>
              <w:ind w:firstLine="0"/>
              <w:rPr>
                <w:rFonts w:eastAsia="ヒラギノ角ゴ Pro W3"/>
                <w:color w:val="auto"/>
                <w:sz w:val="24"/>
                <w:szCs w:val="24"/>
              </w:rPr>
            </w:pPr>
          </w:p>
        </w:tc>
      </w:tr>
      <w:tr w:rsidR="00AE618E" w14:paraId="26D2B412" w14:textId="77777777" w:rsidTr="00FC5167">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A0F06" w14:textId="77777777" w:rsidR="00AE618E" w:rsidRPr="00B255BB" w:rsidRDefault="00AE618E" w:rsidP="00FC5167">
            <w:pPr>
              <w:pStyle w:val="tv2132"/>
              <w:ind w:firstLine="0"/>
              <w:rPr>
                <w:sz w:val="24"/>
                <w:szCs w:val="24"/>
              </w:rPr>
            </w:pPr>
            <w:r w:rsidRPr="00B255BB">
              <w:rPr>
                <w:sz w:val="24"/>
                <w:szCs w:val="24"/>
              </w:rPr>
              <w:t>2.</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F4348" w14:textId="77777777" w:rsidR="00AE618E" w:rsidRPr="00B255BB" w:rsidRDefault="00AE618E" w:rsidP="00FC5167">
            <w:pPr>
              <w:pStyle w:val="NoSpacing"/>
              <w:jc w:val="both"/>
              <w:rPr>
                <w:rFonts w:ascii="Times New Roman" w:hAnsi="Times New Roman"/>
                <w:color w:val="auto"/>
                <w:sz w:val="24"/>
              </w:rPr>
            </w:pPr>
            <w:r w:rsidRPr="00B255BB">
              <w:rPr>
                <w:rFonts w:ascii="Times New Roman" w:hAnsi="Times New Roman"/>
                <w:color w:val="auto"/>
                <w:sz w:val="24"/>
              </w:rPr>
              <w:t>Atbalsta saņēmējam ar tiesas spriedumu nav pasludināts maksātnespējas process</w:t>
            </w:r>
          </w:p>
        </w:tc>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4DC6D" w14:textId="77777777" w:rsidR="00AE618E" w:rsidRPr="00B255BB" w:rsidRDefault="00AE618E" w:rsidP="00FC5167">
            <w:pPr>
              <w:pStyle w:val="NoSpacing"/>
              <w:jc w:val="both"/>
              <w:rPr>
                <w:rFonts w:ascii="Times New Roman" w:hAnsi="Times New Roman"/>
                <w:sz w:val="24"/>
              </w:rPr>
            </w:pPr>
            <w:r w:rsidRPr="00B255BB">
              <w:rPr>
                <w:rFonts w:ascii="Times New Roman" w:hAnsi="Times New Roman"/>
                <w:color w:val="auto"/>
                <w:sz w:val="24"/>
                <w:lang w:eastAsia="lv-LV"/>
              </w:rPr>
              <w:t>Lursoft vai tai pielīdzināmā datu bāzē vai Maksātnespējas administrācija Maksātnespējas subjektu datu bāzē pārbauda, vai atbalsta saņēmējam ar tiesas spriedumu nav pasludināts maksātnespējas process. Pievieno izdruku no Lursoft datu bāzes vai Maksātnespējas administrācijas Maksātnespējas subjektu datu bāzes.</w:t>
            </w:r>
            <w:r w:rsidRPr="00B255BB">
              <w:rPr>
                <w:rFonts w:ascii="Times New Roman" w:hAnsi="Times New Roman"/>
                <w:color w:val="auto"/>
                <w:sz w:val="24"/>
                <w:lang w:eastAsia="lv-LV"/>
              </w:rPr>
              <w:tab/>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90F12" w14:textId="77777777" w:rsidR="00AE618E" w:rsidRPr="00B255BB" w:rsidRDefault="00AE618E" w:rsidP="00FC5167">
            <w:pPr>
              <w:jc w:val="both"/>
              <w:rPr>
                <w:rFonts w:eastAsia="ヒラギノ角ゴ Pro W3"/>
                <w:szCs w:val="24"/>
              </w:rPr>
            </w:pPr>
            <w:r w:rsidRPr="00B255BB">
              <w:rPr>
                <w:szCs w:val="24"/>
              </w:rPr>
              <w:t>1</w:t>
            </w:r>
            <w:r w:rsidRPr="00B255BB">
              <w:rPr>
                <w:rFonts w:eastAsia="ヒラギノ角ゴ Pro W3"/>
                <w:szCs w:val="24"/>
              </w:rPr>
              <w:t xml:space="preserve">. </w:t>
            </w:r>
            <w:proofErr w:type="spellStart"/>
            <w:r w:rsidRPr="00B255BB">
              <w:rPr>
                <w:rFonts w:eastAsia="ヒラギノ角ゴ Pro W3"/>
                <w:szCs w:val="24"/>
              </w:rPr>
              <w:t>Lursoft</w:t>
            </w:r>
            <w:proofErr w:type="spellEnd"/>
            <w:r w:rsidRPr="00B255BB">
              <w:rPr>
                <w:rFonts w:eastAsia="ヒラギノ角ゴ Pro W3"/>
                <w:szCs w:val="24"/>
              </w:rPr>
              <w:t xml:space="preserve"> </w:t>
            </w:r>
            <w:proofErr w:type="spellStart"/>
            <w:r w:rsidRPr="00B255BB">
              <w:rPr>
                <w:rFonts w:eastAsia="ヒラギノ角ゴ Pro W3"/>
                <w:szCs w:val="24"/>
              </w:rPr>
              <w:t>vai</w:t>
            </w:r>
            <w:proofErr w:type="spellEnd"/>
            <w:r w:rsidRPr="00B255BB">
              <w:rPr>
                <w:rFonts w:eastAsia="ヒラギノ角ゴ Pro W3"/>
                <w:szCs w:val="24"/>
              </w:rPr>
              <w:t xml:space="preserve"> tai </w:t>
            </w:r>
            <w:proofErr w:type="spellStart"/>
            <w:r w:rsidRPr="00B255BB">
              <w:rPr>
                <w:rFonts w:eastAsia="ヒラギノ角ゴ Pro W3"/>
                <w:szCs w:val="24"/>
              </w:rPr>
              <w:t>pielīdzināma</w:t>
            </w:r>
            <w:proofErr w:type="spellEnd"/>
            <w:r w:rsidRPr="00B255BB">
              <w:rPr>
                <w:rFonts w:eastAsia="ヒラギノ角ゴ Pro W3"/>
                <w:szCs w:val="24"/>
              </w:rPr>
              <w:t xml:space="preserve"> </w:t>
            </w:r>
            <w:proofErr w:type="spellStart"/>
            <w:r w:rsidRPr="00B255BB">
              <w:rPr>
                <w:rFonts w:eastAsia="ヒラギノ角ゴ Pro W3"/>
                <w:szCs w:val="24"/>
              </w:rPr>
              <w:t>datu</w:t>
            </w:r>
            <w:proofErr w:type="spellEnd"/>
            <w:r w:rsidRPr="00B255BB">
              <w:rPr>
                <w:rFonts w:eastAsia="ヒラギノ角ゴ Pro W3"/>
                <w:szCs w:val="24"/>
              </w:rPr>
              <w:t xml:space="preserve"> </w:t>
            </w:r>
            <w:proofErr w:type="spellStart"/>
            <w:proofErr w:type="gramStart"/>
            <w:r w:rsidRPr="00B255BB">
              <w:rPr>
                <w:rFonts w:eastAsia="ヒラギノ角ゴ Pro W3"/>
                <w:szCs w:val="24"/>
              </w:rPr>
              <w:t>bāze</w:t>
            </w:r>
            <w:proofErr w:type="spellEnd"/>
            <w:r w:rsidRPr="00B255BB">
              <w:rPr>
                <w:rFonts w:eastAsia="ヒラギノ角ゴ Pro W3"/>
                <w:szCs w:val="24"/>
              </w:rPr>
              <w:t>;</w:t>
            </w:r>
            <w:proofErr w:type="gramEnd"/>
          </w:p>
          <w:p w14:paraId="2C741EB3" w14:textId="77777777" w:rsidR="00AE618E" w:rsidRPr="00B255BB" w:rsidRDefault="00AE618E" w:rsidP="00FC5167">
            <w:pPr>
              <w:pStyle w:val="NoSpacing"/>
              <w:ind w:right="111"/>
              <w:rPr>
                <w:rFonts w:ascii="Times New Roman" w:hAnsi="Times New Roman"/>
                <w:color w:val="auto"/>
                <w:sz w:val="24"/>
                <w:lang w:eastAsia="lv-LV"/>
              </w:rPr>
            </w:pPr>
            <w:r w:rsidRPr="00B255BB">
              <w:rPr>
                <w:rFonts w:ascii="Times New Roman" w:hAnsi="Times New Roman"/>
                <w:color w:val="auto"/>
                <w:sz w:val="24"/>
                <w:lang w:eastAsia="lv-LV"/>
              </w:rPr>
              <w:t>2.Maksātnespējas administrācijas datu bāze.</w:t>
            </w:r>
          </w:p>
          <w:p w14:paraId="7DCA87EC" w14:textId="77777777" w:rsidR="00AE618E" w:rsidRPr="00B255BB" w:rsidRDefault="00AE618E" w:rsidP="00FC5167">
            <w:pPr>
              <w:pStyle w:val="Style1"/>
              <w:rPr>
                <w:sz w:val="24"/>
                <w:szCs w:val="24"/>
              </w:rPr>
            </w:pPr>
          </w:p>
        </w:tc>
        <w:tc>
          <w:tcPr>
            <w:tcW w:w="2969" w:type="dxa"/>
            <w:shd w:val="clear" w:color="auto" w:fill="auto"/>
            <w:tcMar>
              <w:top w:w="0" w:type="dxa"/>
              <w:left w:w="10" w:type="dxa"/>
              <w:bottom w:w="0" w:type="dxa"/>
              <w:right w:w="10" w:type="dxa"/>
            </w:tcMar>
          </w:tcPr>
          <w:p w14:paraId="5DCD7333" w14:textId="77777777" w:rsidR="00AE618E" w:rsidRPr="00B255BB" w:rsidRDefault="00AE618E" w:rsidP="00FC5167">
            <w:pPr>
              <w:pStyle w:val="tv2132"/>
              <w:ind w:firstLine="0"/>
              <w:rPr>
                <w:rFonts w:eastAsia="ヒラギノ角ゴ Pro W3"/>
                <w:color w:val="auto"/>
                <w:sz w:val="24"/>
                <w:szCs w:val="24"/>
              </w:rPr>
            </w:pPr>
          </w:p>
        </w:tc>
        <w:tc>
          <w:tcPr>
            <w:tcW w:w="2969" w:type="dxa"/>
            <w:shd w:val="clear" w:color="auto" w:fill="auto"/>
            <w:tcMar>
              <w:top w:w="0" w:type="dxa"/>
              <w:left w:w="10" w:type="dxa"/>
              <w:bottom w:w="0" w:type="dxa"/>
              <w:right w:w="10" w:type="dxa"/>
            </w:tcMar>
          </w:tcPr>
          <w:p w14:paraId="2DC95F25" w14:textId="77777777" w:rsidR="00AE618E" w:rsidRPr="00B255BB" w:rsidRDefault="00AE618E" w:rsidP="00FC5167">
            <w:pPr>
              <w:pStyle w:val="tv2132"/>
              <w:ind w:firstLine="0"/>
              <w:rPr>
                <w:rFonts w:eastAsia="ヒラギノ角ゴ Pro W3"/>
                <w:color w:val="auto"/>
                <w:sz w:val="24"/>
                <w:szCs w:val="24"/>
              </w:rPr>
            </w:pPr>
          </w:p>
        </w:tc>
        <w:tc>
          <w:tcPr>
            <w:tcW w:w="2969" w:type="dxa"/>
            <w:shd w:val="clear" w:color="auto" w:fill="auto"/>
            <w:tcMar>
              <w:top w:w="0" w:type="dxa"/>
              <w:left w:w="10" w:type="dxa"/>
              <w:bottom w:w="0" w:type="dxa"/>
              <w:right w:w="10" w:type="dxa"/>
            </w:tcMar>
          </w:tcPr>
          <w:p w14:paraId="2153CC56" w14:textId="77777777" w:rsidR="00AE618E" w:rsidRPr="00B255BB" w:rsidRDefault="00AE618E" w:rsidP="00FC5167">
            <w:pPr>
              <w:pStyle w:val="tv2132"/>
              <w:ind w:firstLine="0"/>
              <w:rPr>
                <w:rFonts w:eastAsia="ヒラギノ角ゴ Pro W3"/>
                <w:color w:val="auto"/>
                <w:sz w:val="24"/>
                <w:szCs w:val="24"/>
              </w:rPr>
            </w:pPr>
          </w:p>
        </w:tc>
      </w:tr>
      <w:tr w:rsidR="00AE618E" w14:paraId="7A2F9107" w14:textId="77777777" w:rsidTr="00FC5167">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2CC2F" w14:textId="77777777" w:rsidR="00AE618E" w:rsidRPr="00B255BB" w:rsidRDefault="00AE618E" w:rsidP="00FC5167">
            <w:pPr>
              <w:pStyle w:val="tv2132"/>
              <w:ind w:firstLine="0"/>
              <w:rPr>
                <w:sz w:val="24"/>
                <w:szCs w:val="24"/>
              </w:rPr>
            </w:pPr>
            <w:r w:rsidRPr="00B255BB">
              <w:rPr>
                <w:sz w:val="24"/>
                <w:szCs w:val="24"/>
              </w:rPr>
              <w:t>3.</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02961" w14:textId="77777777" w:rsidR="00AE618E" w:rsidRPr="00B255BB" w:rsidRDefault="00AE618E" w:rsidP="00FC5167">
            <w:pPr>
              <w:pStyle w:val="NoSpacing"/>
              <w:jc w:val="both"/>
              <w:rPr>
                <w:rFonts w:ascii="Times New Roman" w:hAnsi="Times New Roman"/>
                <w:color w:val="auto"/>
                <w:sz w:val="24"/>
              </w:rPr>
            </w:pPr>
            <w:r w:rsidRPr="00B255BB">
              <w:rPr>
                <w:rFonts w:ascii="Times New Roman" w:hAnsi="Times New Roman"/>
                <w:color w:val="auto"/>
                <w:sz w:val="24"/>
              </w:rPr>
              <w:t>Atbalsta saņēmējam nav noteiktas starptautiskās vai nacionālās sankcijas vai būtiskas finanšu un kapitāla tirgus intereses ietekmējošas Eiropas Savienības vai Ziemeļatlantijas līguma organizācijas dalībvalsts noteiktās sankcijas.</w:t>
            </w:r>
          </w:p>
        </w:tc>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01CEB" w14:textId="77777777" w:rsidR="00AE618E" w:rsidRPr="00B255BB" w:rsidRDefault="00AE618E" w:rsidP="00FC5167">
            <w:pPr>
              <w:pStyle w:val="BodyText"/>
              <w:rPr>
                <w:sz w:val="24"/>
                <w:szCs w:val="24"/>
              </w:rPr>
            </w:pPr>
            <w:r w:rsidRPr="00B255BB">
              <w:rPr>
                <w:sz w:val="24"/>
                <w:szCs w:val="24"/>
              </w:rPr>
              <w:t xml:space="preserve">Pārbauda vai attiecībā uz </w:t>
            </w:r>
            <w:r>
              <w:rPr>
                <w:sz w:val="24"/>
                <w:szCs w:val="24"/>
              </w:rPr>
              <w:t>atbalsta saņēmēju</w:t>
            </w:r>
            <w:r w:rsidRPr="00B255BB">
              <w:rPr>
                <w:sz w:val="24"/>
                <w:szCs w:val="24"/>
              </w:rPr>
              <w:t xml:space="preserve"> vai </w:t>
            </w:r>
            <w:r>
              <w:rPr>
                <w:sz w:val="24"/>
                <w:szCs w:val="24"/>
              </w:rPr>
              <w:t>atbalsta saņēmēja</w:t>
            </w:r>
            <w:r w:rsidRPr="00B255BB">
              <w:rPr>
                <w:sz w:val="24"/>
                <w:szCs w:val="24"/>
              </w:rPr>
              <w:t xml:space="preserve"> gala labuma guvēju/</w:t>
            </w:r>
            <w:proofErr w:type="spellStart"/>
            <w:r w:rsidRPr="00B255BB">
              <w:rPr>
                <w:sz w:val="24"/>
                <w:szCs w:val="24"/>
              </w:rPr>
              <w:t>iem</w:t>
            </w:r>
            <w:proofErr w:type="spellEnd"/>
            <w:r w:rsidRPr="00B255BB">
              <w:rPr>
                <w:sz w:val="24"/>
                <w:szCs w:val="24"/>
              </w:rPr>
              <w:t xml:space="preserve"> nav noteiktas </w:t>
            </w:r>
            <w:r w:rsidRPr="00B255BB">
              <w:rPr>
                <w:rStyle w:val="normaltextrun1"/>
                <w:sz w:val="24"/>
                <w:szCs w:val="24"/>
              </w:rPr>
              <w:t xml:space="preserve">starptautiskās vai nacionālās sankcijas vai būtiskas finanšu un kapitāla tirgus intereses ietekmējošas Eiropas Savienības vai Ziemeļatlantijas līguma organizācijas dalībvalsts noteiktās sankcijas. </w:t>
            </w:r>
          </w:p>
          <w:p w14:paraId="0292436F" w14:textId="77777777" w:rsidR="00AE618E" w:rsidRPr="00B255BB" w:rsidRDefault="00AE618E" w:rsidP="00FC5167">
            <w:pPr>
              <w:pStyle w:val="BodyText"/>
              <w:rPr>
                <w:sz w:val="24"/>
                <w:szCs w:val="24"/>
              </w:rPr>
            </w:pPr>
          </w:p>
          <w:p w14:paraId="4031A78E" w14:textId="77777777" w:rsidR="00AE618E" w:rsidRPr="00B255BB" w:rsidRDefault="00AE618E" w:rsidP="00FC5167">
            <w:pPr>
              <w:pStyle w:val="BodyText"/>
              <w:rPr>
                <w:sz w:val="24"/>
                <w:szCs w:val="24"/>
              </w:rPr>
            </w:pPr>
          </w:p>
          <w:p w14:paraId="4BF5CF33" w14:textId="77777777" w:rsidR="00AE618E" w:rsidRPr="00B255BB" w:rsidRDefault="00AE618E" w:rsidP="00FC5167">
            <w:pPr>
              <w:pStyle w:val="NoSpacing"/>
              <w:jc w:val="both"/>
              <w:rPr>
                <w:rFonts w:ascii="Times New Roman" w:hAnsi="Times New Roman"/>
                <w:color w:val="auto"/>
                <w:sz w:val="24"/>
                <w:lang w:eastAsia="lv-LV"/>
              </w:rPr>
            </w:pP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AB57D" w14:textId="77777777" w:rsidR="00AE618E" w:rsidRPr="00B255BB" w:rsidRDefault="00AE618E" w:rsidP="00FC5167">
            <w:pPr>
              <w:jc w:val="both"/>
              <w:rPr>
                <w:szCs w:val="24"/>
              </w:rPr>
            </w:pPr>
            <w:r w:rsidRPr="00B255BB">
              <w:rPr>
                <w:szCs w:val="24"/>
              </w:rPr>
              <w:t xml:space="preserve">1. </w:t>
            </w:r>
            <w:proofErr w:type="spellStart"/>
            <w:r w:rsidRPr="00B255BB">
              <w:rPr>
                <w:szCs w:val="24"/>
              </w:rPr>
              <w:t>Lursoft</w:t>
            </w:r>
            <w:proofErr w:type="spellEnd"/>
            <w:r w:rsidRPr="00B255BB">
              <w:rPr>
                <w:szCs w:val="24"/>
              </w:rPr>
              <w:t xml:space="preserve"> </w:t>
            </w:r>
            <w:proofErr w:type="spellStart"/>
            <w:r w:rsidRPr="00B255BB">
              <w:rPr>
                <w:szCs w:val="24"/>
              </w:rPr>
              <w:t>datu</w:t>
            </w:r>
            <w:proofErr w:type="spellEnd"/>
            <w:r w:rsidRPr="00B255BB">
              <w:rPr>
                <w:szCs w:val="24"/>
              </w:rPr>
              <w:t xml:space="preserve"> </w:t>
            </w:r>
            <w:proofErr w:type="spellStart"/>
            <w:r w:rsidRPr="00B255BB">
              <w:rPr>
                <w:szCs w:val="24"/>
              </w:rPr>
              <w:t>bāzē</w:t>
            </w:r>
            <w:proofErr w:type="spellEnd"/>
            <w:r w:rsidRPr="00B255BB">
              <w:rPr>
                <w:szCs w:val="24"/>
              </w:rPr>
              <w:t xml:space="preserve"> </w:t>
            </w:r>
            <w:proofErr w:type="spellStart"/>
            <w:r w:rsidRPr="00B255BB">
              <w:rPr>
                <w:szCs w:val="24"/>
              </w:rPr>
              <w:t>sadaļā</w:t>
            </w:r>
            <w:proofErr w:type="spellEnd"/>
            <w:r w:rsidRPr="00B255BB">
              <w:rPr>
                <w:szCs w:val="24"/>
              </w:rPr>
              <w:t xml:space="preserve"> “</w:t>
            </w:r>
            <w:proofErr w:type="spellStart"/>
            <w:r w:rsidRPr="00B255BB">
              <w:rPr>
                <w:szCs w:val="24"/>
              </w:rPr>
              <w:t>Sankciju</w:t>
            </w:r>
            <w:proofErr w:type="spellEnd"/>
            <w:r w:rsidRPr="00B255BB">
              <w:rPr>
                <w:szCs w:val="24"/>
              </w:rPr>
              <w:t xml:space="preserve"> </w:t>
            </w:r>
            <w:proofErr w:type="spellStart"/>
            <w:r w:rsidRPr="00B255BB">
              <w:rPr>
                <w:szCs w:val="24"/>
              </w:rPr>
              <w:t>katalogs</w:t>
            </w:r>
            <w:proofErr w:type="spellEnd"/>
            <w:r w:rsidRPr="00B255BB">
              <w:rPr>
                <w:szCs w:val="24"/>
              </w:rPr>
              <w:t xml:space="preserve">” </w:t>
            </w:r>
            <w:hyperlink r:id="rId35" w:history="1">
              <w:r w:rsidRPr="00B255BB">
                <w:rPr>
                  <w:rStyle w:val="Hyperlink"/>
                  <w:szCs w:val="24"/>
                </w:rPr>
                <w:t>https://sankcijas.lursoft.lv/</w:t>
              </w:r>
            </w:hyperlink>
            <w:r w:rsidRPr="00B255BB">
              <w:rPr>
                <w:szCs w:val="24"/>
              </w:rPr>
              <w:t>;</w:t>
            </w:r>
          </w:p>
          <w:p w14:paraId="0BB14DB6" w14:textId="77777777" w:rsidR="00AE618E" w:rsidRPr="00B255BB" w:rsidRDefault="00AE618E" w:rsidP="00FC5167">
            <w:pPr>
              <w:jc w:val="both"/>
              <w:rPr>
                <w:szCs w:val="24"/>
              </w:rPr>
            </w:pPr>
            <w:r w:rsidRPr="00B255BB">
              <w:rPr>
                <w:szCs w:val="24"/>
              </w:rPr>
              <w:t xml:space="preserve">2. </w:t>
            </w:r>
            <w:proofErr w:type="spellStart"/>
            <w:r w:rsidRPr="00B255BB">
              <w:rPr>
                <w:szCs w:val="24"/>
              </w:rPr>
              <w:t>vai</w:t>
            </w:r>
            <w:proofErr w:type="spellEnd"/>
            <w:r w:rsidRPr="00B255BB">
              <w:rPr>
                <w:szCs w:val="24"/>
              </w:rPr>
              <w:t xml:space="preserve"> </w:t>
            </w:r>
            <w:proofErr w:type="spellStart"/>
            <w:r w:rsidRPr="00B255BB">
              <w:rPr>
                <w:szCs w:val="24"/>
              </w:rPr>
              <w:t>Latvijas</w:t>
            </w:r>
            <w:proofErr w:type="spellEnd"/>
            <w:r w:rsidRPr="00B255BB">
              <w:rPr>
                <w:szCs w:val="24"/>
              </w:rPr>
              <w:t xml:space="preserve"> </w:t>
            </w:r>
            <w:proofErr w:type="spellStart"/>
            <w:r w:rsidRPr="00B255BB">
              <w:rPr>
                <w:szCs w:val="24"/>
              </w:rPr>
              <w:t>Republikas</w:t>
            </w:r>
            <w:proofErr w:type="spellEnd"/>
            <w:r w:rsidRPr="00B255BB">
              <w:rPr>
                <w:szCs w:val="24"/>
              </w:rPr>
              <w:t xml:space="preserve"> </w:t>
            </w:r>
            <w:proofErr w:type="spellStart"/>
            <w:r w:rsidRPr="00B255BB">
              <w:rPr>
                <w:szCs w:val="24"/>
              </w:rPr>
              <w:t>Ārlietu</w:t>
            </w:r>
            <w:proofErr w:type="spellEnd"/>
            <w:r w:rsidRPr="00B255BB">
              <w:rPr>
                <w:szCs w:val="24"/>
              </w:rPr>
              <w:t xml:space="preserve"> </w:t>
            </w:r>
            <w:proofErr w:type="spellStart"/>
            <w:r w:rsidRPr="00B255BB">
              <w:rPr>
                <w:szCs w:val="24"/>
              </w:rPr>
              <w:t>ministrijas</w:t>
            </w:r>
            <w:proofErr w:type="spellEnd"/>
            <w:r w:rsidRPr="00B255BB">
              <w:rPr>
                <w:szCs w:val="24"/>
              </w:rPr>
              <w:t xml:space="preserve"> </w:t>
            </w:r>
            <w:proofErr w:type="spellStart"/>
            <w:r w:rsidRPr="00B255BB">
              <w:rPr>
                <w:szCs w:val="24"/>
              </w:rPr>
              <w:t>mājas</w:t>
            </w:r>
            <w:proofErr w:type="spellEnd"/>
            <w:r w:rsidRPr="00B255BB">
              <w:rPr>
                <w:szCs w:val="24"/>
              </w:rPr>
              <w:t xml:space="preserve"> </w:t>
            </w:r>
            <w:proofErr w:type="spellStart"/>
            <w:r w:rsidRPr="00B255BB">
              <w:rPr>
                <w:szCs w:val="24"/>
              </w:rPr>
              <w:t>lapā</w:t>
            </w:r>
            <w:proofErr w:type="spellEnd"/>
            <w:r w:rsidRPr="00B255BB">
              <w:rPr>
                <w:szCs w:val="24"/>
              </w:rPr>
              <w:t xml:space="preserve"> https://www.mfa.gov.lv/arpolitika/par-eiropas-savienibas-ierobezojosiem-</w:t>
            </w:r>
            <w:r w:rsidRPr="00B255BB">
              <w:rPr>
                <w:szCs w:val="24"/>
              </w:rPr>
              <w:lastRenderedPageBreak/>
              <w:t>pasakumiem/par-eiropas-savienibas-ierobezojosiem-pasakumiem.</w:t>
            </w:r>
          </w:p>
        </w:tc>
        <w:tc>
          <w:tcPr>
            <w:tcW w:w="2969" w:type="dxa"/>
            <w:shd w:val="clear" w:color="auto" w:fill="auto"/>
            <w:tcMar>
              <w:top w:w="0" w:type="dxa"/>
              <w:left w:w="10" w:type="dxa"/>
              <w:bottom w:w="0" w:type="dxa"/>
              <w:right w:w="10" w:type="dxa"/>
            </w:tcMar>
          </w:tcPr>
          <w:p w14:paraId="2BFEF5AB" w14:textId="77777777" w:rsidR="00AE618E" w:rsidRPr="00B255BB" w:rsidRDefault="00AE618E" w:rsidP="00FC5167">
            <w:pPr>
              <w:pStyle w:val="tv2132"/>
              <w:ind w:firstLine="0"/>
              <w:rPr>
                <w:rFonts w:eastAsia="ヒラギノ角ゴ Pro W3"/>
                <w:color w:val="auto"/>
                <w:sz w:val="24"/>
                <w:szCs w:val="24"/>
              </w:rPr>
            </w:pPr>
          </w:p>
        </w:tc>
        <w:tc>
          <w:tcPr>
            <w:tcW w:w="2969" w:type="dxa"/>
            <w:shd w:val="clear" w:color="auto" w:fill="auto"/>
            <w:tcMar>
              <w:top w:w="0" w:type="dxa"/>
              <w:left w:w="10" w:type="dxa"/>
              <w:bottom w:w="0" w:type="dxa"/>
              <w:right w:w="10" w:type="dxa"/>
            </w:tcMar>
          </w:tcPr>
          <w:p w14:paraId="6F235D96" w14:textId="77777777" w:rsidR="00AE618E" w:rsidRPr="00B255BB" w:rsidRDefault="00AE618E" w:rsidP="00FC5167">
            <w:pPr>
              <w:pStyle w:val="tv2132"/>
              <w:ind w:firstLine="0"/>
              <w:rPr>
                <w:rFonts w:eastAsia="ヒラギノ角ゴ Pro W3"/>
                <w:color w:val="auto"/>
                <w:sz w:val="24"/>
                <w:szCs w:val="24"/>
              </w:rPr>
            </w:pPr>
          </w:p>
        </w:tc>
        <w:tc>
          <w:tcPr>
            <w:tcW w:w="2969" w:type="dxa"/>
            <w:shd w:val="clear" w:color="auto" w:fill="auto"/>
            <w:tcMar>
              <w:top w:w="0" w:type="dxa"/>
              <w:left w:w="10" w:type="dxa"/>
              <w:bottom w:w="0" w:type="dxa"/>
              <w:right w:w="10" w:type="dxa"/>
            </w:tcMar>
          </w:tcPr>
          <w:p w14:paraId="3ACA33BC" w14:textId="77777777" w:rsidR="00AE618E" w:rsidRPr="00B255BB" w:rsidRDefault="00AE618E" w:rsidP="00FC5167">
            <w:pPr>
              <w:pStyle w:val="tv2132"/>
              <w:ind w:firstLine="0"/>
              <w:rPr>
                <w:rFonts w:eastAsia="ヒラギノ角ゴ Pro W3"/>
                <w:color w:val="auto"/>
                <w:sz w:val="24"/>
                <w:szCs w:val="24"/>
              </w:rPr>
            </w:pPr>
          </w:p>
        </w:tc>
      </w:tr>
      <w:tr w:rsidR="00AE618E" w14:paraId="009BC633" w14:textId="77777777" w:rsidTr="00FC5167">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BC2AA" w14:textId="77777777" w:rsidR="00AE618E" w:rsidRPr="00B255BB" w:rsidRDefault="00AE618E" w:rsidP="00FC5167">
            <w:pPr>
              <w:pStyle w:val="tv2132"/>
              <w:ind w:firstLine="0"/>
              <w:rPr>
                <w:sz w:val="24"/>
                <w:szCs w:val="24"/>
              </w:rPr>
            </w:pPr>
            <w:r w:rsidRPr="00B255BB">
              <w:rPr>
                <w:sz w:val="24"/>
                <w:szCs w:val="24"/>
              </w:rPr>
              <w:t>4.</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7B6D2" w14:textId="77777777" w:rsidR="00AE618E" w:rsidRPr="00B255BB" w:rsidRDefault="00AE618E" w:rsidP="00FC5167">
            <w:pPr>
              <w:pStyle w:val="NoSpacing"/>
              <w:jc w:val="both"/>
              <w:rPr>
                <w:rFonts w:ascii="Times New Roman" w:hAnsi="Times New Roman"/>
                <w:sz w:val="24"/>
              </w:rPr>
            </w:pPr>
            <w:r w:rsidRPr="00B255BB">
              <w:rPr>
                <w:rFonts w:ascii="Times New Roman" w:eastAsia="Times New Roman" w:hAnsi="Times New Roman"/>
                <w:color w:val="auto"/>
                <w:sz w:val="24"/>
                <w:lang w:eastAsia="lv-LV"/>
              </w:rPr>
              <w:t xml:space="preserve">Atbalsta saņēmējam saskaņā ar Valsts ieņēmumu dienesta administrēto nodokļu (nodevu) parādnieku datubāzē pieejamo informāciju nav nodokļu vai nodevu parādu, tai skaitā valsts sociālās apdrošināšanas obligāto iemaksu parādu, kas kopsummā pārsniedz 150 </w:t>
            </w:r>
            <w:proofErr w:type="spellStart"/>
            <w:r w:rsidRPr="00B255BB">
              <w:rPr>
                <w:rFonts w:ascii="Times New Roman" w:eastAsia="Times New Roman" w:hAnsi="Times New Roman"/>
                <w:i/>
                <w:color w:val="auto"/>
                <w:sz w:val="24"/>
                <w:lang w:eastAsia="lv-LV"/>
              </w:rPr>
              <w:t>euro</w:t>
            </w:r>
            <w:proofErr w:type="spellEnd"/>
            <w:r w:rsidRPr="00B255BB">
              <w:rPr>
                <w:rFonts w:ascii="Times New Roman" w:eastAsia="Times New Roman" w:hAnsi="Times New Roman"/>
                <w:color w:val="auto"/>
                <w:sz w:val="24"/>
                <w:lang w:eastAsia="lv-LV"/>
              </w:rPr>
              <w:t>.</w:t>
            </w:r>
          </w:p>
        </w:tc>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D5F93" w14:textId="77777777" w:rsidR="00AE618E" w:rsidRPr="00B255BB" w:rsidRDefault="00AE618E" w:rsidP="00FC5167">
            <w:pPr>
              <w:pStyle w:val="Style1"/>
              <w:rPr>
                <w:rFonts w:eastAsia="Times New Roman"/>
                <w:color w:val="auto"/>
                <w:sz w:val="24"/>
                <w:szCs w:val="24"/>
                <w:lang w:eastAsia="lv-LV"/>
              </w:rPr>
            </w:pPr>
            <w:r w:rsidRPr="00B255BB">
              <w:rPr>
                <w:sz w:val="24"/>
                <w:szCs w:val="24"/>
              </w:rPr>
              <w:t xml:space="preserve">Pārbauda, vai atbalsta periodā atbalsta saņēmējam </w:t>
            </w:r>
            <w:r w:rsidRPr="00B255BB">
              <w:rPr>
                <w:rFonts w:eastAsia="Times New Roman"/>
                <w:color w:val="auto"/>
                <w:sz w:val="24"/>
                <w:szCs w:val="24"/>
                <w:lang w:eastAsia="lv-LV"/>
              </w:rPr>
              <w:t>nav nodokļu vai nodevu parādu</w:t>
            </w:r>
            <w:r>
              <w:rPr>
                <w:rFonts w:eastAsia="Times New Roman"/>
                <w:color w:val="auto"/>
                <w:sz w:val="24"/>
                <w:szCs w:val="24"/>
                <w:lang w:eastAsia="lv-LV"/>
              </w:rPr>
              <w:t>.</w:t>
            </w:r>
          </w:p>
          <w:p w14:paraId="3608303E" w14:textId="77777777" w:rsidR="00AE618E" w:rsidRPr="00B255BB" w:rsidRDefault="00AE618E" w:rsidP="00AE618E">
            <w:pPr>
              <w:pStyle w:val="Style1"/>
              <w:numPr>
                <w:ilvl w:val="0"/>
                <w:numId w:val="42"/>
              </w:numPr>
              <w:rPr>
                <w:sz w:val="24"/>
                <w:szCs w:val="24"/>
              </w:rPr>
            </w:pPr>
            <w:r>
              <w:t>P</w:t>
            </w:r>
            <w:r w:rsidRPr="00BD4197">
              <w:t>ārbauda vai saskaņā ar VID datu bāzē (</w:t>
            </w:r>
            <w:hyperlink r:id="rId36" w:history="1">
              <w:r w:rsidRPr="00BD4197">
                <w:rPr>
                  <w:rStyle w:val="Hyperlink"/>
                </w:rPr>
                <w:t>https://www6.vid.gov.lv/VID_PDB/NPAR</w:t>
              </w:r>
            </w:hyperlink>
            <w:r w:rsidRPr="00BD4197">
              <w:t xml:space="preserve">) pieejamo jaunāko informāciju uz pieteikuma iesniegšanas brīdi </w:t>
            </w:r>
            <w:r>
              <w:t xml:space="preserve">atbalsta saņēmējam </w:t>
            </w:r>
            <w:r w:rsidRPr="00BD4197">
              <w:t xml:space="preserve">nav nodokļu vai nodevu parādi, kas pārsniedz 150 </w:t>
            </w:r>
            <w:proofErr w:type="spellStart"/>
            <w:r w:rsidRPr="009726E3">
              <w:rPr>
                <w:i/>
                <w:iCs/>
              </w:rPr>
              <w:t>euro</w:t>
            </w:r>
            <w:proofErr w:type="spellEnd"/>
            <w:r w:rsidRPr="00BD4197">
              <w:t xml:space="preserve">, vai, ja parāds kopsummā pārsniedz 150 </w:t>
            </w:r>
            <w:proofErr w:type="spellStart"/>
            <w:r w:rsidRPr="009726E3">
              <w:rPr>
                <w:i/>
                <w:iCs/>
              </w:rPr>
              <w:t>euro</w:t>
            </w:r>
            <w:proofErr w:type="spellEnd"/>
            <w:r w:rsidRPr="00BD4197">
              <w:t>, VID ir pieņēmis lēmumu par nokavēto nodokļu maksājumu labprātīgu izpildi vai lēmumu par atbalstu nokavējuma naudas un soda naudas dzēšanai. IUAN atbildīgais darbinieks sagatavo izziņu un pievieno pieteikuma dokumentācijai.</w:t>
            </w:r>
          </w:p>
          <w:p w14:paraId="732F89F2" w14:textId="77777777" w:rsidR="00AE618E" w:rsidRPr="00B255BB" w:rsidRDefault="00AE618E" w:rsidP="00AE618E">
            <w:pPr>
              <w:pStyle w:val="Style1"/>
              <w:numPr>
                <w:ilvl w:val="0"/>
                <w:numId w:val="42"/>
              </w:numPr>
              <w:rPr>
                <w:color w:val="auto"/>
                <w:sz w:val="24"/>
                <w:szCs w:val="24"/>
              </w:rPr>
            </w:pPr>
            <w:r>
              <w:rPr>
                <w:color w:val="auto"/>
                <w:sz w:val="24"/>
                <w:szCs w:val="24"/>
              </w:rPr>
              <w:t>J</w:t>
            </w:r>
            <w:r w:rsidRPr="00B255BB">
              <w:rPr>
                <w:color w:val="auto"/>
                <w:sz w:val="24"/>
                <w:szCs w:val="24"/>
              </w:rPr>
              <w:t xml:space="preserve">a tiek konstatēts, ka uz pārbaudes veikšanas dienu tuvākajā pieejamā datumā, ir nodokļu vai nodevu parāds, tai skaitā valsts sociālās apdrošināšanas obligāto iemaksu parāds, kas kopsummā pārsniedz 150 </w:t>
            </w:r>
            <w:proofErr w:type="spellStart"/>
            <w:r w:rsidRPr="00B255BB">
              <w:rPr>
                <w:i/>
                <w:color w:val="auto"/>
                <w:sz w:val="24"/>
                <w:szCs w:val="24"/>
              </w:rPr>
              <w:t>euro</w:t>
            </w:r>
            <w:proofErr w:type="spellEnd"/>
            <w:r w:rsidRPr="00B255BB">
              <w:rPr>
                <w:color w:val="auto"/>
                <w:sz w:val="24"/>
                <w:szCs w:val="24"/>
              </w:rPr>
              <w:t>, atbalsta saņēmējam tiek lūgts to nomaksāt desmit darba dienu  laikā;</w:t>
            </w:r>
          </w:p>
          <w:p w14:paraId="01CC0E71" w14:textId="77777777" w:rsidR="00AE618E" w:rsidRPr="00B255BB" w:rsidRDefault="00AE618E" w:rsidP="00AE618E">
            <w:pPr>
              <w:pStyle w:val="Style1"/>
              <w:numPr>
                <w:ilvl w:val="0"/>
                <w:numId w:val="42"/>
              </w:numPr>
              <w:rPr>
                <w:color w:val="auto"/>
                <w:sz w:val="24"/>
                <w:szCs w:val="24"/>
              </w:rPr>
            </w:pPr>
            <w:r>
              <w:rPr>
                <w:color w:val="auto"/>
                <w:sz w:val="24"/>
                <w:szCs w:val="24"/>
              </w:rPr>
              <w:t>j</w:t>
            </w:r>
            <w:r w:rsidRPr="00B255BB">
              <w:rPr>
                <w:color w:val="auto"/>
                <w:sz w:val="24"/>
                <w:szCs w:val="24"/>
              </w:rPr>
              <w:t xml:space="preserve">a tiek konstatēts, ka uzraudzības periodā, ir bijis nodokļu vai nodevu parāds, bet uz pārbaudes veikšanas dienu tuvākajā pieejamā datumā, nav nodokļu vai nodevu parāds, tad uzskatāms, ka </w:t>
            </w:r>
            <w:proofErr w:type="spellStart"/>
            <w:r>
              <w:rPr>
                <w:color w:val="auto"/>
                <w:sz w:val="24"/>
                <w:szCs w:val="24"/>
              </w:rPr>
              <w:t>Jaunuzņēmumu</w:t>
            </w:r>
            <w:proofErr w:type="spellEnd"/>
            <w:r>
              <w:rPr>
                <w:color w:val="auto"/>
                <w:sz w:val="24"/>
                <w:szCs w:val="24"/>
              </w:rPr>
              <w:t xml:space="preserve"> darbības atbalsta likuma (turpmāk – </w:t>
            </w:r>
            <w:r w:rsidRPr="00B255BB">
              <w:rPr>
                <w:color w:val="auto"/>
                <w:sz w:val="24"/>
                <w:szCs w:val="24"/>
              </w:rPr>
              <w:t>Likum</w:t>
            </w:r>
            <w:r>
              <w:rPr>
                <w:color w:val="auto"/>
                <w:sz w:val="24"/>
                <w:szCs w:val="24"/>
              </w:rPr>
              <w:t>s)</w:t>
            </w:r>
            <w:r w:rsidRPr="00B255BB">
              <w:rPr>
                <w:color w:val="auto"/>
                <w:sz w:val="24"/>
                <w:szCs w:val="24"/>
              </w:rPr>
              <w:t xml:space="preserve"> prasība ir ievērota</w:t>
            </w:r>
            <w:r>
              <w:rPr>
                <w:color w:val="auto"/>
                <w:sz w:val="24"/>
                <w:szCs w:val="24"/>
              </w:rPr>
              <w:t>.</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AC8B" w14:textId="77777777" w:rsidR="00AE618E" w:rsidRPr="00B255BB" w:rsidRDefault="00EA20DC" w:rsidP="00FC5167">
            <w:pPr>
              <w:jc w:val="both"/>
              <w:rPr>
                <w:szCs w:val="24"/>
              </w:rPr>
            </w:pPr>
            <w:hyperlink r:id="rId37" w:history="1">
              <w:r w:rsidR="00AE618E" w:rsidRPr="005B01E7">
                <w:rPr>
                  <w:rStyle w:val="Hyperlink"/>
                  <w:rFonts w:eastAsia="ヒラギノ角ゴ Pro W3"/>
                  <w:szCs w:val="24"/>
                </w:rPr>
                <w:t>www.vid.gov.lv</w:t>
              </w:r>
            </w:hyperlink>
            <w:r w:rsidR="00AE618E" w:rsidRPr="00B255BB">
              <w:rPr>
                <w:szCs w:val="24"/>
              </w:rPr>
              <w:t xml:space="preserve"> </w:t>
            </w:r>
          </w:p>
        </w:tc>
        <w:tc>
          <w:tcPr>
            <w:tcW w:w="2969" w:type="dxa"/>
            <w:shd w:val="clear" w:color="auto" w:fill="auto"/>
            <w:tcMar>
              <w:top w:w="0" w:type="dxa"/>
              <w:left w:w="10" w:type="dxa"/>
              <w:bottom w:w="0" w:type="dxa"/>
              <w:right w:w="10" w:type="dxa"/>
            </w:tcMar>
          </w:tcPr>
          <w:p w14:paraId="5AB1F968" w14:textId="77777777" w:rsidR="00AE618E" w:rsidRPr="00B255BB" w:rsidRDefault="00AE618E" w:rsidP="00FC5167">
            <w:pPr>
              <w:ind w:firstLine="720"/>
              <w:jc w:val="both"/>
              <w:rPr>
                <w:szCs w:val="24"/>
              </w:rPr>
            </w:pPr>
          </w:p>
        </w:tc>
        <w:tc>
          <w:tcPr>
            <w:tcW w:w="2969" w:type="dxa"/>
            <w:shd w:val="clear" w:color="auto" w:fill="auto"/>
            <w:tcMar>
              <w:top w:w="0" w:type="dxa"/>
              <w:left w:w="10" w:type="dxa"/>
              <w:bottom w:w="0" w:type="dxa"/>
              <w:right w:w="10" w:type="dxa"/>
            </w:tcMar>
          </w:tcPr>
          <w:p w14:paraId="78BA025B" w14:textId="77777777" w:rsidR="00AE618E" w:rsidRPr="00B255BB" w:rsidRDefault="00AE618E" w:rsidP="00FC5167">
            <w:pPr>
              <w:ind w:firstLine="720"/>
              <w:jc w:val="both"/>
              <w:rPr>
                <w:szCs w:val="24"/>
              </w:rPr>
            </w:pPr>
          </w:p>
        </w:tc>
        <w:tc>
          <w:tcPr>
            <w:tcW w:w="2969" w:type="dxa"/>
            <w:shd w:val="clear" w:color="auto" w:fill="auto"/>
            <w:tcMar>
              <w:top w:w="0" w:type="dxa"/>
              <w:left w:w="10" w:type="dxa"/>
              <w:bottom w:w="0" w:type="dxa"/>
              <w:right w:w="10" w:type="dxa"/>
            </w:tcMar>
          </w:tcPr>
          <w:p w14:paraId="12F94A15" w14:textId="77777777" w:rsidR="00AE618E" w:rsidRPr="00B255BB" w:rsidRDefault="00AE618E" w:rsidP="00FC5167">
            <w:pPr>
              <w:ind w:firstLine="720"/>
              <w:jc w:val="both"/>
              <w:rPr>
                <w:szCs w:val="24"/>
              </w:rPr>
            </w:pPr>
          </w:p>
        </w:tc>
      </w:tr>
      <w:tr w:rsidR="00AE618E" w14:paraId="1BDF87C3" w14:textId="77777777" w:rsidTr="00FC5167">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F3956" w14:textId="77777777" w:rsidR="00AE618E" w:rsidRPr="00B255BB" w:rsidRDefault="00AE618E" w:rsidP="00FC5167">
            <w:pPr>
              <w:pStyle w:val="tv2132"/>
              <w:ind w:firstLine="0"/>
              <w:rPr>
                <w:sz w:val="24"/>
                <w:szCs w:val="24"/>
              </w:rPr>
            </w:pPr>
            <w:r w:rsidRPr="00B255BB">
              <w:rPr>
                <w:sz w:val="24"/>
                <w:szCs w:val="24"/>
              </w:rPr>
              <w:t>5.</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79BE5" w14:textId="77777777" w:rsidR="00AE618E" w:rsidRPr="00B255BB" w:rsidRDefault="00AE618E" w:rsidP="00FC5167">
            <w:pPr>
              <w:pStyle w:val="NoSpacing"/>
              <w:jc w:val="both"/>
              <w:rPr>
                <w:rFonts w:ascii="Times New Roman" w:eastAsia="Times New Roman" w:hAnsi="Times New Roman"/>
                <w:color w:val="auto"/>
                <w:sz w:val="24"/>
                <w:lang w:eastAsia="lv-LV"/>
              </w:rPr>
            </w:pPr>
            <w:r w:rsidRPr="00B255BB">
              <w:rPr>
                <w:rFonts w:ascii="Times New Roman" w:eastAsia="Times New Roman" w:hAnsi="Times New Roman"/>
                <w:color w:val="auto"/>
                <w:sz w:val="24"/>
                <w:lang w:eastAsia="lv-LV"/>
              </w:rPr>
              <w:t>Ja ir piešķirts atbalsts fiksētā maksājuma un iedzīvotāju ienākumu nodokļa atlaidei,  nav pārsniegts pieš</w:t>
            </w:r>
            <w:r>
              <w:rPr>
                <w:rFonts w:ascii="Times New Roman" w:eastAsia="Times New Roman" w:hAnsi="Times New Roman"/>
                <w:color w:val="auto"/>
                <w:sz w:val="24"/>
                <w:lang w:eastAsia="lv-LV"/>
              </w:rPr>
              <w:t>ķ</w:t>
            </w:r>
            <w:r w:rsidRPr="00B255BB">
              <w:rPr>
                <w:rFonts w:ascii="Times New Roman" w:eastAsia="Times New Roman" w:hAnsi="Times New Roman"/>
                <w:color w:val="auto"/>
                <w:sz w:val="24"/>
                <w:lang w:eastAsia="lv-LV"/>
              </w:rPr>
              <w:t xml:space="preserve">irtā  </w:t>
            </w:r>
            <w:proofErr w:type="spellStart"/>
            <w:r w:rsidRPr="00B255BB">
              <w:rPr>
                <w:rFonts w:ascii="Times New Roman" w:eastAsia="Times New Roman" w:hAnsi="Times New Roman"/>
                <w:i/>
                <w:color w:val="auto"/>
                <w:sz w:val="24"/>
                <w:lang w:eastAsia="lv-LV"/>
              </w:rPr>
              <w:t>de</w:t>
            </w:r>
            <w:proofErr w:type="spellEnd"/>
            <w:r w:rsidRPr="00B255BB">
              <w:rPr>
                <w:rFonts w:ascii="Times New Roman" w:eastAsia="Times New Roman" w:hAnsi="Times New Roman"/>
                <w:i/>
                <w:color w:val="auto"/>
                <w:sz w:val="24"/>
                <w:lang w:eastAsia="lv-LV"/>
              </w:rPr>
              <w:t xml:space="preserve"> </w:t>
            </w:r>
            <w:proofErr w:type="spellStart"/>
            <w:r w:rsidRPr="00B255BB">
              <w:rPr>
                <w:rFonts w:ascii="Times New Roman" w:eastAsia="Times New Roman" w:hAnsi="Times New Roman"/>
                <w:i/>
                <w:color w:val="auto"/>
                <w:sz w:val="24"/>
                <w:lang w:eastAsia="lv-LV"/>
              </w:rPr>
              <w:t>minimis</w:t>
            </w:r>
            <w:proofErr w:type="spellEnd"/>
            <w:r w:rsidRPr="00B255BB">
              <w:rPr>
                <w:rFonts w:ascii="Times New Roman" w:eastAsia="Times New Roman" w:hAnsi="Times New Roman"/>
                <w:color w:val="auto"/>
                <w:sz w:val="24"/>
                <w:lang w:eastAsia="lv-LV"/>
              </w:rPr>
              <w:t xml:space="preserve"> apmērs. </w:t>
            </w:r>
          </w:p>
        </w:tc>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464C0" w14:textId="77777777" w:rsidR="00AE618E" w:rsidRPr="00B255BB" w:rsidRDefault="00AE618E" w:rsidP="00FC5167">
            <w:pPr>
              <w:pStyle w:val="Style1"/>
              <w:rPr>
                <w:sz w:val="24"/>
                <w:szCs w:val="24"/>
              </w:rPr>
            </w:pPr>
            <w:r w:rsidRPr="00B255BB">
              <w:rPr>
                <w:sz w:val="24"/>
                <w:szCs w:val="24"/>
              </w:rPr>
              <w:t>Pārbauda, vai fiksētā maksājuma un iedzīvotāju ienākumu nodokļa atlaidei pieteiktā darbinieka bruto alga atbilst atbalsta pieteikumā norādītajai:</w:t>
            </w:r>
          </w:p>
          <w:p w14:paraId="1759FB4F" w14:textId="77777777" w:rsidR="00AE618E" w:rsidRPr="00B255BB" w:rsidRDefault="00AE618E" w:rsidP="00AE618E">
            <w:pPr>
              <w:pStyle w:val="Style1"/>
              <w:numPr>
                <w:ilvl w:val="0"/>
                <w:numId w:val="40"/>
              </w:numPr>
              <w:rPr>
                <w:sz w:val="24"/>
                <w:szCs w:val="24"/>
              </w:rPr>
            </w:pPr>
            <w:r w:rsidRPr="00B255BB">
              <w:rPr>
                <w:sz w:val="24"/>
                <w:szCs w:val="24"/>
              </w:rPr>
              <w:t>tiek pieprasīta informācija no VID par pieteiktā darbinieka bruto algu;</w:t>
            </w:r>
          </w:p>
          <w:p w14:paraId="720ACC34" w14:textId="77777777" w:rsidR="00AE618E" w:rsidRPr="00B255BB" w:rsidRDefault="00AE618E" w:rsidP="00AE618E">
            <w:pPr>
              <w:pStyle w:val="Style1"/>
              <w:numPr>
                <w:ilvl w:val="0"/>
                <w:numId w:val="40"/>
              </w:numPr>
              <w:rPr>
                <w:sz w:val="24"/>
                <w:szCs w:val="24"/>
              </w:rPr>
            </w:pPr>
            <w:r w:rsidRPr="00B255BB">
              <w:rPr>
                <w:sz w:val="24"/>
                <w:szCs w:val="24"/>
              </w:rPr>
              <w:t>ja atbilstoši VID sniegtajai informācijai, darbinieka alga ir palielinājusies</w:t>
            </w:r>
            <w:r>
              <w:rPr>
                <w:sz w:val="24"/>
                <w:szCs w:val="24"/>
              </w:rPr>
              <w:t>,</w:t>
            </w:r>
            <w:r w:rsidRPr="00B255BB">
              <w:rPr>
                <w:sz w:val="24"/>
                <w:szCs w:val="24"/>
              </w:rPr>
              <w:t xml:space="preserve"> tiek veikts aprēķins, vai netiek pārsniegts piešķirtā </w:t>
            </w:r>
            <w:proofErr w:type="spellStart"/>
            <w:r w:rsidRPr="00B255BB">
              <w:rPr>
                <w:i/>
                <w:sz w:val="24"/>
                <w:szCs w:val="24"/>
              </w:rPr>
              <w:t>de</w:t>
            </w:r>
            <w:proofErr w:type="spellEnd"/>
            <w:r w:rsidRPr="00B255BB">
              <w:rPr>
                <w:i/>
                <w:sz w:val="24"/>
                <w:szCs w:val="24"/>
              </w:rPr>
              <w:t xml:space="preserve"> </w:t>
            </w:r>
            <w:proofErr w:type="spellStart"/>
            <w:r w:rsidRPr="00B255BB">
              <w:rPr>
                <w:i/>
                <w:sz w:val="24"/>
                <w:szCs w:val="24"/>
              </w:rPr>
              <w:t>minimis</w:t>
            </w:r>
            <w:proofErr w:type="spellEnd"/>
            <w:r w:rsidRPr="00B255BB">
              <w:rPr>
                <w:sz w:val="24"/>
                <w:szCs w:val="24"/>
              </w:rPr>
              <w:t xml:space="preserve"> apmērs;</w:t>
            </w:r>
          </w:p>
          <w:p w14:paraId="2348E42C" w14:textId="77777777" w:rsidR="00AE618E" w:rsidRPr="007E5690" w:rsidRDefault="00AE618E" w:rsidP="00AE618E">
            <w:pPr>
              <w:pStyle w:val="Style1"/>
              <w:numPr>
                <w:ilvl w:val="1"/>
                <w:numId w:val="40"/>
              </w:numPr>
              <w:rPr>
                <w:sz w:val="24"/>
                <w:szCs w:val="24"/>
              </w:rPr>
            </w:pPr>
            <w:r w:rsidRPr="007E5690">
              <w:rPr>
                <w:sz w:val="24"/>
                <w:szCs w:val="24"/>
              </w:rPr>
              <w:lastRenderedPageBreak/>
              <w:t>ja atbalsts netiek pārsniegts,</w:t>
            </w:r>
            <w:r>
              <w:rPr>
                <w:sz w:val="24"/>
                <w:szCs w:val="24"/>
              </w:rPr>
              <w:t xml:space="preserve"> atkarībā no tā kā komersants ir norādījis saņemt korespondenci, tiek nosūtīta informatīva vēstule. Ja norādīts, ka korespondenci vēlas saņemt elektroniski, </w:t>
            </w:r>
            <w:proofErr w:type="spellStart"/>
            <w:r>
              <w:rPr>
                <w:sz w:val="24"/>
                <w:szCs w:val="24"/>
              </w:rPr>
              <w:t>nosūta</w:t>
            </w:r>
            <w:proofErr w:type="spellEnd"/>
            <w:r>
              <w:rPr>
                <w:sz w:val="24"/>
                <w:szCs w:val="24"/>
              </w:rPr>
              <w:t xml:space="preserve"> e -pastu no</w:t>
            </w:r>
            <w:r w:rsidRPr="007E5690">
              <w:rPr>
                <w:sz w:val="24"/>
                <w:szCs w:val="24"/>
              </w:rPr>
              <w:t xml:space="preserve"> </w:t>
            </w:r>
            <w:hyperlink r:id="rId38" w:history="1">
              <w:r>
                <w:rPr>
                  <w:rStyle w:val="Hyperlink"/>
                  <w:sz w:val="24"/>
                  <w:szCs w:val="24"/>
                </w:rPr>
                <w:t>p</w:t>
              </w:r>
              <w:r>
                <w:rPr>
                  <w:rStyle w:val="Hyperlink"/>
                </w:rPr>
                <w:t>asts</w:t>
              </w:r>
              <w:r w:rsidRPr="007E5690">
                <w:rPr>
                  <w:rStyle w:val="Hyperlink"/>
                  <w:sz w:val="24"/>
                  <w:szCs w:val="24"/>
                </w:rPr>
                <w:t>@liaa.gov.lv</w:t>
              </w:r>
            </w:hyperlink>
            <w:r w:rsidRPr="007E5690">
              <w:rPr>
                <w:sz w:val="24"/>
                <w:szCs w:val="24"/>
              </w:rPr>
              <w:t xml:space="preserve">, </w:t>
            </w:r>
            <w:r>
              <w:rPr>
                <w:sz w:val="24"/>
                <w:szCs w:val="24"/>
              </w:rPr>
              <w:t xml:space="preserve">norādot, </w:t>
            </w:r>
            <w:r w:rsidRPr="007E5690">
              <w:rPr>
                <w:sz w:val="24"/>
                <w:szCs w:val="24"/>
              </w:rPr>
              <w:t>ka ir konstatēts, ka darbiniekiem ir palielināta alga</w:t>
            </w:r>
            <w:r>
              <w:rPr>
                <w:sz w:val="24"/>
                <w:szCs w:val="24"/>
              </w:rPr>
              <w:t xml:space="preserve">, līdz ar to </w:t>
            </w:r>
            <w:r w:rsidRPr="007E5690">
              <w:rPr>
                <w:sz w:val="24"/>
                <w:szCs w:val="24"/>
              </w:rPr>
              <w:t xml:space="preserve"> </w:t>
            </w:r>
            <w:proofErr w:type="spellStart"/>
            <w:r w:rsidRPr="007E5690">
              <w:rPr>
                <w:sz w:val="24"/>
                <w:szCs w:val="24"/>
              </w:rPr>
              <w:t>jaunuzņēmuma</w:t>
            </w:r>
            <w:r>
              <w:rPr>
                <w:sz w:val="24"/>
                <w:szCs w:val="24"/>
              </w:rPr>
              <w:t>m</w:t>
            </w:r>
            <w:proofErr w:type="spellEnd"/>
            <w:r w:rsidRPr="007E5690">
              <w:rPr>
                <w:sz w:val="24"/>
                <w:szCs w:val="24"/>
              </w:rPr>
              <w:t xml:space="preserve"> ir jāpiesakās uz papildu atbalstu vai jāsaīsina atbalsta periods;</w:t>
            </w:r>
          </w:p>
          <w:p w14:paraId="3E663A6F" w14:textId="77777777" w:rsidR="00AE618E" w:rsidRPr="00B255BB" w:rsidRDefault="00AE618E" w:rsidP="00AE618E">
            <w:pPr>
              <w:pStyle w:val="Style1"/>
              <w:numPr>
                <w:ilvl w:val="1"/>
                <w:numId w:val="40"/>
              </w:numPr>
              <w:rPr>
                <w:sz w:val="24"/>
                <w:szCs w:val="24"/>
              </w:rPr>
            </w:pPr>
            <w:r>
              <w:rPr>
                <w:sz w:val="24"/>
                <w:szCs w:val="24"/>
              </w:rPr>
              <w:t xml:space="preserve">ja </w:t>
            </w:r>
            <w:r w:rsidRPr="007E5690">
              <w:rPr>
                <w:sz w:val="24"/>
                <w:szCs w:val="24"/>
              </w:rPr>
              <w:t>atbalsts tiek pārsniegts, informācija tiek nodota PNN, kura veic attiecīgās darbības nepamatot</w:t>
            </w:r>
            <w:r>
              <w:rPr>
                <w:sz w:val="24"/>
                <w:szCs w:val="24"/>
              </w:rPr>
              <w:t>i izmaksātā</w:t>
            </w:r>
            <w:r w:rsidRPr="007E5690">
              <w:rPr>
                <w:sz w:val="24"/>
                <w:szCs w:val="24"/>
              </w:rPr>
              <w:t xml:space="preserve"> atbalsta atgūšanai</w:t>
            </w:r>
            <w:r>
              <w:rPr>
                <w:sz w:val="24"/>
                <w:szCs w:val="24"/>
              </w:rPr>
              <w:t>.</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C94FB" w14:textId="77777777" w:rsidR="00AE618E" w:rsidRPr="00B255BB" w:rsidRDefault="00AE618E" w:rsidP="00FC5167">
            <w:pPr>
              <w:jc w:val="both"/>
              <w:rPr>
                <w:rFonts w:eastAsia="ヒラギノ角ゴ Pro W3"/>
                <w:szCs w:val="24"/>
              </w:rPr>
            </w:pPr>
            <w:r w:rsidRPr="00B255BB">
              <w:rPr>
                <w:rFonts w:eastAsia="ヒラギノ角ゴ Pro W3"/>
                <w:szCs w:val="24"/>
              </w:rPr>
              <w:lastRenderedPageBreak/>
              <w:t xml:space="preserve">1.VID </w:t>
            </w:r>
            <w:proofErr w:type="spellStart"/>
            <w:r w:rsidRPr="00B255BB">
              <w:rPr>
                <w:rFonts w:eastAsia="ヒラギノ角ゴ Pro W3"/>
                <w:szCs w:val="24"/>
              </w:rPr>
              <w:t>sniegtā</w:t>
            </w:r>
            <w:proofErr w:type="spellEnd"/>
            <w:r w:rsidRPr="00B255BB">
              <w:rPr>
                <w:rFonts w:eastAsia="ヒラギノ角ゴ Pro W3"/>
                <w:szCs w:val="24"/>
              </w:rPr>
              <w:t xml:space="preserve"> </w:t>
            </w:r>
            <w:proofErr w:type="spellStart"/>
            <w:proofErr w:type="gramStart"/>
            <w:r w:rsidRPr="00B255BB">
              <w:rPr>
                <w:rFonts w:eastAsia="ヒラギノ角ゴ Pro W3"/>
                <w:szCs w:val="24"/>
              </w:rPr>
              <w:t>informācija</w:t>
            </w:r>
            <w:proofErr w:type="spellEnd"/>
            <w:r w:rsidRPr="00B255BB">
              <w:rPr>
                <w:rFonts w:eastAsia="ヒラギノ角ゴ Pro W3"/>
                <w:szCs w:val="24"/>
              </w:rPr>
              <w:t>;</w:t>
            </w:r>
            <w:proofErr w:type="gramEnd"/>
          </w:p>
          <w:p w14:paraId="134C472A" w14:textId="77777777" w:rsidR="00AE618E" w:rsidRPr="00B255BB" w:rsidRDefault="00AE618E" w:rsidP="00FC5167">
            <w:pPr>
              <w:jc w:val="both"/>
              <w:rPr>
                <w:rFonts w:eastAsia="ヒラギノ角ゴ Pro W3"/>
                <w:szCs w:val="24"/>
              </w:rPr>
            </w:pPr>
            <w:r w:rsidRPr="00B255BB">
              <w:rPr>
                <w:rFonts w:eastAsia="ヒラギノ角ゴ Pro W3"/>
                <w:szCs w:val="24"/>
              </w:rPr>
              <w:t xml:space="preserve">2. </w:t>
            </w:r>
            <w:proofErr w:type="spellStart"/>
            <w:r w:rsidRPr="00B255BB">
              <w:rPr>
                <w:rFonts w:eastAsia="ヒラギノ角ゴ Pro W3"/>
                <w:szCs w:val="24"/>
              </w:rPr>
              <w:t>Atbalsta</w:t>
            </w:r>
            <w:proofErr w:type="spellEnd"/>
            <w:r w:rsidRPr="00B255BB">
              <w:rPr>
                <w:rFonts w:eastAsia="ヒラギノ角ゴ Pro W3"/>
                <w:szCs w:val="24"/>
              </w:rPr>
              <w:t xml:space="preserve"> </w:t>
            </w:r>
            <w:proofErr w:type="spellStart"/>
            <w:r w:rsidRPr="00B255BB">
              <w:rPr>
                <w:rFonts w:eastAsia="ヒラギノ角ゴ Pro W3"/>
                <w:szCs w:val="24"/>
              </w:rPr>
              <w:t>pieteikums</w:t>
            </w:r>
            <w:proofErr w:type="spellEnd"/>
            <w:r>
              <w:rPr>
                <w:rFonts w:eastAsia="ヒラギノ角ゴ Pro W3"/>
                <w:szCs w:val="24"/>
              </w:rPr>
              <w:t>.</w:t>
            </w:r>
          </w:p>
          <w:p w14:paraId="7052D1F9" w14:textId="77777777" w:rsidR="00AE618E" w:rsidRPr="00B255BB" w:rsidRDefault="00AE618E" w:rsidP="00FC5167">
            <w:pPr>
              <w:pStyle w:val="ListParagraph"/>
              <w:jc w:val="both"/>
              <w:rPr>
                <w:rFonts w:eastAsia="ヒラギノ角ゴ Pro W3"/>
                <w:szCs w:val="24"/>
              </w:rPr>
            </w:pPr>
          </w:p>
        </w:tc>
        <w:tc>
          <w:tcPr>
            <w:tcW w:w="2969" w:type="dxa"/>
            <w:shd w:val="clear" w:color="auto" w:fill="auto"/>
            <w:tcMar>
              <w:top w:w="0" w:type="dxa"/>
              <w:left w:w="10" w:type="dxa"/>
              <w:bottom w:w="0" w:type="dxa"/>
              <w:right w:w="10" w:type="dxa"/>
            </w:tcMar>
          </w:tcPr>
          <w:p w14:paraId="344E34BE" w14:textId="77777777" w:rsidR="00AE618E" w:rsidRDefault="00AE618E" w:rsidP="00FC5167">
            <w:pPr>
              <w:ind w:firstLine="720"/>
              <w:jc w:val="both"/>
              <w:rPr>
                <w:szCs w:val="24"/>
              </w:rPr>
            </w:pPr>
          </w:p>
          <w:p w14:paraId="374A3D75" w14:textId="77777777" w:rsidR="00AE618E" w:rsidRPr="00B255BB" w:rsidRDefault="00AE618E" w:rsidP="00FC5167">
            <w:pPr>
              <w:ind w:firstLine="720"/>
              <w:jc w:val="both"/>
              <w:rPr>
                <w:szCs w:val="24"/>
              </w:rPr>
            </w:pPr>
          </w:p>
        </w:tc>
        <w:tc>
          <w:tcPr>
            <w:tcW w:w="2969" w:type="dxa"/>
            <w:shd w:val="clear" w:color="auto" w:fill="auto"/>
            <w:tcMar>
              <w:top w:w="0" w:type="dxa"/>
              <w:left w:w="10" w:type="dxa"/>
              <w:bottom w:w="0" w:type="dxa"/>
              <w:right w:w="10" w:type="dxa"/>
            </w:tcMar>
          </w:tcPr>
          <w:p w14:paraId="36248294" w14:textId="77777777" w:rsidR="00AE618E" w:rsidRPr="00B255BB" w:rsidRDefault="00AE618E" w:rsidP="00FC5167">
            <w:pPr>
              <w:ind w:firstLine="720"/>
              <w:jc w:val="both"/>
              <w:rPr>
                <w:szCs w:val="24"/>
              </w:rPr>
            </w:pPr>
          </w:p>
        </w:tc>
        <w:tc>
          <w:tcPr>
            <w:tcW w:w="2969" w:type="dxa"/>
            <w:shd w:val="clear" w:color="auto" w:fill="auto"/>
            <w:tcMar>
              <w:top w:w="0" w:type="dxa"/>
              <w:left w:w="10" w:type="dxa"/>
              <w:bottom w:w="0" w:type="dxa"/>
              <w:right w:w="10" w:type="dxa"/>
            </w:tcMar>
          </w:tcPr>
          <w:p w14:paraId="31B22FC6" w14:textId="77777777" w:rsidR="00AE618E" w:rsidRPr="00B255BB" w:rsidRDefault="00AE618E" w:rsidP="00FC5167">
            <w:pPr>
              <w:ind w:firstLine="720"/>
              <w:jc w:val="both"/>
              <w:rPr>
                <w:szCs w:val="24"/>
              </w:rPr>
            </w:pPr>
          </w:p>
        </w:tc>
      </w:tr>
      <w:tr w:rsidR="00AE618E" w14:paraId="2C83C81C" w14:textId="77777777" w:rsidTr="00FC5167">
        <w:tc>
          <w:tcPr>
            <w:tcW w:w="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80C98" w14:textId="77777777" w:rsidR="00AE618E" w:rsidRPr="00B255BB" w:rsidRDefault="00AE618E" w:rsidP="00FC5167">
            <w:pPr>
              <w:pStyle w:val="tv2132"/>
              <w:ind w:firstLine="0"/>
              <w:rPr>
                <w:sz w:val="24"/>
                <w:szCs w:val="24"/>
              </w:rPr>
            </w:pPr>
            <w:r w:rsidRPr="00B255BB">
              <w:rPr>
                <w:sz w:val="24"/>
                <w:szCs w:val="24"/>
              </w:rPr>
              <w:t>6.</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80B5E" w14:textId="77777777" w:rsidR="00AE618E" w:rsidRPr="00B255BB" w:rsidRDefault="00AE618E" w:rsidP="00FC5167">
            <w:pPr>
              <w:pStyle w:val="NoSpacing"/>
              <w:jc w:val="both"/>
              <w:rPr>
                <w:rFonts w:ascii="Times New Roman" w:eastAsia="Times New Roman" w:hAnsi="Times New Roman"/>
                <w:color w:val="auto"/>
                <w:sz w:val="24"/>
                <w:lang w:eastAsia="lv-LV"/>
              </w:rPr>
            </w:pPr>
            <w:r w:rsidRPr="00B255BB">
              <w:rPr>
                <w:rFonts w:ascii="Times New Roman" w:eastAsia="Times New Roman" w:hAnsi="Times New Roman"/>
                <w:color w:val="auto"/>
                <w:sz w:val="24"/>
                <w:lang w:eastAsia="lv-LV"/>
              </w:rPr>
              <w:t xml:space="preserve">Atbalstam pieteiktais darbinieks netiek nodarbināts citā </w:t>
            </w:r>
            <w:proofErr w:type="spellStart"/>
            <w:r w:rsidRPr="00B255BB">
              <w:rPr>
                <w:rFonts w:ascii="Times New Roman" w:eastAsia="Times New Roman" w:hAnsi="Times New Roman"/>
                <w:color w:val="auto"/>
                <w:sz w:val="24"/>
                <w:lang w:eastAsia="lv-LV"/>
              </w:rPr>
              <w:t>jaunuzņēmumā</w:t>
            </w:r>
            <w:proofErr w:type="spellEnd"/>
            <w:r w:rsidRPr="00B255BB">
              <w:rPr>
                <w:rFonts w:ascii="Times New Roman" w:eastAsia="Times New Roman" w:hAnsi="Times New Roman"/>
                <w:color w:val="auto"/>
                <w:sz w:val="24"/>
                <w:lang w:eastAsia="lv-LV"/>
              </w:rPr>
              <w:t>, kuram piešķirts Likumā noteiktais atbalsts</w:t>
            </w:r>
          </w:p>
        </w:tc>
        <w:tc>
          <w:tcPr>
            <w:tcW w:w="7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9016B" w14:textId="77777777" w:rsidR="00AE618E" w:rsidRPr="00B255BB" w:rsidRDefault="00AE618E" w:rsidP="00FC5167">
            <w:pPr>
              <w:pStyle w:val="Style1"/>
              <w:rPr>
                <w:rFonts w:eastAsia="Times New Roman"/>
                <w:color w:val="auto"/>
                <w:sz w:val="24"/>
                <w:szCs w:val="24"/>
                <w:lang w:eastAsia="lv-LV"/>
              </w:rPr>
            </w:pPr>
            <w:r w:rsidRPr="00B255BB">
              <w:rPr>
                <w:sz w:val="24"/>
                <w:szCs w:val="24"/>
              </w:rPr>
              <w:t>Pārbauda, vai atbalstam pieteiktais darbinieks</w:t>
            </w:r>
            <w:r w:rsidRPr="00B255BB">
              <w:rPr>
                <w:rFonts w:eastAsia="Times New Roman"/>
                <w:color w:val="auto"/>
                <w:sz w:val="24"/>
                <w:szCs w:val="24"/>
                <w:lang w:eastAsia="lv-LV"/>
              </w:rPr>
              <w:t xml:space="preserve"> atbilst Likuma 11.panta pirmās daļas prasībām:</w:t>
            </w:r>
          </w:p>
          <w:p w14:paraId="6AD851C4" w14:textId="77777777" w:rsidR="00AE618E" w:rsidRPr="00B255BB" w:rsidRDefault="00AE618E" w:rsidP="00AE618E">
            <w:pPr>
              <w:pStyle w:val="Style1"/>
              <w:numPr>
                <w:ilvl w:val="0"/>
                <w:numId w:val="41"/>
              </w:numPr>
              <w:rPr>
                <w:sz w:val="24"/>
                <w:szCs w:val="24"/>
              </w:rPr>
            </w:pPr>
            <w:r w:rsidRPr="00B255BB">
              <w:rPr>
                <w:sz w:val="24"/>
                <w:szCs w:val="24"/>
              </w:rPr>
              <w:t>tiek pieprasīta informācija no VID, vai darbinieks nav nodarbināts citā uzņēmumā;</w:t>
            </w:r>
          </w:p>
          <w:p w14:paraId="07C5BBA0" w14:textId="77777777" w:rsidR="00AE618E" w:rsidRPr="00B255BB" w:rsidRDefault="00AE618E" w:rsidP="00AE618E">
            <w:pPr>
              <w:pStyle w:val="Style1"/>
              <w:numPr>
                <w:ilvl w:val="0"/>
                <w:numId w:val="41"/>
              </w:numPr>
              <w:rPr>
                <w:sz w:val="24"/>
                <w:szCs w:val="24"/>
              </w:rPr>
            </w:pPr>
            <w:r w:rsidRPr="00B255BB">
              <w:rPr>
                <w:sz w:val="24"/>
                <w:szCs w:val="24"/>
              </w:rPr>
              <w:t>ja atbilstoši VID sniegtajai informācijai, darbinieks tiek nodarbināts citā uzņēmumā, pārbauda , vai šis uzņēmums pa šo darbinieku atbalsta periodā nav saņēmis Likumā noteikto atbalstu</w:t>
            </w:r>
            <w:r>
              <w:rPr>
                <w:sz w:val="24"/>
                <w:szCs w:val="24"/>
              </w:rPr>
              <w:t>.</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BA07F" w14:textId="77777777" w:rsidR="00AE618E" w:rsidRPr="00B255BB" w:rsidRDefault="00AE618E" w:rsidP="00FC5167">
            <w:pPr>
              <w:jc w:val="both"/>
              <w:rPr>
                <w:rFonts w:eastAsia="ヒラギノ角ゴ Pro W3"/>
                <w:szCs w:val="24"/>
              </w:rPr>
            </w:pPr>
            <w:r w:rsidRPr="00B255BB">
              <w:rPr>
                <w:rFonts w:eastAsia="ヒラギノ角ゴ Pro W3"/>
                <w:szCs w:val="24"/>
              </w:rPr>
              <w:t xml:space="preserve">1.VID </w:t>
            </w:r>
            <w:proofErr w:type="spellStart"/>
            <w:r w:rsidRPr="00B255BB">
              <w:rPr>
                <w:rFonts w:eastAsia="ヒラギノ角ゴ Pro W3"/>
                <w:szCs w:val="24"/>
              </w:rPr>
              <w:t>sniegtā</w:t>
            </w:r>
            <w:proofErr w:type="spellEnd"/>
            <w:r w:rsidRPr="00B255BB">
              <w:rPr>
                <w:rFonts w:eastAsia="ヒラギノ角ゴ Pro W3"/>
                <w:szCs w:val="24"/>
              </w:rPr>
              <w:t xml:space="preserve"> </w:t>
            </w:r>
            <w:proofErr w:type="spellStart"/>
            <w:proofErr w:type="gramStart"/>
            <w:r w:rsidRPr="00B255BB">
              <w:rPr>
                <w:rFonts w:eastAsia="ヒラギノ角ゴ Pro W3"/>
                <w:szCs w:val="24"/>
              </w:rPr>
              <w:t>informācija</w:t>
            </w:r>
            <w:proofErr w:type="spellEnd"/>
            <w:r>
              <w:rPr>
                <w:rFonts w:eastAsia="ヒラギノ角ゴ Pro W3"/>
                <w:szCs w:val="24"/>
              </w:rPr>
              <w:t>;</w:t>
            </w:r>
            <w:proofErr w:type="gramEnd"/>
          </w:p>
          <w:p w14:paraId="04090AE5" w14:textId="77777777" w:rsidR="00AE618E" w:rsidRPr="00B255BB" w:rsidRDefault="00AE618E" w:rsidP="00FC5167">
            <w:pPr>
              <w:jc w:val="both"/>
              <w:rPr>
                <w:rFonts w:eastAsia="ヒラギノ角ゴ Pro W3"/>
                <w:szCs w:val="24"/>
              </w:rPr>
            </w:pPr>
            <w:r w:rsidRPr="00B255BB">
              <w:rPr>
                <w:rFonts w:eastAsia="ヒラギノ角ゴ Pro W3"/>
                <w:szCs w:val="24"/>
              </w:rPr>
              <w:t xml:space="preserve">2.Atbalstīto </w:t>
            </w:r>
            <w:proofErr w:type="spellStart"/>
            <w:r w:rsidRPr="00B255BB">
              <w:rPr>
                <w:rFonts w:eastAsia="ヒラギノ角ゴ Pro W3"/>
                <w:szCs w:val="24"/>
              </w:rPr>
              <w:t>jaunuzņēmumu</w:t>
            </w:r>
            <w:proofErr w:type="spellEnd"/>
            <w:r w:rsidRPr="00B255BB">
              <w:rPr>
                <w:rFonts w:eastAsia="ヒラギノ角ゴ Pro W3"/>
                <w:szCs w:val="24"/>
              </w:rPr>
              <w:t xml:space="preserve"> </w:t>
            </w:r>
            <w:proofErr w:type="spellStart"/>
            <w:r w:rsidRPr="00B255BB">
              <w:rPr>
                <w:rFonts w:eastAsia="ヒラギノ角ゴ Pro W3"/>
                <w:szCs w:val="24"/>
              </w:rPr>
              <w:t>reģistrs</w:t>
            </w:r>
            <w:proofErr w:type="spellEnd"/>
            <w:r>
              <w:rPr>
                <w:rFonts w:eastAsia="ヒラギノ角ゴ Pro W3"/>
                <w:szCs w:val="24"/>
              </w:rPr>
              <w:t>.</w:t>
            </w:r>
          </w:p>
        </w:tc>
        <w:tc>
          <w:tcPr>
            <w:tcW w:w="2969" w:type="dxa"/>
            <w:shd w:val="clear" w:color="auto" w:fill="auto"/>
            <w:tcMar>
              <w:top w:w="0" w:type="dxa"/>
              <w:left w:w="10" w:type="dxa"/>
              <w:bottom w:w="0" w:type="dxa"/>
              <w:right w:w="10" w:type="dxa"/>
            </w:tcMar>
          </w:tcPr>
          <w:p w14:paraId="69F3B61A" w14:textId="77777777" w:rsidR="00AE618E" w:rsidRDefault="00AE618E" w:rsidP="00FC5167">
            <w:pPr>
              <w:ind w:firstLine="720"/>
              <w:jc w:val="both"/>
              <w:rPr>
                <w:szCs w:val="24"/>
              </w:rPr>
            </w:pPr>
          </w:p>
          <w:p w14:paraId="459DE527" w14:textId="77777777" w:rsidR="00AE618E" w:rsidRDefault="00AE618E" w:rsidP="00FC5167">
            <w:pPr>
              <w:jc w:val="both"/>
              <w:rPr>
                <w:szCs w:val="24"/>
              </w:rPr>
            </w:pPr>
          </w:p>
          <w:p w14:paraId="556CDD9C" w14:textId="77777777" w:rsidR="00AE618E" w:rsidRDefault="00AE618E" w:rsidP="00FC5167">
            <w:pPr>
              <w:jc w:val="both"/>
              <w:rPr>
                <w:szCs w:val="24"/>
              </w:rPr>
            </w:pPr>
          </w:p>
          <w:p w14:paraId="4C7E9EB6" w14:textId="77777777" w:rsidR="00AE618E" w:rsidRDefault="00AE618E" w:rsidP="00FC5167">
            <w:pPr>
              <w:jc w:val="both"/>
              <w:rPr>
                <w:szCs w:val="24"/>
              </w:rPr>
            </w:pPr>
          </w:p>
          <w:p w14:paraId="309B7B51" w14:textId="77777777" w:rsidR="00AE618E" w:rsidRDefault="00AE618E" w:rsidP="00FC5167">
            <w:pPr>
              <w:jc w:val="both"/>
              <w:rPr>
                <w:szCs w:val="24"/>
              </w:rPr>
            </w:pPr>
          </w:p>
          <w:p w14:paraId="57D6AC0A" w14:textId="77777777" w:rsidR="00AE618E" w:rsidRDefault="00AE618E" w:rsidP="00FC5167">
            <w:pPr>
              <w:jc w:val="both"/>
              <w:rPr>
                <w:szCs w:val="24"/>
              </w:rPr>
            </w:pPr>
          </w:p>
          <w:p w14:paraId="6192DEC3" w14:textId="77777777" w:rsidR="00AE618E" w:rsidRPr="00B255BB" w:rsidRDefault="00AE618E" w:rsidP="00FC5167">
            <w:pPr>
              <w:jc w:val="both"/>
              <w:rPr>
                <w:szCs w:val="24"/>
              </w:rPr>
            </w:pPr>
          </w:p>
        </w:tc>
        <w:tc>
          <w:tcPr>
            <w:tcW w:w="2969" w:type="dxa"/>
            <w:shd w:val="clear" w:color="auto" w:fill="auto"/>
            <w:tcMar>
              <w:top w:w="0" w:type="dxa"/>
              <w:left w:w="10" w:type="dxa"/>
              <w:bottom w:w="0" w:type="dxa"/>
              <w:right w:w="10" w:type="dxa"/>
            </w:tcMar>
          </w:tcPr>
          <w:p w14:paraId="5A78C497" w14:textId="77777777" w:rsidR="00AE618E" w:rsidRPr="00B255BB" w:rsidRDefault="00AE618E" w:rsidP="00FC5167">
            <w:pPr>
              <w:ind w:firstLine="720"/>
              <w:jc w:val="both"/>
              <w:rPr>
                <w:szCs w:val="24"/>
              </w:rPr>
            </w:pPr>
          </w:p>
        </w:tc>
        <w:tc>
          <w:tcPr>
            <w:tcW w:w="2969" w:type="dxa"/>
            <w:shd w:val="clear" w:color="auto" w:fill="auto"/>
            <w:tcMar>
              <w:top w:w="0" w:type="dxa"/>
              <w:left w:w="10" w:type="dxa"/>
              <w:bottom w:w="0" w:type="dxa"/>
              <w:right w:w="10" w:type="dxa"/>
            </w:tcMar>
          </w:tcPr>
          <w:p w14:paraId="661AC851" w14:textId="77777777" w:rsidR="00AE618E" w:rsidRPr="00B255BB" w:rsidRDefault="00AE618E" w:rsidP="00FC5167">
            <w:pPr>
              <w:ind w:firstLine="720"/>
              <w:jc w:val="both"/>
              <w:rPr>
                <w:szCs w:val="24"/>
              </w:rPr>
            </w:pPr>
          </w:p>
        </w:tc>
      </w:tr>
    </w:tbl>
    <w:p w14:paraId="56A0973D" w14:textId="77777777" w:rsidR="00AE618E" w:rsidRDefault="00AE618E" w:rsidP="00AE618E"/>
    <w:p w14:paraId="69D6DA6C" w14:textId="77777777" w:rsidR="00AE618E" w:rsidRDefault="00AE618E" w:rsidP="00AE618E"/>
    <w:p w14:paraId="72864436" w14:textId="77777777" w:rsidR="00AE618E" w:rsidRDefault="00AE618E" w:rsidP="00AE618E"/>
    <w:p w14:paraId="23D95BA6" w14:textId="3A19E602" w:rsidR="0083574B" w:rsidRDefault="0083574B">
      <w:pPr>
        <w:widowControl/>
        <w:spacing w:after="0" w:line="240" w:lineRule="auto"/>
      </w:pPr>
      <w:r>
        <w:br w:type="page"/>
      </w:r>
    </w:p>
    <w:p w14:paraId="397D32AD" w14:textId="77777777" w:rsidR="0083574B" w:rsidRDefault="0083574B">
      <w:pPr>
        <w:widowControl/>
        <w:spacing w:after="0" w:line="240" w:lineRule="auto"/>
        <w:sectPr w:rsidR="0083574B" w:rsidSect="00AE618E">
          <w:pgSz w:w="16840" w:h="11920" w:orient="landscape"/>
          <w:pgMar w:top="1701" w:right="1134" w:bottom="1418" w:left="1134" w:header="709" w:footer="709" w:gutter="0"/>
          <w:cols w:space="720"/>
          <w:titlePg/>
          <w:docGrid w:linePitch="326"/>
        </w:sectPr>
      </w:pPr>
    </w:p>
    <w:tbl>
      <w:tblPr>
        <w:tblpPr w:leftFromText="180" w:rightFromText="180" w:horzAnchor="margin" w:tblpXSpec="center" w:tblpY="-288"/>
        <w:tblW w:w="11256" w:type="dxa"/>
        <w:tblLook w:val="04A0" w:firstRow="1" w:lastRow="0" w:firstColumn="1" w:lastColumn="0" w:noHBand="0" w:noVBand="1"/>
      </w:tblPr>
      <w:tblGrid>
        <w:gridCol w:w="1536"/>
        <w:gridCol w:w="1332"/>
        <w:gridCol w:w="1196"/>
        <w:gridCol w:w="1036"/>
        <w:gridCol w:w="476"/>
        <w:gridCol w:w="736"/>
        <w:gridCol w:w="936"/>
        <w:gridCol w:w="636"/>
        <w:gridCol w:w="2296"/>
        <w:gridCol w:w="1076"/>
      </w:tblGrid>
      <w:tr w:rsidR="0083574B" w:rsidRPr="0083574B" w14:paraId="52571C30" w14:textId="77777777" w:rsidTr="0083574B">
        <w:trPr>
          <w:trHeight w:val="255"/>
        </w:trPr>
        <w:tc>
          <w:tcPr>
            <w:tcW w:w="1536" w:type="dxa"/>
            <w:tcBorders>
              <w:top w:val="nil"/>
              <w:left w:val="nil"/>
              <w:bottom w:val="nil"/>
              <w:right w:val="nil"/>
            </w:tcBorders>
            <w:shd w:val="clear" w:color="auto" w:fill="auto"/>
            <w:noWrap/>
            <w:vAlign w:val="bottom"/>
            <w:hideMark/>
          </w:tcPr>
          <w:p w14:paraId="314785E2" w14:textId="440CBC1D" w:rsidR="0083574B" w:rsidRPr="0083574B" w:rsidRDefault="0083574B" w:rsidP="0083574B">
            <w:pPr>
              <w:widowControl/>
              <w:spacing w:after="0" w:line="240" w:lineRule="auto"/>
              <w:rPr>
                <w:rFonts w:ascii="Arial" w:eastAsia="Times New Roman" w:hAnsi="Arial" w:cs="Arial"/>
                <w:sz w:val="20"/>
                <w:szCs w:val="20"/>
                <w:lang w:val="lv-LV" w:eastAsia="lv-LV"/>
              </w:rPr>
            </w:pPr>
            <w:r w:rsidRPr="0083574B">
              <w:rPr>
                <w:rFonts w:ascii="Arial" w:eastAsia="Times New Roman" w:hAnsi="Arial" w:cs="Arial"/>
                <w:noProof/>
                <w:sz w:val="20"/>
                <w:szCs w:val="20"/>
                <w:lang w:val="lv-LV" w:eastAsia="lv-LV"/>
              </w:rPr>
              <w:lastRenderedPageBreak/>
              <w:drawing>
                <wp:anchor distT="0" distB="0" distL="114300" distR="114300" simplePos="0" relativeHeight="251658240" behindDoc="0" locked="0" layoutInCell="1" allowOverlap="1" wp14:anchorId="5A921549" wp14:editId="35F7F356">
                  <wp:simplePos x="0" y="0"/>
                  <wp:positionH relativeFrom="column">
                    <wp:posOffset>1666875</wp:posOffset>
                  </wp:positionH>
                  <wp:positionV relativeFrom="paragraph">
                    <wp:posOffset>1209675</wp:posOffset>
                  </wp:positionV>
                  <wp:extent cx="2952750" cy="1162050"/>
                  <wp:effectExtent l="0" t="0" r="0" b="0"/>
                  <wp:wrapNone/>
                  <wp:docPr id="12" name="Picture 12" descr="\\Fs01\ted\TPN\ML_logo_ar_citiem\Horizontalie_black\Magnetic_Latvia_startup_black_h-02.png">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picture">
                      <pic:pic xmlns:pic="http://schemas.openxmlformats.org/drawingml/2006/picture">
                        <pic:nvPicPr>
                          <pic:cNvPr id="12" name="Picture 11" descr="\\Fs01\ted\TPN\ML_logo_ar_citiem\Horizontalie_black\Magnetic_Latvia_startup_black_h-02.png">
                            <a:extLst>
                              <a:ext uri="{FF2B5EF4-FFF2-40B4-BE49-F238E27FC236}">
                                <a16:creationId xmlns:a16="http://schemas.microsoft.com/office/drawing/2014/main" id="{00000000-0008-0000-0000-00000C000000}"/>
                              </a:ext>
                            </a:extLst>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5187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20"/>
            </w:tblGrid>
            <w:tr w:rsidR="0083574B" w:rsidRPr="0083574B" w14:paraId="242D3168" w14:textId="77777777">
              <w:trPr>
                <w:trHeight w:val="255"/>
                <w:tblCellSpacing w:w="0" w:type="dxa"/>
              </w:trPr>
              <w:tc>
                <w:tcPr>
                  <w:tcW w:w="1320" w:type="dxa"/>
                  <w:tcBorders>
                    <w:top w:val="nil"/>
                    <w:left w:val="nil"/>
                    <w:bottom w:val="nil"/>
                    <w:right w:val="nil"/>
                  </w:tcBorders>
                  <w:shd w:val="clear" w:color="auto" w:fill="auto"/>
                  <w:noWrap/>
                  <w:vAlign w:val="bottom"/>
                  <w:hideMark/>
                </w:tcPr>
                <w:p w14:paraId="1FE80C51" w14:textId="77777777" w:rsidR="0083574B" w:rsidRPr="0083574B" w:rsidRDefault="0083574B" w:rsidP="00EA20DC">
                  <w:pPr>
                    <w:framePr w:hSpace="180" w:wrap="around" w:hAnchor="margin" w:xAlign="center" w:y="-288"/>
                    <w:widowControl/>
                    <w:spacing w:after="0" w:line="240" w:lineRule="auto"/>
                    <w:rPr>
                      <w:rFonts w:ascii="Arial" w:eastAsia="Times New Roman" w:hAnsi="Arial" w:cs="Arial"/>
                      <w:sz w:val="20"/>
                      <w:szCs w:val="20"/>
                      <w:lang w:val="lv-LV" w:eastAsia="lv-LV"/>
                    </w:rPr>
                  </w:pPr>
                </w:p>
              </w:tc>
            </w:tr>
          </w:tbl>
          <w:p w14:paraId="74CD1C2C" w14:textId="77777777" w:rsidR="0083574B" w:rsidRPr="0083574B" w:rsidRDefault="0083574B" w:rsidP="0083574B">
            <w:pPr>
              <w:widowControl/>
              <w:spacing w:after="0" w:line="240" w:lineRule="auto"/>
              <w:rPr>
                <w:rFonts w:ascii="Arial" w:eastAsia="Times New Roman" w:hAnsi="Arial" w:cs="Arial"/>
                <w:sz w:val="20"/>
                <w:szCs w:val="20"/>
                <w:lang w:val="lv-LV" w:eastAsia="lv-LV"/>
              </w:rPr>
            </w:pPr>
          </w:p>
        </w:tc>
        <w:tc>
          <w:tcPr>
            <w:tcW w:w="1332" w:type="dxa"/>
            <w:tcBorders>
              <w:top w:val="nil"/>
              <w:left w:val="nil"/>
              <w:bottom w:val="nil"/>
              <w:right w:val="nil"/>
            </w:tcBorders>
            <w:shd w:val="clear" w:color="auto" w:fill="auto"/>
            <w:noWrap/>
            <w:vAlign w:val="bottom"/>
            <w:hideMark/>
          </w:tcPr>
          <w:p w14:paraId="7BBEC96E" w14:textId="77777777" w:rsidR="0083574B" w:rsidRPr="0083574B" w:rsidRDefault="0083574B" w:rsidP="0083574B">
            <w:pPr>
              <w:widowControl/>
              <w:spacing w:after="0" w:line="240" w:lineRule="auto"/>
              <w:rPr>
                <w:rFonts w:eastAsia="Times New Roman"/>
                <w:sz w:val="20"/>
                <w:szCs w:val="20"/>
                <w:lang w:val="lv-LV" w:eastAsia="lv-LV"/>
              </w:rPr>
            </w:pPr>
          </w:p>
        </w:tc>
        <w:tc>
          <w:tcPr>
            <w:tcW w:w="1196" w:type="dxa"/>
            <w:tcBorders>
              <w:top w:val="nil"/>
              <w:left w:val="nil"/>
              <w:bottom w:val="nil"/>
              <w:right w:val="nil"/>
            </w:tcBorders>
            <w:shd w:val="clear" w:color="auto" w:fill="auto"/>
            <w:noWrap/>
            <w:vAlign w:val="bottom"/>
            <w:hideMark/>
          </w:tcPr>
          <w:p w14:paraId="61426E21" w14:textId="77777777" w:rsidR="0083574B" w:rsidRPr="0083574B" w:rsidRDefault="0083574B" w:rsidP="0083574B">
            <w:pPr>
              <w:widowControl/>
              <w:spacing w:after="0" w:line="240" w:lineRule="auto"/>
              <w:rPr>
                <w:rFonts w:eastAsia="Times New Roman"/>
                <w:sz w:val="20"/>
                <w:szCs w:val="20"/>
                <w:lang w:val="lv-LV" w:eastAsia="lv-LV"/>
              </w:rPr>
            </w:pPr>
          </w:p>
        </w:tc>
        <w:tc>
          <w:tcPr>
            <w:tcW w:w="1036" w:type="dxa"/>
            <w:tcBorders>
              <w:top w:val="nil"/>
              <w:left w:val="nil"/>
              <w:bottom w:val="nil"/>
              <w:right w:val="nil"/>
            </w:tcBorders>
            <w:shd w:val="clear" w:color="auto" w:fill="auto"/>
            <w:noWrap/>
            <w:vAlign w:val="bottom"/>
            <w:hideMark/>
          </w:tcPr>
          <w:p w14:paraId="4C87DADA" w14:textId="77777777" w:rsidR="0083574B" w:rsidRPr="0083574B" w:rsidRDefault="0083574B" w:rsidP="0083574B">
            <w:pPr>
              <w:widowControl/>
              <w:spacing w:after="0" w:line="240" w:lineRule="auto"/>
              <w:rPr>
                <w:rFonts w:eastAsia="Times New Roman"/>
                <w:sz w:val="20"/>
                <w:szCs w:val="20"/>
                <w:lang w:val="lv-LV" w:eastAsia="lv-LV"/>
              </w:rPr>
            </w:pPr>
          </w:p>
        </w:tc>
        <w:tc>
          <w:tcPr>
            <w:tcW w:w="476" w:type="dxa"/>
            <w:tcBorders>
              <w:top w:val="nil"/>
              <w:left w:val="nil"/>
              <w:bottom w:val="nil"/>
              <w:right w:val="nil"/>
            </w:tcBorders>
            <w:shd w:val="clear" w:color="auto" w:fill="auto"/>
            <w:noWrap/>
            <w:vAlign w:val="bottom"/>
            <w:hideMark/>
          </w:tcPr>
          <w:p w14:paraId="12E3C87F" w14:textId="77777777" w:rsidR="0083574B" w:rsidRPr="0083574B" w:rsidRDefault="0083574B" w:rsidP="0083574B">
            <w:pPr>
              <w:widowControl/>
              <w:spacing w:after="0" w:line="240" w:lineRule="auto"/>
              <w:rPr>
                <w:rFonts w:eastAsia="Times New Roman"/>
                <w:sz w:val="20"/>
                <w:szCs w:val="20"/>
                <w:lang w:val="lv-LV" w:eastAsia="lv-LV"/>
              </w:rPr>
            </w:pPr>
          </w:p>
        </w:tc>
        <w:tc>
          <w:tcPr>
            <w:tcW w:w="736" w:type="dxa"/>
            <w:tcBorders>
              <w:top w:val="nil"/>
              <w:left w:val="nil"/>
              <w:bottom w:val="nil"/>
              <w:right w:val="nil"/>
            </w:tcBorders>
            <w:shd w:val="clear" w:color="auto" w:fill="auto"/>
            <w:noWrap/>
            <w:vAlign w:val="bottom"/>
            <w:hideMark/>
          </w:tcPr>
          <w:p w14:paraId="478F67CF" w14:textId="77777777" w:rsidR="0083574B" w:rsidRPr="0083574B" w:rsidRDefault="0083574B" w:rsidP="0083574B">
            <w:pPr>
              <w:widowControl/>
              <w:spacing w:after="0" w:line="240" w:lineRule="auto"/>
              <w:rPr>
                <w:rFonts w:eastAsia="Times New Roman"/>
                <w:sz w:val="20"/>
                <w:szCs w:val="20"/>
                <w:lang w:val="lv-LV" w:eastAsia="lv-LV"/>
              </w:rPr>
            </w:pPr>
          </w:p>
        </w:tc>
        <w:tc>
          <w:tcPr>
            <w:tcW w:w="936" w:type="dxa"/>
            <w:tcBorders>
              <w:top w:val="nil"/>
              <w:left w:val="nil"/>
              <w:bottom w:val="nil"/>
              <w:right w:val="nil"/>
            </w:tcBorders>
            <w:shd w:val="clear" w:color="auto" w:fill="auto"/>
            <w:noWrap/>
            <w:vAlign w:val="bottom"/>
            <w:hideMark/>
          </w:tcPr>
          <w:p w14:paraId="638E4877" w14:textId="77777777" w:rsidR="0083574B" w:rsidRPr="0083574B" w:rsidRDefault="0083574B" w:rsidP="0083574B">
            <w:pPr>
              <w:widowControl/>
              <w:spacing w:after="0" w:line="240" w:lineRule="auto"/>
              <w:rPr>
                <w:rFonts w:eastAsia="Times New Roman"/>
                <w:sz w:val="20"/>
                <w:szCs w:val="20"/>
                <w:lang w:val="lv-LV" w:eastAsia="lv-LV"/>
              </w:rPr>
            </w:pPr>
          </w:p>
        </w:tc>
        <w:tc>
          <w:tcPr>
            <w:tcW w:w="636" w:type="dxa"/>
            <w:tcBorders>
              <w:top w:val="nil"/>
              <w:left w:val="nil"/>
              <w:bottom w:val="nil"/>
              <w:right w:val="nil"/>
            </w:tcBorders>
            <w:shd w:val="clear" w:color="auto" w:fill="auto"/>
            <w:noWrap/>
            <w:vAlign w:val="bottom"/>
            <w:hideMark/>
          </w:tcPr>
          <w:p w14:paraId="647ED605" w14:textId="77777777" w:rsidR="0083574B" w:rsidRPr="0083574B" w:rsidRDefault="0083574B" w:rsidP="0083574B">
            <w:pPr>
              <w:widowControl/>
              <w:spacing w:after="0" w:line="240" w:lineRule="auto"/>
              <w:rPr>
                <w:rFonts w:eastAsia="Times New Roman"/>
                <w:sz w:val="20"/>
                <w:szCs w:val="20"/>
                <w:lang w:val="lv-LV" w:eastAsia="lv-LV"/>
              </w:rPr>
            </w:pPr>
          </w:p>
        </w:tc>
        <w:tc>
          <w:tcPr>
            <w:tcW w:w="2296" w:type="dxa"/>
            <w:tcBorders>
              <w:top w:val="nil"/>
              <w:left w:val="nil"/>
              <w:bottom w:val="nil"/>
              <w:right w:val="nil"/>
            </w:tcBorders>
            <w:shd w:val="clear" w:color="auto" w:fill="auto"/>
            <w:noWrap/>
            <w:vAlign w:val="bottom"/>
            <w:hideMark/>
          </w:tcPr>
          <w:p w14:paraId="70E56105" w14:textId="77777777" w:rsidR="0083574B" w:rsidRPr="0083574B" w:rsidRDefault="0083574B" w:rsidP="0083574B">
            <w:pPr>
              <w:widowControl/>
              <w:spacing w:after="0" w:line="240" w:lineRule="auto"/>
              <w:rPr>
                <w:rFonts w:eastAsia="Times New Roman"/>
                <w:sz w:val="20"/>
                <w:szCs w:val="20"/>
                <w:lang w:val="lv-LV" w:eastAsia="lv-LV"/>
              </w:rPr>
            </w:pPr>
          </w:p>
        </w:tc>
        <w:tc>
          <w:tcPr>
            <w:tcW w:w="1076" w:type="dxa"/>
            <w:tcBorders>
              <w:top w:val="nil"/>
              <w:left w:val="nil"/>
              <w:bottom w:val="nil"/>
              <w:right w:val="nil"/>
            </w:tcBorders>
            <w:shd w:val="clear" w:color="auto" w:fill="auto"/>
            <w:noWrap/>
            <w:vAlign w:val="bottom"/>
            <w:hideMark/>
          </w:tcPr>
          <w:p w14:paraId="2AC7E98A" w14:textId="77777777" w:rsidR="0083574B" w:rsidRPr="0083574B" w:rsidRDefault="0083574B" w:rsidP="0083574B">
            <w:pPr>
              <w:widowControl/>
              <w:spacing w:after="0" w:line="240" w:lineRule="auto"/>
              <w:rPr>
                <w:rFonts w:eastAsia="Times New Roman"/>
                <w:sz w:val="20"/>
                <w:szCs w:val="20"/>
                <w:lang w:val="lv-LV" w:eastAsia="lv-LV"/>
              </w:rPr>
            </w:pPr>
          </w:p>
        </w:tc>
      </w:tr>
      <w:tr w:rsidR="0083574B" w:rsidRPr="0083574B" w14:paraId="4A7CABCE" w14:textId="77777777" w:rsidTr="0083574B">
        <w:trPr>
          <w:trHeight w:val="255"/>
        </w:trPr>
        <w:tc>
          <w:tcPr>
            <w:tcW w:w="1536" w:type="dxa"/>
            <w:tcBorders>
              <w:top w:val="nil"/>
              <w:left w:val="nil"/>
              <w:bottom w:val="nil"/>
              <w:right w:val="nil"/>
            </w:tcBorders>
            <w:shd w:val="clear" w:color="auto" w:fill="auto"/>
            <w:noWrap/>
            <w:vAlign w:val="bottom"/>
            <w:hideMark/>
          </w:tcPr>
          <w:p w14:paraId="72E13B18" w14:textId="7B399705" w:rsidR="0083574B" w:rsidRPr="0083574B" w:rsidRDefault="00EA20DC" w:rsidP="00EA20DC">
            <w:pPr>
              <w:widowControl/>
              <w:spacing w:after="0" w:line="240" w:lineRule="auto"/>
              <w:rPr>
                <w:rFonts w:eastAsia="Times New Roman"/>
                <w:sz w:val="20"/>
                <w:szCs w:val="20"/>
                <w:lang w:val="lv-LV" w:eastAsia="lv-LV"/>
              </w:rPr>
            </w:pPr>
            <w:r>
              <w:rPr>
                <w:rFonts w:eastAsia="Times New Roman"/>
                <w:sz w:val="20"/>
                <w:szCs w:val="20"/>
                <w:lang w:val="lv-LV" w:eastAsia="lv-LV"/>
              </w:rPr>
              <w:t>11.pielikums</w:t>
            </w:r>
          </w:p>
        </w:tc>
        <w:tc>
          <w:tcPr>
            <w:tcW w:w="1332" w:type="dxa"/>
            <w:tcBorders>
              <w:top w:val="nil"/>
              <w:left w:val="nil"/>
              <w:bottom w:val="nil"/>
              <w:right w:val="nil"/>
            </w:tcBorders>
            <w:shd w:val="clear" w:color="auto" w:fill="auto"/>
            <w:noWrap/>
            <w:vAlign w:val="bottom"/>
            <w:hideMark/>
          </w:tcPr>
          <w:p w14:paraId="45A509DF" w14:textId="77777777" w:rsidR="0083574B" w:rsidRPr="0083574B" w:rsidRDefault="0083574B" w:rsidP="0083574B">
            <w:pPr>
              <w:widowControl/>
              <w:spacing w:after="0" w:line="240" w:lineRule="auto"/>
              <w:jc w:val="right"/>
              <w:rPr>
                <w:rFonts w:eastAsia="Times New Roman"/>
                <w:sz w:val="20"/>
                <w:szCs w:val="20"/>
                <w:lang w:val="lv-LV" w:eastAsia="lv-LV"/>
              </w:rPr>
            </w:pPr>
          </w:p>
        </w:tc>
        <w:tc>
          <w:tcPr>
            <w:tcW w:w="1196" w:type="dxa"/>
            <w:tcBorders>
              <w:top w:val="nil"/>
              <w:left w:val="nil"/>
              <w:bottom w:val="nil"/>
              <w:right w:val="nil"/>
            </w:tcBorders>
            <w:shd w:val="clear" w:color="auto" w:fill="auto"/>
            <w:noWrap/>
            <w:vAlign w:val="bottom"/>
            <w:hideMark/>
          </w:tcPr>
          <w:p w14:paraId="6778771E" w14:textId="607442DB" w:rsidR="0083574B" w:rsidRPr="0083574B" w:rsidRDefault="0083574B" w:rsidP="0083574B">
            <w:pPr>
              <w:widowControl/>
              <w:spacing w:after="0" w:line="240" w:lineRule="auto"/>
              <w:rPr>
                <w:rFonts w:eastAsia="Times New Roman"/>
                <w:sz w:val="20"/>
                <w:szCs w:val="20"/>
                <w:lang w:val="lv-LV" w:eastAsia="lv-LV"/>
              </w:rPr>
            </w:pPr>
          </w:p>
        </w:tc>
        <w:tc>
          <w:tcPr>
            <w:tcW w:w="1036" w:type="dxa"/>
            <w:tcBorders>
              <w:top w:val="nil"/>
              <w:left w:val="nil"/>
              <w:bottom w:val="nil"/>
              <w:right w:val="nil"/>
            </w:tcBorders>
            <w:shd w:val="clear" w:color="auto" w:fill="auto"/>
            <w:noWrap/>
            <w:vAlign w:val="bottom"/>
            <w:hideMark/>
          </w:tcPr>
          <w:p w14:paraId="137EA234" w14:textId="3530C22E" w:rsidR="0083574B" w:rsidRPr="0083574B" w:rsidRDefault="0083574B" w:rsidP="0083574B">
            <w:pPr>
              <w:widowControl/>
              <w:spacing w:after="0" w:line="240" w:lineRule="auto"/>
              <w:rPr>
                <w:rFonts w:eastAsia="Times New Roman"/>
                <w:sz w:val="20"/>
                <w:szCs w:val="20"/>
                <w:lang w:val="lv-LV" w:eastAsia="lv-LV"/>
              </w:rPr>
            </w:pPr>
          </w:p>
        </w:tc>
        <w:tc>
          <w:tcPr>
            <w:tcW w:w="476" w:type="dxa"/>
            <w:tcBorders>
              <w:top w:val="nil"/>
              <w:left w:val="nil"/>
              <w:bottom w:val="nil"/>
              <w:right w:val="nil"/>
            </w:tcBorders>
            <w:shd w:val="clear" w:color="auto" w:fill="auto"/>
            <w:noWrap/>
            <w:vAlign w:val="bottom"/>
            <w:hideMark/>
          </w:tcPr>
          <w:p w14:paraId="7C21525E" w14:textId="77777777" w:rsidR="0083574B" w:rsidRPr="0083574B" w:rsidRDefault="0083574B" w:rsidP="0083574B">
            <w:pPr>
              <w:widowControl/>
              <w:spacing w:after="0" w:line="240" w:lineRule="auto"/>
              <w:rPr>
                <w:rFonts w:eastAsia="Times New Roman"/>
                <w:sz w:val="20"/>
                <w:szCs w:val="20"/>
                <w:lang w:val="lv-LV" w:eastAsia="lv-LV"/>
              </w:rPr>
            </w:pPr>
          </w:p>
        </w:tc>
        <w:tc>
          <w:tcPr>
            <w:tcW w:w="736" w:type="dxa"/>
            <w:tcBorders>
              <w:top w:val="nil"/>
              <w:left w:val="nil"/>
              <w:bottom w:val="nil"/>
              <w:right w:val="nil"/>
            </w:tcBorders>
            <w:shd w:val="clear" w:color="auto" w:fill="auto"/>
            <w:noWrap/>
            <w:vAlign w:val="bottom"/>
            <w:hideMark/>
          </w:tcPr>
          <w:p w14:paraId="2561EA2B" w14:textId="77777777" w:rsidR="0083574B" w:rsidRPr="0083574B" w:rsidRDefault="0083574B" w:rsidP="0083574B">
            <w:pPr>
              <w:widowControl/>
              <w:spacing w:after="0" w:line="240" w:lineRule="auto"/>
              <w:rPr>
                <w:rFonts w:eastAsia="Times New Roman"/>
                <w:sz w:val="20"/>
                <w:szCs w:val="20"/>
                <w:lang w:val="lv-LV" w:eastAsia="lv-LV"/>
              </w:rPr>
            </w:pPr>
          </w:p>
        </w:tc>
        <w:tc>
          <w:tcPr>
            <w:tcW w:w="936" w:type="dxa"/>
            <w:tcBorders>
              <w:top w:val="nil"/>
              <w:left w:val="nil"/>
              <w:bottom w:val="nil"/>
              <w:right w:val="nil"/>
            </w:tcBorders>
            <w:shd w:val="clear" w:color="auto" w:fill="auto"/>
            <w:noWrap/>
            <w:vAlign w:val="bottom"/>
            <w:hideMark/>
          </w:tcPr>
          <w:p w14:paraId="38613D93" w14:textId="77777777" w:rsidR="0083574B" w:rsidRPr="0083574B" w:rsidRDefault="0083574B" w:rsidP="0083574B">
            <w:pPr>
              <w:widowControl/>
              <w:spacing w:after="0" w:line="240" w:lineRule="auto"/>
              <w:rPr>
                <w:rFonts w:eastAsia="Times New Roman"/>
                <w:sz w:val="20"/>
                <w:szCs w:val="20"/>
                <w:lang w:val="lv-LV" w:eastAsia="lv-LV"/>
              </w:rPr>
            </w:pPr>
          </w:p>
        </w:tc>
        <w:tc>
          <w:tcPr>
            <w:tcW w:w="636" w:type="dxa"/>
            <w:tcBorders>
              <w:top w:val="nil"/>
              <w:left w:val="nil"/>
              <w:bottom w:val="nil"/>
              <w:right w:val="nil"/>
            </w:tcBorders>
            <w:shd w:val="clear" w:color="auto" w:fill="auto"/>
            <w:noWrap/>
            <w:vAlign w:val="bottom"/>
            <w:hideMark/>
          </w:tcPr>
          <w:p w14:paraId="058414F6" w14:textId="77777777" w:rsidR="0083574B" w:rsidRPr="0083574B" w:rsidRDefault="0083574B" w:rsidP="0083574B">
            <w:pPr>
              <w:widowControl/>
              <w:spacing w:after="0" w:line="240" w:lineRule="auto"/>
              <w:rPr>
                <w:rFonts w:eastAsia="Times New Roman"/>
                <w:sz w:val="20"/>
                <w:szCs w:val="20"/>
                <w:lang w:val="lv-LV" w:eastAsia="lv-LV"/>
              </w:rPr>
            </w:pPr>
          </w:p>
        </w:tc>
        <w:tc>
          <w:tcPr>
            <w:tcW w:w="2296" w:type="dxa"/>
            <w:tcBorders>
              <w:top w:val="nil"/>
              <w:left w:val="nil"/>
              <w:bottom w:val="nil"/>
              <w:right w:val="nil"/>
            </w:tcBorders>
            <w:shd w:val="clear" w:color="auto" w:fill="auto"/>
            <w:noWrap/>
            <w:vAlign w:val="bottom"/>
            <w:hideMark/>
          </w:tcPr>
          <w:p w14:paraId="3724CBB4" w14:textId="77777777" w:rsidR="0083574B" w:rsidRPr="0083574B" w:rsidRDefault="0083574B" w:rsidP="0083574B">
            <w:pPr>
              <w:widowControl/>
              <w:spacing w:after="0" w:line="240" w:lineRule="auto"/>
              <w:rPr>
                <w:rFonts w:eastAsia="Times New Roman"/>
                <w:sz w:val="20"/>
                <w:szCs w:val="20"/>
                <w:lang w:val="lv-LV" w:eastAsia="lv-LV"/>
              </w:rPr>
            </w:pPr>
          </w:p>
        </w:tc>
        <w:tc>
          <w:tcPr>
            <w:tcW w:w="1076" w:type="dxa"/>
            <w:tcBorders>
              <w:top w:val="nil"/>
              <w:left w:val="nil"/>
              <w:bottom w:val="nil"/>
              <w:right w:val="nil"/>
            </w:tcBorders>
            <w:shd w:val="clear" w:color="auto" w:fill="auto"/>
            <w:noWrap/>
            <w:vAlign w:val="bottom"/>
            <w:hideMark/>
          </w:tcPr>
          <w:p w14:paraId="19A783EC" w14:textId="77777777" w:rsidR="0083574B" w:rsidRPr="0083574B" w:rsidRDefault="0083574B" w:rsidP="0083574B">
            <w:pPr>
              <w:widowControl/>
              <w:spacing w:after="0" w:line="240" w:lineRule="auto"/>
              <w:rPr>
                <w:rFonts w:eastAsia="Times New Roman"/>
                <w:sz w:val="20"/>
                <w:szCs w:val="20"/>
                <w:lang w:val="lv-LV" w:eastAsia="lv-LV"/>
              </w:rPr>
            </w:pPr>
          </w:p>
        </w:tc>
      </w:tr>
      <w:tr w:rsidR="0083574B" w:rsidRPr="0083574B" w14:paraId="24E57347" w14:textId="77777777" w:rsidTr="0083574B">
        <w:trPr>
          <w:trHeight w:val="255"/>
        </w:trPr>
        <w:tc>
          <w:tcPr>
            <w:tcW w:w="1536" w:type="dxa"/>
            <w:tcBorders>
              <w:top w:val="nil"/>
              <w:left w:val="nil"/>
              <w:bottom w:val="nil"/>
              <w:right w:val="nil"/>
            </w:tcBorders>
            <w:shd w:val="clear" w:color="auto" w:fill="auto"/>
            <w:noWrap/>
            <w:vAlign w:val="bottom"/>
            <w:hideMark/>
          </w:tcPr>
          <w:p w14:paraId="2BD7EB15" w14:textId="77777777" w:rsidR="0083574B" w:rsidRPr="0083574B" w:rsidRDefault="0083574B" w:rsidP="0083574B">
            <w:pPr>
              <w:widowControl/>
              <w:spacing w:after="0" w:line="240" w:lineRule="auto"/>
              <w:rPr>
                <w:rFonts w:eastAsia="Times New Roman"/>
                <w:sz w:val="20"/>
                <w:szCs w:val="20"/>
                <w:lang w:val="lv-LV" w:eastAsia="lv-LV"/>
              </w:rPr>
            </w:pPr>
          </w:p>
        </w:tc>
        <w:tc>
          <w:tcPr>
            <w:tcW w:w="1332" w:type="dxa"/>
            <w:tcBorders>
              <w:top w:val="nil"/>
              <w:left w:val="nil"/>
              <w:bottom w:val="nil"/>
              <w:right w:val="nil"/>
            </w:tcBorders>
            <w:shd w:val="clear" w:color="auto" w:fill="auto"/>
            <w:noWrap/>
            <w:vAlign w:val="bottom"/>
            <w:hideMark/>
          </w:tcPr>
          <w:p w14:paraId="15625807" w14:textId="77777777" w:rsidR="0083574B" w:rsidRPr="0083574B" w:rsidRDefault="0083574B" w:rsidP="0083574B">
            <w:pPr>
              <w:widowControl/>
              <w:spacing w:after="0" w:line="240" w:lineRule="auto"/>
              <w:jc w:val="right"/>
              <w:rPr>
                <w:rFonts w:eastAsia="Times New Roman"/>
                <w:sz w:val="20"/>
                <w:szCs w:val="20"/>
                <w:lang w:val="lv-LV" w:eastAsia="lv-LV"/>
              </w:rPr>
            </w:pPr>
          </w:p>
        </w:tc>
        <w:tc>
          <w:tcPr>
            <w:tcW w:w="1196" w:type="dxa"/>
            <w:tcBorders>
              <w:top w:val="nil"/>
              <w:left w:val="nil"/>
              <w:bottom w:val="nil"/>
              <w:right w:val="nil"/>
            </w:tcBorders>
            <w:shd w:val="clear" w:color="auto" w:fill="auto"/>
            <w:noWrap/>
            <w:vAlign w:val="bottom"/>
            <w:hideMark/>
          </w:tcPr>
          <w:p w14:paraId="78D7BE62" w14:textId="77777777" w:rsidR="0083574B" w:rsidRPr="0083574B" w:rsidRDefault="0083574B" w:rsidP="0083574B">
            <w:pPr>
              <w:widowControl/>
              <w:spacing w:after="0" w:line="240" w:lineRule="auto"/>
              <w:rPr>
                <w:rFonts w:eastAsia="Times New Roman"/>
                <w:sz w:val="20"/>
                <w:szCs w:val="20"/>
                <w:lang w:val="lv-LV" w:eastAsia="lv-LV"/>
              </w:rPr>
            </w:pPr>
          </w:p>
        </w:tc>
        <w:tc>
          <w:tcPr>
            <w:tcW w:w="1036" w:type="dxa"/>
            <w:tcBorders>
              <w:top w:val="nil"/>
              <w:left w:val="nil"/>
              <w:bottom w:val="nil"/>
              <w:right w:val="nil"/>
            </w:tcBorders>
            <w:shd w:val="clear" w:color="auto" w:fill="auto"/>
            <w:noWrap/>
            <w:vAlign w:val="bottom"/>
            <w:hideMark/>
          </w:tcPr>
          <w:p w14:paraId="07AFBE80" w14:textId="4A40E790" w:rsidR="0083574B" w:rsidRPr="0083574B" w:rsidRDefault="0083574B" w:rsidP="0083574B">
            <w:pPr>
              <w:widowControl/>
              <w:spacing w:after="0" w:line="240" w:lineRule="auto"/>
              <w:rPr>
                <w:rFonts w:eastAsia="Times New Roman"/>
                <w:sz w:val="20"/>
                <w:szCs w:val="20"/>
                <w:lang w:val="lv-LV" w:eastAsia="lv-LV"/>
              </w:rPr>
            </w:pPr>
          </w:p>
        </w:tc>
        <w:tc>
          <w:tcPr>
            <w:tcW w:w="476" w:type="dxa"/>
            <w:tcBorders>
              <w:top w:val="nil"/>
              <w:left w:val="nil"/>
              <w:bottom w:val="nil"/>
              <w:right w:val="nil"/>
            </w:tcBorders>
            <w:shd w:val="clear" w:color="auto" w:fill="auto"/>
            <w:noWrap/>
            <w:vAlign w:val="bottom"/>
            <w:hideMark/>
          </w:tcPr>
          <w:p w14:paraId="7C2BE294" w14:textId="216DFB9F" w:rsidR="0083574B" w:rsidRPr="0083574B" w:rsidRDefault="0083574B" w:rsidP="0083574B">
            <w:pPr>
              <w:widowControl/>
              <w:spacing w:after="0" w:line="240" w:lineRule="auto"/>
              <w:rPr>
                <w:rFonts w:eastAsia="Times New Roman"/>
                <w:sz w:val="20"/>
                <w:szCs w:val="20"/>
                <w:lang w:val="lv-LV" w:eastAsia="lv-LV"/>
              </w:rPr>
            </w:pPr>
          </w:p>
        </w:tc>
        <w:tc>
          <w:tcPr>
            <w:tcW w:w="736" w:type="dxa"/>
            <w:tcBorders>
              <w:top w:val="nil"/>
              <w:left w:val="nil"/>
              <w:bottom w:val="nil"/>
              <w:right w:val="nil"/>
            </w:tcBorders>
            <w:shd w:val="clear" w:color="auto" w:fill="auto"/>
            <w:noWrap/>
            <w:vAlign w:val="bottom"/>
            <w:hideMark/>
          </w:tcPr>
          <w:p w14:paraId="3AA03CCE" w14:textId="1A35B70B" w:rsidR="0083574B" w:rsidRPr="0083574B" w:rsidRDefault="0083574B" w:rsidP="0083574B">
            <w:pPr>
              <w:widowControl/>
              <w:spacing w:after="0" w:line="240" w:lineRule="auto"/>
              <w:rPr>
                <w:rFonts w:eastAsia="Times New Roman"/>
                <w:sz w:val="20"/>
                <w:szCs w:val="20"/>
                <w:lang w:val="lv-LV" w:eastAsia="lv-LV"/>
              </w:rPr>
            </w:pPr>
          </w:p>
        </w:tc>
        <w:tc>
          <w:tcPr>
            <w:tcW w:w="936" w:type="dxa"/>
            <w:tcBorders>
              <w:top w:val="nil"/>
              <w:left w:val="nil"/>
              <w:bottom w:val="nil"/>
              <w:right w:val="nil"/>
            </w:tcBorders>
            <w:shd w:val="clear" w:color="auto" w:fill="auto"/>
            <w:noWrap/>
            <w:vAlign w:val="bottom"/>
            <w:hideMark/>
          </w:tcPr>
          <w:p w14:paraId="30497A30" w14:textId="77777777" w:rsidR="0083574B" w:rsidRPr="0083574B" w:rsidRDefault="0083574B" w:rsidP="0083574B">
            <w:pPr>
              <w:widowControl/>
              <w:spacing w:after="0" w:line="240" w:lineRule="auto"/>
              <w:rPr>
                <w:rFonts w:eastAsia="Times New Roman"/>
                <w:sz w:val="20"/>
                <w:szCs w:val="20"/>
                <w:lang w:val="lv-LV" w:eastAsia="lv-LV"/>
              </w:rPr>
            </w:pPr>
          </w:p>
        </w:tc>
        <w:tc>
          <w:tcPr>
            <w:tcW w:w="636" w:type="dxa"/>
            <w:tcBorders>
              <w:top w:val="nil"/>
              <w:left w:val="nil"/>
              <w:bottom w:val="nil"/>
              <w:right w:val="nil"/>
            </w:tcBorders>
            <w:shd w:val="clear" w:color="auto" w:fill="auto"/>
            <w:noWrap/>
            <w:vAlign w:val="bottom"/>
            <w:hideMark/>
          </w:tcPr>
          <w:p w14:paraId="0DE144A1" w14:textId="77777777" w:rsidR="0083574B" w:rsidRPr="0083574B" w:rsidRDefault="0083574B" w:rsidP="0083574B">
            <w:pPr>
              <w:widowControl/>
              <w:spacing w:after="0" w:line="240" w:lineRule="auto"/>
              <w:rPr>
                <w:rFonts w:eastAsia="Times New Roman"/>
                <w:sz w:val="20"/>
                <w:szCs w:val="20"/>
                <w:lang w:val="lv-LV" w:eastAsia="lv-LV"/>
              </w:rPr>
            </w:pPr>
          </w:p>
        </w:tc>
        <w:tc>
          <w:tcPr>
            <w:tcW w:w="2296" w:type="dxa"/>
            <w:tcBorders>
              <w:top w:val="nil"/>
              <w:left w:val="nil"/>
              <w:bottom w:val="nil"/>
              <w:right w:val="nil"/>
            </w:tcBorders>
            <w:shd w:val="clear" w:color="auto" w:fill="auto"/>
            <w:noWrap/>
            <w:vAlign w:val="bottom"/>
            <w:hideMark/>
          </w:tcPr>
          <w:p w14:paraId="16128904" w14:textId="77777777" w:rsidR="0083574B" w:rsidRPr="0083574B" w:rsidRDefault="0083574B" w:rsidP="0083574B">
            <w:pPr>
              <w:widowControl/>
              <w:spacing w:after="0" w:line="240" w:lineRule="auto"/>
              <w:rPr>
                <w:rFonts w:eastAsia="Times New Roman"/>
                <w:sz w:val="20"/>
                <w:szCs w:val="20"/>
                <w:lang w:val="lv-LV" w:eastAsia="lv-LV"/>
              </w:rPr>
            </w:pPr>
          </w:p>
        </w:tc>
        <w:tc>
          <w:tcPr>
            <w:tcW w:w="1076" w:type="dxa"/>
            <w:tcBorders>
              <w:top w:val="nil"/>
              <w:left w:val="nil"/>
              <w:bottom w:val="nil"/>
              <w:right w:val="nil"/>
            </w:tcBorders>
            <w:shd w:val="clear" w:color="auto" w:fill="auto"/>
            <w:noWrap/>
            <w:vAlign w:val="bottom"/>
            <w:hideMark/>
          </w:tcPr>
          <w:p w14:paraId="601F1E97" w14:textId="77777777" w:rsidR="0083574B" w:rsidRPr="0083574B" w:rsidRDefault="0083574B" w:rsidP="0083574B">
            <w:pPr>
              <w:widowControl/>
              <w:spacing w:after="0" w:line="240" w:lineRule="auto"/>
              <w:rPr>
                <w:rFonts w:eastAsia="Times New Roman"/>
                <w:sz w:val="20"/>
                <w:szCs w:val="20"/>
                <w:lang w:val="lv-LV" w:eastAsia="lv-LV"/>
              </w:rPr>
            </w:pPr>
          </w:p>
        </w:tc>
      </w:tr>
      <w:tr w:rsidR="0083574B" w:rsidRPr="0083574B" w14:paraId="218DBA32" w14:textId="77777777" w:rsidTr="0083574B">
        <w:trPr>
          <w:trHeight w:val="255"/>
        </w:trPr>
        <w:tc>
          <w:tcPr>
            <w:tcW w:w="1536" w:type="dxa"/>
            <w:tcBorders>
              <w:top w:val="nil"/>
              <w:left w:val="nil"/>
              <w:bottom w:val="nil"/>
              <w:right w:val="nil"/>
            </w:tcBorders>
            <w:shd w:val="clear" w:color="auto" w:fill="auto"/>
            <w:noWrap/>
            <w:vAlign w:val="bottom"/>
            <w:hideMark/>
          </w:tcPr>
          <w:p w14:paraId="11843E44" w14:textId="77777777" w:rsidR="0083574B" w:rsidRPr="0083574B" w:rsidRDefault="0083574B" w:rsidP="0083574B">
            <w:pPr>
              <w:widowControl/>
              <w:spacing w:after="0" w:line="240" w:lineRule="auto"/>
              <w:rPr>
                <w:rFonts w:eastAsia="Times New Roman"/>
                <w:sz w:val="20"/>
                <w:szCs w:val="20"/>
                <w:lang w:val="lv-LV" w:eastAsia="lv-LV"/>
              </w:rPr>
            </w:pPr>
          </w:p>
        </w:tc>
        <w:tc>
          <w:tcPr>
            <w:tcW w:w="1332" w:type="dxa"/>
            <w:tcBorders>
              <w:top w:val="nil"/>
              <w:left w:val="nil"/>
              <w:bottom w:val="nil"/>
              <w:right w:val="nil"/>
            </w:tcBorders>
            <w:shd w:val="clear" w:color="auto" w:fill="auto"/>
            <w:noWrap/>
            <w:vAlign w:val="bottom"/>
            <w:hideMark/>
          </w:tcPr>
          <w:p w14:paraId="19557785" w14:textId="77777777" w:rsidR="0083574B" w:rsidRPr="0083574B" w:rsidRDefault="0083574B" w:rsidP="0083574B">
            <w:pPr>
              <w:widowControl/>
              <w:spacing w:after="0" w:line="240" w:lineRule="auto"/>
              <w:jc w:val="right"/>
              <w:rPr>
                <w:rFonts w:eastAsia="Times New Roman"/>
                <w:sz w:val="20"/>
                <w:szCs w:val="20"/>
                <w:lang w:val="lv-LV" w:eastAsia="lv-LV"/>
              </w:rPr>
            </w:pPr>
          </w:p>
        </w:tc>
        <w:tc>
          <w:tcPr>
            <w:tcW w:w="1196" w:type="dxa"/>
            <w:tcBorders>
              <w:top w:val="nil"/>
              <w:left w:val="nil"/>
              <w:bottom w:val="nil"/>
              <w:right w:val="nil"/>
            </w:tcBorders>
            <w:shd w:val="clear" w:color="auto" w:fill="auto"/>
            <w:noWrap/>
            <w:vAlign w:val="bottom"/>
            <w:hideMark/>
          </w:tcPr>
          <w:p w14:paraId="7ED6E15C" w14:textId="77777777" w:rsidR="0083574B" w:rsidRPr="0083574B" w:rsidRDefault="0083574B" w:rsidP="0083574B">
            <w:pPr>
              <w:widowControl/>
              <w:spacing w:after="0" w:line="240" w:lineRule="auto"/>
              <w:rPr>
                <w:rFonts w:eastAsia="Times New Roman"/>
                <w:sz w:val="20"/>
                <w:szCs w:val="20"/>
                <w:lang w:val="lv-LV" w:eastAsia="lv-LV"/>
              </w:rPr>
            </w:pPr>
          </w:p>
        </w:tc>
        <w:tc>
          <w:tcPr>
            <w:tcW w:w="1036" w:type="dxa"/>
            <w:tcBorders>
              <w:top w:val="nil"/>
              <w:left w:val="nil"/>
              <w:bottom w:val="nil"/>
              <w:right w:val="nil"/>
            </w:tcBorders>
            <w:shd w:val="clear" w:color="auto" w:fill="auto"/>
            <w:noWrap/>
            <w:vAlign w:val="bottom"/>
            <w:hideMark/>
          </w:tcPr>
          <w:p w14:paraId="14908188" w14:textId="37006777" w:rsidR="0083574B" w:rsidRPr="0083574B" w:rsidRDefault="00EA20DC" w:rsidP="0083574B">
            <w:pPr>
              <w:widowControl/>
              <w:spacing w:after="0" w:line="240" w:lineRule="auto"/>
              <w:rPr>
                <w:rFonts w:eastAsia="Times New Roman"/>
                <w:sz w:val="20"/>
                <w:szCs w:val="20"/>
                <w:lang w:val="lv-LV" w:eastAsia="lv-LV"/>
              </w:rPr>
            </w:pPr>
            <w:r w:rsidRPr="0083574B">
              <w:rPr>
                <w:rFonts w:ascii="Arial" w:eastAsia="Times New Roman" w:hAnsi="Arial" w:cs="Arial"/>
                <w:noProof/>
                <w:sz w:val="20"/>
                <w:szCs w:val="20"/>
                <w:lang w:val="lv-LV" w:eastAsia="lv-LV"/>
              </w:rPr>
              <w:drawing>
                <wp:anchor distT="0" distB="0" distL="114300" distR="114300" simplePos="0" relativeHeight="251657216" behindDoc="0" locked="0" layoutInCell="1" allowOverlap="1" wp14:anchorId="79B61D61" wp14:editId="76D4952F">
                  <wp:simplePos x="0" y="0"/>
                  <wp:positionH relativeFrom="column">
                    <wp:posOffset>-1847215</wp:posOffset>
                  </wp:positionH>
                  <wp:positionV relativeFrom="paragraph">
                    <wp:posOffset>-368935</wp:posOffset>
                  </wp:positionV>
                  <wp:extent cx="5257800" cy="1314450"/>
                  <wp:effectExtent l="0" t="0" r="0" b="0"/>
                  <wp:wrapNone/>
                  <wp:docPr id="64477" name="Picture 64477">
                    <a:extLst xmlns:a="http://schemas.openxmlformats.org/drawingml/2006/main">
                      <a:ext uri="{FF2B5EF4-FFF2-40B4-BE49-F238E27FC236}">
                        <a16:creationId xmlns:a16="http://schemas.microsoft.com/office/drawing/2014/main" id="{00000000-0008-0000-0000-0000DDFB0000}"/>
                      </a:ext>
                    </a:extLst>
                  </wp:docPr>
                  <wp:cNvGraphicFramePr/>
                  <a:graphic xmlns:a="http://schemas.openxmlformats.org/drawingml/2006/main">
                    <a:graphicData uri="http://schemas.openxmlformats.org/drawingml/2006/picture">
                      <pic:pic xmlns:pic="http://schemas.openxmlformats.org/drawingml/2006/picture">
                        <pic:nvPicPr>
                          <pic:cNvPr id="64477" name="Picture 1">
                            <a:extLst>
                              <a:ext uri="{FF2B5EF4-FFF2-40B4-BE49-F238E27FC236}">
                                <a16:creationId xmlns:a16="http://schemas.microsoft.com/office/drawing/2014/main" id="{00000000-0008-0000-0000-0000DDFB0000}"/>
                              </a:ext>
                            </a:extLst>
                          </pic:cNvPr>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5780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6" w:type="dxa"/>
            <w:tcBorders>
              <w:top w:val="nil"/>
              <w:left w:val="nil"/>
              <w:bottom w:val="nil"/>
              <w:right w:val="nil"/>
            </w:tcBorders>
            <w:shd w:val="clear" w:color="auto" w:fill="auto"/>
            <w:noWrap/>
            <w:vAlign w:val="bottom"/>
            <w:hideMark/>
          </w:tcPr>
          <w:p w14:paraId="06C602AB" w14:textId="77777777" w:rsidR="0083574B" w:rsidRPr="0083574B" w:rsidRDefault="0083574B" w:rsidP="0083574B">
            <w:pPr>
              <w:widowControl/>
              <w:spacing w:after="0" w:line="240" w:lineRule="auto"/>
              <w:rPr>
                <w:rFonts w:eastAsia="Times New Roman"/>
                <w:sz w:val="20"/>
                <w:szCs w:val="20"/>
                <w:lang w:val="lv-LV" w:eastAsia="lv-LV"/>
              </w:rPr>
            </w:pPr>
          </w:p>
        </w:tc>
        <w:tc>
          <w:tcPr>
            <w:tcW w:w="736" w:type="dxa"/>
            <w:tcBorders>
              <w:top w:val="nil"/>
              <w:left w:val="nil"/>
              <w:bottom w:val="nil"/>
              <w:right w:val="nil"/>
            </w:tcBorders>
            <w:shd w:val="clear" w:color="auto" w:fill="auto"/>
            <w:noWrap/>
            <w:vAlign w:val="bottom"/>
            <w:hideMark/>
          </w:tcPr>
          <w:p w14:paraId="75611FCD" w14:textId="77777777" w:rsidR="0083574B" w:rsidRPr="0083574B" w:rsidRDefault="0083574B" w:rsidP="0083574B">
            <w:pPr>
              <w:widowControl/>
              <w:spacing w:after="0" w:line="240" w:lineRule="auto"/>
              <w:rPr>
                <w:rFonts w:eastAsia="Times New Roman"/>
                <w:sz w:val="20"/>
                <w:szCs w:val="20"/>
                <w:lang w:val="lv-LV" w:eastAsia="lv-LV"/>
              </w:rPr>
            </w:pPr>
          </w:p>
        </w:tc>
        <w:tc>
          <w:tcPr>
            <w:tcW w:w="936" w:type="dxa"/>
            <w:tcBorders>
              <w:top w:val="nil"/>
              <w:left w:val="nil"/>
              <w:bottom w:val="nil"/>
              <w:right w:val="nil"/>
            </w:tcBorders>
            <w:shd w:val="clear" w:color="auto" w:fill="auto"/>
            <w:noWrap/>
            <w:vAlign w:val="bottom"/>
            <w:hideMark/>
          </w:tcPr>
          <w:p w14:paraId="2A0DF8D4" w14:textId="77777777" w:rsidR="0083574B" w:rsidRPr="0083574B" w:rsidRDefault="0083574B" w:rsidP="0083574B">
            <w:pPr>
              <w:widowControl/>
              <w:spacing w:after="0" w:line="240" w:lineRule="auto"/>
              <w:rPr>
                <w:rFonts w:eastAsia="Times New Roman"/>
                <w:sz w:val="20"/>
                <w:szCs w:val="20"/>
                <w:lang w:val="lv-LV" w:eastAsia="lv-LV"/>
              </w:rPr>
            </w:pPr>
          </w:p>
        </w:tc>
        <w:tc>
          <w:tcPr>
            <w:tcW w:w="636" w:type="dxa"/>
            <w:tcBorders>
              <w:top w:val="nil"/>
              <w:left w:val="nil"/>
              <w:bottom w:val="nil"/>
              <w:right w:val="nil"/>
            </w:tcBorders>
            <w:shd w:val="clear" w:color="auto" w:fill="auto"/>
            <w:noWrap/>
            <w:vAlign w:val="bottom"/>
            <w:hideMark/>
          </w:tcPr>
          <w:p w14:paraId="750FB282" w14:textId="77777777" w:rsidR="0083574B" w:rsidRPr="0083574B" w:rsidRDefault="0083574B" w:rsidP="0083574B">
            <w:pPr>
              <w:widowControl/>
              <w:spacing w:after="0" w:line="240" w:lineRule="auto"/>
              <w:rPr>
                <w:rFonts w:eastAsia="Times New Roman"/>
                <w:sz w:val="20"/>
                <w:szCs w:val="20"/>
                <w:lang w:val="lv-LV" w:eastAsia="lv-LV"/>
              </w:rPr>
            </w:pPr>
          </w:p>
        </w:tc>
        <w:tc>
          <w:tcPr>
            <w:tcW w:w="2296" w:type="dxa"/>
            <w:tcBorders>
              <w:top w:val="nil"/>
              <w:left w:val="nil"/>
              <w:bottom w:val="nil"/>
              <w:right w:val="nil"/>
            </w:tcBorders>
            <w:shd w:val="clear" w:color="auto" w:fill="auto"/>
            <w:noWrap/>
            <w:vAlign w:val="bottom"/>
            <w:hideMark/>
          </w:tcPr>
          <w:p w14:paraId="764008BA" w14:textId="77777777" w:rsidR="0083574B" w:rsidRPr="0083574B" w:rsidRDefault="0083574B" w:rsidP="0083574B">
            <w:pPr>
              <w:widowControl/>
              <w:spacing w:after="0" w:line="240" w:lineRule="auto"/>
              <w:rPr>
                <w:rFonts w:eastAsia="Times New Roman"/>
                <w:sz w:val="20"/>
                <w:szCs w:val="20"/>
                <w:lang w:val="lv-LV" w:eastAsia="lv-LV"/>
              </w:rPr>
            </w:pPr>
          </w:p>
        </w:tc>
        <w:tc>
          <w:tcPr>
            <w:tcW w:w="1076" w:type="dxa"/>
            <w:tcBorders>
              <w:top w:val="nil"/>
              <w:left w:val="nil"/>
              <w:bottom w:val="nil"/>
              <w:right w:val="nil"/>
            </w:tcBorders>
            <w:shd w:val="clear" w:color="auto" w:fill="auto"/>
            <w:noWrap/>
            <w:vAlign w:val="bottom"/>
            <w:hideMark/>
          </w:tcPr>
          <w:p w14:paraId="119BD02B" w14:textId="77777777" w:rsidR="0083574B" w:rsidRPr="0083574B" w:rsidRDefault="0083574B" w:rsidP="0083574B">
            <w:pPr>
              <w:widowControl/>
              <w:spacing w:after="0" w:line="240" w:lineRule="auto"/>
              <w:rPr>
                <w:rFonts w:eastAsia="Times New Roman"/>
                <w:sz w:val="20"/>
                <w:szCs w:val="20"/>
                <w:lang w:val="lv-LV" w:eastAsia="lv-LV"/>
              </w:rPr>
            </w:pPr>
          </w:p>
        </w:tc>
      </w:tr>
      <w:tr w:rsidR="0083574B" w:rsidRPr="0083574B" w14:paraId="60F420D0" w14:textId="77777777" w:rsidTr="0083574B">
        <w:trPr>
          <w:trHeight w:val="255"/>
        </w:trPr>
        <w:tc>
          <w:tcPr>
            <w:tcW w:w="1536" w:type="dxa"/>
            <w:tcBorders>
              <w:top w:val="nil"/>
              <w:left w:val="nil"/>
              <w:bottom w:val="nil"/>
              <w:right w:val="nil"/>
            </w:tcBorders>
            <w:shd w:val="clear" w:color="auto" w:fill="auto"/>
            <w:noWrap/>
            <w:vAlign w:val="bottom"/>
            <w:hideMark/>
          </w:tcPr>
          <w:p w14:paraId="552CC8F5" w14:textId="77777777" w:rsidR="0083574B" w:rsidRPr="0083574B" w:rsidRDefault="0083574B" w:rsidP="0083574B">
            <w:pPr>
              <w:widowControl/>
              <w:spacing w:after="0" w:line="240" w:lineRule="auto"/>
              <w:rPr>
                <w:rFonts w:eastAsia="Times New Roman"/>
                <w:sz w:val="20"/>
                <w:szCs w:val="20"/>
                <w:lang w:val="lv-LV" w:eastAsia="lv-LV"/>
              </w:rPr>
            </w:pPr>
          </w:p>
        </w:tc>
        <w:tc>
          <w:tcPr>
            <w:tcW w:w="1332" w:type="dxa"/>
            <w:tcBorders>
              <w:top w:val="nil"/>
              <w:left w:val="nil"/>
              <w:bottom w:val="nil"/>
              <w:right w:val="nil"/>
            </w:tcBorders>
            <w:shd w:val="clear" w:color="auto" w:fill="auto"/>
            <w:noWrap/>
            <w:vAlign w:val="bottom"/>
            <w:hideMark/>
          </w:tcPr>
          <w:p w14:paraId="32265312" w14:textId="77777777" w:rsidR="0083574B" w:rsidRPr="0083574B" w:rsidRDefault="0083574B" w:rsidP="0083574B">
            <w:pPr>
              <w:widowControl/>
              <w:spacing w:after="0" w:line="240" w:lineRule="auto"/>
              <w:jc w:val="right"/>
              <w:rPr>
                <w:rFonts w:eastAsia="Times New Roman"/>
                <w:sz w:val="20"/>
                <w:szCs w:val="20"/>
                <w:lang w:val="lv-LV" w:eastAsia="lv-LV"/>
              </w:rPr>
            </w:pPr>
          </w:p>
        </w:tc>
        <w:tc>
          <w:tcPr>
            <w:tcW w:w="1196" w:type="dxa"/>
            <w:tcBorders>
              <w:top w:val="nil"/>
              <w:left w:val="nil"/>
              <w:bottom w:val="nil"/>
              <w:right w:val="nil"/>
            </w:tcBorders>
            <w:shd w:val="clear" w:color="auto" w:fill="auto"/>
            <w:noWrap/>
            <w:vAlign w:val="bottom"/>
            <w:hideMark/>
          </w:tcPr>
          <w:p w14:paraId="034D9AE1" w14:textId="77777777" w:rsidR="0083574B" w:rsidRPr="0083574B" w:rsidRDefault="0083574B" w:rsidP="0083574B">
            <w:pPr>
              <w:widowControl/>
              <w:spacing w:after="0" w:line="240" w:lineRule="auto"/>
              <w:rPr>
                <w:rFonts w:eastAsia="Times New Roman"/>
                <w:sz w:val="20"/>
                <w:szCs w:val="20"/>
                <w:lang w:val="lv-LV" w:eastAsia="lv-LV"/>
              </w:rPr>
            </w:pPr>
          </w:p>
        </w:tc>
        <w:tc>
          <w:tcPr>
            <w:tcW w:w="1036" w:type="dxa"/>
            <w:tcBorders>
              <w:top w:val="nil"/>
              <w:left w:val="nil"/>
              <w:bottom w:val="nil"/>
              <w:right w:val="nil"/>
            </w:tcBorders>
            <w:shd w:val="clear" w:color="auto" w:fill="auto"/>
            <w:noWrap/>
            <w:vAlign w:val="bottom"/>
            <w:hideMark/>
          </w:tcPr>
          <w:p w14:paraId="533B6C33" w14:textId="11400AE4" w:rsidR="0083574B" w:rsidRPr="0083574B" w:rsidRDefault="0083574B" w:rsidP="0083574B">
            <w:pPr>
              <w:widowControl/>
              <w:spacing w:after="0" w:line="240" w:lineRule="auto"/>
              <w:rPr>
                <w:rFonts w:eastAsia="Times New Roman"/>
                <w:sz w:val="20"/>
                <w:szCs w:val="20"/>
                <w:lang w:val="lv-LV" w:eastAsia="lv-LV"/>
              </w:rPr>
            </w:pPr>
          </w:p>
        </w:tc>
        <w:tc>
          <w:tcPr>
            <w:tcW w:w="476" w:type="dxa"/>
            <w:tcBorders>
              <w:top w:val="nil"/>
              <w:left w:val="nil"/>
              <w:bottom w:val="nil"/>
              <w:right w:val="nil"/>
            </w:tcBorders>
            <w:shd w:val="clear" w:color="auto" w:fill="auto"/>
            <w:noWrap/>
            <w:vAlign w:val="bottom"/>
            <w:hideMark/>
          </w:tcPr>
          <w:p w14:paraId="29B2BECB" w14:textId="77777777" w:rsidR="0083574B" w:rsidRPr="0083574B" w:rsidRDefault="0083574B" w:rsidP="0083574B">
            <w:pPr>
              <w:widowControl/>
              <w:spacing w:after="0" w:line="240" w:lineRule="auto"/>
              <w:rPr>
                <w:rFonts w:eastAsia="Times New Roman"/>
                <w:sz w:val="20"/>
                <w:szCs w:val="20"/>
                <w:lang w:val="lv-LV" w:eastAsia="lv-LV"/>
              </w:rPr>
            </w:pPr>
          </w:p>
        </w:tc>
        <w:tc>
          <w:tcPr>
            <w:tcW w:w="736" w:type="dxa"/>
            <w:tcBorders>
              <w:top w:val="nil"/>
              <w:left w:val="nil"/>
              <w:bottom w:val="nil"/>
              <w:right w:val="nil"/>
            </w:tcBorders>
            <w:shd w:val="clear" w:color="auto" w:fill="auto"/>
            <w:noWrap/>
            <w:vAlign w:val="bottom"/>
            <w:hideMark/>
          </w:tcPr>
          <w:p w14:paraId="494E2931" w14:textId="77777777" w:rsidR="0083574B" w:rsidRPr="0083574B" w:rsidRDefault="0083574B" w:rsidP="0083574B">
            <w:pPr>
              <w:widowControl/>
              <w:spacing w:after="0" w:line="240" w:lineRule="auto"/>
              <w:rPr>
                <w:rFonts w:eastAsia="Times New Roman"/>
                <w:sz w:val="20"/>
                <w:szCs w:val="20"/>
                <w:lang w:val="lv-LV" w:eastAsia="lv-LV"/>
              </w:rPr>
            </w:pPr>
          </w:p>
        </w:tc>
        <w:tc>
          <w:tcPr>
            <w:tcW w:w="936" w:type="dxa"/>
            <w:tcBorders>
              <w:top w:val="nil"/>
              <w:left w:val="nil"/>
              <w:bottom w:val="nil"/>
              <w:right w:val="nil"/>
            </w:tcBorders>
            <w:shd w:val="clear" w:color="auto" w:fill="auto"/>
            <w:noWrap/>
            <w:vAlign w:val="bottom"/>
            <w:hideMark/>
          </w:tcPr>
          <w:p w14:paraId="568F2686" w14:textId="77777777" w:rsidR="0083574B" w:rsidRPr="0083574B" w:rsidRDefault="0083574B" w:rsidP="0083574B">
            <w:pPr>
              <w:widowControl/>
              <w:spacing w:after="0" w:line="240" w:lineRule="auto"/>
              <w:rPr>
                <w:rFonts w:eastAsia="Times New Roman"/>
                <w:sz w:val="20"/>
                <w:szCs w:val="20"/>
                <w:lang w:val="lv-LV" w:eastAsia="lv-LV"/>
              </w:rPr>
            </w:pPr>
          </w:p>
        </w:tc>
        <w:tc>
          <w:tcPr>
            <w:tcW w:w="636" w:type="dxa"/>
            <w:tcBorders>
              <w:top w:val="nil"/>
              <w:left w:val="nil"/>
              <w:bottom w:val="nil"/>
              <w:right w:val="nil"/>
            </w:tcBorders>
            <w:shd w:val="clear" w:color="auto" w:fill="auto"/>
            <w:noWrap/>
            <w:vAlign w:val="bottom"/>
            <w:hideMark/>
          </w:tcPr>
          <w:p w14:paraId="4CC5C7D5" w14:textId="77777777" w:rsidR="0083574B" w:rsidRPr="0083574B" w:rsidRDefault="0083574B" w:rsidP="0083574B">
            <w:pPr>
              <w:widowControl/>
              <w:spacing w:after="0" w:line="240" w:lineRule="auto"/>
              <w:rPr>
                <w:rFonts w:eastAsia="Times New Roman"/>
                <w:sz w:val="20"/>
                <w:szCs w:val="20"/>
                <w:lang w:val="lv-LV" w:eastAsia="lv-LV"/>
              </w:rPr>
            </w:pPr>
          </w:p>
        </w:tc>
        <w:tc>
          <w:tcPr>
            <w:tcW w:w="2296" w:type="dxa"/>
            <w:tcBorders>
              <w:top w:val="nil"/>
              <w:left w:val="nil"/>
              <w:bottom w:val="nil"/>
              <w:right w:val="nil"/>
            </w:tcBorders>
            <w:shd w:val="clear" w:color="auto" w:fill="auto"/>
            <w:noWrap/>
            <w:vAlign w:val="bottom"/>
            <w:hideMark/>
          </w:tcPr>
          <w:p w14:paraId="5A901875" w14:textId="77777777" w:rsidR="0083574B" w:rsidRPr="0083574B" w:rsidRDefault="0083574B" w:rsidP="0083574B">
            <w:pPr>
              <w:widowControl/>
              <w:spacing w:after="0" w:line="240" w:lineRule="auto"/>
              <w:rPr>
                <w:rFonts w:eastAsia="Times New Roman"/>
                <w:sz w:val="20"/>
                <w:szCs w:val="20"/>
                <w:lang w:val="lv-LV" w:eastAsia="lv-LV"/>
              </w:rPr>
            </w:pPr>
          </w:p>
        </w:tc>
        <w:tc>
          <w:tcPr>
            <w:tcW w:w="1076" w:type="dxa"/>
            <w:tcBorders>
              <w:top w:val="nil"/>
              <w:left w:val="nil"/>
              <w:bottom w:val="nil"/>
              <w:right w:val="nil"/>
            </w:tcBorders>
            <w:shd w:val="clear" w:color="auto" w:fill="auto"/>
            <w:noWrap/>
            <w:vAlign w:val="bottom"/>
            <w:hideMark/>
          </w:tcPr>
          <w:p w14:paraId="650737CA" w14:textId="77777777" w:rsidR="0083574B" w:rsidRPr="0083574B" w:rsidRDefault="0083574B" w:rsidP="0083574B">
            <w:pPr>
              <w:widowControl/>
              <w:spacing w:after="0" w:line="240" w:lineRule="auto"/>
              <w:rPr>
                <w:rFonts w:eastAsia="Times New Roman"/>
                <w:sz w:val="20"/>
                <w:szCs w:val="20"/>
                <w:lang w:val="lv-LV" w:eastAsia="lv-LV"/>
              </w:rPr>
            </w:pPr>
          </w:p>
        </w:tc>
      </w:tr>
      <w:tr w:rsidR="0083574B" w:rsidRPr="0083574B" w14:paraId="74A8378C" w14:textId="77777777" w:rsidTr="0083574B">
        <w:trPr>
          <w:trHeight w:val="285"/>
        </w:trPr>
        <w:tc>
          <w:tcPr>
            <w:tcW w:w="1536" w:type="dxa"/>
            <w:tcBorders>
              <w:top w:val="nil"/>
              <w:left w:val="nil"/>
              <w:bottom w:val="nil"/>
              <w:right w:val="nil"/>
            </w:tcBorders>
            <w:shd w:val="clear" w:color="auto" w:fill="auto"/>
            <w:noWrap/>
            <w:vAlign w:val="bottom"/>
            <w:hideMark/>
          </w:tcPr>
          <w:p w14:paraId="109BC300" w14:textId="77777777" w:rsidR="0083574B" w:rsidRPr="0083574B" w:rsidRDefault="0083574B" w:rsidP="0083574B">
            <w:pPr>
              <w:widowControl/>
              <w:spacing w:after="0" w:line="240" w:lineRule="auto"/>
              <w:rPr>
                <w:rFonts w:eastAsia="Times New Roman"/>
                <w:sz w:val="20"/>
                <w:szCs w:val="20"/>
                <w:lang w:val="lv-LV" w:eastAsia="lv-LV"/>
              </w:rPr>
            </w:pPr>
          </w:p>
        </w:tc>
        <w:tc>
          <w:tcPr>
            <w:tcW w:w="1332" w:type="dxa"/>
            <w:tcBorders>
              <w:top w:val="nil"/>
              <w:left w:val="nil"/>
              <w:bottom w:val="nil"/>
              <w:right w:val="nil"/>
            </w:tcBorders>
            <w:shd w:val="clear" w:color="auto" w:fill="auto"/>
            <w:noWrap/>
            <w:vAlign w:val="bottom"/>
            <w:hideMark/>
          </w:tcPr>
          <w:p w14:paraId="42949F02" w14:textId="77777777" w:rsidR="0083574B" w:rsidRPr="0083574B" w:rsidRDefault="0083574B" w:rsidP="0083574B">
            <w:pPr>
              <w:widowControl/>
              <w:spacing w:after="0" w:line="240" w:lineRule="auto"/>
              <w:jc w:val="right"/>
              <w:rPr>
                <w:rFonts w:eastAsia="Times New Roman"/>
                <w:sz w:val="20"/>
                <w:szCs w:val="20"/>
                <w:lang w:val="lv-LV" w:eastAsia="lv-LV"/>
              </w:rPr>
            </w:pPr>
          </w:p>
        </w:tc>
        <w:tc>
          <w:tcPr>
            <w:tcW w:w="1196" w:type="dxa"/>
            <w:tcBorders>
              <w:top w:val="nil"/>
              <w:left w:val="nil"/>
              <w:bottom w:val="nil"/>
              <w:right w:val="nil"/>
            </w:tcBorders>
            <w:shd w:val="clear" w:color="auto" w:fill="auto"/>
            <w:noWrap/>
            <w:vAlign w:val="bottom"/>
            <w:hideMark/>
          </w:tcPr>
          <w:p w14:paraId="5AA4D88E" w14:textId="77777777" w:rsidR="0083574B" w:rsidRPr="0083574B" w:rsidRDefault="0083574B" w:rsidP="0083574B">
            <w:pPr>
              <w:widowControl/>
              <w:spacing w:after="0" w:line="240" w:lineRule="auto"/>
              <w:rPr>
                <w:rFonts w:eastAsia="Times New Roman"/>
                <w:sz w:val="20"/>
                <w:szCs w:val="20"/>
                <w:lang w:val="lv-LV" w:eastAsia="lv-LV"/>
              </w:rPr>
            </w:pPr>
          </w:p>
        </w:tc>
        <w:tc>
          <w:tcPr>
            <w:tcW w:w="1036" w:type="dxa"/>
            <w:tcBorders>
              <w:top w:val="nil"/>
              <w:left w:val="nil"/>
              <w:bottom w:val="nil"/>
              <w:right w:val="nil"/>
            </w:tcBorders>
            <w:shd w:val="clear" w:color="auto" w:fill="auto"/>
            <w:noWrap/>
            <w:vAlign w:val="bottom"/>
            <w:hideMark/>
          </w:tcPr>
          <w:p w14:paraId="0114AEB5" w14:textId="77777777" w:rsidR="0083574B" w:rsidRPr="0083574B" w:rsidRDefault="0083574B" w:rsidP="0083574B">
            <w:pPr>
              <w:widowControl/>
              <w:spacing w:after="0" w:line="240" w:lineRule="auto"/>
              <w:rPr>
                <w:rFonts w:eastAsia="Times New Roman"/>
                <w:sz w:val="20"/>
                <w:szCs w:val="20"/>
                <w:lang w:val="lv-LV" w:eastAsia="lv-LV"/>
              </w:rPr>
            </w:pPr>
          </w:p>
        </w:tc>
        <w:tc>
          <w:tcPr>
            <w:tcW w:w="476" w:type="dxa"/>
            <w:tcBorders>
              <w:top w:val="nil"/>
              <w:left w:val="nil"/>
              <w:bottom w:val="nil"/>
              <w:right w:val="nil"/>
            </w:tcBorders>
            <w:shd w:val="clear" w:color="auto" w:fill="auto"/>
            <w:noWrap/>
            <w:vAlign w:val="bottom"/>
            <w:hideMark/>
          </w:tcPr>
          <w:p w14:paraId="117F178B" w14:textId="77777777" w:rsidR="0083574B" w:rsidRPr="0083574B" w:rsidRDefault="0083574B" w:rsidP="0083574B">
            <w:pPr>
              <w:widowControl/>
              <w:spacing w:after="0" w:line="240" w:lineRule="auto"/>
              <w:rPr>
                <w:rFonts w:eastAsia="Times New Roman"/>
                <w:sz w:val="20"/>
                <w:szCs w:val="20"/>
                <w:lang w:val="lv-LV" w:eastAsia="lv-LV"/>
              </w:rPr>
            </w:pPr>
          </w:p>
        </w:tc>
        <w:tc>
          <w:tcPr>
            <w:tcW w:w="736" w:type="dxa"/>
            <w:tcBorders>
              <w:top w:val="nil"/>
              <w:left w:val="nil"/>
              <w:bottom w:val="nil"/>
              <w:right w:val="nil"/>
            </w:tcBorders>
            <w:shd w:val="clear" w:color="auto" w:fill="auto"/>
            <w:noWrap/>
            <w:vAlign w:val="bottom"/>
            <w:hideMark/>
          </w:tcPr>
          <w:p w14:paraId="53B6F568" w14:textId="77777777" w:rsidR="0083574B" w:rsidRPr="0083574B" w:rsidRDefault="0083574B" w:rsidP="0083574B">
            <w:pPr>
              <w:widowControl/>
              <w:spacing w:after="0" w:line="240" w:lineRule="auto"/>
              <w:rPr>
                <w:rFonts w:eastAsia="Times New Roman"/>
                <w:sz w:val="20"/>
                <w:szCs w:val="20"/>
                <w:lang w:val="lv-LV" w:eastAsia="lv-LV"/>
              </w:rPr>
            </w:pPr>
          </w:p>
        </w:tc>
        <w:tc>
          <w:tcPr>
            <w:tcW w:w="936" w:type="dxa"/>
            <w:tcBorders>
              <w:top w:val="nil"/>
              <w:left w:val="nil"/>
              <w:bottom w:val="nil"/>
              <w:right w:val="nil"/>
            </w:tcBorders>
            <w:shd w:val="clear" w:color="auto" w:fill="auto"/>
            <w:noWrap/>
            <w:vAlign w:val="bottom"/>
            <w:hideMark/>
          </w:tcPr>
          <w:p w14:paraId="2CF167D1" w14:textId="77777777" w:rsidR="0083574B" w:rsidRPr="0083574B" w:rsidRDefault="0083574B" w:rsidP="0083574B">
            <w:pPr>
              <w:widowControl/>
              <w:spacing w:after="0" w:line="240" w:lineRule="auto"/>
              <w:rPr>
                <w:rFonts w:eastAsia="Times New Roman"/>
                <w:sz w:val="20"/>
                <w:szCs w:val="20"/>
                <w:lang w:val="lv-LV" w:eastAsia="lv-LV"/>
              </w:rPr>
            </w:pPr>
          </w:p>
        </w:tc>
        <w:tc>
          <w:tcPr>
            <w:tcW w:w="636" w:type="dxa"/>
            <w:tcBorders>
              <w:top w:val="nil"/>
              <w:left w:val="nil"/>
              <w:bottom w:val="nil"/>
              <w:right w:val="nil"/>
            </w:tcBorders>
            <w:shd w:val="clear" w:color="auto" w:fill="auto"/>
            <w:noWrap/>
            <w:vAlign w:val="bottom"/>
            <w:hideMark/>
          </w:tcPr>
          <w:p w14:paraId="44289498" w14:textId="77777777" w:rsidR="0083574B" w:rsidRPr="0083574B" w:rsidRDefault="0083574B" w:rsidP="0083574B">
            <w:pPr>
              <w:widowControl/>
              <w:spacing w:after="0" w:line="240" w:lineRule="auto"/>
              <w:rPr>
                <w:rFonts w:eastAsia="Times New Roman"/>
                <w:sz w:val="20"/>
                <w:szCs w:val="20"/>
                <w:lang w:val="lv-LV" w:eastAsia="lv-LV"/>
              </w:rPr>
            </w:pPr>
          </w:p>
        </w:tc>
        <w:tc>
          <w:tcPr>
            <w:tcW w:w="2296" w:type="dxa"/>
            <w:tcBorders>
              <w:top w:val="nil"/>
              <w:left w:val="nil"/>
              <w:bottom w:val="nil"/>
              <w:right w:val="nil"/>
            </w:tcBorders>
            <w:shd w:val="clear" w:color="auto" w:fill="auto"/>
            <w:noWrap/>
            <w:vAlign w:val="bottom"/>
            <w:hideMark/>
          </w:tcPr>
          <w:p w14:paraId="63D952A0" w14:textId="77777777" w:rsidR="0083574B" w:rsidRPr="0083574B" w:rsidRDefault="0083574B" w:rsidP="0083574B">
            <w:pPr>
              <w:widowControl/>
              <w:spacing w:after="0" w:line="240" w:lineRule="auto"/>
              <w:rPr>
                <w:rFonts w:eastAsia="Times New Roman"/>
                <w:sz w:val="20"/>
                <w:szCs w:val="20"/>
                <w:lang w:val="lv-LV" w:eastAsia="lv-LV"/>
              </w:rPr>
            </w:pPr>
          </w:p>
        </w:tc>
        <w:tc>
          <w:tcPr>
            <w:tcW w:w="1076" w:type="dxa"/>
            <w:tcBorders>
              <w:top w:val="nil"/>
              <w:left w:val="nil"/>
              <w:bottom w:val="nil"/>
              <w:right w:val="nil"/>
            </w:tcBorders>
            <w:shd w:val="clear" w:color="auto" w:fill="auto"/>
            <w:noWrap/>
            <w:vAlign w:val="bottom"/>
            <w:hideMark/>
          </w:tcPr>
          <w:p w14:paraId="2343A1F0" w14:textId="77777777" w:rsidR="0083574B" w:rsidRPr="0083574B" w:rsidRDefault="0083574B" w:rsidP="0083574B">
            <w:pPr>
              <w:widowControl/>
              <w:spacing w:after="0" w:line="240" w:lineRule="auto"/>
              <w:rPr>
                <w:rFonts w:eastAsia="Times New Roman"/>
                <w:sz w:val="20"/>
                <w:szCs w:val="20"/>
                <w:lang w:val="lv-LV" w:eastAsia="lv-LV"/>
              </w:rPr>
            </w:pPr>
          </w:p>
        </w:tc>
      </w:tr>
      <w:tr w:rsidR="0083574B" w:rsidRPr="0083574B" w14:paraId="6C0742CD" w14:textId="77777777" w:rsidTr="0083574B">
        <w:trPr>
          <w:trHeight w:val="255"/>
        </w:trPr>
        <w:tc>
          <w:tcPr>
            <w:tcW w:w="1536" w:type="dxa"/>
            <w:tcBorders>
              <w:top w:val="nil"/>
              <w:left w:val="nil"/>
              <w:bottom w:val="nil"/>
              <w:right w:val="nil"/>
            </w:tcBorders>
            <w:shd w:val="clear" w:color="auto" w:fill="auto"/>
            <w:noWrap/>
            <w:vAlign w:val="bottom"/>
            <w:hideMark/>
          </w:tcPr>
          <w:p w14:paraId="7467DB02" w14:textId="77777777" w:rsidR="0083574B" w:rsidRPr="0083574B" w:rsidRDefault="0083574B" w:rsidP="0083574B">
            <w:pPr>
              <w:widowControl/>
              <w:spacing w:after="0" w:line="240" w:lineRule="auto"/>
              <w:rPr>
                <w:rFonts w:eastAsia="Times New Roman"/>
                <w:sz w:val="20"/>
                <w:szCs w:val="20"/>
                <w:lang w:val="lv-LV" w:eastAsia="lv-LV"/>
              </w:rPr>
            </w:pPr>
          </w:p>
        </w:tc>
        <w:tc>
          <w:tcPr>
            <w:tcW w:w="1332" w:type="dxa"/>
            <w:tcBorders>
              <w:top w:val="nil"/>
              <w:left w:val="nil"/>
              <w:bottom w:val="nil"/>
              <w:right w:val="nil"/>
            </w:tcBorders>
            <w:shd w:val="clear" w:color="auto" w:fill="auto"/>
            <w:noWrap/>
            <w:vAlign w:val="bottom"/>
            <w:hideMark/>
          </w:tcPr>
          <w:p w14:paraId="4F49E452" w14:textId="77777777" w:rsidR="0083574B" w:rsidRPr="0083574B" w:rsidRDefault="0083574B" w:rsidP="0083574B">
            <w:pPr>
              <w:widowControl/>
              <w:spacing w:after="0" w:line="240" w:lineRule="auto"/>
              <w:jc w:val="right"/>
              <w:rPr>
                <w:rFonts w:eastAsia="Times New Roman"/>
                <w:sz w:val="20"/>
                <w:szCs w:val="20"/>
                <w:lang w:val="lv-LV" w:eastAsia="lv-LV"/>
              </w:rPr>
            </w:pPr>
          </w:p>
        </w:tc>
        <w:tc>
          <w:tcPr>
            <w:tcW w:w="1196" w:type="dxa"/>
            <w:tcBorders>
              <w:top w:val="nil"/>
              <w:left w:val="nil"/>
              <w:bottom w:val="nil"/>
              <w:right w:val="nil"/>
            </w:tcBorders>
            <w:shd w:val="clear" w:color="auto" w:fill="auto"/>
            <w:noWrap/>
            <w:vAlign w:val="bottom"/>
            <w:hideMark/>
          </w:tcPr>
          <w:p w14:paraId="60C8FCB9" w14:textId="77777777" w:rsidR="0083574B" w:rsidRPr="0083574B" w:rsidRDefault="0083574B" w:rsidP="0083574B">
            <w:pPr>
              <w:widowControl/>
              <w:spacing w:after="0" w:line="240" w:lineRule="auto"/>
              <w:rPr>
                <w:rFonts w:eastAsia="Times New Roman"/>
                <w:sz w:val="20"/>
                <w:szCs w:val="20"/>
                <w:lang w:val="lv-LV" w:eastAsia="lv-LV"/>
              </w:rPr>
            </w:pPr>
          </w:p>
        </w:tc>
        <w:tc>
          <w:tcPr>
            <w:tcW w:w="1036" w:type="dxa"/>
            <w:tcBorders>
              <w:top w:val="nil"/>
              <w:left w:val="nil"/>
              <w:bottom w:val="nil"/>
              <w:right w:val="nil"/>
            </w:tcBorders>
            <w:shd w:val="clear" w:color="auto" w:fill="auto"/>
            <w:noWrap/>
            <w:vAlign w:val="bottom"/>
            <w:hideMark/>
          </w:tcPr>
          <w:p w14:paraId="1994245E" w14:textId="77777777" w:rsidR="0083574B" w:rsidRPr="0083574B" w:rsidRDefault="0083574B" w:rsidP="0083574B">
            <w:pPr>
              <w:widowControl/>
              <w:spacing w:after="0" w:line="240" w:lineRule="auto"/>
              <w:rPr>
                <w:rFonts w:eastAsia="Times New Roman"/>
                <w:sz w:val="20"/>
                <w:szCs w:val="20"/>
                <w:lang w:val="lv-LV" w:eastAsia="lv-LV"/>
              </w:rPr>
            </w:pPr>
          </w:p>
        </w:tc>
        <w:tc>
          <w:tcPr>
            <w:tcW w:w="476" w:type="dxa"/>
            <w:tcBorders>
              <w:top w:val="nil"/>
              <w:left w:val="nil"/>
              <w:bottom w:val="nil"/>
              <w:right w:val="nil"/>
            </w:tcBorders>
            <w:shd w:val="clear" w:color="auto" w:fill="auto"/>
            <w:noWrap/>
            <w:vAlign w:val="bottom"/>
            <w:hideMark/>
          </w:tcPr>
          <w:p w14:paraId="6343F7D9" w14:textId="77777777" w:rsidR="0083574B" w:rsidRPr="0083574B" w:rsidRDefault="0083574B" w:rsidP="0083574B">
            <w:pPr>
              <w:widowControl/>
              <w:spacing w:after="0" w:line="240" w:lineRule="auto"/>
              <w:rPr>
                <w:rFonts w:eastAsia="Times New Roman"/>
                <w:sz w:val="20"/>
                <w:szCs w:val="20"/>
                <w:lang w:val="lv-LV" w:eastAsia="lv-LV"/>
              </w:rPr>
            </w:pPr>
          </w:p>
        </w:tc>
        <w:tc>
          <w:tcPr>
            <w:tcW w:w="736" w:type="dxa"/>
            <w:tcBorders>
              <w:top w:val="nil"/>
              <w:left w:val="nil"/>
              <w:bottom w:val="nil"/>
              <w:right w:val="nil"/>
            </w:tcBorders>
            <w:shd w:val="clear" w:color="auto" w:fill="auto"/>
            <w:noWrap/>
            <w:vAlign w:val="bottom"/>
            <w:hideMark/>
          </w:tcPr>
          <w:p w14:paraId="41882788" w14:textId="77777777" w:rsidR="0083574B" w:rsidRPr="0083574B" w:rsidRDefault="0083574B" w:rsidP="0083574B">
            <w:pPr>
              <w:widowControl/>
              <w:spacing w:after="0" w:line="240" w:lineRule="auto"/>
              <w:rPr>
                <w:rFonts w:eastAsia="Times New Roman"/>
                <w:sz w:val="20"/>
                <w:szCs w:val="20"/>
                <w:lang w:val="lv-LV" w:eastAsia="lv-LV"/>
              </w:rPr>
            </w:pPr>
          </w:p>
        </w:tc>
        <w:tc>
          <w:tcPr>
            <w:tcW w:w="936" w:type="dxa"/>
            <w:tcBorders>
              <w:top w:val="nil"/>
              <w:left w:val="nil"/>
              <w:bottom w:val="nil"/>
              <w:right w:val="nil"/>
            </w:tcBorders>
            <w:shd w:val="clear" w:color="auto" w:fill="auto"/>
            <w:noWrap/>
            <w:vAlign w:val="bottom"/>
            <w:hideMark/>
          </w:tcPr>
          <w:p w14:paraId="1F61753C" w14:textId="77777777" w:rsidR="0083574B" w:rsidRPr="0083574B" w:rsidRDefault="0083574B" w:rsidP="0083574B">
            <w:pPr>
              <w:widowControl/>
              <w:spacing w:after="0" w:line="240" w:lineRule="auto"/>
              <w:rPr>
                <w:rFonts w:eastAsia="Times New Roman"/>
                <w:sz w:val="20"/>
                <w:szCs w:val="20"/>
                <w:lang w:val="lv-LV" w:eastAsia="lv-LV"/>
              </w:rPr>
            </w:pPr>
          </w:p>
        </w:tc>
        <w:tc>
          <w:tcPr>
            <w:tcW w:w="636" w:type="dxa"/>
            <w:tcBorders>
              <w:top w:val="nil"/>
              <w:left w:val="nil"/>
              <w:bottom w:val="nil"/>
              <w:right w:val="nil"/>
            </w:tcBorders>
            <w:shd w:val="clear" w:color="auto" w:fill="auto"/>
            <w:noWrap/>
            <w:vAlign w:val="bottom"/>
            <w:hideMark/>
          </w:tcPr>
          <w:p w14:paraId="78DB36B1" w14:textId="77777777" w:rsidR="0083574B" w:rsidRPr="0083574B" w:rsidRDefault="0083574B" w:rsidP="0083574B">
            <w:pPr>
              <w:widowControl/>
              <w:spacing w:after="0" w:line="240" w:lineRule="auto"/>
              <w:rPr>
                <w:rFonts w:eastAsia="Times New Roman"/>
                <w:sz w:val="20"/>
                <w:szCs w:val="20"/>
                <w:lang w:val="lv-LV" w:eastAsia="lv-LV"/>
              </w:rPr>
            </w:pPr>
          </w:p>
        </w:tc>
        <w:tc>
          <w:tcPr>
            <w:tcW w:w="2296" w:type="dxa"/>
            <w:tcBorders>
              <w:top w:val="nil"/>
              <w:left w:val="nil"/>
              <w:bottom w:val="nil"/>
              <w:right w:val="nil"/>
            </w:tcBorders>
            <w:shd w:val="clear" w:color="auto" w:fill="auto"/>
            <w:noWrap/>
            <w:vAlign w:val="bottom"/>
            <w:hideMark/>
          </w:tcPr>
          <w:p w14:paraId="0CCE117A" w14:textId="77777777" w:rsidR="0083574B" w:rsidRPr="0083574B" w:rsidRDefault="0083574B" w:rsidP="0083574B">
            <w:pPr>
              <w:widowControl/>
              <w:spacing w:after="0" w:line="240" w:lineRule="auto"/>
              <w:rPr>
                <w:rFonts w:eastAsia="Times New Roman"/>
                <w:sz w:val="20"/>
                <w:szCs w:val="20"/>
                <w:lang w:val="lv-LV" w:eastAsia="lv-LV"/>
              </w:rPr>
            </w:pPr>
          </w:p>
        </w:tc>
        <w:tc>
          <w:tcPr>
            <w:tcW w:w="1076" w:type="dxa"/>
            <w:tcBorders>
              <w:top w:val="nil"/>
              <w:left w:val="nil"/>
              <w:bottom w:val="nil"/>
              <w:right w:val="nil"/>
            </w:tcBorders>
            <w:shd w:val="clear" w:color="auto" w:fill="auto"/>
            <w:noWrap/>
            <w:vAlign w:val="bottom"/>
            <w:hideMark/>
          </w:tcPr>
          <w:p w14:paraId="58811B75" w14:textId="77777777" w:rsidR="0083574B" w:rsidRPr="0083574B" w:rsidRDefault="0083574B" w:rsidP="0083574B">
            <w:pPr>
              <w:widowControl/>
              <w:spacing w:after="0" w:line="240" w:lineRule="auto"/>
              <w:rPr>
                <w:rFonts w:eastAsia="Times New Roman"/>
                <w:sz w:val="20"/>
                <w:szCs w:val="20"/>
                <w:lang w:val="lv-LV" w:eastAsia="lv-LV"/>
              </w:rPr>
            </w:pPr>
          </w:p>
        </w:tc>
      </w:tr>
      <w:tr w:rsidR="0083574B" w:rsidRPr="0083574B" w14:paraId="5CDDD182" w14:textId="77777777" w:rsidTr="0083574B">
        <w:trPr>
          <w:trHeight w:val="405"/>
        </w:trPr>
        <w:tc>
          <w:tcPr>
            <w:tcW w:w="1536" w:type="dxa"/>
            <w:tcBorders>
              <w:top w:val="nil"/>
              <w:left w:val="nil"/>
              <w:bottom w:val="nil"/>
              <w:right w:val="nil"/>
            </w:tcBorders>
            <w:shd w:val="clear" w:color="auto" w:fill="auto"/>
            <w:noWrap/>
            <w:vAlign w:val="bottom"/>
            <w:hideMark/>
          </w:tcPr>
          <w:p w14:paraId="6D9A9081" w14:textId="77777777" w:rsidR="0083574B" w:rsidRPr="0083574B" w:rsidRDefault="0083574B" w:rsidP="0083574B">
            <w:pPr>
              <w:widowControl/>
              <w:spacing w:after="0" w:line="240" w:lineRule="auto"/>
              <w:rPr>
                <w:rFonts w:eastAsia="Times New Roman"/>
                <w:sz w:val="20"/>
                <w:szCs w:val="20"/>
                <w:lang w:val="lv-LV" w:eastAsia="lv-LV"/>
              </w:rPr>
            </w:pPr>
          </w:p>
        </w:tc>
        <w:tc>
          <w:tcPr>
            <w:tcW w:w="9720" w:type="dxa"/>
            <w:gridSpan w:val="9"/>
            <w:tcBorders>
              <w:top w:val="nil"/>
              <w:left w:val="nil"/>
              <w:bottom w:val="nil"/>
              <w:right w:val="nil"/>
            </w:tcBorders>
            <w:shd w:val="clear" w:color="auto" w:fill="auto"/>
            <w:noWrap/>
            <w:vAlign w:val="bottom"/>
            <w:hideMark/>
          </w:tcPr>
          <w:p w14:paraId="5DA6A391" w14:textId="77777777" w:rsidR="0083574B" w:rsidRPr="0083574B" w:rsidRDefault="0083574B" w:rsidP="0083574B">
            <w:pPr>
              <w:widowControl/>
              <w:spacing w:after="0" w:line="240" w:lineRule="auto"/>
              <w:jc w:val="right"/>
              <w:rPr>
                <w:rFonts w:eastAsia="Times New Roman"/>
                <w:sz w:val="20"/>
                <w:szCs w:val="20"/>
                <w:lang w:val="lv-LV" w:eastAsia="lv-LV"/>
              </w:rPr>
            </w:pPr>
          </w:p>
        </w:tc>
      </w:tr>
      <w:tr w:rsidR="0083574B" w:rsidRPr="0083574B" w14:paraId="23F132D0" w14:textId="77777777" w:rsidTr="0083574B">
        <w:trPr>
          <w:trHeight w:val="405"/>
        </w:trPr>
        <w:tc>
          <w:tcPr>
            <w:tcW w:w="1536" w:type="dxa"/>
            <w:tcBorders>
              <w:top w:val="nil"/>
              <w:left w:val="nil"/>
              <w:bottom w:val="nil"/>
              <w:right w:val="nil"/>
            </w:tcBorders>
            <w:shd w:val="clear" w:color="auto" w:fill="auto"/>
            <w:noWrap/>
            <w:vAlign w:val="bottom"/>
            <w:hideMark/>
          </w:tcPr>
          <w:p w14:paraId="44BB4E47" w14:textId="77777777" w:rsidR="0083574B" w:rsidRPr="0083574B" w:rsidRDefault="0083574B" w:rsidP="0083574B">
            <w:pPr>
              <w:widowControl/>
              <w:spacing w:after="0" w:line="240" w:lineRule="auto"/>
              <w:jc w:val="center"/>
              <w:rPr>
                <w:rFonts w:eastAsia="Times New Roman"/>
                <w:sz w:val="20"/>
                <w:szCs w:val="20"/>
                <w:lang w:val="lv-LV" w:eastAsia="lv-LV"/>
              </w:rPr>
            </w:pPr>
          </w:p>
        </w:tc>
        <w:tc>
          <w:tcPr>
            <w:tcW w:w="1332" w:type="dxa"/>
            <w:tcBorders>
              <w:top w:val="nil"/>
              <w:left w:val="nil"/>
              <w:bottom w:val="nil"/>
              <w:right w:val="nil"/>
            </w:tcBorders>
            <w:shd w:val="clear" w:color="auto" w:fill="auto"/>
            <w:noWrap/>
            <w:vAlign w:val="bottom"/>
            <w:hideMark/>
          </w:tcPr>
          <w:p w14:paraId="60B6E2C4" w14:textId="77777777" w:rsidR="0083574B" w:rsidRPr="0083574B" w:rsidRDefault="0083574B" w:rsidP="0083574B">
            <w:pPr>
              <w:widowControl/>
              <w:spacing w:after="0" w:line="240" w:lineRule="auto"/>
              <w:jc w:val="right"/>
              <w:rPr>
                <w:rFonts w:eastAsia="Times New Roman"/>
                <w:sz w:val="20"/>
                <w:szCs w:val="20"/>
                <w:lang w:val="lv-LV" w:eastAsia="lv-LV"/>
              </w:rPr>
            </w:pPr>
          </w:p>
        </w:tc>
        <w:tc>
          <w:tcPr>
            <w:tcW w:w="1196" w:type="dxa"/>
            <w:tcBorders>
              <w:top w:val="nil"/>
              <w:left w:val="nil"/>
              <w:bottom w:val="nil"/>
              <w:right w:val="nil"/>
            </w:tcBorders>
            <w:shd w:val="clear" w:color="auto" w:fill="auto"/>
            <w:noWrap/>
            <w:vAlign w:val="bottom"/>
            <w:hideMark/>
          </w:tcPr>
          <w:p w14:paraId="63266566" w14:textId="77777777" w:rsidR="0083574B" w:rsidRPr="0083574B" w:rsidRDefault="0083574B" w:rsidP="0083574B">
            <w:pPr>
              <w:widowControl/>
              <w:spacing w:after="0" w:line="240" w:lineRule="auto"/>
              <w:jc w:val="center"/>
              <w:rPr>
                <w:rFonts w:eastAsia="Times New Roman"/>
                <w:sz w:val="20"/>
                <w:szCs w:val="20"/>
                <w:lang w:val="lv-LV" w:eastAsia="lv-LV"/>
              </w:rPr>
            </w:pPr>
          </w:p>
        </w:tc>
        <w:tc>
          <w:tcPr>
            <w:tcW w:w="1036" w:type="dxa"/>
            <w:tcBorders>
              <w:top w:val="nil"/>
              <w:left w:val="nil"/>
              <w:bottom w:val="nil"/>
              <w:right w:val="nil"/>
            </w:tcBorders>
            <w:shd w:val="clear" w:color="auto" w:fill="auto"/>
            <w:noWrap/>
            <w:vAlign w:val="bottom"/>
            <w:hideMark/>
          </w:tcPr>
          <w:p w14:paraId="530CDEFB" w14:textId="77777777" w:rsidR="0083574B" w:rsidRPr="0083574B" w:rsidRDefault="0083574B" w:rsidP="0083574B">
            <w:pPr>
              <w:widowControl/>
              <w:spacing w:after="0" w:line="240" w:lineRule="auto"/>
              <w:jc w:val="center"/>
              <w:rPr>
                <w:rFonts w:eastAsia="Times New Roman"/>
                <w:sz w:val="20"/>
                <w:szCs w:val="20"/>
                <w:lang w:val="lv-LV" w:eastAsia="lv-LV"/>
              </w:rPr>
            </w:pPr>
          </w:p>
        </w:tc>
        <w:tc>
          <w:tcPr>
            <w:tcW w:w="476" w:type="dxa"/>
            <w:tcBorders>
              <w:top w:val="nil"/>
              <w:left w:val="nil"/>
              <w:bottom w:val="nil"/>
              <w:right w:val="nil"/>
            </w:tcBorders>
            <w:shd w:val="clear" w:color="auto" w:fill="auto"/>
            <w:noWrap/>
            <w:vAlign w:val="bottom"/>
            <w:hideMark/>
          </w:tcPr>
          <w:p w14:paraId="2FD336B9" w14:textId="77777777" w:rsidR="0083574B" w:rsidRPr="0083574B" w:rsidRDefault="0083574B" w:rsidP="0083574B">
            <w:pPr>
              <w:widowControl/>
              <w:spacing w:after="0" w:line="240" w:lineRule="auto"/>
              <w:jc w:val="center"/>
              <w:rPr>
                <w:rFonts w:eastAsia="Times New Roman"/>
                <w:sz w:val="20"/>
                <w:szCs w:val="20"/>
                <w:lang w:val="lv-LV" w:eastAsia="lv-LV"/>
              </w:rPr>
            </w:pPr>
          </w:p>
        </w:tc>
        <w:tc>
          <w:tcPr>
            <w:tcW w:w="736" w:type="dxa"/>
            <w:tcBorders>
              <w:top w:val="nil"/>
              <w:left w:val="nil"/>
              <w:bottom w:val="nil"/>
              <w:right w:val="nil"/>
            </w:tcBorders>
            <w:shd w:val="clear" w:color="auto" w:fill="auto"/>
            <w:noWrap/>
            <w:vAlign w:val="bottom"/>
            <w:hideMark/>
          </w:tcPr>
          <w:p w14:paraId="54E7347E" w14:textId="77777777" w:rsidR="0083574B" w:rsidRPr="0083574B" w:rsidRDefault="0083574B" w:rsidP="0083574B">
            <w:pPr>
              <w:widowControl/>
              <w:spacing w:after="0" w:line="240" w:lineRule="auto"/>
              <w:jc w:val="center"/>
              <w:rPr>
                <w:rFonts w:eastAsia="Times New Roman"/>
                <w:sz w:val="20"/>
                <w:szCs w:val="20"/>
                <w:lang w:val="lv-LV" w:eastAsia="lv-LV"/>
              </w:rPr>
            </w:pPr>
          </w:p>
        </w:tc>
        <w:tc>
          <w:tcPr>
            <w:tcW w:w="936" w:type="dxa"/>
            <w:tcBorders>
              <w:top w:val="nil"/>
              <w:left w:val="nil"/>
              <w:bottom w:val="nil"/>
              <w:right w:val="nil"/>
            </w:tcBorders>
            <w:shd w:val="clear" w:color="auto" w:fill="auto"/>
            <w:noWrap/>
            <w:vAlign w:val="bottom"/>
            <w:hideMark/>
          </w:tcPr>
          <w:p w14:paraId="44D5A515" w14:textId="77777777" w:rsidR="0083574B" w:rsidRPr="0083574B" w:rsidRDefault="0083574B" w:rsidP="0083574B">
            <w:pPr>
              <w:widowControl/>
              <w:spacing w:after="0" w:line="240" w:lineRule="auto"/>
              <w:jc w:val="center"/>
              <w:rPr>
                <w:rFonts w:eastAsia="Times New Roman"/>
                <w:sz w:val="20"/>
                <w:szCs w:val="20"/>
                <w:lang w:val="lv-LV" w:eastAsia="lv-LV"/>
              </w:rPr>
            </w:pPr>
          </w:p>
        </w:tc>
        <w:tc>
          <w:tcPr>
            <w:tcW w:w="636" w:type="dxa"/>
            <w:tcBorders>
              <w:top w:val="nil"/>
              <w:left w:val="nil"/>
              <w:bottom w:val="nil"/>
              <w:right w:val="nil"/>
            </w:tcBorders>
            <w:shd w:val="clear" w:color="auto" w:fill="auto"/>
            <w:noWrap/>
            <w:vAlign w:val="bottom"/>
            <w:hideMark/>
          </w:tcPr>
          <w:p w14:paraId="532AF244" w14:textId="77777777" w:rsidR="0083574B" w:rsidRPr="0083574B" w:rsidRDefault="0083574B" w:rsidP="0083574B">
            <w:pPr>
              <w:widowControl/>
              <w:spacing w:after="0" w:line="240" w:lineRule="auto"/>
              <w:jc w:val="center"/>
              <w:rPr>
                <w:rFonts w:eastAsia="Times New Roman"/>
                <w:sz w:val="20"/>
                <w:szCs w:val="20"/>
                <w:lang w:val="lv-LV" w:eastAsia="lv-LV"/>
              </w:rPr>
            </w:pPr>
          </w:p>
        </w:tc>
        <w:tc>
          <w:tcPr>
            <w:tcW w:w="2296" w:type="dxa"/>
            <w:tcBorders>
              <w:top w:val="nil"/>
              <w:left w:val="nil"/>
              <w:bottom w:val="nil"/>
              <w:right w:val="nil"/>
            </w:tcBorders>
            <w:shd w:val="clear" w:color="auto" w:fill="auto"/>
            <w:noWrap/>
            <w:vAlign w:val="bottom"/>
            <w:hideMark/>
          </w:tcPr>
          <w:p w14:paraId="319CFA2A" w14:textId="77777777" w:rsidR="0083574B" w:rsidRPr="0083574B" w:rsidRDefault="0083574B" w:rsidP="0083574B">
            <w:pPr>
              <w:widowControl/>
              <w:spacing w:after="0" w:line="240" w:lineRule="auto"/>
              <w:jc w:val="center"/>
              <w:rPr>
                <w:rFonts w:eastAsia="Times New Roman"/>
                <w:sz w:val="20"/>
                <w:szCs w:val="20"/>
                <w:lang w:val="lv-LV" w:eastAsia="lv-LV"/>
              </w:rPr>
            </w:pPr>
          </w:p>
        </w:tc>
        <w:tc>
          <w:tcPr>
            <w:tcW w:w="1076" w:type="dxa"/>
            <w:tcBorders>
              <w:top w:val="nil"/>
              <w:left w:val="nil"/>
              <w:bottom w:val="nil"/>
              <w:right w:val="nil"/>
            </w:tcBorders>
            <w:shd w:val="clear" w:color="auto" w:fill="auto"/>
            <w:noWrap/>
            <w:vAlign w:val="bottom"/>
            <w:hideMark/>
          </w:tcPr>
          <w:p w14:paraId="6E35E077" w14:textId="77777777" w:rsidR="0083574B" w:rsidRPr="0083574B" w:rsidRDefault="0083574B" w:rsidP="0083574B">
            <w:pPr>
              <w:widowControl/>
              <w:spacing w:after="0" w:line="240" w:lineRule="auto"/>
              <w:jc w:val="center"/>
              <w:rPr>
                <w:rFonts w:eastAsia="Times New Roman"/>
                <w:sz w:val="20"/>
                <w:szCs w:val="20"/>
                <w:lang w:val="lv-LV" w:eastAsia="lv-LV"/>
              </w:rPr>
            </w:pPr>
          </w:p>
        </w:tc>
      </w:tr>
      <w:tr w:rsidR="0083574B" w:rsidRPr="0083574B" w14:paraId="6494C6E2" w14:textId="77777777" w:rsidTr="0083574B">
        <w:trPr>
          <w:trHeight w:val="885"/>
        </w:trPr>
        <w:tc>
          <w:tcPr>
            <w:tcW w:w="1536" w:type="dxa"/>
            <w:tcBorders>
              <w:top w:val="nil"/>
              <w:left w:val="nil"/>
              <w:bottom w:val="nil"/>
              <w:right w:val="nil"/>
            </w:tcBorders>
            <w:shd w:val="clear" w:color="auto" w:fill="auto"/>
            <w:noWrap/>
            <w:vAlign w:val="bottom"/>
            <w:hideMark/>
          </w:tcPr>
          <w:p w14:paraId="77371985" w14:textId="77777777" w:rsidR="0083574B" w:rsidRPr="0083574B" w:rsidRDefault="0083574B" w:rsidP="0083574B">
            <w:pPr>
              <w:widowControl/>
              <w:spacing w:after="0" w:line="240" w:lineRule="auto"/>
              <w:jc w:val="center"/>
              <w:rPr>
                <w:rFonts w:eastAsia="Times New Roman"/>
                <w:sz w:val="20"/>
                <w:szCs w:val="20"/>
                <w:lang w:val="lv-LV" w:eastAsia="lv-LV"/>
              </w:rPr>
            </w:pPr>
          </w:p>
        </w:tc>
        <w:tc>
          <w:tcPr>
            <w:tcW w:w="1332" w:type="dxa"/>
            <w:tcBorders>
              <w:top w:val="nil"/>
              <w:left w:val="nil"/>
              <w:bottom w:val="nil"/>
              <w:right w:val="nil"/>
            </w:tcBorders>
            <w:shd w:val="clear" w:color="auto" w:fill="auto"/>
            <w:noWrap/>
            <w:vAlign w:val="bottom"/>
            <w:hideMark/>
          </w:tcPr>
          <w:p w14:paraId="17DAF9DB" w14:textId="77777777" w:rsidR="0083574B" w:rsidRPr="0083574B" w:rsidRDefault="0083574B" w:rsidP="0083574B">
            <w:pPr>
              <w:widowControl/>
              <w:spacing w:after="0" w:line="240" w:lineRule="auto"/>
              <w:jc w:val="right"/>
              <w:rPr>
                <w:rFonts w:eastAsia="Times New Roman"/>
                <w:sz w:val="20"/>
                <w:szCs w:val="20"/>
                <w:lang w:val="lv-LV" w:eastAsia="lv-LV"/>
              </w:rPr>
            </w:pPr>
          </w:p>
        </w:tc>
        <w:tc>
          <w:tcPr>
            <w:tcW w:w="1196" w:type="dxa"/>
            <w:tcBorders>
              <w:top w:val="nil"/>
              <w:left w:val="nil"/>
              <w:bottom w:val="nil"/>
              <w:right w:val="nil"/>
            </w:tcBorders>
            <w:shd w:val="clear" w:color="auto" w:fill="auto"/>
            <w:noWrap/>
            <w:vAlign w:val="bottom"/>
            <w:hideMark/>
          </w:tcPr>
          <w:p w14:paraId="46B007D2" w14:textId="77777777" w:rsidR="0083574B" w:rsidRPr="0083574B" w:rsidRDefault="0083574B" w:rsidP="0083574B">
            <w:pPr>
              <w:widowControl/>
              <w:spacing w:after="0" w:line="240" w:lineRule="auto"/>
              <w:jc w:val="center"/>
              <w:rPr>
                <w:rFonts w:eastAsia="Times New Roman"/>
                <w:sz w:val="20"/>
                <w:szCs w:val="20"/>
                <w:lang w:val="lv-LV" w:eastAsia="lv-LV"/>
              </w:rPr>
            </w:pPr>
          </w:p>
        </w:tc>
        <w:tc>
          <w:tcPr>
            <w:tcW w:w="1036" w:type="dxa"/>
            <w:tcBorders>
              <w:top w:val="nil"/>
              <w:left w:val="nil"/>
              <w:bottom w:val="nil"/>
              <w:right w:val="nil"/>
            </w:tcBorders>
            <w:shd w:val="clear" w:color="auto" w:fill="auto"/>
            <w:noWrap/>
            <w:vAlign w:val="bottom"/>
            <w:hideMark/>
          </w:tcPr>
          <w:p w14:paraId="6A28E525" w14:textId="77777777" w:rsidR="0083574B" w:rsidRPr="0083574B" w:rsidRDefault="0083574B" w:rsidP="0083574B">
            <w:pPr>
              <w:widowControl/>
              <w:spacing w:after="0" w:line="240" w:lineRule="auto"/>
              <w:jc w:val="center"/>
              <w:rPr>
                <w:rFonts w:eastAsia="Times New Roman"/>
                <w:sz w:val="20"/>
                <w:szCs w:val="20"/>
                <w:lang w:val="lv-LV" w:eastAsia="lv-LV"/>
              </w:rPr>
            </w:pPr>
          </w:p>
        </w:tc>
        <w:tc>
          <w:tcPr>
            <w:tcW w:w="476" w:type="dxa"/>
            <w:tcBorders>
              <w:top w:val="nil"/>
              <w:left w:val="nil"/>
              <w:bottom w:val="nil"/>
              <w:right w:val="nil"/>
            </w:tcBorders>
            <w:shd w:val="clear" w:color="auto" w:fill="auto"/>
            <w:noWrap/>
            <w:vAlign w:val="bottom"/>
            <w:hideMark/>
          </w:tcPr>
          <w:p w14:paraId="3DEB9ED3" w14:textId="77777777" w:rsidR="0083574B" w:rsidRPr="0083574B" w:rsidRDefault="0083574B" w:rsidP="0083574B">
            <w:pPr>
              <w:widowControl/>
              <w:spacing w:after="0" w:line="240" w:lineRule="auto"/>
              <w:jc w:val="center"/>
              <w:rPr>
                <w:rFonts w:eastAsia="Times New Roman"/>
                <w:sz w:val="20"/>
                <w:szCs w:val="20"/>
                <w:lang w:val="lv-LV" w:eastAsia="lv-LV"/>
              </w:rPr>
            </w:pPr>
          </w:p>
        </w:tc>
        <w:tc>
          <w:tcPr>
            <w:tcW w:w="736" w:type="dxa"/>
            <w:tcBorders>
              <w:top w:val="nil"/>
              <w:left w:val="nil"/>
              <w:bottom w:val="nil"/>
              <w:right w:val="nil"/>
            </w:tcBorders>
            <w:shd w:val="clear" w:color="auto" w:fill="auto"/>
            <w:noWrap/>
            <w:vAlign w:val="bottom"/>
            <w:hideMark/>
          </w:tcPr>
          <w:p w14:paraId="1338CB17" w14:textId="77777777" w:rsidR="0083574B" w:rsidRPr="0083574B" w:rsidRDefault="0083574B" w:rsidP="0083574B">
            <w:pPr>
              <w:widowControl/>
              <w:spacing w:after="0" w:line="240" w:lineRule="auto"/>
              <w:jc w:val="center"/>
              <w:rPr>
                <w:rFonts w:eastAsia="Times New Roman"/>
                <w:sz w:val="20"/>
                <w:szCs w:val="20"/>
                <w:lang w:val="lv-LV" w:eastAsia="lv-LV"/>
              </w:rPr>
            </w:pPr>
          </w:p>
        </w:tc>
        <w:tc>
          <w:tcPr>
            <w:tcW w:w="936" w:type="dxa"/>
            <w:tcBorders>
              <w:top w:val="nil"/>
              <w:left w:val="nil"/>
              <w:bottom w:val="nil"/>
              <w:right w:val="nil"/>
            </w:tcBorders>
            <w:shd w:val="clear" w:color="auto" w:fill="auto"/>
            <w:noWrap/>
            <w:vAlign w:val="bottom"/>
            <w:hideMark/>
          </w:tcPr>
          <w:p w14:paraId="04D3DAF2" w14:textId="77777777" w:rsidR="0083574B" w:rsidRPr="0083574B" w:rsidRDefault="0083574B" w:rsidP="0083574B">
            <w:pPr>
              <w:widowControl/>
              <w:spacing w:after="0" w:line="240" w:lineRule="auto"/>
              <w:jc w:val="center"/>
              <w:rPr>
                <w:rFonts w:eastAsia="Times New Roman"/>
                <w:sz w:val="20"/>
                <w:szCs w:val="20"/>
                <w:lang w:val="lv-LV" w:eastAsia="lv-LV"/>
              </w:rPr>
            </w:pPr>
          </w:p>
        </w:tc>
        <w:tc>
          <w:tcPr>
            <w:tcW w:w="636" w:type="dxa"/>
            <w:tcBorders>
              <w:top w:val="nil"/>
              <w:left w:val="nil"/>
              <w:bottom w:val="nil"/>
              <w:right w:val="nil"/>
            </w:tcBorders>
            <w:shd w:val="clear" w:color="auto" w:fill="auto"/>
            <w:noWrap/>
            <w:vAlign w:val="bottom"/>
            <w:hideMark/>
          </w:tcPr>
          <w:p w14:paraId="4E83221F" w14:textId="77777777" w:rsidR="0083574B" w:rsidRPr="0083574B" w:rsidRDefault="0083574B" w:rsidP="0083574B">
            <w:pPr>
              <w:widowControl/>
              <w:spacing w:after="0" w:line="240" w:lineRule="auto"/>
              <w:jc w:val="center"/>
              <w:rPr>
                <w:rFonts w:eastAsia="Times New Roman"/>
                <w:sz w:val="20"/>
                <w:szCs w:val="20"/>
                <w:lang w:val="lv-LV" w:eastAsia="lv-LV"/>
              </w:rPr>
            </w:pPr>
          </w:p>
        </w:tc>
        <w:tc>
          <w:tcPr>
            <w:tcW w:w="2296" w:type="dxa"/>
            <w:tcBorders>
              <w:top w:val="nil"/>
              <w:left w:val="nil"/>
              <w:bottom w:val="nil"/>
              <w:right w:val="nil"/>
            </w:tcBorders>
            <w:shd w:val="clear" w:color="auto" w:fill="auto"/>
            <w:noWrap/>
            <w:vAlign w:val="bottom"/>
            <w:hideMark/>
          </w:tcPr>
          <w:p w14:paraId="17C0DF8C" w14:textId="77777777" w:rsidR="0083574B" w:rsidRPr="0083574B" w:rsidRDefault="0083574B" w:rsidP="0083574B">
            <w:pPr>
              <w:widowControl/>
              <w:spacing w:after="0" w:line="240" w:lineRule="auto"/>
              <w:jc w:val="center"/>
              <w:rPr>
                <w:rFonts w:eastAsia="Times New Roman"/>
                <w:sz w:val="20"/>
                <w:szCs w:val="20"/>
                <w:lang w:val="lv-LV" w:eastAsia="lv-LV"/>
              </w:rPr>
            </w:pPr>
          </w:p>
        </w:tc>
        <w:tc>
          <w:tcPr>
            <w:tcW w:w="1076" w:type="dxa"/>
            <w:tcBorders>
              <w:top w:val="nil"/>
              <w:left w:val="nil"/>
              <w:bottom w:val="nil"/>
              <w:right w:val="nil"/>
            </w:tcBorders>
            <w:shd w:val="clear" w:color="auto" w:fill="auto"/>
            <w:noWrap/>
            <w:vAlign w:val="bottom"/>
            <w:hideMark/>
          </w:tcPr>
          <w:p w14:paraId="5D4CC0FE" w14:textId="77777777" w:rsidR="0083574B" w:rsidRPr="0083574B" w:rsidRDefault="0083574B" w:rsidP="0083574B">
            <w:pPr>
              <w:widowControl/>
              <w:spacing w:after="0" w:line="240" w:lineRule="auto"/>
              <w:jc w:val="center"/>
              <w:rPr>
                <w:rFonts w:eastAsia="Times New Roman"/>
                <w:sz w:val="20"/>
                <w:szCs w:val="20"/>
                <w:lang w:val="lv-LV" w:eastAsia="lv-LV"/>
              </w:rPr>
            </w:pPr>
          </w:p>
        </w:tc>
      </w:tr>
      <w:tr w:rsidR="0083574B" w:rsidRPr="0083574B" w14:paraId="76675CA8" w14:textId="77777777" w:rsidTr="0083574B">
        <w:trPr>
          <w:trHeight w:val="1095"/>
        </w:trPr>
        <w:tc>
          <w:tcPr>
            <w:tcW w:w="11256" w:type="dxa"/>
            <w:gridSpan w:val="10"/>
            <w:tcBorders>
              <w:top w:val="nil"/>
              <w:left w:val="nil"/>
              <w:bottom w:val="nil"/>
              <w:right w:val="nil"/>
            </w:tcBorders>
            <w:shd w:val="clear" w:color="auto" w:fill="auto"/>
            <w:noWrap/>
            <w:vAlign w:val="center"/>
            <w:hideMark/>
          </w:tcPr>
          <w:p w14:paraId="3A9EBA8C" w14:textId="77777777" w:rsidR="0083574B" w:rsidRPr="0083574B" w:rsidRDefault="0083574B" w:rsidP="0083574B">
            <w:pPr>
              <w:widowControl/>
              <w:spacing w:after="0" w:line="240" w:lineRule="auto"/>
              <w:jc w:val="center"/>
              <w:rPr>
                <w:rFonts w:eastAsia="Times New Roman"/>
                <w:b/>
                <w:bCs/>
                <w:sz w:val="36"/>
                <w:szCs w:val="36"/>
                <w:lang w:val="lv-LV" w:eastAsia="lv-LV"/>
              </w:rPr>
            </w:pPr>
            <w:r w:rsidRPr="0083574B">
              <w:rPr>
                <w:rFonts w:eastAsia="Times New Roman"/>
                <w:b/>
                <w:bCs/>
                <w:sz w:val="36"/>
                <w:szCs w:val="36"/>
                <w:lang w:val="lv-LV" w:eastAsia="lv-LV"/>
              </w:rPr>
              <w:t xml:space="preserve">MAKSĀJUMA PIEPRASĪJUMS / NOSLĒGUMA PĀRSKATS </w:t>
            </w:r>
          </w:p>
        </w:tc>
      </w:tr>
      <w:tr w:rsidR="0083574B" w:rsidRPr="0083574B" w14:paraId="0987E912" w14:textId="77777777" w:rsidTr="0083574B">
        <w:trPr>
          <w:trHeight w:val="630"/>
        </w:trPr>
        <w:tc>
          <w:tcPr>
            <w:tcW w:w="11256" w:type="dxa"/>
            <w:gridSpan w:val="10"/>
            <w:tcBorders>
              <w:top w:val="nil"/>
              <w:left w:val="nil"/>
              <w:bottom w:val="nil"/>
              <w:right w:val="nil"/>
            </w:tcBorders>
            <w:shd w:val="clear" w:color="auto" w:fill="auto"/>
            <w:vAlign w:val="bottom"/>
            <w:hideMark/>
          </w:tcPr>
          <w:p w14:paraId="765A8407"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xml:space="preserve">Šis maksājuma pārskats iesniedzams Latvijas Investīciju un attīstības aģentūrā (turpmāk - Aģentūra) atbilstoši  lēmumā par atbalsta piešķiršanu norādītajām prasībām. </w:t>
            </w:r>
          </w:p>
        </w:tc>
      </w:tr>
      <w:tr w:rsidR="0083574B" w:rsidRPr="0083574B" w14:paraId="64C35042" w14:textId="77777777" w:rsidTr="0083574B">
        <w:trPr>
          <w:trHeight w:val="435"/>
        </w:trPr>
        <w:tc>
          <w:tcPr>
            <w:tcW w:w="11256" w:type="dxa"/>
            <w:gridSpan w:val="10"/>
            <w:tcBorders>
              <w:top w:val="nil"/>
              <w:left w:val="nil"/>
              <w:bottom w:val="nil"/>
              <w:right w:val="nil"/>
            </w:tcBorders>
            <w:shd w:val="clear" w:color="auto" w:fill="auto"/>
            <w:noWrap/>
            <w:vAlign w:val="bottom"/>
            <w:hideMark/>
          </w:tcPr>
          <w:p w14:paraId="3E051A00" w14:textId="77777777" w:rsidR="0083574B" w:rsidRPr="0083574B" w:rsidRDefault="0083574B" w:rsidP="0083574B">
            <w:pPr>
              <w:widowControl/>
              <w:spacing w:after="0" w:line="240" w:lineRule="auto"/>
              <w:rPr>
                <w:rFonts w:eastAsia="Times New Roman"/>
                <w:b/>
                <w:bCs/>
                <w:sz w:val="22"/>
                <w:lang w:val="lv-LV" w:eastAsia="lv-LV"/>
              </w:rPr>
            </w:pPr>
            <w:r w:rsidRPr="0083574B">
              <w:rPr>
                <w:rFonts w:eastAsia="Times New Roman"/>
                <w:b/>
                <w:bCs/>
                <w:sz w:val="22"/>
                <w:lang w:val="lv-LV" w:eastAsia="lv-LV"/>
              </w:rPr>
              <w:t>1. ATBALSTA SAŅĒMĒJS</w:t>
            </w:r>
          </w:p>
        </w:tc>
      </w:tr>
      <w:tr w:rsidR="0083574B" w:rsidRPr="0083574B" w14:paraId="48FF695B" w14:textId="77777777" w:rsidTr="0083574B">
        <w:trPr>
          <w:trHeight w:val="300"/>
        </w:trPr>
        <w:tc>
          <w:tcPr>
            <w:tcW w:w="1536" w:type="dxa"/>
            <w:tcBorders>
              <w:top w:val="nil"/>
              <w:left w:val="nil"/>
              <w:bottom w:val="nil"/>
              <w:right w:val="nil"/>
            </w:tcBorders>
            <w:shd w:val="clear" w:color="auto" w:fill="auto"/>
            <w:noWrap/>
            <w:vAlign w:val="bottom"/>
            <w:hideMark/>
          </w:tcPr>
          <w:p w14:paraId="33EAE126" w14:textId="77777777" w:rsidR="0083574B" w:rsidRPr="0083574B" w:rsidRDefault="0083574B" w:rsidP="0083574B">
            <w:pPr>
              <w:widowControl/>
              <w:spacing w:after="0" w:line="240" w:lineRule="auto"/>
              <w:jc w:val="right"/>
              <w:rPr>
                <w:rFonts w:eastAsia="Times New Roman"/>
                <w:sz w:val="22"/>
                <w:lang w:val="lv-LV" w:eastAsia="lv-LV"/>
              </w:rPr>
            </w:pPr>
            <w:r w:rsidRPr="0083574B">
              <w:rPr>
                <w:rFonts w:eastAsia="Times New Roman"/>
                <w:sz w:val="22"/>
                <w:lang w:val="lv-LV" w:eastAsia="lv-LV"/>
              </w:rPr>
              <w:t>1.1.</w:t>
            </w:r>
          </w:p>
        </w:tc>
        <w:tc>
          <w:tcPr>
            <w:tcW w:w="2528" w:type="dxa"/>
            <w:gridSpan w:val="2"/>
            <w:tcBorders>
              <w:top w:val="nil"/>
              <w:left w:val="nil"/>
              <w:bottom w:val="nil"/>
              <w:right w:val="nil"/>
            </w:tcBorders>
            <w:shd w:val="clear" w:color="auto" w:fill="auto"/>
            <w:noWrap/>
            <w:vAlign w:val="bottom"/>
            <w:hideMark/>
          </w:tcPr>
          <w:p w14:paraId="54CC3B3B"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xml:space="preserve">Nosaukums </w:t>
            </w:r>
          </w:p>
        </w:tc>
        <w:tc>
          <w:tcPr>
            <w:tcW w:w="1036" w:type="dxa"/>
            <w:tcBorders>
              <w:top w:val="nil"/>
              <w:left w:val="nil"/>
              <w:bottom w:val="nil"/>
              <w:right w:val="nil"/>
            </w:tcBorders>
            <w:shd w:val="clear" w:color="auto" w:fill="auto"/>
            <w:noWrap/>
            <w:vAlign w:val="bottom"/>
            <w:hideMark/>
          </w:tcPr>
          <w:p w14:paraId="3A092AC3" w14:textId="77777777" w:rsidR="0083574B" w:rsidRPr="0083574B" w:rsidRDefault="0083574B" w:rsidP="0083574B">
            <w:pPr>
              <w:widowControl/>
              <w:spacing w:after="0" w:line="240" w:lineRule="auto"/>
              <w:rPr>
                <w:rFonts w:eastAsia="Times New Roman"/>
                <w:sz w:val="22"/>
                <w:lang w:val="lv-LV" w:eastAsia="lv-LV"/>
              </w:rPr>
            </w:pPr>
          </w:p>
        </w:tc>
        <w:tc>
          <w:tcPr>
            <w:tcW w:w="476" w:type="dxa"/>
            <w:tcBorders>
              <w:top w:val="nil"/>
              <w:left w:val="nil"/>
              <w:bottom w:val="nil"/>
              <w:right w:val="nil"/>
            </w:tcBorders>
            <w:shd w:val="clear" w:color="auto" w:fill="auto"/>
            <w:noWrap/>
            <w:vAlign w:val="bottom"/>
            <w:hideMark/>
          </w:tcPr>
          <w:p w14:paraId="0CBA5D00" w14:textId="77777777" w:rsidR="0083574B" w:rsidRPr="0083574B" w:rsidRDefault="0083574B" w:rsidP="0083574B">
            <w:pPr>
              <w:widowControl/>
              <w:spacing w:after="0" w:line="240" w:lineRule="auto"/>
              <w:rPr>
                <w:rFonts w:eastAsia="Times New Roman"/>
                <w:sz w:val="20"/>
                <w:szCs w:val="20"/>
                <w:lang w:val="lv-LV" w:eastAsia="lv-LV"/>
              </w:rPr>
            </w:pPr>
          </w:p>
        </w:tc>
        <w:tc>
          <w:tcPr>
            <w:tcW w:w="56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8E7A87" w14:textId="77777777" w:rsidR="0083574B" w:rsidRPr="0083574B" w:rsidRDefault="0083574B" w:rsidP="0083574B">
            <w:pPr>
              <w:widowControl/>
              <w:spacing w:after="0" w:line="240" w:lineRule="auto"/>
              <w:rPr>
                <w:rFonts w:eastAsia="Times New Roman"/>
                <w:b/>
                <w:bCs/>
                <w:sz w:val="22"/>
                <w:lang w:val="lv-LV" w:eastAsia="lv-LV"/>
              </w:rPr>
            </w:pPr>
            <w:r w:rsidRPr="0083574B">
              <w:rPr>
                <w:rFonts w:eastAsia="Times New Roman"/>
                <w:b/>
                <w:bCs/>
                <w:sz w:val="22"/>
                <w:lang w:val="lv-LV" w:eastAsia="lv-LV"/>
              </w:rPr>
              <w:t> </w:t>
            </w:r>
          </w:p>
        </w:tc>
      </w:tr>
      <w:tr w:rsidR="0083574B" w:rsidRPr="0083574B" w14:paraId="3972796A" w14:textId="77777777" w:rsidTr="0083574B">
        <w:trPr>
          <w:trHeight w:val="300"/>
        </w:trPr>
        <w:tc>
          <w:tcPr>
            <w:tcW w:w="1536" w:type="dxa"/>
            <w:tcBorders>
              <w:top w:val="nil"/>
              <w:left w:val="nil"/>
              <w:bottom w:val="nil"/>
              <w:right w:val="nil"/>
            </w:tcBorders>
            <w:shd w:val="clear" w:color="auto" w:fill="auto"/>
            <w:noWrap/>
            <w:vAlign w:val="bottom"/>
            <w:hideMark/>
          </w:tcPr>
          <w:p w14:paraId="09799982" w14:textId="77777777" w:rsidR="0083574B" w:rsidRPr="0083574B" w:rsidRDefault="0083574B" w:rsidP="0083574B">
            <w:pPr>
              <w:widowControl/>
              <w:spacing w:after="0" w:line="240" w:lineRule="auto"/>
              <w:jc w:val="right"/>
              <w:rPr>
                <w:rFonts w:eastAsia="Times New Roman"/>
                <w:sz w:val="22"/>
                <w:lang w:val="lv-LV" w:eastAsia="lv-LV"/>
              </w:rPr>
            </w:pPr>
            <w:r w:rsidRPr="0083574B">
              <w:rPr>
                <w:rFonts w:eastAsia="Times New Roman"/>
                <w:sz w:val="22"/>
                <w:lang w:val="lv-LV" w:eastAsia="lv-LV"/>
              </w:rPr>
              <w:t>1.2.</w:t>
            </w:r>
          </w:p>
        </w:tc>
        <w:tc>
          <w:tcPr>
            <w:tcW w:w="2528" w:type="dxa"/>
            <w:gridSpan w:val="2"/>
            <w:tcBorders>
              <w:top w:val="nil"/>
              <w:left w:val="nil"/>
              <w:bottom w:val="nil"/>
              <w:right w:val="nil"/>
            </w:tcBorders>
            <w:shd w:val="clear" w:color="auto" w:fill="auto"/>
            <w:noWrap/>
            <w:vAlign w:val="bottom"/>
            <w:hideMark/>
          </w:tcPr>
          <w:p w14:paraId="1902D4B7"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Reģistrācijas numurs</w:t>
            </w:r>
          </w:p>
        </w:tc>
        <w:tc>
          <w:tcPr>
            <w:tcW w:w="1036" w:type="dxa"/>
            <w:tcBorders>
              <w:top w:val="nil"/>
              <w:left w:val="nil"/>
              <w:bottom w:val="nil"/>
              <w:right w:val="nil"/>
            </w:tcBorders>
            <w:shd w:val="clear" w:color="auto" w:fill="auto"/>
            <w:noWrap/>
            <w:vAlign w:val="bottom"/>
            <w:hideMark/>
          </w:tcPr>
          <w:p w14:paraId="1CA724B5" w14:textId="77777777" w:rsidR="0083574B" w:rsidRPr="0083574B" w:rsidRDefault="0083574B" w:rsidP="0083574B">
            <w:pPr>
              <w:widowControl/>
              <w:spacing w:after="0" w:line="240" w:lineRule="auto"/>
              <w:rPr>
                <w:rFonts w:eastAsia="Times New Roman"/>
                <w:sz w:val="22"/>
                <w:lang w:val="lv-LV" w:eastAsia="lv-LV"/>
              </w:rPr>
            </w:pPr>
          </w:p>
        </w:tc>
        <w:tc>
          <w:tcPr>
            <w:tcW w:w="476" w:type="dxa"/>
            <w:tcBorders>
              <w:top w:val="nil"/>
              <w:left w:val="nil"/>
              <w:bottom w:val="nil"/>
              <w:right w:val="nil"/>
            </w:tcBorders>
            <w:shd w:val="clear" w:color="auto" w:fill="auto"/>
            <w:noWrap/>
            <w:vAlign w:val="bottom"/>
            <w:hideMark/>
          </w:tcPr>
          <w:p w14:paraId="5337FE62" w14:textId="77777777" w:rsidR="0083574B" w:rsidRPr="0083574B" w:rsidRDefault="0083574B" w:rsidP="0083574B">
            <w:pPr>
              <w:widowControl/>
              <w:spacing w:after="0" w:line="240" w:lineRule="auto"/>
              <w:rPr>
                <w:rFonts w:eastAsia="Times New Roman"/>
                <w:sz w:val="20"/>
                <w:szCs w:val="20"/>
                <w:lang w:val="lv-LV" w:eastAsia="lv-LV"/>
              </w:rPr>
            </w:pPr>
          </w:p>
        </w:tc>
        <w:tc>
          <w:tcPr>
            <w:tcW w:w="56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26CC25"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r>
      <w:tr w:rsidR="0083574B" w:rsidRPr="0083574B" w14:paraId="5FF717E0" w14:textId="77777777" w:rsidTr="0083574B">
        <w:trPr>
          <w:trHeight w:val="300"/>
        </w:trPr>
        <w:tc>
          <w:tcPr>
            <w:tcW w:w="1536" w:type="dxa"/>
            <w:tcBorders>
              <w:top w:val="nil"/>
              <w:left w:val="nil"/>
              <w:bottom w:val="nil"/>
              <w:right w:val="nil"/>
            </w:tcBorders>
            <w:shd w:val="clear" w:color="000000" w:fill="FFFFFF"/>
            <w:noWrap/>
            <w:vAlign w:val="bottom"/>
            <w:hideMark/>
          </w:tcPr>
          <w:p w14:paraId="77A8A667" w14:textId="77777777" w:rsidR="0083574B" w:rsidRPr="0083574B" w:rsidRDefault="0083574B" w:rsidP="0083574B">
            <w:pPr>
              <w:widowControl/>
              <w:spacing w:after="0" w:line="240" w:lineRule="auto"/>
              <w:jc w:val="right"/>
              <w:rPr>
                <w:rFonts w:eastAsia="Times New Roman"/>
                <w:sz w:val="22"/>
                <w:lang w:val="lv-LV" w:eastAsia="lv-LV"/>
              </w:rPr>
            </w:pPr>
            <w:r w:rsidRPr="0083574B">
              <w:rPr>
                <w:rFonts w:eastAsia="Times New Roman"/>
                <w:sz w:val="22"/>
                <w:lang w:val="lv-LV" w:eastAsia="lv-LV"/>
              </w:rPr>
              <w:t>1.4.</w:t>
            </w:r>
          </w:p>
        </w:tc>
        <w:tc>
          <w:tcPr>
            <w:tcW w:w="2528" w:type="dxa"/>
            <w:gridSpan w:val="2"/>
            <w:tcBorders>
              <w:top w:val="nil"/>
              <w:left w:val="nil"/>
              <w:bottom w:val="nil"/>
              <w:right w:val="nil"/>
            </w:tcBorders>
            <w:shd w:val="clear" w:color="000000" w:fill="FFFFFF"/>
            <w:noWrap/>
            <w:vAlign w:val="bottom"/>
            <w:hideMark/>
          </w:tcPr>
          <w:p w14:paraId="1C04C7E3"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Kontaktpersona</w:t>
            </w:r>
          </w:p>
        </w:tc>
        <w:tc>
          <w:tcPr>
            <w:tcW w:w="1036" w:type="dxa"/>
            <w:tcBorders>
              <w:top w:val="nil"/>
              <w:left w:val="nil"/>
              <w:bottom w:val="nil"/>
              <w:right w:val="nil"/>
            </w:tcBorders>
            <w:shd w:val="clear" w:color="000000" w:fill="FFFFFF"/>
            <w:noWrap/>
            <w:vAlign w:val="bottom"/>
            <w:hideMark/>
          </w:tcPr>
          <w:p w14:paraId="7E751CB6"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476" w:type="dxa"/>
            <w:tcBorders>
              <w:top w:val="nil"/>
              <w:left w:val="nil"/>
              <w:bottom w:val="nil"/>
              <w:right w:val="nil"/>
            </w:tcBorders>
            <w:shd w:val="clear" w:color="auto" w:fill="auto"/>
            <w:noWrap/>
            <w:vAlign w:val="bottom"/>
            <w:hideMark/>
          </w:tcPr>
          <w:p w14:paraId="6DDB7CBB" w14:textId="77777777" w:rsidR="0083574B" w:rsidRPr="0083574B" w:rsidRDefault="0083574B" w:rsidP="0083574B">
            <w:pPr>
              <w:widowControl/>
              <w:spacing w:after="0" w:line="240" w:lineRule="auto"/>
              <w:rPr>
                <w:rFonts w:eastAsia="Times New Roman"/>
                <w:sz w:val="22"/>
                <w:lang w:val="lv-LV" w:eastAsia="lv-LV"/>
              </w:rPr>
            </w:pPr>
          </w:p>
        </w:tc>
        <w:tc>
          <w:tcPr>
            <w:tcW w:w="56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4D13A3"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w:t>
            </w:r>
          </w:p>
        </w:tc>
      </w:tr>
      <w:tr w:rsidR="0083574B" w:rsidRPr="0083574B" w14:paraId="7B4D5550" w14:textId="77777777" w:rsidTr="0083574B">
        <w:trPr>
          <w:trHeight w:val="300"/>
        </w:trPr>
        <w:tc>
          <w:tcPr>
            <w:tcW w:w="1536" w:type="dxa"/>
            <w:tcBorders>
              <w:top w:val="nil"/>
              <w:left w:val="nil"/>
              <w:bottom w:val="nil"/>
              <w:right w:val="nil"/>
            </w:tcBorders>
            <w:shd w:val="clear" w:color="auto" w:fill="auto"/>
            <w:noWrap/>
            <w:vAlign w:val="bottom"/>
            <w:hideMark/>
          </w:tcPr>
          <w:p w14:paraId="255BC70A" w14:textId="77777777" w:rsidR="0083574B" w:rsidRPr="0083574B" w:rsidRDefault="0083574B" w:rsidP="0083574B">
            <w:pPr>
              <w:widowControl/>
              <w:spacing w:after="0" w:line="240" w:lineRule="auto"/>
              <w:jc w:val="right"/>
              <w:rPr>
                <w:rFonts w:eastAsia="Times New Roman"/>
                <w:sz w:val="22"/>
                <w:lang w:val="lv-LV" w:eastAsia="lv-LV"/>
              </w:rPr>
            </w:pPr>
            <w:r w:rsidRPr="0083574B">
              <w:rPr>
                <w:rFonts w:eastAsia="Times New Roman"/>
                <w:sz w:val="22"/>
                <w:lang w:val="lv-LV" w:eastAsia="lv-LV"/>
              </w:rPr>
              <w:t>1.5.</w:t>
            </w:r>
          </w:p>
        </w:tc>
        <w:tc>
          <w:tcPr>
            <w:tcW w:w="1332" w:type="dxa"/>
            <w:tcBorders>
              <w:top w:val="nil"/>
              <w:left w:val="nil"/>
              <w:bottom w:val="nil"/>
              <w:right w:val="nil"/>
            </w:tcBorders>
            <w:shd w:val="clear" w:color="auto" w:fill="auto"/>
            <w:noWrap/>
            <w:vAlign w:val="bottom"/>
            <w:hideMark/>
          </w:tcPr>
          <w:p w14:paraId="4CEF9C3B"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xml:space="preserve"> E-pasta adrese</w:t>
            </w:r>
          </w:p>
        </w:tc>
        <w:tc>
          <w:tcPr>
            <w:tcW w:w="1196" w:type="dxa"/>
            <w:tcBorders>
              <w:top w:val="nil"/>
              <w:left w:val="nil"/>
              <w:bottom w:val="nil"/>
              <w:right w:val="nil"/>
            </w:tcBorders>
            <w:shd w:val="clear" w:color="auto" w:fill="auto"/>
            <w:noWrap/>
            <w:vAlign w:val="bottom"/>
            <w:hideMark/>
          </w:tcPr>
          <w:p w14:paraId="1F4955DB" w14:textId="77777777" w:rsidR="0083574B" w:rsidRPr="0083574B" w:rsidRDefault="0083574B" w:rsidP="0083574B">
            <w:pPr>
              <w:widowControl/>
              <w:spacing w:after="0" w:line="240" w:lineRule="auto"/>
              <w:rPr>
                <w:rFonts w:eastAsia="Times New Roman"/>
                <w:sz w:val="22"/>
                <w:lang w:val="lv-LV" w:eastAsia="lv-LV"/>
              </w:rPr>
            </w:pPr>
          </w:p>
        </w:tc>
        <w:tc>
          <w:tcPr>
            <w:tcW w:w="1036" w:type="dxa"/>
            <w:tcBorders>
              <w:top w:val="nil"/>
              <w:left w:val="nil"/>
              <w:bottom w:val="nil"/>
              <w:right w:val="nil"/>
            </w:tcBorders>
            <w:shd w:val="clear" w:color="auto" w:fill="auto"/>
            <w:noWrap/>
            <w:vAlign w:val="bottom"/>
            <w:hideMark/>
          </w:tcPr>
          <w:p w14:paraId="5B6F84E7" w14:textId="77777777" w:rsidR="0083574B" w:rsidRPr="0083574B" w:rsidRDefault="0083574B" w:rsidP="0083574B">
            <w:pPr>
              <w:widowControl/>
              <w:spacing w:after="0" w:line="240" w:lineRule="auto"/>
              <w:rPr>
                <w:rFonts w:eastAsia="Times New Roman"/>
                <w:sz w:val="20"/>
                <w:szCs w:val="20"/>
                <w:lang w:val="lv-LV" w:eastAsia="lv-LV"/>
              </w:rPr>
            </w:pPr>
          </w:p>
        </w:tc>
        <w:tc>
          <w:tcPr>
            <w:tcW w:w="476" w:type="dxa"/>
            <w:tcBorders>
              <w:top w:val="nil"/>
              <w:left w:val="nil"/>
              <w:bottom w:val="nil"/>
              <w:right w:val="nil"/>
            </w:tcBorders>
            <w:shd w:val="clear" w:color="auto" w:fill="auto"/>
            <w:noWrap/>
            <w:vAlign w:val="bottom"/>
            <w:hideMark/>
          </w:tcPr>
          <w:p w14:paraId="604A83A8" w14:textId="77777777" w:rsidR="0083574B" w:rsidRPr="0083574B" w:rsidRDefault="0083574B" w:rsidP="0083574B">
            <w:pPr>
              <w:widowControl/>
              <w:spacing w:after="0" w:line="240" w:lineRule="auto"/>
              <w:rPr>
                <w:rFonts w:eastAsia="Times New Roman"/>
                <w:sz w:val="20"/>
                <w:szCs w:val="20"/>
                <w:lang w:val="lv-LV" w:eastAsia="lv-LV"/>
              </w:rPr>
            </w:pPr>
          </w:p>
        </w:tc>
        <w:tc>
          <w:tcPr>
            <w:tcW w:w="56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A9B9E5"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r>
      <w:tr w:rsidR="0083574B" w:rsidRPr="0083574B" w14:paraId="052E911E" w14:textId="77777777" w:rsidTr="0083574B">
        <w:trPr>
          <w:trHeight w:val="300"/>
        </w:trPr>
        <w:tc>
          <w:tcPr>
            <w:tcW w:w="1536" w:type="dxa"/>
            <w:tcBorders>
              <w:top w:val="nil"/>
              <w:left w:val="nil"/>
              <w:bottom w:val="nil"/>
              <w:right w:val="nil"/>
            </w:tcBorders>
            <w:shd w:val="clear" w:color="auto" w:fill="auto"/>
            <w:noWrap/>
            <w:vAlign w:val="bottom"/>
            <w:hideMark/>
          </w:tcPr>
          <w:p w14:paraId="60CED712" w14:textId="77777777" w:rsidR="0083574B" w:rsidRPr="0083574B" w:rsidRDefault="0083574B" w:rsidP="0083574B">
            <w:pPr>
              <w:widowControl/>
              <w:spacing w:after="0" w:line="240" w:lineRule="auto"/>
              <w:jc w:val="right"/>
              <w:rPr>
                <w:rFonts w:eastAsia="Times New Roman"/>
                <w:sz w:val="22"/>
                <w:lang w:val="lv-LV" w:eastAsia="lv-LV"/>
              </w:rPr>
            </w:pPr>
            <w:r w:rsidRPr="0083574B">
              <w:rPr>
                <w:rFonts w:eastAsia="Times New Roman"/>
                <w:sz w:val="22"/>
                <w:lang w:val="lv-LV" w:eastAsia="lv-LV"/>
              </w:rPr>
              <w:t>1.6.</w:t>
            </w:r>
          </w:p>
        </w:tc>
        <w:tc>
          <w:tcPr>
            <w:tcW w:w="1332" w:type="dxa"/>
            <w:tcBorders>
              <w:top w:val="nil"/>
              <w:left w:val="nil"/>
              <w:bottom w:val="nil"/>
              <w:right w:val="nil"/>
            </w:tcBorders>
            <w:shd w:val="clear" w:color="auto" w:fill="auto"/>
            <w:noWrap/>
            <w:vAlign w:val="bottom"/>
            <w:hideMark/>
          </w:tcPr>
          <w:p w14:paraId="7A1DB4DD"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Tālrunis</w:t>
            </w:r>
          </w:p>
        </w:tc>
        <w:tc>
          <w:tcPr>
            <w:tcW w:w="1196" w:type="dxa"/>
            <w:tcBorders>
              <w:top w:val="nil"/>
              <w:left w:val="nil"/>
              <w:bottom w:val="nil"/>
              <w:right w:val="nil"/>
            </w:tcBorders>
            <w:shd w:val="clear" w:color="auto" w:fill="auto"/>
            <w:noWrap/>
            <w:vAlign w:val="bottom"/>
            <w:hideMark/>
          </w:tcPr>
          <w:p w14:paraId="60B06EA1" w14:textId="77777777" w:rsidR="0083574B" w:rsidRPr="0083574B" w:rsidRDefault="0083574B" w:rsidP="0083574B">
            <w:pPr>
              <w:widowControl/>
              <w:spacing w:after="0" w:line="240" w:lineRule="auto"/>
              <w:rPr>
                <w:rFonts w:eastAsia="Times New Roman"/>
                <w:sz w:val="22"/>
                <w:lang w:val="lv-LV" w:eastAsia="lv-LV"/>
              </w:rPr>
            </w:pPr>
          </w:p>
        </w:tc>
        <w:tc>
          <w:tcPr>
            <w:tcW w:w="1036" w:type="dxa"/>
            <w:tcBorders>
              <w:top w:val="nil"/>
              <w:left w:val="nil"/>
              <w:bottom w:val="nil"/>
              <w:right w:val="nil"/>
            </w:tcBorders>
            <w:shd w:val="clear" w:color="auto" w:fill="auto"/>
            <w:noWrap/>
            <w:vAlign w:val="bottom"/>
            <w:hideMark/>
          </w:tcPr>
          <w:p w14:paraId="6B910980" w14:textId="77777777" w:rsidR="0083574B" w:rsidRPr="0083574B" w:rsidRDefault="0083574B" w:rsidP="0083574B">
            <w:pPr>
              <w:widowControl/>
              <w:spacing w:after="0" w:line="240" w:lineRule="auto"/>
              <w:rPr>
                <w:rFonts w:eastAsia="Times New Roman"/>
                <w:sz w:val="20"/>
                <w:szCs w:val="20"/>
                <w:lang w:val="lv-LV" w:eastAsia="lv-LV"/>
              </w:rPr>
            </w:pPr>
          </w:p>
        </w:tc>
        <w:tc>
          <w:tcPr>
            <w:tcW w:w="476" w:type="dxa"/>
            <w:tcBorders>
              <w:top w:val="nil"/>
              <w:left w:val="nil"/>
              <w:bottom w:val="nil"/>
              <w:right w:val="nil"/>
            </w:tcBorders>
            <w:shd w:val="clear" w:color="auto" w:fill="auto"/>
            <w:noWrap/>
            <w:vAlign w:val="bottom"/>
            <w:hideMark/>
          </w:tcPr>
          <w:p w14:paraId="36266CBC" w14:textId="77777777" w:rsidR="0083574B" w:rsidRPr="0083574B" w:rsidRDefault="0083574B" w:rsidP="0083574B">
            <w:pPr>
              <w:widowControl/>
              <w:spacing w:after="0" w:line="240" w:lineRule="auto"/>
              <w:rPr>
                <w:rFonts w:eastAsia="Times New Roman"/>
                <w:sz w:val="20"/>
                <w:szCs w:val="20"/>
                <w:lang w:val="lv-LV" w:eastAsia="lv-LV"/>
              </w:rPr>
            </w:pPr>
          </w:p>
        </w:tc>
        <w:tc>
          <w:tcPr>
            <w:tcW w:w="56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263E3D"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r>
      <w:tr w:rsidR="0083574B" w:rsidRPr="0083574B" w14:paraId="5C9CEFE2" w14:textId="77777777" w:rsidTr="0083574B">
        <w:trPr>
          <w:trHeight w:val="225"/>
        </w:trPr>
        <w:tc>
          <w:tcPr>
            <w:tcW w:w="1536" w:type="dxa"/>
            <w:tcBorders>
              <w:top w:val="nil"/>
              <w:left w:val="nil"/>
              <w:bottom w:val="nil"/>
              <w:right w:val="nil"/>
            </w:tcBorders>
            <w:shd w:val="clear" w:color="auto" w:fill="auto"/>
            <w:noWrap/>
            <w:vAlign w:val="bottom"/>
            <w:hideMark/>
          </w:tcPr>
          <w:p w14:paraId="6681CF30" w14:textId="77777777" w:rsidR="0083574B" w:rsidRPr="0083574B" w:rsidRDefault="0083574B" w:rsidP="0083574B">
            <w:pPr>
              <w:widowControl/>
              <w:spacing w:after="0" w:line="240" w:lineRule="auto"/>
              <w:rPr>
                <w:rFonts w:eastAsia="Times New Roman"/>
                <w:sz w:val="22"/>
                <w:lang w:val="lv-LV" w:eastAsia="lv-LV"/>
              </w:rPr>
            </w:pPr>
          </w:p>
        </w:tc>
        <w:tc>
          <w:tcPr>
            <w:tcW w:w="1332" w:type="dxa"/>
            <w:tcBorders>
              <w:top w:val="nil"/>
              <w:left w:val="nil"/>
              <w:bottom w:val="nil"/>
              <w:right w:val="nil"/>
            </w:tcBorders>
            <w:shd w:val="clear" w:color="auto" w:fill="auto"/>
            <w:noWrap/>
            <w:vAlign w:val="bottom"/>
            <w:hideMark/>
          </w:tcPr>
          <w:p w14:paraId="1CF6537C" w14:textId="77777777" w:rsidR="0083574B" w:rsidRPr="0083574B" w:rsidRDefault="0083574B" w:rsidP="0083574B">
            <w:pPr>
              <w:widowControl/>
              <w:spacing w:after="0" w:line="240" w:lineRule="auto"/>
              <w:jc w:val="right"/>
              <w:rPr>
                <w:rFonts w:eastAsia="Times New Roman"/>
                <w:sz w:val="20"/>
                <w:szCs w:val="20"/>
                <w:lang w:val="lv-LV" w:eastAsia="lv-LV"/>
              </w:rPr>
            </w:pPr>
          </w:p>
        </w:tc>
        <w:tc>
          <w:tcPr>
            <w:tcW w:w="1196" w:type="dxa"/>
            <w:tcBorders>
              <w:top w:val="nil"/>
              <w:left w:val="nil"/>
              <w:bottom w:val="nil"/>
              <w:right w:val="nil"/>
            </w:tcBorders>
            <w:shd w:val="clear" w:color="auto" w:fill="auto"/>
            <w:noWrap/>
            <w:vAlign w:val="bottom"/>
            <w:hideMark/>
          </w:tcPr>
          <w:p w14:paraId="30ED76DE" w14:textId="77777777" w:rsidR="0083574B" w:rsidRPr="0083574B" w:rsidRDefault="0083574B" w:rsidP="0083574B">
            <w:pPr>
              <w:widowControl/>
              <w:spacing w:after="0" w:line="240" w:lineRule="auto"/>
              <w:rPr>
                <w:rFonts w:eastAsia="Times New Roman"/>
                <w:sz w:val="20"/>
                <w:szCs w:val="20"/>
                <w:lang w:val="lv-LV" w:eastAsia="lv-LV"/>
              </w:rPr>
            </w:pPr>
          </w:p>
        </w:tc>
        <w:tc>
          <w:tcPr>
            <w:tcW w:w="1036" w:type="dxa"/>
            <w:tcBorders>
              <w:top w:val="nil"/>
              <w:left w:val="nil"/>
              <w:bottom w:val="nil"/>
              <w:right w:val="nil"/>
            </w:tcBorders>
            <w:shd w:val="clear" w:color="auto" w:fill="auto"/>
            <w:noWrap/>
            <w:vAlign w:val="bottom"/>
            <w:hideMark/>
          </w:tcPr>
          <w:p w14:paraId="20F5ECAE" w14:textId="77777777" w:rsidR="0083574B" w:rsidRPr="0083574B" w:rsidRDefault="0083574B" w:rsidP="0083574B">
            <w:pPr>
              <w:widowControl/>
              <w:spacing w:after="0" w:line="240" w:lineRule="auto"/>
              <w:rPr>
                <w:rFonts w:eastAsia="Times New Roman"/>
                <w:sz w:val="20"/>
                <w:szCs w:val="20"/>
                <w:lang w:val="lv-LV" w:eastAsia="lv-LV"/>
              </w:rPr>
            </w:pPr>
          </w:p>
        </w:tc>
        <w:tc>
          <w:tcPr>
            <w:tcW w:w="476" w:type="dxa"/>
            <w:tcBorders>
              <w:top w:val="nil"/>
              <w:left w:val="nil"/>
              <w:bottom w:val="nil"/>
              <w:right w:val="nil"/>
            </w:tcBorders>
            <w:shd w:val="clear" w:color="auto" w:fill="auto"/>
            <w:noWrap/>
            <w:vAlign w:val="bottom"/>
            <w:hideMark/>
          </w:tcPr>
          <w:p w14:paraId="1585945F" w14:textId="77777777" w:rsidR="0083574B" w:rsidRPr="0083574B" w:rsidRDefault="0083574B" w:rsidP="0083574B">
            <w:pPr>
              <w:widowControl/>
              <w:spacing w:after="0" w:line="240" w:lineRule="auto"/>
              <w:rPr>
                <w:rFonts w:eastAsia="Times New Roman"/>
                <w:sz w:val="20"/>
                <w:szCs w:val="20"/>
                <w:lang w:val="lv-LV" w:eastAsia="lv-LV"/>
              </w:rPr>
            </w:pPr>
          </w:p>
        </w:tc>
        <w:tc>
          <w:tcPr>
            <w:tcW w:w="736" w:type="dxa"/>
            <w:tcBorders>
              <w:top w:val="nil"/>
              <w:left w:val="nil"/>
              <w:bottom w:val="nil"/>
              <w:right w:val="nil"/>
            </w:tcBorders>
            <w:shd w:val="clear" w:color="auto" w:fill="auto"/>
            <w:noWrap/>
            <w:vAlign w:val="bottom"/>
            <w:hideMark/>
          </w:tcPr>
          <w:p w14:paraId="4099CD17" w14:textId="77777777" w:rsidR="0083574B" w:rsidRPr="0083574B" w:rsidRDefault="0083574B" w:rsidP="0083574B">
            <w:pPr>
              <w:widowControl/>
              <w:spacing w:after="0" w:line="240" w:lineRule="auto"/>
              <w:rPr>
                <w:rFonts w:eastAsia="Times New Roman"/>
                <w:sz w:val="20"/>
                <w:szCs w:val="20"/>
                <w:lang w:val="lv-LV" w:eastAsia="lv-LV"/>
              </w:rPr>
            </w:pPr>
          </w:p>
        </w:tc>
        <w:tc>
          <w:tcPr>
            <w:tcW w:w="936" w:type="dxa"/>
            <w:tcBorders>
              <w:top w:val="nil"/>
              <w:left w:val="nil"/>
              <w:bottom w:val="nil"/>
              <w:right w:val="nil"/>
            </w:tcBorders>
            <w:shd w:val="clear" w:color="auto" w:fill="auto"/>
            <w:noWrap/>
            <w:vAlign w:val="bottom"/>
            <w:hideMark/>
          </w:tcPr>
          <w:p w14:paraId="675DB741" w14:textId="77777777" w:rsidR="0083574B" w:rsidRPr="0083574B" w:rsidRDefault="0083574B" w:rsidP="0083574B">
            <w:pPr>
              <w:widowControl/>
              <w:spacing w:after="0" w:line="240" w:lineRule="auto"/>
              <w:rPr>
                <w:rFonts w:eastAsia="Times New Roman"/>
                <w:sz w:val="20"/>
                <w:szCs w:val="20"/>
                <w:lang w:val="lv-LV" w:eastAsia="lv-LV"/>
              </w:rPr>
            </w:pPr>
          </w:p>
        </w:tc>
        <w:tc>
          <w:tcPr>
            <w:tcW w:w="636" w:type="dxa"/>
            <w:tcBorders>
              <w:top w:val="nil"/>
              <w:left w:val="nil"/>
              <w:bottom w:val="nil"/>
              <w:right w:val="nil"/>
            </w:tcBorders>
            <w:shd w:val="clear" w:color="auto" w:fill="auto"/>
            <w:noWrap/>
            <w:vAlign w:val="bottom"/>
            <w:hideMark/>
          </w:tcPr>
          <w:p w14:paraId="114C38E5" w14:textId="77777777" w:rsidR="0083574B" w:rsidRPr="0083574B" w:rsidRDefault="0083574B" w:rsidP="0083574B">
            <w:pPr>
              <w:widowControl/>
              <w:spacing w:after="0" w:line="240" w:lineRule="auto"/>
              <w:rPr>
                <w:rFonts w:eastAsia="Times New Roman"/>
                <w:sz w:val="20"/>
                <w:szCs w:val="20"/>
                <w:lang w:val="lv-LV" w:eastAsia="lv-LV"/>
              </w:rPr>
            </w:pPr>
          </w:p>
        </w:tc>
        <w:tc>
          <w:tcPr>
            <w:tcW w:w="2296" w:type="dxa"/>
            <w:tcBorders>
              <w:top w:val="nil"/>
              <w:left w:val="nil"/>
              <w:bottom w:val="nil"/>
              <w:right w:val="nil"/>
            </w:tcBorders>
            <w:shd w:val="clear" w:color="auto" w:fill="auto"/>
            <w:noWrap/>
            <w:vAlign w:val="bottom"/>
            <w:hideMark/>
          </w:tcPr>
          <w:p w14:paraId="342F5B78" w14:textId="77777777" w:rsidR="0083574B" w:rsidRPr="0083574B" w:rsidRDefault="0083574B" w:rsidP="0083574B">
            <w:pPr>
              <w:widowControl/>
              <w:spacing w:after="0" w:line="240" w:lineRule="auto"/>
              <w:rPr>
                <w:rFonts w:eastAsia="Times New Roman"/>
                <w:sz w:val="20"/>
                <w:szCs w:val="20"/>
                <w:lang w:val="lv-LV" w:eastAsia="lv-LV"/>
              </w:rPr>
            </w:pPr>
          </w:p>
        </w:tc>
        <w:tc>
          <w:tcPr>
            <w:tcW w:w="1076" w:type="dxa"/>
            <w:tcBorders>
              <w:top w:val="nil"/>
              <w:left w:val="nil"/>
              <w:bottom w:val="nil"/>
              <w:right w:val="nil"/>
            </w:tcBorders>
            <w:shd w:val="clear" w:color="auto" w:fill="auto"/>
            <w:noWrap/>
            <w:vAlign w:val="bottom"/>
            <w:hideMark/>
          </w:tcPr>
          <w:p w14:paraId="17D4DFDD" w14:textId="77777777" w:rsidR="0083574B" w:rsidRPr="0083574B" w:rsidRDefault="0083574B" w:rsidP="0083574B">
            <w:pPr>
              <w:widowControl/>
              <w:spacing w:after="0" w:line="240" w:lineRule="auto"/>
              <w:rPr>
                <w:rFonts w:eastAsia="Times New Roman"/>
                <w:sz w:val="20"/>
                <w:szCs w:val="20"/>
                <w:lang w:val="lv-LV" w:eastAsia="lv-LV"/>
              </w:rPr>
            </w:pPr>
          </w:p>
        </w:tc>
      </w:tr>
      <w:tr w:rsidR="0083574B" w:rsidRPr="0083574B" w14:paraId="521A4D66" w14:textId="77777777" w:rsidTr="0083574B">
        <w:trPr>
          <w:trHeight w:val="300"/>
        </w:trPr>
        <w:tc>
          <w:tcPr>
            <w:tcW w:w="11256" w:type="dxa"/>
            <w:gridSpan w:val="10"/>
            <w:tcBorders>
              <w:top w:val="nil"/>
              <w:left w:val="nil"/>
              <w:bottom w:val="nil"/>
              <w:right w:val="nil"/>
            </w:tcBorders>
            <w:shd w:val="clear" w:color="auto" w:fill="auto"/>
            <w:noWrap/>
            <w:vAlign w:val="bottom"/>
            <w:hideMark/>
          </w:tcPr>
          <w:p w14:paraId="0BAB9FB3" w14:textId="77777777" w:rsidR="0083574B" w:rsidRPr="0083574B" w:rsidRDefault="0083574B" w:rsidP="0083574B">
            <w:pPr>
              <w:widowControl/>
              <w:spacing w:after="0" w:line="240" w:lineRule="auto"/>
              <w:rPr>
                <w:rFonts w:eastAsia="Times New Roman"/>
                <w:b/>
                <w:bCs/>
                <w:sz w:val="22"/>
                <w:lang w:val="lv-LV" w:eastAsia="lv-LV"/>
              </w:rPr>
            </w:pPr>
            <w:r w:rsidRPr="0083574B">
              <w:rPr>
                <w:rFonts w:eastAsia="Times New Roman"/>
                <w:b/>
                <w:bCs/>
                <w:sz w:val="22"/>
                <w:lang w:val="lv-LV" w:eastAsia="lv-LV"/>
              </w:rPr>
              <w:t>2. INFORMĀCIJA PAR ATBALSTU</w:t>
            </w:r>
          </w:p>
        </w:tc>
      </w:tr>
      <w:tr w:rsidR="0083574B" w:rsidRPr="0083574B" w14:paraId="0AD77A7F" w14:textId="77777777" w:rsidTr="0083574B">
        <w:trPr>
          <w:trHeight w:val="330"/>
        </w:trPr>
        <w:tc>
          <w:tcPr>
            <w:tcW w:w="1536" w:type="dxa"/>
            <w:tcBorders>
              <w:top w:val="nil"/>
              <w:left w:val="nil"/>
              <w:bottom w:val="nil"/>
              <w:right w:val="nil"/>
            </w:tcBorders>
            <w:shd w:val="clear" w:color="auto" w:fill="auto"/>
            <w:noWrap/>
            <w:vAlign w:val="center"/>
            <w:hideMark/>
          </w:tcPr>
          <w:p w14:paraId="561824CF" w14:textId="77777777" w:rsidR="0083574B" w:rsidRPr="0083574B" w:rsidRDefault="0083574B" w:rsidP="0083574B">
            <w:pPr>
              <w:widowControl/>
              <w:spacing w:after="0" w:line="240" w:lineRule="auto"/>
              <w:rPr>
                <w:rFonts w:eastAsia="Times New Roman"/>
                <w:b/>
                <w:bCs/>
                <w:sz w:val="22"/>
                <w:lang w:val="lv-LV" w:eastAsia="lv-LV"/>
              </w:rPr>
            </w:pPr>
          </w:p>
        </w:tc>
        <w:tc>
          <w:tcPr>
            <w:tcW w:w="1332" w:type="dxa"/>
            <w:tcBorders>
              <w:top w:val="nil"/>
              <w:left w:val="nil"/>
              <w:bottom w:val="nil"/>
              <w:right w:val="nil"/>
            </w:tcBorders>
            <w:shd w:val="clear" w:color="auto" w:fill="auto"/>
            <w:noWrap/>
            <w:hideMark/>
          </w:tcPr>
          <w:p w14:paraId="77490278" w14:textId="77777777" w:rsidR="0083574B" w:rsidRPr="0083574B" w:rsidRDefault="0083574B" w:rsidP="0083574B">
            <w:pPr>
              <w:widowControl/>
              <w:spacing w:after="0" w:line="240" w:lineRule="auto"/>
              <w:jc w:val="right"/>
              <w:rPr>
                <w:rFonts w:eastAsia="Times New Roman"/>
                <w:sz w:val="20"/>
                <w:szCs w:val="20"/>
                <w:lang w:val="lv-LV" w:eastAsia="lv-LV"/>
              </w:rPr>
            </w:pPr>
          </w:p>
        </w:tc>
        <w:tc>
          <w:tcPr>
            <w:tcW w:w="1196" w:type="dxa"/>
            <w:tcBorders>
              <w:top w:val="nil"/>
              <w:left w:val="nil"/>
              <w:bottom w:val="nil"/>
              <w:right w:val="nil"/>
            </w:tcBorders>
            <w:shd w:val="clear" w:color="auto" w:fill="auto"/>
            <w:noWrap/>
            <w:hideMark/>
          </w:tcPr>
          <w:p w14:paraId="46F0BDAA" w14:textId="77777777" w:rsidR="0083574B" w:rsidRPr="0083574B" w:rsidRDefault="0083574B" w:rsidP="0083574B">
            <w:pPr>
              <w:widowControl/>
              <w:spacing w:after="0" w:line="240" w:lineRule="auto"/>
              <w:rPr>
                <w:rFonts w:eastAsia="Times New Roman"/>
                <w:sz w:val="20"/>
                <w:szCs w:val="20"/>
                <w:lang w:val="lv-LV" w:eastAsia="lv-LV"/>
              </w:rPr>
            </w:pPr>
          </w:p>
        </w:tc>
        <w:tc>
          <w:tcPr>
            <w:tcW w:w="1036" w:type="dxa"/>
            <w:tcBorders>
              <w:top w:val="nil"/>
              <w:left w:val="nil"/>
              <w:bottom w:val="nil"/>
              <w:right w:val="nil"/>
            </w:tcBorders>
            <w:shd w:val="clear" w:color="auto" w:fill="auto"/>
            <w:noWrap/>
            <w:hideMark/>
          </w:tcPr>
          <w:p w14:paraId="1CA8F734" w14:textId="77777777" w:rsidR="0083574B" w:rsidRPr="0083574B" w:rsidRDefault="0083574B" w:rsidP="0083574B">
            <w:pPr>
              <w:widowControl/>
              <w:spacing w:after="0" w:line="240" w:lineRule="auto"/>
              <w:rPr>
                <w:rFonts w:eastAsia="Times New Roman"/>
                <w:sz w:val="20"/>
                <w:szCs w:val="20"/>
                <w:lang w:val="lv-LV" w:eastAsia="lv-LV"/>
              </w:rPr>
            </w:pPr>
          </w:p>
        </w:tc>
        <w:tc>
          <w:tcPr>
            <w:tcW w:w="476" w:type="dxa"/>
            <w:tcBorders>
              <w:top w:val="nil"/>
              <w:left w:val="nil"/>
              <w:bottom w:val="nil"/>
              <w:right w:val="nil"/>
            </w:tcBorders>
            <w:shd w:val="clear" w:color="auto" w:fill="auto"/>
            <w:noWrap/>
            <w:hideMark/>
          </w:tcPr>
          <w:p w14:paraId="19205491" w14:textId="77777777" w:rsidR="0083574B" w:rsidRPr="0083574B" w:rsidRDefault="0083574B" w:rsidP="0083574B">
            <w:pPr>
              <w:widowControl/>
              <w:spacing w:after="0" w:line="240" w:lineRule="auto"/>
              <w:rPr>
                <w:rFonts w:eastAsia="Times New Roman"/>
                <w:sz w:val="20"/>
                <w:szCs w:val="20"/>
                <w:lang w:val="lv-LV" w:eastAsia="lv-LV"/>
              </w:rPr>
            </w:pPr>
          </w:p>
        </w:tc>
        <w:tc>
          <w:tcPr>
            <w:tcW w:w="736" w:type="dxa"/>
            <w:tcBorders>
              <w:top w:val="nil"/>
              <w:left w:val="nil"/>
              <w:bottom w:val="nil"/>
              <w:right w:val="nil"/>
            </w:tcBorders>
            <w:shd w:val="clear" w:color="auto" w:fill="auto"/>
            <w:noWrap/>
            <w:vAlign w:val="bottom"/>
            <w:hideMark/>
          </w:tcPr>
          <w:p w14:paraId="08590DE1" w14:textId="77777777" w:rsidR="0083574B" w:rsidRPr="0083574B" w:rsidRDefault="0083574B" w:rsidP="0083574B">
            <w:pPr>
              <w:widowControl/>
              <w:spacing w:after="0" w:line="240" w:lineRule="auto"/>
              <w:rPr>
                <w:rFonts w:eastAsia="Times New Roman"/>
                <w:sz w:val="20"/>
                <w:szCs w:val="20"/>
                <w:lang w:val="lv-LV" w:eastAsia="lv-LV"/>
              </w:rPr>
            </w:pPr>
          </w:p>
        </w:tc>
        <w:tc>
          <w:tcPr>
            <w:tcW w:w="936" w:type="dxa"/>
            <w:tcBorders>
              <w:top w:val="nil"/>
              <w:left w:val="nil"/>
              <w:bottom w:val="single" w:sz="4" w:space="0" w:color="auto"/>
              <w:right w:val="nil"/>
            </w:tcBorders>
            <w:shd w:val="clear" w:color="auto" w:fill="auto"/>
            <w:noWrap/>
            <w:vAlign w:val="bottom"/>
            <w:hideMark/>
          </w:tcPr>
          <w:p w14:paraId="5B7623FD"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w:t>
            </w:r>
          </w:p>
        </w:tc>
        <w:tc>
          <w:tcPr>
            <w:tcW w:w="636" w:type="dxa"/>
            <w:tcBorders>
              <w:top w:val="nil"/>
              <w:left w:val="nil"/>
              <w:bottom w:val="single" w:sz="4" w:space="0" w:color="auto"/>
              <w:right w:val="nil"/>
            </w:tcBorders>
            <w:shd w:val="clear" w:color="auto" w:fill="auto"/>
            <w:noWrap/>
            <w:vAlign w:val="bottom"/>
            <w:hideMark/>
          </w:tcPr>
          <w:p w14:paraId="5E4F840A"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w:t>
            </w:r>
          </w:p>
        </w:tc>
        <w:tc>
          <w:tcPr>
            <w:tcW w:w="2296" w:type="dxa"/>
            <w:tcBorders>
              <w:top w:val="nil"/>
              <w:left w:val="nil"/>
              <w:bottom w:val="single" w:sz="4" w:space="0" w:color="auto"/>
              <w:right w:val="nil"/>
            </w:tcBorders>
            <w:shd w:val="clear" w:color="auto" w:fill="auto"/>
            <w:noWrap/>
            <w:vAlign w:val="bottom"/>
            <w:hideMark/>
          </w:tcPr>
          <w:p w14:paraId="2B895963"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36F811" w14:textId="77777777" w:rsidR="0083574B" w:rsidRPr="0083574B" w:rsidRDefault="0083574B" w:rsidP="0083574B">
            <w:pPr>
              <w:widowControl/>
              <w:spacing w:after="0" w:line="240" w:lineRule="auto"/>
              <w:jc w:val="center"/>
              <w:rPr>
                <w:rFonts w:eastAsia="Times New Roman"/>
                <w:sz w:val="20"/>
                <w:szCs w:val="20"/>
                <w:lang w:val="lv-LV" w:eastAsia="lv-LV"/>
              </w:rPr>
            </w:pPr>
            <w:r w:rsidRPr="0083574B">
              <w:rPr>
                <w:rFonts w:eastAsia="Times New Roman"/>
                <w:sz w:val="20"/>
                <w:szCs w:val="20"/>
                <w:lang w:val="lv-LV" w:eastAsia="lv-LV"/>
              </w:rPr>
              <w:t>Atzīmēt ar X</w:t>
            </w:r>
          </w:p>
        </w:tc>
      </w:tr>
      <w:tr w:rsidR="0083574B" w:rsidRPr="0083574B" w14:paraId="1BA0005A" w14:textId="77777777" w:rsidTr="0083574B">
        <w:trPr>
          <w:trHeight w:val="720"/>
        </w:trPr>
        <w:tc>
          <w:tcPr>
            <w:tcW w:w="1536" w:type="dxa"/>
            <w:tcBorders>
              <w:top w:val="nil"/>
              <w:left w:val="nil"/>
              <w:bottom w:val="nil"/>
              <w:right w:val="nil"/>
            </w:tcBorders>
            <w:shd w:val="clear" w:color="auto" w:fill="auto"/>
            <w:noWrap/>
            <w:vAlign w:val="center"/>
            <w:hideMark/>
          </w:tcPr>
          <w:p w14:paraId="07831735" w14:textId="77777777" w:rsidR="0083574B" w:rsidRPr="0083574B" w:rsidRDefault="0083574B" w:rsidP="0083574B">
            <w:pPr>
              <w:widowControl/>
              <w:spacing w:after="0" w:line="240" w:lineRule="auto"/>
              <w:jc w:val="right"/>
              <w:rPr>
                <w:rFonts w:eastAsia="Times New Roman"/>
                <w:sz w:val="22"/>
                <w:lang w:val="lv-LV" w:eastAsia="lv-LV"/>
              </w:rPr>
            </w:pPr>
            <w:r w:rsidRPr="0083574B">
              <w:rPr>
                <w:rFonts w:eastAsia="Times New Roman"/>
                <w:sz w:val="22"/>
                <w:lang w:val="lv-LV" w:eastAsia="lv-LV"/>
              </w:rPr>
              <w:t>2.1.</w:t>
            </w:r>
          </w:p>
        </w:tc>
        <w:tc>
          <w:tcPr>
            <w:tcW w:w="2528" w:type="dxa"/>
            <w:gridSpan w:val="2"/>
            <w:tcBorders>
              <w:top w:val="nil"/>
              <w:left w:val="nil"/>
              <w:bottom w:val="nil"/>
              <w:right w:val="nil"/>
            </w:tcBorders>
            <w:shd w:val="clear" w:color="auto" w:fill="auto"/>
            <w:noWrap/>
            <w:vAlign w:val="center"/>
            <w:hideMark/>
          </w:tcPr>
          <w:p w14:paraId="4B1E0127"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Atbalsta programma</w:t>
            </w:r>
          </w:p>
        </w:tc>
        <w:tc>
          <w:tcPr>
            <w:tcW w:w="1036" w:type="dxa"/>
            <w:tcBorders>
              <w:top w:val="nil"/>
              <w:left w:val="nil"/>
              <w:bottom w:val="nil"/>
              <w:right w:val="nil"/>
            </w:tcBorders>
            <w:shd w:val="clear" w:color="auto" w:fill="auto"/>
            <w:noWrap/>
            <w:hideMark/>
          </w:tcPr>
          <w:p w14:paraId="591F1826" w14:textId="77777777" w:rsidR="0083574B" w:rsidRPr="0083574B" w:rsidRDefault="0083574B" w:rsidP="0083574B">
            <w:pPr>
              <w:widowControl/>
              <w:spacing w:after="0" w:line="240" w:lineRule="auto"/>
              <w:rPr>
                <w:rFonts w:eastAsia="Times New Roman"/>
                <w:sz w:val="22"/>
                <w:lang w:val="lv-LV" w:eastAsia="lv-LV"/>
              </w:rPr>
            </w:pPr>
          </w:p>
        </w:tc>
        <w:tc>
          <w:tcPr>
            <w:tcW w:w="476" w:type="dxa"/>
            <w:tcBorders>
              <w:top w:val="nil"/>
              <w:left w:val="nil"/>
              <w:bottom w:val="nil"/>
              <w:right w:val="single" w:sz="4" w:space="0" w:color="auto"/>
            </w:tcBorders>
            <w:shd w:val="clear" w:color="auto" w:fill="auto"/>
            <w:noWrap/>
            <w:hideMark/>
          </w:tcPr>
          <w:p w14:paraId="18EE41A0" w14:textId="77777777" w:rsidR="0083574B" w:rsidRPr="0083574B" w:rsidRDefault="0083574B" w:rsidP="0083574B">
            <w:pPr>
              <w:widowControl/>
              <w:spacing w:after="0" w:line="240" w:lineRule="auto"/>
              <w:rPr>
                <w:rFonts w:ascii="Arial" w:eastAsia="Times New Roman" w:hAnsi="Arial" w:cs="Arial"/>
                <w:sz w:val="22"/>
                <w:lang w:val="lv-LV" w:eastAsia="lv-LV"/>
              </w:rPr>
            </w:pPr>
            <w:r w:rsidRPr="0083574B">
              <w:rPr>
                <w:rFonts w:ascii="Arial" w:eastAsia="Times New Roman" w:hAnsi="Arial" w:cs="Arial"/>
                <w:sz w:val="22"/>
                <w:lang w:val="lv-LV" w:eastAsia="lv-LV"/>
              </w:rPr>
              <w:t> </w:t>
            </w:r>
          </w:p>
        </w:tc>
        <w:tc>
          <w:tcPr>
            <w:tcW w:w="4604" w:type="dxa"/>
            <w:gridSpan w:val="4"/>
            <w:tcBorders>
              <w:top w:val="single" w:sz="4" w:space="0" w:color="auto"/>
              <w:left w:val="nil"/>
              <w:bottom w:val="single" w:sz="4" w:space="0" w:color="auto"/>
              <w:right w:val="single" w:sz="4" w:space="0" w:color="000000"/>
            </w:tcBorders>
            <w:shd w:val="clear" w:color="auto" w:fill="auto"/>
            <w:vAlign w:val="center"/>
            <w:hideMark/>
          </w:tcPr>
          <w:p w14:paraId="0758461C"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Atbalsta programma augsti kvalificētu darba ņēmēju piesaistei</w:t>
            </w:r>
          </w:p>
        </w:tc>
        <w:tc>
          <w:tcPr>
            <w:tcW w:w="1076" w:type="dxa"/>
            <w:tcBorders>
              <w:top w:val="nil"/>
              <w:left w:val="nil"/>
              <w:bottom w:val="single" w:sz="4" w:space="0" w:color="auto"/>
              <w:right w:val="single" w:sz="4" w:space="0" w:color="auto"/>
            </w:tcBorders>
            <w:shd w:val="clear" w:color="auto" w:fill="auto"/>
            <w:noWrap/>
            <w:vAlign w:val="bottom"/>
            <w:hideMark/>
          </w:tcPr>
          <w:p w14:paraId="60864F60"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r>
      <w:tr w:rsidR="0083574B" w:rsidRPr="0083574B" w14:paraId="601135C8" w14:textId="77777777" w:rsidTr="0083574B">
        <w:trPr>
          <w:trHeight w:val="360"/>
        </w:trPr>
        <w:tc>
          <w:tcPr>
            <w:tcW w:w="1536" w:type="dxa"/>
            <w:tcBorders>
              <w:top w:val="nil"/>
              <w:left w:val="nil"/>
              <w:bottom w:val="nil"/>
              <w:right w:val="nil"/>
            </w:tcBorders>
            <w:shd w:val="clear" w:color="auto" w:fill="auto"/>
            <w:noWrap/>
            <w:vAlign w:val="center"/>
            <w:hideMark/>
          </w:tcPr>
          <w:p w14:paraId="643A3471" w14:textId="77777777" w:rsidR="0083574B" w:rsidRPr="0083574B" w:rsidRDefault="0083574B" w:rsidP="0083574B">
            <w:pPr>
              <w:widowControl/>
              <w:spacing w:after="0" w:line="240" w:lineRule="auto"/>
              <w:rPr>
                <w:rFonts w:eastAsia="Times New Roman"/>
                <w:sz w:val="22"/>
                <w:lang w:val="lv-LV" w:eastAsia="lv-LV"/>
              </w:rPr>
            </w:pPr>
          </w:p>
        </w:tc>
        <w:tc>
          <w:tcPr>
            <w:tcW w:w="1332" w:type="dxa"/>
            <w:tcBorders>
              <w:top w:val="nil"/>
              <w:left w:val="nil"/>
              <w:bottom w:val="nil"/>
              <w:right w:val="nil"/>
            </w:tcBorders>
            <w:shd w:val="clear" w:color="auto" w:fill="auto"/>
            <w:noWrap/>
            <w:vAlign w:val="center"/>
            <w:hideMark/>
          </w:tcPr>
          <w:p w14:paraId="27FAB249" w14:textId="77777777" w:rsidR="0083574B" w:rsidRPr="0083574B" w:rsidRDefault="0083574B" w:rsidP="0083574B">
            <w:pPr>
              <w:widowControl/>
              <w:spacing w:after="0" w:line="240" w:lineRule="auto"/>
              <w:jc w:val="right"/>
              <w:rPr>
                <w:rFonts w:eastAsia="Times New Roman"/>
                <w:sz w:val="20"/>
                <w:szCs w:val="20"/>
                <w:lang w:val="lv-LV" w:eastAsia="lv-LV"/>
              </w:rPr>
            </w:pPr>
          </w:p>
        </w:tc>
        <w:tc>
          <w:tcPr>
            <w:tcW w:w="1196" w:type="dxa"/>
            <w:tcBorders>
              <w:top w:val="nil"/>
              <w:left w:val="nil"/>
              <w:bottom w:val="nil"/>
              <w:right w:val="nil"/>
            </w:tcBorders>
            <w:shd w:val="clear" w:color="auto" w:fill="auto"/>
            <w:noWrap/>
            <w:vAlign w:val="center"/>
            <w:hideMark/>
          </w:tcPr>
          <w:p w14:paraId="57966F30" w14:textId="77777777" w:rsidR="0083574B" w:rsidRPr="0083574B" w:rsidRDefault="0083574B" w:rsidP="0083574B">
            <w:pPr>
              <w:widowControl/>
              <w:spacing w:after="0" w:line="240" w:lineRule="auto"/>
              <w:rPr>
                <w:rFonts w:eastAsia="Times New Roman"/>
                <w:sz w:val="20"/>
                <w:szCs w:val="20"/>
                <w:lang w:val="lv-LV" w:eastAsia="lv-LV"/>
              </w:rPr>
            </w:pPr>
          </w:p>
        </w:tc>
        <w:tc>
          <w:tcPr>
            <w:tcW w:w="1036" w:type="dxa"/>
            <w:tcBorders>
              <w:top w:val="nil"/>
              <w:left w:val="nil"/>
              <w:bottom w:val="nil"/>
              <w:right w:val="nil"/>
            </w:tcBorders>
            <w:shd w:val="clear" w:color="auto" w:fill="auto"/>
            <w:noWrap/>
            <w:hideMark/>
          </w:tcPr>
          <w:p w14:paraId="41346804" w14:textId="77777777" w:rsidR="0083574B" w:rsidRPr="0083574B" w:rsidRDefault="0083574B" w:rsidP="0083574B">
            <w:pPr>
              <w:widowControl/>
              <w:spacing w:after="0" w:line="240" w:lineRule="auto"/>
              <w:rPr>
                <w:rFonts w:eastAsia="Times New Roman"/>
                <w:sz w:val="20"/>
                <w:szCs w:val="20"/>
                <w:lang w:val="lv-LV" w:eastAsia="lv-LV"/>
              </w:rPr>
            </w:pPr>
          </w:p>
        </w:tc>
        <w:tc>
          <w:tcPr>
            <w:tcW w:w="476" w:type="dxa"/>
            <w:tcBorders>
              <w:top w:val="nil"/>
              <w:left w:val="nil"/>
              <w:bottom w:val="nil"/>
              <w:right w:val="single" w:sz="4" w:space="0" w:color="auto"/>
            </w:tcBorders>
            <w:shd w:val="clear" w:color="auto" w:fill="auto"/>
            <w:noWrap/>
            <w:hideMark/>
          </w:tcPr>
          <w:p w14:paraId="12874AA8" w14:textId="77777777" w:rsidR="0083574B" w:rsidRPr="0083574B" w:rsidRDefault="0083574B" w:rsidP="0083574B">
            <w:pPr>
              <w:widowControl/>
              <w:spacing w:after="0" w:line="240" w:lineRule="auto"/>
              <w:rPr>
                <w:rFonts w:eastAsia="Times New Roman"/>
                <w:b/>
                <w:bCs/>
                <w:sz w:val="22"/>
                <w:lang w:val="lv-LV" w:eastAsia="lv-LV"/>
              </w:rPr>
            </w:pPr>
            <w:r w:rsidRPr="0083574B">
              <w:rPr>
                <w:rFonts w:eastAsia="Times New Roman"/>
                <w:b/>
                <w:bCs/>
                <w:sz w:val="22"/>
                <w:lang w:val="lv-LV" w:eastAsia="lv-LV"/>
              </w:rPr>
              <w:t> </w:t>
            </w:r>
          </w:p>
        </w:tc>
        <w:tc>
          <w:tcPr>
            <w:tcW w:w="4604" w:type="dxa"/>
            <w:gridSpan w:val="4"/>
            <w:tcBorders>
              <w:top w:val="single" w:sz="4" w:space="0" w:color="auto"/>
              <w:left w:val="nil"/>
              <w:bottom w:val="single" w:sz="4" w:space="0" w:color="auto"/>
              <w:right w:val="single" w:sz="4" w:space="0" w:color="000000"/>
            </w:tcBorders>
            <w:shd w:val="clear" w:color="auto" w:fill="auto"/>
            <w:vAlign w:val="center"/>
            <w:hideMark/>
          </w:tcPr>
          <w:p w14:paraId="6B47C367"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Atbalsta programma fiksētā maksājuma veikšanai</w:t>
            </w:r>
          </w:p>
        </w:tc>
        <w:tc>
          <w:tcPr>
            <w:tcW w:w="1076" w:type="dxa"/>
            <w:tcBorders>
              <w:top w:val="nil"/>
              <w:left w:val="nil"/>
              <w:bottom w:val="single" w:sz="4" w:space="0" w:color="auto"/>
              <w:right w:val="single" w:sz="4" w:space="0" w:color="auto"/>
            </w:tcBorders>
            <w:shd w:val="clear" w:color="auto" w:fill="auto"/>
            <w:noWrap/>
            <w:vAlign w:val="bottom"/>
            <w:hideMark/>
          </w:tcPr>
          <w:p w14:paraId="3B204559"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r>
      <w:tr w:rsidR="0083574B" w:rsidRPr="0083574B" w14:paraId="560EF62D" w14:textId="77777777" w:rsidTr="0083574B">
        <w:trPr>
          <w:trHeight w:val="360"/>
        </w:trPr>
        <w:tc>
          <w:tcPr>
            <w:tcW w:w="1536" w:type="dxa"/>
            <w:tcBorders>
              <w:top w:val="nil"/>
              <w:left w:val="nil"/>
              <w:bottom w:val="nil"/>
              <w:right w:val="nil"/>
            </w:tcBorders>
            <w:shd w:val="clear" w:color="auto" w:fill="auto"/>
            <w:noWrap/>
            <w:vAlign w:val="center"/>
            <w:hideMark/>
          </w:tcPr>
          <w:p w14:paraId="0F491A51" w14:textId="77777777" w:rsidR="0083574B" w:rsidRPr="0083574B" w:rsidRDefault="0083574B" w:rsidP="0083574B">
            <w:pPr>
              <w:widowControl/>
              <w:spacing w:after="0" w:line="240" w:lineRule="auto"/>
              <w:rPr>
                <w:rFonts w:eastAsia="Times New Roman"/>
                <w:sz w:val="22"/>
                <w:lang w:val="lv-LV" w:eastAsia="lv-LV"/>
              </w:rPr>
            </w:pPr>
          </w:p>
        </w:tc>
        <w:tc>
          <w:tcPr>
            <w:tcW w:w="1332" w:type="dxa"/>
            <w:tcBorders>
              <w:top w:val="nil"/>
              <w:left w:val="nil"/>
              <w:bottom w:val="nil"/>
              <w:right w:val="nil"/>
            </w:tcBorders>
            <w:shd w:val="clear" w:color="auto" w:fill="auto"/>
            <w:noWrap/>
            <w:vAlign w:val="center"/>
            <w:hideMark/>
          </w:tcPr>
          <w:p w14:paraId="0283550B" w14:textId="77777777" w:rsidR="0083574B" w:rsidRPr="0083574B" w:rsidRDefault="0083574B" w:rsidP="0083574B">
            <w:pPr>
              <w:widowControl/>
              <w:spacing w:after="0" w:line="240" w:lineRule="auto"/>
              <w:jc w:val="right"/>
              <w:rPr>
                <w:rFonts w:eastAsia="Times New Roman"/>
                <w:sz w:val="20"/>
                <w:szCs w:val="20"/>
                <w:lang w:val="lv-LV" w:eastAsia="lv-LV"/>
              </w:rPr>
            </w:pPr>
          </w:p>
        </w:tc>
        <w:tc>
          <w:tcPr>
            <w:tcW w:w="1196" w:type="dxa"/>
            <w:tcBorders>
              <w:top w:val="nil"/>
              <w:left w:val="nil"/>
              <w:bottom w:val="nil"/>
              <w:right w:val="nil"/>
            </w:tcBorders>
            <w:shd w:val="clear" w:color="auto" w:fill="auto"/>
            <w:noWrap/>
            <w:vAlign w:val="center"/>
            <w:hideMark/>
          </w:tcPr>
          <w:p w14:paraId="036242A5" w14:textId="77777777" w:rsidR="0083574B" w:rsidRPr="0083574B" w:rsidRDefault="0083574B" w:rsidP="0083574B">
            <w:pPr>
              <w:widowControl/>
              <w:spacing w:after="0" w:line="240" w:lineRule="auto"/>
              <w:rPr>
                <w:rFonts w:eastAsia="Times New Roman"/>
                <w:sz w:val="20"/>
                <w:szCs w:val="20"/>
                <w:lang w:val="lv-LV" w:eastAsia="lv-LV"/>
              </w:rPr>
            </w:pPr>
          </w:p>
        </w:tc>
        <w:tc>
          <w:tcPr>
            <w:tcW w:w="1036" w:type="dxa"/>
            <w:tcBorders>
              <w:top w:val="nil"/>
              <w:left w:val="nil"/>
              <w:bottom w:val="nil"/>
              <w:right w:val="nil"/>
            </w:tcBorders>
            <w:shd w:val="clear" w:color="auto" w:fill="auto"/>
            <w:noWrap/>
            <w:hideMark/>
          </w:tcPr>
          <w:p w14:paraId="6BA35788" w14:textId="77777777" w:rsidR="0083574B" w:rsidRPr="0083574B" w:rsidRDefault="0083574B" w:rsidP="0083574B">
            <w:pPr>
              <w:widowControl/>
              <w:spacing w:after="0" w:line="240" w:lineRule="auto"/>
              <w:rPr>
                <w:rFonts w:eastAsia="Times New Roman"/>
                <w:sz w:val="20"/>
                <w:szCs w:val="20"/>
                <w:lang w:val="lv-LV" w:eastAsia="lv-LV"/>
              </w:rPr>
            </w:pPr>
          </w:p>
        </w:tc>
        <w:tc>
          <w:tcPr>
            <w:tcW w:w="476" w:type="dxa"/>
            <w:tcBorders>
              <w:top w:val="nil"/>
              <w:left w:val="nil"/>
              <w:bottom w:val="nil"/>
              <w:right w:val="single" w:sz="4" w:space="0" w:color="auto"/>
            </w:tcBorders>
            <w:shd w:val="clear" w:color="auto" w:fill="auto"/>
            <w:noWrap/>
            <w:hideMark/>
          </w:tcPr>
          <w:p w14:paraId="7461F7F3" w14:textId="77777777" w:rsidR="0083574B" w:rsidRPr="0083574B" w:rsidRDefault="0083574B" w:rsidP="0083574B">
            <w:pPr>
              <w:widowControl/>
              <w:spacing w:after="0" w:line="240" w:lineRule="auto"/>
              <w:rPr>
                <w:rFonts w:eastAsia="Times New Roman"/>
                <w:b/>
                <w:bCs/>
                <w:sz w:val="22"/>
                <w:lang w:val="lv-LV" w:eastAsia="lv-LV"/>
              </w:rPr>
            </w:pPr>
            <w:r w:rsidRPr="0083574B">
              <w:rPr>
                <w:rFonts w:eastAsia="Times New Roman"/>
                <w:b/>
                <w:bCs/>
                <w:sz w:val="22"/>
                <w:lang w:val="lv-LV" w:eastAsia="lv-LV"/>
              </w:rPr>
              <w:t> </w:t>
            </w:r>
          </w:p>
        </w:tc>
        <w:tc>
          <w:tcPr>
            <w:tcW w:w="4604" w:type="dxa"/>
            <w:gridSpan w:val="4"/>
            <w:tcBorders>
              <w:top w:val="single" w:sz="4" w:space="0" w:color="auto"/>
              <w:left w:val="nil"/>
              <w:bottom w:val="single" w:sz="4" w:space="0" w:color="auto"/>
              <w:right w:val="single" w:sz="4" w:space="0" w:color="000000"/>
            </w:tcBorders>
            <w:shd w:val="clear" w:color="auto" w:fill="auto"/>
            <w:vAlign w:val="center"/>
            <w:hideMark/>
          </w:tcPr>
          <w:p w14:paraId="6D722A6C"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Iedzīvotāju ienākuma nodokļa atlaide</w:t>
            </w:r>
          </w:p>
        </w:tc>
        <w:tc>
          <w:tcPr>
            <w:tcW w:w="1076" w:type="dxa"/>
            <w:tcBorders>
              <w:top w:val="nil"/>
              <w:left w:val="nil"/>
              <w:bottom w:val="single" w:sz="4" w:space="0" w:color="auto"/>
              <w:right w:val="single" w:sz="4" w:space="0" w:color="auto"/>
            </w:tcBorders>
            <w:shd w:val="clear" w:color="auto" w:fill="auto"/>
            <w:noWrap/>
            <w:vAlign w:val="bottom"/>
            <w:hideMark/>
          </w:tcPr>
          <w:p w14:paraId="4FD268E5"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r>
      <w:tr w:rsidR="0083574B" w:rsidRPr="0083574B" w14:paraId="0D51AA63" w14:textId="77777777" w:rsidTr="0083574B">
        <w:trPr>
          <w:trHeight w:val="315"/>
        </w:trPr>
        <w:tc>
          <w:tcPr>
            <w:tcW w:w="1536" w:type="dxa"/>
            <w:tcBorders>
              <w:top w:val="nil"/>
              <w:left w:val="nil"/>
              <w:bottom w:val="nil"/>
              <w:right w:val="nil"/>
            </w:tcBorders>
            <w:shd w:val="clear" w:color="000000" w:fill="FFFFFF"/>
            <w:noWrap/>
            <w:vAlign w:val="bottom"/>
            <w:hideMark/>
          </w:tcPr>
          <w:p w14:paraId="17070626" w14:textId="77777777" w:rsidR="0083574B" w:rsidRPr="0083574B" w:rsidRDefault="0083574B" w:rsidP="0083574B">
            <w:pPr>
              <w:widowControl/>
              <w:spacing w:after="0" w:line="240" w:lineRule="auto"/>
              <w:jc w:val="right"/>
              <w:rPr>
                <w:rFonts w:eastAsia="Times New Roman"/>
                <w:sz w:val="22"/>
                <w:lang w:val="lv-LV" w:eastAsia="lv-LV"/>
              </w:rPr>
            </w:pPr>
            <w:r w:rsidRPr="0083574B">
              <w:rPr>
                <w:rFonts w:eastAsia="Times New Roman"/>
                <w:sz w:val="22"/>
                <w:lang w:val="lv-LV" w:eastAsia="lv-LV"/>
              </w:rPr>
              <w:t>2.2.</w:t>
            </w:r>
          </w:p>
        </w:tc>
        <w:tc>
          <w:tcPr>
            <w:tcW w:w="3564" w:type="dxa"/>
            <w:gridSpan w:val="3"/>
            <w:tcBorders>
              <w:top w:val="nil"/>
              <w:left w:val="nil"/>
              <w:bottom w:val="nil"/>
              <w:right w:val="nil"/>
            </w:tcBorders>
            <w:shd w:val="clear" w:color="000000" w:fill="FFFFFF"/>
            <w:noWrap/>
            <w:vAlign w:val="center"/>
            <w:hideMark/>
          </w:tcPr>
          <w:p w14:paraId="0383A591"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Atbalsta pieteikuma numurs</w:t>
            </w:r>
          </w:p>
        </w:tc>
        <w:tc>
          <w:tcPr>
            <w:tcW w:w="476" w:type="dxa"/>
            <w:tcBorders>
              <w:top w:val="nil"/>
              <w:left w:val="nil"/>
              <w:bottom w:val="nil"/>
              <w:right w:val="nil"/>
            </w:tcBorders>
            <w:shd w:val="clear" w:color="000000" w:fill="FFFFFF"/>
            <w:noWrap/>
            <w:hideMark/>
          </w:tcPr>
          <w:p w14:paraId="6C736345" w14:textId="77777777" w:rsidR="0083574B" w:rsidRPr="0083574B" w:rsidRDefault="0083574B" w:rsidP="0083574B">
            <w:pPr>
              <w:widowControl/>
              <w:spacing w:after="0" w:line="240" w:lineRule="auto"/>
              <w:rPr>
                <w:rFonts w:eastAsia="Times New Roman"/>
                <w:b/>
                <w:bCs/>
                <w:sz w:val="22"/>
                <w:lang w:val="lv-LV" w:eastAsia="lv-LV"/>
              </w:rPr>
            </w:pPr>
            <w:r w:rsidRPr="0083574B">
              <w:rPr>
                <w:rFonts w:eastAsia="Times New Roman"/>
                <w:b/>
                <w:bCs/>
                <w:sz w:val="22"/>
                <w:lang w:val="lv-LV" w:eastAsia="lv-LV"/>
              </w:rPr>
              <w:t> </w:t>
            </w:r>
          </w:p>
        </w:tc>
        <w:tc>
          <w:tcPr>
            <w:tcW w:w="4604"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21B445BB"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076" w:type="dxa"/>
            <w:tcBorders>
              <w:top w:val="nil"/>
              <w:left w:val="nil"/>
              <w:bottom w:val="nil"/>
              <w:right w:val="nil"/>
            </w:tcBorders>
            <w:shd w:val="clear" w:color="000000" w:fill="FFFFFF"/>
            <w:vAlign w:val="center"/>
            <w:hideMark/>
          </w:tcPr>
          <w:p w14:paraId="1BE3CD8F"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r>
      <w:tr w:rsidR="0083574B" w:rsidRPr="0083574B" w14:paraId="3FD45C1E" w14:textId="77777777" w:rsidTr="0083574B">
        <w:trPr>
          <w:trHeight w:val="315"/>
        </w:trPr>
        <w:tc>
          <w:tcPr>
            <w:tcW w:w="1536" w:type="dxa"/>
            <w:tcBorders>
              <w:top w:val="nil"/>
              <w:left w:val="nil"/>
              <w:bottom w:val="nil"/>
              <w:right w:val="nil"/>
            </w:tcBorders>
            <w:shd w:val="clear" w:color="000000" w:fill="FFFFFF"/>
            <w:noWrap/>
            <w:vAlign w:val="bottom"/>
            <w:hideMark/>
          </w:tcPr>
          <w:p w14:paraId="11025DBA" w14:textId="77777777" w:rsidR="0083574B" w:rsidRPr="0083574B" w:rsidRDefault="0083574B" w:rsidP="0083574B">
            <w:pPr>
              <w:widowControl/>
              <w:spacing w:after="0" w:line="240" w:lineRule="auto"/>
              <w:jc w:val="right"/>
              <w:rPr>
                <w:rFonts w:eastAsia="Times New Roman"/>
                <w:sz w:val="22"/>
                <w:lang w:val="lv-LV" w:eastAsia="lv-LV"/>
              </w:rPr>
            </w:pPr>
            <w:r w:rsidRPr="0083574B">
              <w:rPr>
                <w:rFonts w:eastAsia="Times New Roman"/>
                <w:sz w:val="22"/>
                <w:lang w:val="lv-LV" w:eastAsia="lv-LV"/>
              </w:rPr>
              <w:t>2.3.</w:t>
            </w:r>
          </w:p>
        </w:tc>
        <w:tc>
          <w:tcPr>
            <w:tcW w:w="2528" w:type="dxa"/>
            <w:gridSpan w:val="2"/>
            <w:tcBorders>
              <w:top w:val="nil"/>
              <w:left w:val="nil"/>
              <w:bottom w:val="nil"/>
              <w:right w:val="nil"/>
            </w:tcBorders>
            <w:shd w:val="clear" w:color="000000" w:fill="FFFFFF"/>
            <w:noWrap/>
            <w:vAlign w:val="bottom"/>
            <w:hideMark/>
          </w:tcPr>
          <w:p w14:paraId="22D2602B"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Atbalsta periods</w:t>
            </w:r>
          </w:p>
        </w:tc>
        <w:tc>
          <w:tcPr>
            <w:tcW w:w="1036" w:type="dxa"/>
            <w:tcBorders>
              <w:top w:val="nil"/>
              <w:left w:val="nil"/>
              <w:bottom w:val="nil"/>
              <w:right w:val="nil"/>
            </w:tcBorders>
            <w:shd w:val="clear" w:color="000000" w:fill="FFFFFF"/>
            <w:noWrap/>
            <w:vAlign w:val="bottom"/>
            <w:hideMark/>
          </w:tcPr>
          <w:p w14:paraId="7BC022EA" w14:textId="77777777" w:rsidR="0083574B" w:rsidRPr="0083574B" w:rsidRDefault="0083574B" w:rsidP="0083574B">
            <w:pPr>
              <w:widowControl/>
              <w:spacing w:after="0" w:line="240" w:lineRule="auto"/>
              <w:rPr>
                <w:rFonts w:eastAsia="Times New Roman"/>
                <w:b/>
                <w:bCs/>
                <w:sz w:val="22"/>
                <w:lang w:val="lv-LV" w:eastAsia="lv-LV"/>
              </w:rPr>
            </w:pPr>
            <w:r w:rsidRPr="0083574B">
              <w:rPr>
                <w:rFonts w:eastAsia="Times New Roman"/>
                <w:b/>
                <w:bCs/>
                <w:sz w:val="22"/>
                <w:lang w:val="lv-LV" w:eastAsia="lv-LV"/>
              </w:rPr>
              <w:t> </w:t>
            </w:r>
          </w:p>
        </w:tc>
        <w:tc>
          <w:tcPr>
            <w:tcW w:w="476" w:type="dxa"/>
            <w:tcBorders>
              <w:top w:val="nil"/>
              <w:left w:val="nil"/>
              <w:bottom w:val="nil"/>
              <w:right w:val="nil"/>
            </w:tcBorders>
            <w:shd w:val="clear" w:color="000000" w:fill="FFFFFF"/>
            <w:noWrap/>
            <w:vAlign w:val="bottom"/>
            <w:hideMark/>
          </w:tcPr>
          <w:p w14:paraId="15086E49" w14:textId="77777777" w:rsidR="0083574B" w:rsidRPr="0083574B" w:rsidRDefault="0083574B" w:rsidP="0083574B">
            <w:pPr>
              <w:widowControl/>
              <w:spacing w:after="0" w:line="240" w:lineRule="auto"/>
              <w:rPr>
                <w:rFonts w:eastAsia="Times New Roman"/>
                <w:b/>
                <w:bCs/>
                <w:sz w:val="22"/>
                <w:lang w:val="lv-LV" w:eastAsia="lv-LV"/>
              </w:rPr>
            </w:pPr>
            <w:r w:rsidRPr="0083574B">
              <w:rPr>
                <w:rFonts w:eastAsia="Times New Roman"/>
                <w:b/>
                <w:bCs/>
                <w:sz w:val="22"/>
                <w:lang w:val="lv-LV" w:eastAsia="lv-LV"/>
              </w:rPr>
              <w:t> </w:t>
            </w:r>
          </w:p>
        </w:tc>
        <w:tc>
          <w:tcPr>
            <w:tcW w:w="4604"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7BA2FC"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076" w:type="dxa"/>
            <w:tcBorders>
              <w:top w:val="nil"/>
              <w:left w:val="nil"/>
              <w:bottom w:val="nil"/>
              <w:right w:val="nil"/>
            </w:tcBorders>
            <w:shd w:val="clear" w:color="000000" w:fill="FFFFFF"/>
            <w:noWrap/>
            <w:vAlign w:val="center"/>
            <w:hideMark/>
          </w:tcPr>
          <w:p w14:paraId="45288DCA"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r>
      <w:tr w:rsidR="0083574B" w:rsidRPr="0083574B" w14:paraId="1A442C96" w14:textId="77777777" w:rsidTr="0083574B">
        <w:trPr>
          <w:trHeight w:val="300"/>
        </w:trPr>
        <w:tc>
          <w:tcPr>
            <w:tcW w:w="1536" w:type="dxa"/>
            <w:tcBorders>
              <w:top w:val="nil"/>
              <w:left w:val="nil"/>
              <w:bottom w:val="nil"/>
              <w:right w:val="nil"/>
            </w:tcBorders>
            <w:shd w:val="clear" w:color="000000" w:fill="FFFFFF"/>
            <w:noWrap/>
            <w:hideMark/>
          </w:tcPr>
          <w:p w14:paraId="50DECDA7" w14:textId="77777777" w:rsidR="0083574B" w:rsidRPr="0083574B" w:rsidRDefault="0083574B" w:rsidP="0083574B">
            <w:pPr>
              <w:widowControl/>
              <w:spacing w:after="0" w:line="240" w:lineRule="auto"/>
              <w:jc w:val="right"/>
              <w:rPr>
                <w:rFonts w:eastAsia="Times New Roman"/>
                <w:sz w:val="22"/>
                <w:lang w:val="lv-LV" w:eastAsia="lv-LV"/>
              </w:rPr>
            </w:pPr>
            <w:r w:rsidRPr="0083574B">
              <w:rPr>
                <w:rFonts w:eastAsia="Times New Roman"/>
                <w:sz w:val="22"/>
                <w:lang w:val="lv-LV" w:eastAsia="lv-LV"/>
              </w:rPr>
              <w:t>2.4.</w:t>
            </w:r>
          </w:p>
        </w:tc>
        <w:tc>
          <w:tcPr>
            <w:tcW w:w="2528" w:type="dxa"/>
            <w:gridSpan w:val="2"/>
            <w:tcBorders>
              <w:top w:val="nil"/>
              <w:left w:val="nil"/>
              <w:bottom w:val="nil"/>
              <w:right w:val="nil"/>
            </w:tcBorders>
            <w:shd w:val="clear" w:color="000000" w:fill="FFFFFF"/>
            <w:noWrap/>
            <w:hideMark/>
          </w:tcPr>
          <w:p w14:paraId="0E8468F2"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Lēmuma numurs</w:t>
            </w:r>
          </w:p>
        </w:tc>
        <w:tc>
          <w:tcPr>
            <w:tcW w:w="1036" w:type="dxa"/>
            <w:tcBorders>
              <w:top w:val="nil"/>
              <w:left w:val="nil"/>
              <w:bottom w:val="nil"/>
              <w:right w:val="nil"/>
            </w:tcBorders>
            <w:shd w:val="clear" w:color="auto" w:fill="auto"/>
            <w:noWrap/>
            <w:hideMark/>
          </w:tcPr>
          <w:p w14:paraId="08BAC743" w14:textId="77777777" w:rsidR="0083574B" w:rsidRPr="0083574B" w:rsidRDefault="0083574B" w:rsidP="0083574B">
            <w:pPr>
              <w:widowControl/>
              <w:spacing w:after="0" w:line="240" w:lineRule="auto"/>
              <w:rPr>
                <w:rFonts w:eastAsia="Times New Roman"/>
                <w:sz w:val="22"/>
                <w:lang w:val="lv-LV" w:eastAsia="lv-LV"/>
              </w:rPr>
            </w:pPr>
          </w:p>
        </w:tc>
        <w:tc>
          <w:tcPr>
            <w:tcW w:w="476" w:type="dxa"/>
            <w:tcBorders>
              <w:top w:val="nil"/>
              <w:left w:val="nil"/>
              <w:bottom w:val="nil"/>
              <w:right w:val="nil"/>
            </w:tcBorders>
            <w:shd w:val="clear" w:color="auto" w:fill="auto"/>
            <w:noWrap/>
            <w:hideMark/>
          </w:tcPr>
          <w:p w14:paraId="007B036D" w14:textId="77777777" w:rsidR="0083574B" w:rsidRPr="0083574B" w:rsidRDefault="0083574B" w:rsidP="0083574B">
            <w:pPr>
              <w:widowControl/>
              <w:spacing w:after="0" w:line="240" w:lineRule="auto"/>
              <w:rPr>
                <w:rFonts w:eastAsia="Times New Roman"/>
                <w:sz w:val="20"/>
                <w:szCs w:val="20"/>
                <w:lang w:val="lv-LV" w:eastAsia="lv-LV"/>
              </w:rPr>
            </w:pPr>
          </w:p>
        </w:tc>
        <w:tc>
          <w:tcPr>
            <w:tcW w:w="46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F14EA"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w:t>
            </w:r>
          </w:p>
        </w:tc>
        <w:tc>
          <w:tcPr>
            <w:tcW w:w="1076" w:type="dxa"/>
            <w:tcBorders>
              <w:top w:val="nil"/>
              <w:left w:val="nil"/>
              <w:bottom w:val="nil"/>
              <w:right w:val="nil"/>
            </w:tcBorders>
            <w:shd w:val="clear" w:color="auto" w:fill="auto"/>
            <w:noWrap/>
            <w:vAlign w:val="bottom"/>
            <w:hideMark/>
          </w:tcPr>
          <w:p w14:paraId="3111FDD9" w14:textId="77777777" w:rsidR="0083574B" w:rsidRPr="0083574B" w:rsidRDefault="0083574B" w:rsidP="0083574B">
            <w:pPr>
              <w:widowControl/>
              <w:spacing w:after="0" w:line="240" w:lineRule="auto"/>
              <w:jc w:val="center"/>
              <w:rPr>
                <w:rFonts w:eastAsia="Times New Roman"/>
                <w:sz w:val="22"/>
                <w:lang w:val="lv-LV" w:eastAsia="lv-LV"/>
              </w:rPr>
            </w:pPr>
          </w:p>
        </w:tc>
      </w:tr>
      <w:tr w:rsidR="0083574B" w:rsidRPr="0083574B" w14:paraId="21FB7106" w14:textId="77777777" w:rsidTr="0083574B">
        <w:trPr>
          <w:trHeight w:val="300"/>
        </w:trPr>
        <w:tc>
          <w:tcPr>
            <w:tcW w:w="1536" w:type="dxa"/>
            <w:tcBorders>
              <w:top w:val="nil"/>
              <w:left w:val="nil"/>
              <w:bottom w:val="nil"/>
              <w:right w:val="nil"/>
            </w:tcBorders>
            <w:shd w:val="clear" w:color="000000" w:fill="FFFFFF"/>
            <w:noWrap/>
            <w:hideMark/>
          </w:tcPr>
          <w:p w14:paraId="446F41E8" w14:textId="77777777" w:rsidR="0083574B" w:rsidRPr="0083574B" w:rsidRDefault="0083574B" w:rsidP="0083574B">
            <w:pPr>
              <w:widowControl/>
              <w:spacing w:after="0" w:line="240" w:lineRule="auto"/>
              <w:jc w:val="right"/>
              <w:rPr>
                <w:rFonts w:eastAsia="Times New Roman"/>
                <w:sz w:val="22"/>
                <w:lang w:val="lv-LV" w:eastAsia="lv-LV"/>
              </w:rPr>
            </w:pPr>
            <w:r w:rsidRPr="0083574B">
              <w:rPr>
                <w:rFonts w:eastAsia="Times New Roman"/>
                <w:sz w:val="22"/>
                <w:lang w:val="lv-LV" w:eastAsia="lv-LV"/>
              </w:rPr>
              <w:t>2.5.</w:t>
            </w:r>
          </w:p>
        </w:tc>
        <w:tc>
          <w:tcPr>
            <w:tcW w:w="2528" w:type="dxa"/>
            <w:gridSpan w:val="2"/>
            <w:tcBorders>
              <w:top w:val="nil"/>
              <w:left w:val="nil"/>
              <w:bottom w:val="nil"/>
              <w:right w:val="nil"/>
            </w:tcBorders>
            <w:shd w:val="clear" w:color="000000" w:fill="FFFFFF"/>
            <w:noWrap/>
            <w:hideMark/>
          </w:tcPr>
          <w:p w14:paraId="7B404771"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Lēmuma datums</w:t>
            </w:r>
          </w:p>
        </w:tc>
        <w:tc>
          <w:tcPr>
            <w:tcW w:w="1036" w:type="dxa"/>
            <w:tcBorders>
              <w:top w:val="nil"/>
              <w:left w:val="nil"/>
              <w:bottom w:val="nil"/>
              <w:right w:val="nil"/>
            </w:tcBorders>
            <w:shd w:val="clear" w:color="auto" w:fill="auto"/>
            <w:noWrap/>
            <w:hideMark/>
          </w:tcPr>
          <w:p w14:paraId="6C01C09F" w14:textId="77777777" w:rsidR="0083574B" w:rsidRPr="0083574B" w:rsidRDefault="0083574B" w:rsidP="0083574B">
            <w:pPr>
              <w:widowControl/>
              <w:spacing w:after="0" w:line="240" w:lineRule="auto"/>
              <w:rPr>
                <w:rFonts w:eastAsia="Times New Roman"/>
                <w:sz w:val="22"/>
                <w:lang w:val="lv-LV" w:eastAsia="lv-LV"/>
              </w:rPr>
            </w:pPr>
          </w:p>
        </w:tc>
        <w:tc>
          <w:tcPr>
            <w:tcW w:w="476" w:type="dxa"/>
            <w:tcBorders>
              <w:top w:val="nil"/>
              <w:left w:val="nil"/>
              <w:bottom w:val="nil"/>
              <w:right w:val="nil"/>
            </w:tcBorders>
            <w:shd w:val="clear" w:color="auto" w:fill="auto"/>
            <w:noWrap/>
            <w:hideMark/>
          </w:tcPr>
          <w:p w14:paraId="1A47764C" w14:textId="77777777" w:rsidR="0083574B" w:rsidRPr="0083574B" w:rsidRDefault="0083574B" w:rsidP="0083574B">
            <w:pPr>
              <w:widowControl/>
              <w:spacing w:after="0" w:line="240" w:lineRule="auto"/>
              <w:rPr>
                <w:rFonts w:eastAsia="Times New Roman"/>
                <w:sz w:val="20"/>
                <w:szCs w:val="20"/>
                <w:lang w:val="lv-LV" w:eastAsia="lv-LV"/>
              </w:rPr>
            </w:pPr>
          </w:p>
        </w:tc>
        <w:tc>
          <w:tcPr>
            <w:tcW w:w="46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1EFB1"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w:t>
            </w:r>
          </w:p>
        </w:tc>
        <w:tc>
          <w:tcPr>
            <w:tcW w:w="1076" w:type="dxa"/>
            <w:tcBorders>
              <w:top w:val="nil"/>
              <w:left w:val="nil"/>
              <w:bottom w:val="nil"/>
              <w:right w:val="nil"/>
            </w:tcBorders>
            <w:shd w:val="clear" w:color="auto" w:fill="auto"/>
            <w:noWrap/>
            <w:vAlign w:val="bottom"/>
            <w:hideMark/>
          </w:tcPr>
          <w:p w14:paraId="73A527F9" w14:textId="77777777" w:rsidR="0083574B" w:rsidRPr="0083574B" w:rsidRDefault="0083574B" w:rsidP="0083574B">
            <w:pPr>
              <w:widowControl/>
              <w:spacing w:after="0" w:line="240" w:lineRule="auto"/>
              <w:jc w:val="center"/>
              <w:rPr>
                <w:rFonts w:eastAsia="Times New Roman"/>
                <w:sz w:val="22"/>
                <w:lang w:val="lv-LV" w:eastAsia="lv-LV"/>
              </w:rPr>
            </w:pPr>
          </w:p>
        </w:tc>
      </w:tr>
      <w:tr w:rsidR="0083574B" w:rsidRPr="0083574B" w14:paraId="473EEC0A" w14:textId="77777777" w:rsidTr="0083574B">
        <w:trPr>
          <w:trHeight w:val="255"/>
        </w:trPr>
        <w:tc>
          <w:tcPr>
            <w:tcW w:w="1536" w:type="dxa"/>
            <w:tcBorders>
              <w:top w:val="nil"/>
              <w:left w:val="nil"/>
              <w:bottom w:val="nil"/>
              <w:right w:val="nil"/>
            </w:tcBorders>
            <w:shd w:val="clear" w:color="auto" w:fill="auto"/>
            <w:noWrap/>
            <w:vAlign w:val="bottom"/>
            <w:hideMark/>
          </w:tcPr>
          <w:p w14:paraId="462BA681" w14:textId="77777777" w:rsidR="0083574B" w:rsidRPr="0083574B" w:rsidRDefault="0083574B" w:rsidP="0083574B">
            <w:pPr>
              <w:widowControl/>
              <w:spacing w:after="0" w:line="240" w:lineRule="auto"/>
              <w:rPr>
                <w:rFonts w:eastAsia="Times New Roman"/>
                <w:sz w:val="20"/>
                <w:szCs w:val="20"/>
                <w:lang w:val="lv-LV" w:eastAsia="lv-LV"/>
              </w:rPr>
            </w:pPr>
          </w:p>
        </w:tc>
        <w:tc>
          <w:tcPr>
            <w:tcW w:w="1332" w:type="dxa"/>
            <w:tcBorders>
              <w:top w:val="nil"/>
              <w:left w:val="nil"/>
              <w:bottom w:val="nil"/>
              <w:right w:val="nil"/>
            </w:tcBorders>
            <w:shd w:val="clear" w:color="auto" w:fill="auto"/>
            <w:noWrap/>
            <w:vAlign w:val="bottom"/>
            <w:hideMark/>
          </w:tcPr>
          <w:p w14:paraId="139F8CF7" w14:textId="77777777" w:rsidR="0083574B" w:rsidRPr="0083574B" w:rsidRDefault="0083574B" w:rsidP="0083574B">
            <w:pPr>
              <w:widowControl/>
              <w:spacing w:after="0" w:line="240" w:lineRule="auto"/>
              <w:jc w:val="right"/>
              <w:rPr>
                <w:rFonts w:eastAsia="Times New Roman"/>
                <w:sz w:val="20"/>
                <w:szCs w:val="20"/>
                <w:lang w:val="lv-LV" w:eastAsia="lv-LV"/>
              </w:rPr>
            </w:pPr>
          </w:p>
        </w:tc>
        <w:tc>
          <w:tcPr>
            <w:tcW w:w="1196" w:type="dxa"/>
            <w:tcBorders>
              <w:top w:val="nil"/>
              <w:left w:val="nil"/>
              <w:bottom w:val="nil"/>
              <w:right w:val="nil"/>
            </w:tcBorders>
            <w:shd w:val="clear" w:color="auto" w:fill="auto"/>
            <w:noWrap/>
            <w:vAlign w:val="bottom"/>
            <w:hideMark/>
          </w:tcPr>
          <w:p w14:paraId="6AEF9AFF" w14:textId="77777777" w:rsidR="0083574B" w:rsidRPr="0083574B" w:rsidRDefault="0083574B" w:rsidP="0083574B">
            <w:pPr>
              <w:widowControl/>
              <w:spacing w:after="0" w:line="240" w:lineRule="auto"/>
              <w:rPr>
                <w:rFonts w:eastAsia="Times New Roman"/>
                <w:sz w:val="20"/>
                <w:szCs w:val="20"/>
                <w:lang w:val="lv-LV" w:eastAsia="lv-LV"/>
              </w:rPr>
            </w:pPr>
          </w:p>
        </w:tc>
        <w:tc>
          <w:tcPr>
            <w:tcW w:w="1036" w:type="dxa"/>
            <w:tcBorders>
              <w:top w:val="nil"/>
              <w:left w:val="nil"/>
              <w:bottom w:val="nil"/>
              <w:right w:val="nil"/>
            </w:tcBorders>
            <w:shd w:val="clear" w:color="auto" w:fill="auto"/>
            <w:noWrap/>
            <w:vAlign w:val="bottom"/>
            <w:hideMark/>
          </w:tcPr>
          <w:p w14:paraId="051A1C7B" w14:textId="77777777" w:rsidR="0083574B" w:rsidRPr="0083574B" w:rsidRDefault="0083574B" w:rsidP="0083574B">
            <w:pPr>
              <w:widowControl/>
              <w:spacing w:after="0" w:line="240" w:lineRule="auto"/>
              <w:rPr>
                <w:rFonts w:eastAsia="Times New Roman"/>
                <w:sz w:val="20"/>
                <w:szCs w:val="20"/>
                <w:lang w:val="lv-LV" w:eastAsia="lv-LV"/>
              </w:rPr>
            </w:pPr>
          </w:p>
        </w:tc>
        <w:tc>
          <w:tcPr>
            <w:tcW w:w="476" w:type="dxa"/>
            <w:tcBorders>
              <w:top w:val="nil"/>
              <w:left w:val="nil"/>
              <w:bottom w:val="nil"/>
              <w:right w:val="nil"/>
            </w:tcBorders>
            <w:shd w:val="clear" w:color="auto" w:fill="auto"/>
            <w:noWrap/>
            <w:vAlign w:val="bottom"/>
            <w:hideMark/>
          </w:tcPr>
          <w:p w14:paraId="55C34744" w14:textId="77777777" w:rsidR="0083574B" w:rsidRPr="0083574B" w:rsidRDefault="0083574B" w:rsidP="0083574B">
            <w:pPr>
              <w:widowControl/>
              <w:spacing w:after="0" w:line="240" w:lineRule="auto"/>
              <w:rPr>
                <w:rFonts w:eastAsia="Times New Roman"/>
                <w:sz w:val="20"/>
                <w:szCs w:val="20"/>
                <w:lang w:val="lv-LV" w:eastAsia="lv-LV"/>
              </w:rPr>
            </w:pPr>
          </w:p>
        </w:tc>
        <w:tc>
          <w:tcPr>
            <w:tcW w:w="736" w:type="dxa"/>
            <w:tcBorders>
              <w:top w:val="nil"/>
              <w:left w:val="nil"/>
              <w:bottom w:val="nil"/>
              <w:right w:val="nil"/>
            </w:tcBorders>
            <w:shd w:val="clear" w:color="auto" w:fill="auto"/>
            <w:noWrap/>
            <w:vAlign w:val="bottom"/>
            <w:hideMark/>
          </w:tcPr>
          <w:p w14:paraId="3F91D877" w14:textId="77777777" w:rsidR="0083574B" w:rsidRPr="0083574B" w:rsidRDefault="0083574B" w:rsidP="0083574B">
            <w:pPr>
              <w:widowControl/>
              <w:spacing w:after="0" w:line="240" w:lineRule="auto"/>
              <w:rPr>
                <w:rFonts w:eastAsia="Times New Roman"/>
                <w:sz w:val="20"/>
                <w:szCs w:val="20"/>
                <w:lang w:val="lv-LV" w:eastAsia="lv-LV"/>
              </w:rPr>
            </w:pPr>
          </w:p>
        </w:tc>
        <w:tc>
          <w:tcPr>
            <w:tcW w:w="936" w:type="dxa"/>
            <w:tcBorders>
              <w:top w:val="nil"/>
              <w:left w:val="nil"/>
              <w:bottom w:val="nil"/>
              <w:right w:val="nil"/>
            </w:tcBorders>
            <w:shd w:val="clear" w:color="auto" w:fill="auto"/>
            <w:noWrap/>
            <w:vAlign w:val="bottom"/>
            <w:hideMark/>
          </w:tcPr>
          <w:p w14:paraId="592A221F" w14:textId="77777777" w:rsidR="0083574B" w:rsidRPr="0083574B" w:rsidRDefault="0083574B" w:rsidP="0083574B">
            <w:pPr>
              <w:widowControl/>
              <w:spacing w:after="0" w:line="240" w:lineRule="auto"/>
              <w:rPr>
                <w:rFonts w:eastAsia="Times New Roman"/>
                <w:sz w:val="20"/>
                <w:szCs w:val="20"/>
                <w:lang w:val="lv-LV" w:eastAsia="lv-LV"/>
              </w:rPr>
            </w:pPr>
          </w:p>
        </w:tc>
        <w:tc>
          <w:tcPr>
            <w:tcW w:w="636" w:type="dxa"/>
            <w:tcBorders>
              <w:top w:val="nil"/>
              <w:left w:val="nil"/>
              <w:bottom w:val="nil"/>
              <w:right w:val="nil"/>
            </w:tcBorders>
            <w:shd w:val="clear" w:color="auto" w:fill="auto"/>
            <w:noWrap/>
            <w:vAlign w:val="bottom"/>
            <w:hideMark/>
          </w:tcPr>
          <w:p w14:paraId="406BF7BF" w14:textId="77777777" w:rsidR="0083574B" w:rsidRPr="0083574B" w:rsidRDefault="0083574B" w:rsidP="0083574B">
            <w:pPr>
              <w:widowControl/>
              <w:spacing w:after="0" w:line="240" w:lineRule="auto"/>
              <w:rPr>
                <w:rFonts w:eastAsia="Times New Roman"/>
                <w:sz w:val="20"/>
                <w:szCs w:val="20"/>
                <w:lang w:val="lv-LV" w:eastAsia="lv-LV"/>
              </w:rPr>
            </w:pPr>
          </w:p>
        </w:tc>
        <w:tc>
          <w:tcPr>
            <w:tcW w:w="2296" w:type="dxa"/>
            <w:tcBorders>
              <w:top w:val="nil"/>
              <w:left w:val="nil"/>
              <w:bottom w:val="nil"/>
              <w:right w:val="nil"/>
            </w:tcBorders>
            <w:shd w:val="clear" w:color="auto" w:fill="auto"/>
            <w:noWrap/>
            <w:vAlign w:val="bottom"/>
            <w:hideMark/>
          </w:tcPr>
          <w:p w14:paraId="090C373A" w14:textId="77777777" w:rsidR="0083574B" w:rsidRPr="0083574B" w:rsidRDefault="0083574B" w:rsidP="0083574B">
            <w:pPr>
              <w:widowControl/>
              <w:spacing w:after="0" w:line="240" w:lineRule="auto"/>
              <w:rPr>
                <w:rFonts w:eastAsia="Times New Roman"/>
                <w:sz w:val="20"/>
                <w:szCs w:val="20"/>
                <w:lang w:val="lv-LV" w:eastAsia="lv-LV"/>
              </w:rPr>
            </w:pPr>
          </w:p>
        </w:tc>
        <w:tc>
          <w:tcPr>
            <w:tcW w:w="1076" w:type="dxa"/>
            <w:tcBorders>
              <w:top w:val="nil"/>
              <w:left w:val="nil"/>
              <w:bottom w:val="nil"/>
              <w:right w:val="nil"/>
            </w:tcBorders>
            <w:shd w:val="clear" w:color="auto" w:fill="auto"/>
            <w:noWrap/>
            <w:vAlign w:val="bottom"/>
            <w:hideMark/>
          </w:tcPr>
          <w:p w14:paraId="34AF6192" w14:textId="77777777" w:rsidR="0083574B" w:rsidRPr="0083574B" w:rsidRDefault="0083574B" w:rsidP="0083574B">
            <w:pPr>
              <w:widowControl/>
              <w:spacing w:after="0" w:line="240" w:lineRule="auto"/>
              <w:rPr>
                <w:rFonts w:eastAsia="Times New Roman"/>
                <w:sz w:val="20"/>
                <w:szCs w:val="20"/>
                <w:lang w:val="lv-LV" w:eastAsia="lv-LV"/>
              </w:rPr>
            </w:pPr>
          </w:p>
        </w:tc>
      </w:tr>
      <w:tr w:rsidR="0083574B" w:rsidRPr="0083574B" w14:paraId="09AFEED0" w14:textId="77777777" w:rsidTr="0083574B">
        <w:trPr>
          <w:trHeight w:val="345"/>
        </w:trPr>
        <w:tc>
          <w:tcPr>
            <w:tcW w:w="11256" w:type="dxa"/>
            <w:gridSpan w:val="10"/>
            <w:tcBorders>
              <w:top w:val="nil"/>
              <w:left w:val="nil"/>
              <w:bottom w:val="nil"/>
              <w:right w:val="nil"/>
            </w:tcBorders>
            <w:shd w:val="clear" w:color="auto" w:fill="auto"/>
            <w:noWrap/>
            <w:vAlign w:val="bottom"/>
            <w:hideMark/>
          </w:tcPr>
          <w:p w14:paraId="53F218D8" w14:textId="77777777" w:rsidR="0083574B" w:rsidRPr="0083574B" w:rsidRDefault="0083574B" w:rsidP="0083574B">
            <w:pPr>
              <w:widowControl/>
              <w:spacing w:after="0" w:line="240" w:lineRule="auto"/>
              <w:rPr>
                <w:rFonts w:eastAsia="Times New Roman"/>
                <w:b/>
                <w:bCs/>
                <w:sz w:val="22"/>
                <w:lang w:val="lv-LV" w:eastAsia="lv-LV"/>
              </w:rPr>
            </w:pPr>
            <w:r w:rsidRPr="0083574B">
              <w:rPr>
                <w:rFonts w:eastAsia="Times New Roman"/>
                <w:b/>
                <w:bCs/>
                <w:sz w:val="22"/>
                <w:lang w:val="lv-LV" w:eastAsia="lv-LV"/>
              </w:rPr>
              <w:t>3. INFORMĀCIJA PAR PĀRSKATU</w:t>
            </w:r>
          </w:p>
        </w:tc>
      </w:tr>
      <w:tr w:rsidR="0083574B" w:rsidRPr="0083574B" w14:paraId="466C3816" w14:textId="77777777" w:rsidTr="0083574B">
        <w:trPr>
          <w:trHeight w:val="300"/>
        </w:trPr>
        <w:tc>
          <w:tcPr>
            <w:tcW w:w="1536" w:type="dxa"/>
            <w:tcBorders>
              <w:top w:val="nil"/>
              <w:left w:val="nil"/>
              <w:bottom w:val="nil"/>
              <w:right w:val="nil"/>
            </w:tcBorders>
            <w:shd w:val="clear" w:color="auto" w:fill="auto"/>
            <w:noWrap/>
            <w:vAlign w:val="bottom"/>
            <w:hideMark/>
          </w:tcPr>
          <w:p w14:paraId="3D695AF5" w14:textId="77777777" w:rsidR="0083574B" w:rsidRPr="0083574B" w:rsidRDefault="0083574B" w:rsidP="0083574B">
            <w:pPr>
              <w:widowControl/>
              <w:spacing w:after="0" w:line="240" w:lineRule="auto"/>
              <w:jc w:val="right"/>
              <w:rPr>
                <w:rFonts w:eastAsia="Times New Roman"/>
                <w:sz w:val="22"/>
                <w:lang w:val="lv-LV" w:eastAsia="lv-LV"/>
              </w:rPr>
            </w:pPr>
            <w:r w:rsidRPr="0083574B">
              <w:rPr>
                <w:rFonts w:eastAsia="Times New Roman"/>
                <w:sz w:val="22"/>
                <w:lang w:val="lv-LV" w:eastAsia="lv-LV"/>
              </w:rPr>
              <w:t>3.1.</w:t>
            </w:r>
          </w:p>
        </w:tc>
        <w:tc>
          <w:tcPr>
            <w:tcW w:w="4040" w:type="dxa"/>
            <w:gridSpan w:val="4"/>
            <w:tcBorders>
              <w:top w:val="nil"/>
              <w:left w:val="nil"/>
              <w:bottom w:val="nil"/>
              <w:right w:val="nil"/>
            </w:tcBorders>
            <w:shd w:val="clear" w:color="auto" w:fill="auto"/>
            <w:hideMark/>
          </w:tcPr>
          <w:p w14:paraId="0DD34817"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xml:space="preserve">Pieprasītā atbalsta summa (EUR) </w:t>
            </w:r>
          </w:p>
        </w:tc>
        <w:tc>
          <w:tcPr>
            <w:tcW w:w="4604" w:type="dxa"/>
            <w:gridSpan w:val="4"/>
            <w:tcBorders>
              <w:top w:val="single" w:sz="4" w:space="0" w:color="auto"/>
              <w:left w:val="single" w:sz="4" w:space="0" w:color="auto"/>
              <w:bottom w:val="single" w:sz="4" w:space="0" w:color="auto"/>
              <w:right w:val="single" w:sz="4" w:space="0" w:color="auto"/>
            </w:tcBorders>
            <w:shd w:val="clear" w:color="auto" w:fill="auto"/>
            <w:hideMark/>
          </w:tcPr>
          <w:p w14:paraId="7D816116"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w:t>
            </w:r>
          </w:p>
        </w:tc>
        <w:tc>
          <w:tcPr>
            <w:tcW w:w="1076" w:type="dxa"/>
            <w:tcBorders>
              <w:top w:val="nil"/>
              <w:left w:val="nil"/>
              <w:bottom w:val="nil"/>
              <w:right w:val="nil"/>
            </w:tcBorders>
            <w:shd w:val="clear" w:color="auto" w:fill="auto"/>
            <w:noWrap/>
            <w:vAlign w:val="bottom"/>
            <w:hideMark/>
          </w:tcPr>
          <w:p w14:paraId="677674D0" w14:textId="77777777" w:rsidR="0083574B" w:rsidRPr="0083574B" w:rsidRDefault="0083574B" w:rsidP="0083574B">
            <w:pPr>
              <w:widowControl/>
              <w:spacing w:after="0" w:line="240" w:lineRule="auto"/>
              <w:jc w:val="center"/>
              <w:rPr>
                <w:rFonts w:eastAsia="Times New Roman"/>
                <w:sz w:val="22"/>
                <w:lang w:val="lv-LV" w:eastAsia="lv-LV"/>
              </w:rPr>
            </w:pPr>
          </w:p>
        </w:tc>
      </w:tr>
      <w:tr w:rsidR="0083574B" w:rsidRPr="0083574B" w14:paraId="406CE194" w14:textId="77777777" w:rsidTr="0083574B">
        <w:trPr>
          <w:trHeight w:val="300"/>
        </w:trPr>
        <w:tc>
          <w:tcPr>
            <w:tcW w:w="1536" w:type="dxa"/>
            <w:tcBorders>
              <w:top w:val="nil"/>
              <w:left w:val="nil"/>
              <w:bottom w:val="nil"/>
              <w:right w:val="nil"/>
            </w:tcBorders>
            <w:shd w:val="clear" w:color="auto" w:fill="auto"/>
            <w:noWrap/>
            <w:vAlign w:val="bottom"/>
            <w:hideMark/>
          </w:tcPr>
          <w:p w14:paraId="40B08CBE" w14:textId="77777777" w:rsidR="0083574B" w:rsidRPr="0083574B" w:rsidRDefault="0083574B" w:rsidP="0083574B">
            <w:pPr>
              <w:widowControl/>
              <w:spacing w:after="0" w:line="240" w:lineRule="auto"/>
              <w:jc w:val="right"/>
              <w:rPr>
                <w:rFonts w:eastAsia="Times New Roman"/>
                <w:sz w:val="22"/>
                <w:lang w:val="lv-LV" w:eastAsia="lv-LV"/>
              </w:rPr>
            </w:pPr>
            <w:r w:rsidRPr="0083574B">
              <w:rPr>
                <w:rFonts w:eastAsia="Times New Roman"/>
                <w:sz w:val="22"/>
                <w:lang w:val="lv-LV" w:eastAsia="lv-LV"/>
              </w:rPr>
              <w:t>3.2.</w:t>
            </w:r>
          </w:p>
        </w:tc>
        <w:tc>
          <w:tcPr>
            <w:tcW w:w="3564" w:type="dxa"/>
            <w:gridSpan w:val="3"/>
            <w:tcBorders>
              <w:top w:val="nil"/>
              <w:left w:val="nil"/>
              <w:bottom w:val="nil"/>
              <w:right w:val="nil"/>
            </w:tcBorders>
            <w:shd w:val="clear" w:color="auto" w:fill="auto"/>
            <w:noWrap/>
            <w:hideMark/>
          </w:tcPr>
          <w:p w14:paraId="50142C50"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Pārskata perioda sākuma datums</w:t>
            </w:r>
          </w:p>
        </w:tc>
        <w:tc>
          <w:tcPr>
            <w:tcW w:w="476" w:type="dxa"/>
            <w:tcBorders>
              <w:top w:val="nil"/>
              <w:left w:val="nil"/>
              <w:bottom w:val="nil"/>
              <w:right w:val="nil"/>
            </w:tcBorders>
            <w:shd w:val="clear" w:color="auto" w:fill="auto"/>
            <w:noWrap/>
            <w:hideMark/>
          </w:tcPr>
          <w:p w14:paraId="30F4EA5B" w14:textId="77777777" w:rsidR="0083574B" w:rsidRPr="0083574B" w:rsidRDefault="0083574B" w:rsidP="0083574B">
            <w:pPr>
              <w:widowControl/>
              <w:spacing w:after="0" w:line="240" w:lineRule="auto"/>
              <w:rPr>
                <w:rFonts w:eastAsia="Times New Roman"/>
                <w:sz w:val="22"/>
                <w:lang w:val="lv-LV" w:eastAsia="lv-LV"/>
              </w:rPr>
            </w:pPr>
          </w:p>
        </w:tc>
        <w:tc>
          <w:tcPr>
            <w:tcW w:w="46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F711C"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w:t>
            </w:r>
          </w:p>
        </w:tc>
        <w:tc>
          <w:tcPr>
            <w:tcW w:w="1076" w:type="dxa"/>
            <w:tcBorders>
              <w:top w:val="nil"/>
              <w:left w:val="nil"/>
              <w:bottom w:val="nil"/>
              <w:right w:val="nil"/>
            </w:tcBorders>
            <w:shd w:val="clear" w:color="auto" w:fill="auto"/>
            <w:noWrap/>
            <w:vAlign w:val="bottom"/>
            <w:hideMark/>
          </w:tcPr>
          <w:p w14:paraId="37332706" w14:textId="77777777" w:rsidR="0083574B" w:rsidRPr="0083574B" w:rsidRDefault="0083574B" w:rsidP="0083574B">
            <w:pPr>
              <w:widowControl/>
              <w:spacing w:after="0" w:line="240" w:lineRule="auto"/>
              <w:jc w:val="center"/>
              <w:rPr>
                <w:rFonts w:eastAsia="Times New Roman"/>
                <w:sz w:val="22"/>
                <w:lang w:val="lv-LV" w:eastAsia="lv-LV"/>
              </w:rPr>
            </w:pPr>
          </w:p>
        </w:tc>
      </w:tr>
      <w:tr w:rsidR="0083574B" w:rsidRPr="0083574B" w14:paraId="5359578E" w14:textId="77777777" w:rsidTr="0083574B">
        <w:trPr>
          <w:trHeight w:val="300"/>
        </w:trPr>
        <w:tc>
          <w:tcPr>
            <w:tcW w:w="1536" w:type="dxa"/>
            <w:tcBorders>
              <w:top w:val="nil"/>
              <w:left w:val="nil"/>
              <w:bottom w:val="nil"/>
              <w:right w:val="nil"/>
            </w:tcBorders>
            <w:shd w:val="clear" w:color="auto" w:fill="auto"/>
            <w:noWrap/>
            <w:hideMark/>
          </w:tcPr>
          <w:p w14:paraId="2C16C0C9" w14:textId="77777777" w:rsidR="0083574B" w:rsidRPr="0083574B" w:rsidRDefault="0083574B" w:rsidP="0083574B">
            <w:pPr>
              <w:widowControl/>
              <w:spacing w:after="0" w:line="240" w:lineRule="auto"/>
              <w:jc w:val="right"/>
              <w:rPr>
                <w:rFonts w:eastAsia="Times New Roman"/>
                <w:sz w:val="22"/>
                <w:lang w:val="lv-LV" w:eastAsia="lv-LV"/>
              </w:rPr>
            </w:pPr>
            <w:r w:rsidRPr="0083574B">
              <w:rPr>
                <w:rFonts w:eastAsia="Times New Roman"/>
                <w:sz w:val="22"/>
                <w:lang w:val="lv-LV" w:eastAsia="lv-LV"/>
              </w:rPr>
              <w:t>3.3.</w:t>
            </w:r>
          </w:p>
        </w:tc>
        <w:tc>
          <w:tcPr>
            <w:tcW w:w="3564" w:type="dxa"/>
            <w:gridSpan w:val="3"/>
            <w:tcBorders>
              <w:top w:val="nil"/>
              <w:left w:val="nil"/>
              <w:bottom w:val="nil"/>
              <w:right w:val="nil"/>
            </w:tcBorders>
            <w:shd w:val="clear" w:color="auto" w:fill="auto"/>
            <w:noWrap/>
            <w:hideMark/>
          </w:tcPr>
          <w:p w14:paraId="7FEEA693"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Pārskata perioda beigu datums</w:t>
            </w:r>
          </w:p>
        </w:tc>
        <w:tc>
          <w:tcPr>
            <w:tcW w:w="476" w:type="dxa"/>
            <w:tcBorders>
              <w:top w:val="nil"/>
              <w:left w:val="nil"/>
              <w:bottom w:val="nil"/>
              <w:right w:val="nil"/>
            </w:tcBorders>
            <w:shd w:val="clear" w:color="auto" w:fill="auto"/>
            <w:noWrap/>
            <w:hideMark/>
          </w:tcPr>
          <w:p w14:paraId="01794127" w14:textId="77777777" w:rsidR="0083574B" w:rsidRPr="0083574B" w:rsidRDefault="0083574B" w:rsidP="0083574B">
            <w:pPr>
              <w:widowControl/>
              <w:spacing w:after="0" w:line="240" w:lineRule="auto"/>
              <w:rPr>
                <w:rFonts w:eastAsia="Times New Roman"/>
                <w:sz w:val="22"/>
                <w:lang w:val="lv-LV" w:eastAsia="lv-LV"/>
              </w:rPr>
            </w:pPr>
          </w:p>
        </w:tc>
        <w:tc>
          <w:tcPr>
            <w:tcW w:w="46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53070"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w:t>
            </w:r>
          </w:p>
        </w:tc>
        <w:tc>
          <w:tcPr>
            <w:tcW w:w="1076" w:type="dxa"/>
            <w:tcBorders>
              <w:top w:val="nil"/>
              <w:left w:val="nil"/>
              <w:bottom w:val="nil"/>
              <w:right w:val="nil"/>
            </w:tcBorders>
            <w:shd w:val="clear" w:color="auto" w:fill="auto"/>
            <w:noWrap/>
            <w:vAlign w:val="bottom"/>
            <w:hideMark/>
          </w:tcPr>
          <w:p w14:paraId="5EE0062A" w14:textId="77777777" w:rsidR="0083574B" w:rsidRPr="0083574B" w:rsidRDefault="0083574B" w:rsidP="0083574B">
            <w:pPr>
              <w:widowControl/>
              <w:spacing w:after="0" w:line="240" w:lineRule="auto"/>
              <w:jc w:val="center"/>
              <w:rPr>
                <w:rFonts w:eastAsia="Times New Roman"/>
                <w:sz w:val="22"/>
                <w:lang w:val="lv-LV" w:eastAsia="lv-LV"/>
              </w:rPr>
            </w:pPr>
          </w:p>
        </w:tc>
      </w:tr>
      <w:tr w:rsidR="0083574B" w:rsidRPr="0083574B" w14:paraId="3E17C675" w14:textId="77777777" w:rsidTr="0083574B">
        <w:trPr>
          <w:trHeight w:val="315"/>
        </w:trPr>
        <w:tc>
          <w:tcPr>
            <w:tcW w:w="1536" w:type="dxa"/>
            <w:tcBorders>
              <w:top w:val="nil"/>
              <w:left w:val="nil"/>
              <w:bottom w:val="nil"/>
              <w:right w:val="nil"/>
            </w:tcBorders>
            <w:shd w:val="clear" w:color="auto" w:fill="auto"/>
            <w:noWrap/>
            <w:vAlign w:val="bottom"/>
            <w:hideMark/>
          </w:tcPr>
          <w:p w14:paraId="2580C019" w14:textId="77777777" w:rsidR="0083574B" w:rsidRPr="0083574B" w:rsidRDefault="0083574B" w:rsidP="0083574B">
            <w:pPr>
              <w:widowControl/>
              <w:spacing w:after="0" w:line="240" w:lineRule="auto"/>
              <w:jc w:val="right"/>
              <w:rPr>
                <w:rFonts w:eastAsia="Times New Roman"/>
                <w:sz w:val="22"/>
                <w:lang w:val="lv-LV" w:eastAsia="lv-LV"/>
              </w:rPr>
            </w:pPr>
            <w:r w:rsidRPr="0083574B">
              <w:rPr>
                <w:rFonts w:eastAsia="Times New Roman"/>
                <w:sz w:val="22"/>
                <w:lang w:val="lv-LV" w:eastAsia="lv-LV"/>
              </w:rPr>
              <w:t>3.4.</w:t>
            </w:r>
          </w:p>
        </w:tc>
        <w:tc>
          <w:tcPr>
            <w:tcW w:w="2528" w:type="dxa"/>
            <w:gridSpan w:val="2"/>
            <w:tcBorders>
              <w:top w:val="nil"/>
              <w:left w:val="nil"/>
              <w:bottom w:val="nil"/>
              <w:right w:val="nil"/>
            </w:tcBorders>
            <w:shd w:val="clear" w:color="auto" w:fill="auto"/>
            <w:noWrap/>
            <w:vAlign w:val="bottom"/>
            <w:hideMark/>
          </w:tcPr>
          <w:p w14:paraId="57564CEE"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Pieprasījuma numurs</w:t>
            </w:r>
          </w:p>
        </w:tc>
        <w:tc>
          <w:tcPr>
            <w:tcW w:w="1036" w:type="dxa"/>
            <w:tcBorders>
              <w:top w:val="nil"/>
              <w:left w:val="nil"/>
              <w:bottom w:val="nil"/>
              <w:right w:val="nil"/>
            </w:tcBorders>
            <w:shd w:val="clear" w:color="auto" w:fill="auto"/>
            <w:noWrap/>
            <w:vAlign w:val="bottom"/>
            <w:hideMark/>
          </w:tcPr>
          <w:p w14:paraId="24D23C1A" w14:textId="77777777" w:rsidR="0083574B" w:rsidRPr="0083574B" w:rsidRDefault="0083574B" w:rsidP="0083574B">
            <w:pPr>
              <w:widowControl/>
              <w:spacing w:after="0" w:line="240" w:lineRule="auto"/>
              <w:rPr>
                <w:rFonts w:eastAsia="Times New Roman"/>
                <w:sz w:val="22"/>
                <w:lang w:val="lv-LV" w:eastAsia="lv-LV"/>
              </w:rPr>
            </w:pPr>
          </w:p>
        </w:tc>
        <w:tc>
          <w:tcPr>
            <w:tcW w:w="476" w:type="dxa"/>
            <w:tcBorders>
              <w:top w:val="nil"/>
              <w:left w:val="nil"/>
              <w:bottom w:val="nil"/>
              <w:right w:val="nil"/>
            </w:tcBorders>
            <w:shd w:val="clear" w:color="auto" w:fill="auto"/>
            <w:noWrap/>
            <w:vAlign w:val="bottom"/>
            <w:hideMark/>
          </w:tcPr>
          <w:p w14:paraId="30586BAA" w14:textId="77777777" w:rsidR="0083574B" w:rsidRPr="0083574B" w:rsidRDefault="0083574B" w:rsidP="0083574B">
            <w:pPr>
              <w:widowControl/>
              <w:spacing w:after="0" w:line="240" w:lineRule="auto"/>
              <w:rPr>
                <w:rFonts w:eastAsia="Times New Roman"/>
                <w:sz w:val="20"/>
                <w:szCs w:val="20"/>
                <w:lang w:val="lv-LV" w:eastAsia="lv-LV"/>
              </w:rPr>
            </w:pPr>
          </w:p>
        </w:tc>
        <w:tc>
          <w:tcPr>
            <w:tcW w:w="46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737C4"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w:t>
            </w:r>
          </w:p>
        </w:tc>
        <w:tc>
          <w:tcPr>
            <w:tcW w:w="1076" w:type="dxa"/>
            <w:tcBorders>
              <w:top w:val="nil"/>
              <w:left w:val="nil"/>
              <w:bottom w:val="nil"/>
              <w:right w:val="nil"/>
            </w:tcBorders>
            <w:shd w:val="clear" w:color="auto" w:fill="auto"/>
            <w:noWrap/>
            <w:vAlign w:val="bottom"/>
            <w:hideMark/>
          </w:tcPr>
          <w:p w14:paraId="3A934055" w14:textId="77777777" w:rsidR="0083574B" w:rsidRPr="0083574B" w:rsidRDefault="0083574B" w:rsidP="0083574B">
            <w:pPr>
              <w:widowControl/>
              <w:spacing w:after="0" w:line="240" w:lineRule="auto"/>
              <w:jc w:val="center"/>
              <w:rPr>
                <w:rFonts w:eastAsia="Times New Roman"/>
                <w:sz w:val="22"/>
                <w:lang w:val="lv-LV" w:eastAsia="lv-LV"/>
              </w:rPr>
            </w:pPr>
          </w:p>
        </w:tc>
      </w:tr>
      <w:tr w:rsidR="0083574B" w:rsidRPr="0083574B" w14:paraId="75584AC7" w14:textId="77777777" w:rsidTr="0083574B">
        <w:trPr>
          <w:trHeight w:val="330"/>
        </w:trPr>
        <w:tc>
          <w:tcPr>
            <w:tcW w:w="1536" w:type="dxa"/>
            <w:tcBorders>
              <w:top w:val="nil"/>
              <w:left w:val="nil"/>
              <w:bottom w:val="nil"/>
              <w:right w:val="nil"/>
            </w:tcBorders>
            <w:shd w:val="clear" w:color="auto" w:fill="auto"/>
            <w:noWrap/>
            <w:vAlign w:val="bottom"/>
            <w:hideMark/>
          </w:tcPr>
          <w:p w14:paraId="31255E95" w14:textId="77777777" w:rsidR="0083574B" w:rsidRPr="0083574B" w:rsidRDefault="0083574B" w:rsidP="0083574B">
            <w:pPr>
              <w:widowControl/>
              <w:spacing w:after="0" w:line="240" w:lineRule="auto"/>
              <w:jc w:val="right"/>
              <w:rPr>
                <w:rFonts w:eastAsia="Times New Roman"/>
                <w:sz w:val="22"/>
                <w:lang w:val="lv-LV" w:eastAsia="lv-LV"/>
              </w:rPr>
            </w:pPr>
            <w:r w:rsidRPr="0083574B">
              <w:rPr>
                <w:rFonts w:eastAsia="Times New Roman"/>
                <w:sz w:val="22"/>
                <w:lang w:val="lv-LV" w:eastAsia="lv-LV"/>
              </w:rPr>
              <w:t>3.5.</w:t>
            </w:r>
          </w:p>
        </w:tc>
        <w:tc>
          <w:tcPr>
            <w:tcW w:w="3564" w:type="dxa"/>
            <w:gridSpan w:val="3"/>
            <w:tcBorders>
              <w:top w:val="nil"/>
              <w:left w:val="nil"/>
              <w:bottom w:val="nil"/>
              <w:right w:val="nil"/>
            </w:tcBorders>
            <w:shd w:val="clear" w:color="auto" w:fill="auto"/>
            <w:vAlign w:val="bottom"/>
            <w:hideMark/>
          </w:tcPr>
          <w:p w14:paraId="01AA3913"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Vai šis ir pēdējais pieprasījums?</w:t>
            </w:r>
          </w:p>
        </w:tc>
        <w:tc>
          <w:tcPr>
            <w:tcW w:w="476" w:type="dxa"/>
            <w:tcBorders>
              <w:top w:val="nil"/>
              <w:left w:val="nil"/>
              <w:bottom w:val="nil"/>
              <w:right w:val="nil"/>
            </w:tcBorders>
            <w:shd w:val="clear" w:color="auto" w:fill="auto"/>
            <w:vAlign w:val="bottom"/>
            <w:hideMark/>
          </w:tcPr>
          <w:p w14:paraId="7A5C3131" w14:textId="77777777" w:rsidR="0083574B" w:rsidRPr="0083574B" w:rsidRDefault="0083574B" w:rsidP="0083574B">
            <w:pPr>
              <w:widowControl/>
              <w:spacing w:after="0" w:line="240" w:lineRule="auto"/>
              <w:rPr>
                <w:rFonts w:eastAsia="Times New Roman"/>
                <w:sz w:val="22"/>
                <w:lang w:val="lv-LV" w:eastAsia="lv-LV"/>
              </w:rPr>
            </w:pPr>
          </w:p>
        </w:tc>
        <w:tc>
          <w:tcPr>
            <w:tcW w:w="46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813D9"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Jā/Nē</w:t>
            </w:r>
          </w:p>
        </w:tc>
        <w:tc>
          <w:tcPr>
            <w:tcW w:w="1076" w:type="dxa"/>
            <w:tcBorders>
              <w:top w:val="nil"/>
              <w:left w:val="nil"/>
              <w:bottom w:val="nil"/>
              <w:right w:val="nil"/>
            </w:tcBorders>
            <w:shd w:val="clear" w:color="auto" w:fill="auto"/>
            <w:noWrap/>
            <w:vAlign w:val="bottom"/>
            <w:hideMark/>
          </w:tcPr>
          <w:p w14:paraId="257E3231" w14:textId="77777777" w:rsidR="0083574B" w:rsidRPr="0083574B" w:rsidRDefault="0083574B" w:rsidP="0083574B">
            <w:pPr>
              <w:widowControl/>
              <w:spacing w:after="0" w:line="240" w:lineRule="auto"/>
              <w:jc w:val="center"/>
              <w:rPr>
                <w:rFonts w:eastAsia="Times New Roman"/>
                <w:sz w:val="22"/>
                <w:lang w:val="lv-LV" w:eastAsia="lv-LV"/>
              </w:rPr>
            </w:pPr>
          </w:p>
        </w:tc>
      </w:tr>
      <w:tr w:rsidR="0083574B" w:rsidRPr="0083574B" w14:paraId="5B558350" w14:textId="77777777" w:rsidTr="0083574B">
        <w:trPr>
          <w:trHeight w:val="450"/>
        </w:trPr>
        <w:tc>
          <w:tcPr>
            <w:tcW w:w="11256" w:type="dxa"/>
            <w:gridSpan w:val="10"/>
            <w:tcBorders>
              <w:top w:val="nil"/>
              <w:left w:val="nil"/>
              <w:bottom w:val="nil"/>
              <w:right w:val="nil"/>
            </w:tcBorders>
            <w:shd w:val="clear" w:color="auto" w:fill="auto"/>
            <w:noWrap/>
            <w:vAlign w:val="bottom"/>
            <w:hideMark/>
          </w:tcPr>
          <w:p w14:paraId="5739B159" w14:textId="77777777" w:rsidR="0083574B" w:rsidRPr="0083574B" w:rsidRDefault="0083574B" w:rsidP="0083574B">
            <w:pPr>
              <w:widowControl/>
              <w:spacing w:after="0" w:line="240" w:lineRule="auto"/>
              <w:rPr>
                <w:rFonts w:eastAsia="Times New Roman"/>
                <w:b/>
                <w:bCs/>
                <w:sz w:val="22"/>
                <w:lang w:val="lv-LV" w:eastAsia="lv-LV"/>
              </w:rPr>
            </w:pPr>
            <w:r w:rsidRPr="0083574B">
              <w:rPr>
                <w:rFonts w:eastAsia="Times New Roman"/>
                <w:b/>
                <w:bCs/>
                <w:sz w:val="22"/>
                <w:lang w:val="lv-LV" w:eastAsia="lv-LV"/>
              </w:rPr>
              <w:lastRenderedPageBreak/>
              <w:t>4. ATBALSTA SAŅĒMĒJA NORĒĶINU REKVIZĪTI</w:t>
            </w:r>
          </w:p>
        </w:tc>
      </w:tr>
      <w:tr w:rsidR="0083574B" w:rsidRPr="0083574B" w14:paraId="14ADDE6A" w14:textId="77777777" w:rsidTr="0083574B">
        <w:trPr>
          <w:trHeight w:val="315"/>
        </w:trPr>
        <w:tc>
          <w:tcPr>
            <w:tcW w:w="1536" w:type="dxa"/>
            <w:tcBorders>
              <w:top w:val="nil"/>
              <w:left w:val="nil"/>
              <w:bottom w:val="nil"/>
              <w:right w:val="nil"/>
            </w:tcBorders>
            <w:shd w:val="clear" w:color="auto" w:fill="auto"/>
            <w:noWrap/>
            <w:vAlign w:val="bottom"/>
            <w:hideMark/>
          </w:tcPr>
          <w:p w14:paraId="7A9B880C" w14:textId="77777777" w:rsidR="0083574B" w:rsidRPr="0083574B" w:rsidRDefault="0083574B" w:rsidP="0083574B">
            <w:pPr>
              <w:widowControl/>
              <w:spacing w:after="0" w:line="240" w:lineRule="auto"/>
              <w:jc w:val="right"/>
              <w:rPr>
                <w:rFonts w:eastAsia="Times New Roman"/>
                <w:sz w:val="22"/>
                <w:lang w:val="lv-LV" w:eastAsia="lv-LV"/>
              </w:rPr>
            </w:pPr>
            <w:r w:rsidRPr="0083574B">
              <w:rPr>
                <w:rFonts w:eastAsia="Times New Roman"/>
                <w:sz w:val="22"/>
                <w:lang w:val="lv-LV" w:eastAsia="lv-LV"/>
              </w:rPr>
              <w:t>4.1.</w:t>
            </w:r>
          </w:p>
        </w:tc>
        <w:tc>
          <w:tcPr>
            <w:tcW w:w="3564" w:type="dxa"/>
            <w:gridSpan w:val="3"/>
            <w:tcBorders>
              <w:top w:val="nil"/>
              <w:left w:val="nil"/>
              <w:bottom w:val="nil"/>
              <w:right w:val="nil"/>
            </w:tcBorders>
            <w:shd w:val="clear" w:color="auto" w:fill="auto"/>
            <w:noWrap/>
            <w:vAlign w:val="center"/>
            <w:hideMark/>
          </w:tcPr>
          <w:p w14:paraId="3BBF3B75"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Bankas konta  numurs</w:t>
            </w:r>
          </w:p>
        </w:tc>
        <w:tc>
          <w:tcPr>
            <w:tcW w:w="476" w:type="dxa"/>
            <w:tcBorders>
              <w:top w:val="nil"/>
              <w:left w:val="nil"/>
              <w:bottom w:val="nil"/>
              <w:right w:val="nil"/>
            </w:tcBorders>
            <w:shd w:val="clear" w:color="auto" w:fill="auto"/>
            <w:noWrap/>
            <w:vAlign w:val="bottom"/>
            <w:hideMark/>
          </w:tcPr>
          <w:p w14:paraId="3258BE2A" w14:textId="77777777" w:rsidR="0083574B" w:rsidRPr="0083574B" w:rsidRDefault="0083574B" w:rsidP="0083574B">
            <w:pPr>
              <w:widowControl/>
              <w:spacing w:after="0" w:line="240" w:lineRule="auto"/>
              <w:rPr>
                <w:rFonts w:eastAsia="Times New Roman"/>
                <w:sz w:val="22"/>
                <w:lang w:val="lv-LV" w:eastAsia="lv-LV"/>
              </w:rPr>
            </w:pPr>
          </w:p>
        </w:tc>
        <w:tc>
          <w:tcPr>
            <w:tcW w:w="46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40FC0" w14:textId="77777777" w:rsidR="0083574B" w:rsidRPr="0083574B" w:rsidRDefault="0083574B" w:rsidP="0083574B">
            <w:pPr>
              <w:widowControl/>
              <w:spacing w:after="0" w:line="240" w:lineRule="auto"/>
              <w:jc w:val="center"/>
              <w:rPr>
                <w:rFonts w:ascii="Calibri" w:eastAsia="Times New Roman" w:hAnsi="Calibri" w:cs="Calibri"/>
                <w:szCs w:val="24"/>
                <w:lang w:val="lv-LV" w:eastAsia="lv-LV"/>
              </w:rPr>
            </w:pPr>
            <w:r w:rsidRPr="0083574B">
              <w:rPr>
                <w:rFonts w:ascii="Calibri" w:eastAsia="Times New Roman" w:hAnsi="Calibri" w:cs="Calibri"/>
                <w:szCs w:val="24"/>
                <w:lang w:val="lv-LV" w:eastAsia="lv-LV"/>
              </w:rPr>
              <w:t> </w:t>
            </w:r>
          </w:p>
        </w:tc>
        <w:tc>
          <w:tcPr>
            <w:tcW w:w="1076" w:type="dxa"/>
            <w:tcBorders>
              <w:top w:val="nil"/>
              <w:left w:val="nil"/>
              <w:bottom w:val="nil"/>
              <w:right w:val="nil"/>
            </w:tcBorders>
            <w:shd w:val="clear" w:color="auto" w:fill="auto"/>
            <w:noWrap/>
            <w:vAlign w:val="bottom"/>
            <w:hideMark/>
          </w:tcPr>
          <w:p w14:paraId="125CFEF6" w14:textId="77777777" w:rsidR="0083574B" w:rsidRPr="0083574B" w:rsidRDefault="0083574B" w:rsidP="0083574B">
            <w:pPr>
              <w:widowControl/>
              <w:spacing w:after="0" w:line="240" w:lineRule="auto"/>
              <w:jc w:val="center"/>
              <w:rPr>
                <w:rFonts w:ascii="Calibri" w:eastAsia="Times New Roman" w:hAnsi="Calibri" w:cs="Calibri"/>
                <w:szCs w:val="24"/>
                <w:lang w:val="lv-LV" w:eastAsia="lv-LV"/>
              </w:rPr>
            </w:pPr>
          </w:p>
        </w:tc>
      </w:tr>
      <w:tr w:rsidR="0083574B" w:rsidRPr="0083574B" w14:paraId="633CAD5F" w14:textId="77777777" w:rsidTr="0083574B">
        <w:trPr>
          <w:trHeight w:val="315"/>
        </w:trPr>
        <w:tc>
          <w:tcPr>
            <w:tcW w:w="1536" w:type="dxa"/>
            <w:tcBorders>
              <w:top w:val="nil"/>
              <w:left w:val="nil"/>
              <w:bottom w:val="nil"/>
              <w:right w:val="nil"/>
            </w:tcBorders>
            <w:shd w:val="clear" w:color="auto" w:fill="auto"/>
            <w:noWrap/>
            <w:vAlign w:val="bottom"/>
            <w:hideMark/>
          </w:tcPr>
          <w:p w14:paraId="6D3A4114" w14:textId="77777777" w:rsidR="0083574B" w:rsidRPr="0083574B" w:rsidRDefault="0083574B" w:rsidP="0083574B">
            <w:pPr>
              <w:widowControl/>
              <w:spacing w:after="0" w:line="240" w:lineRule="auto"/>
              <w:jc w:val="right"/>
              <w:rPr>
                <w:rFonts w:eastAsia="Times New Roman"/>
                <w:sz w:val="22"/>
                <w:lang w:val="lv-LV" w:eastAsia="lv-LV"/>
              </w:rPr>
            </w:pPr>
            <w:r w:rsidRPr="0083574B">
              <w:rPr>
                <w:rFonts w:eastAsia="Times New Roman"/>
                <w:sz w:val="22"/>
                <w:lang w:val="lv-LV" w:eastAsia="lv-LV"/>
              </w:rPr>
              <w:t>4.2.</w:t>
            </w:r>
          </w:p>
        </w:tc>
        <w:tc>
          <w:tcPr>
            <w:tcW w:w="2528" w:type="dxa"/>
            <w:gridSpan w:val="2"/>
            <w:tcBorders>
              <w:top w:val="nil"/>
              <w:left w:val="nil"/>
              <w:bottom w:val="nil"/>
              <w:right w:val="nil"/>
            </w:tcBorders>
            <w:shd w:val="clear" w:color="auto" w:fill="auto"/>
            <w:noWrap/>
            <w:vAlign w:val="center"/>
            <w:hideMark/>
          </w:tcPr>
          <w:p w14:paraId="6EDF7B6C"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Bankas kods</w:t>
            </w:r>
          </w:p>
        </w:tc>
        <w:tc>
          <w:tcPr>
            <w:tcW w:w="1036" w:type="dxa"/>
            <w:tcBorders>
              <w:top w:val="nil"/>
              <w:left w:val="nil"/>
              <w:bottom w:val="nil"/>
              <w:right w:val="nil"/>
            </w:tcBorders>
            <w:shd w:val="clear" w:color="auto" w:fill="auto"/>
            <w:noWrap/>
            <w:vAlign w:val="bottom"/>
            <w:hideMark/>
          </w:tcPr>
          <w:p w14:paraId="0E8ED274" w14:textId="77777777" w:rsidR="0083574B" w:rsidRPr="0083574B" w:rsidRDefault="0083574B" w:rsidP="0083574B">
            <w:pPr>
              <w:widowControl/>
              <w:spacing w:after="0" w:line="240" w:lineRule="auto"/>
              <w:rPr>
                <w:rFonts w:eastAsia="Times New Roman"/>
                <w:sz w:val="22"/>
                <w:lang w:val="lv-LV" w:eastAsia="lv-LV"/>
              </w:rPr>
            </w:pPr>
          </w:p>
        </w:tc>
        <w:tc>
          <w:tcPr>
            <w:tcW w:w="476" w:type="dxa"/>
            <w:tcBorders>
              <w:top w:val="nil"/>
              <w:left w:val="nil"/>
              <w:bottom w:val="nil"/>
              <w:right w:val="nil"/>
            </w:tcBorders>
            <w:shd w:val="clear" w:color="auto" w:fill="auto"/>
            <w:noWrap/>
            <w:vAlign w:val="bottom"/>
            <w:hideMark/>
          </w:tcPr>
          <w:p w14:paraId="182C5521" w14:textId="77777777" w:rsidR="0083574B" w:rsidRPr="0083574B" w:rsidRDefault="0083574B" w:rsidP="0083574B">
            <w:pPr>
              <w:widowControl/>
              <w:spacing w:after="0" w:line="240" w:lineRule="auto"/>
              <w:rPr>
                <w:rFonts w:eastAsia="Times New Roman"/>
                <w:sz w:val="20"/>
                <w:szCs w:val="20"/>
                <w:lang w:val="lv-LV" w:eastAsia="lv-LV"/>
              </w:rPr>
            </w:pPr>
          </w:p>
        </w:tc>
        <w:tc>
          <w:tcPr>
            <w:tcW w:w="46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A942C" w14:textId="77777777" w:rsidR="0083574B" w:rsidRPr="0083574B" w:rsidRDefault="0083574B" w:rsidP="0083574B">
            <w:pPr>
              <w:widowControl/>
              <w:spacing w:after="0" w:line="240" w:lineRule="auto"/>
              <w:jc w:val="center"/>
              <w:rPr>
                <w:rFonts w:ascii="Calibri" w:eastAsia="Times New Roman" w:hAnsi="Calibri" w:cs="Calibri"/>
                <w:szCs w:val="24"/>
                <w:lang w:val="lv-LV" w:eastAsia="lv-LV"/>
              </w:rPr>
            </w:pPr>
            <w:r w:rsidRPr="0083574B">
              <w:rPr>
                <w:rFonts w:ascii="Calibri" w:eastAsia="Times New Roman" w:hAnsi="Calibri" w:cs="Calibri"/>
                <w:szCs w:val="24"/>
                <w:lang w:val="lv-LV" w:eastAsia="lv-LV"/>
              </w:rPr>
              <w:t> </w:t>
            </w:r>
          </w:p>
        </w:tc>
        <w:tc>
          <w:tcPr>
            <w:tcW w:w="1076" w:type="dxa"/>
            <w:tcBorders>
              <w:top w:val="nil"/>
              <w:left w:val="nil"/>
              <w:bottom w:val="nil"/>
              <w:right w:val="nil"/>
            </w:tcBorders>
            <w:shd w:val="clear" w:color="auto" w:fill="auto"/>
            <w:noWrap/>
            <w:vAlign w:val="bottom"/>
            <w:hideMark/>
          </w:tcPr>
          <w:p w14:paraId="31A35D3D" w14:textId="77777777" w:rsidR="0083574B" w:rsidRPr="0083574B" w:rsidRDefault="0083574B" w:rsidP="0083574B">
            <w:pPr>
              <w:widowControl/>
              <w:spacing w:after="0" w:line="240" w:lineRule="auto"/>
              <w:jc w:val="center"/>
              <w:rPr>
                <w:rFonts w:ascii="Calibri" w:eastAsia="Times New Roman" w:hAnsi="Calibri" w:cs="Calibri"/>
                <w:szCs w:val="24"/>
                <w:lang w:val="lv-LV" w:eastAsia="lv-LV"/>
              </w:rPr>
            </w:pPr>
          </w:p>
        </w:tc>
      </w:tr>
      <w:tr w:rsidR="0083574B" w:rsidRPr="0083574B" w14:paraId="78647CB4" w14:textId="77777777" w:rsidTr="0083574B">
        <w:trPr>
          <w:trHeight w:val="315"/>
        </w:trPr>
        <w:tc>
          <w:tcPr>
            <w:tcW w:w="1536" w:type="dxa"/>
            <w:tcBorders>
              <w:top w:val="nil"/>
              <w:left w:val="nil"/>
              <w:bottom w:val="nil"/>
              <w:right w:val="nil"/>
            </w:tcBorders>
            <w:shd w:val="clear" w:color="auto" w:fill="auto"/>
            <w:noWrap/>
            <w:vAlign w:val="bottom"/>
            <w:hideMark/>
          </w:tcPr>
          <w:p w14:paraId="29D408E7" w14:textId="77777777" w:rsidR="0083574B" w:rsidRPr="0083574B" w:rsidRDefault="0083574B" w:rsidP="0083574B">
            <w:pPr>
              <w:widowControl/>
              <w:spacing w:after="0" w:line="240" w:lineRule="auto"/>
              <w:jc w:val="right"/>
              <w:rPr>
                <w:rFonts w:eastAsia="Times New Roman"/>
                <w:sz w:val="22"/>
                <w:lang w:val="lv-LV" w:eastAsia="lv-LV"/>
              </w:rPr>
            </w:pPr>
            <w:r w:rsidRPr="0083574B">
              <w:rPr>
                <w:rFonts w:eastAsia="Times New Roman"/>
                <w:sz w:val="22"/>
                <w:lang w:val="lv-LV" w:eastAsia="lv-LV"/>
              </w:rPr>
              <w:t>4.3.</w:t>
            </w:r>
          </w:p>
        </w:tc>
        <w:tc>
          <w:tcPr>
            <w:tcW w:w="2528" w:type="dxa"/>
            <w:gridSpan w:val="2"/>
            <w:tcBorders>
              <w:top w:val="nil"/>
              <w:left w:val="nil"/>
              <w:bottom w:val="nil"/>
              <w:right w:val="nil"/>
            </w:tcBorders>
            <w:shd w:val="clear" w:color="auto" w:fill="auto"/>
            <w:noWrap/>
            <w:vAlign w:val="center"/>
            <w:hideMark/>
          </w:tcPr>
          <w:p w14:paraId="46665544"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Bankas nosaukums</w:t>
            </w:r>
          </w:p>
        </w:tc>
        <w:tc>
          <w:tcPr>
            <w:tcW w:w="1036" w:type="dxa"/>
            <w:tcBorders>
              <w:top w:val="nil"/>
              <w:left w:val="nil"/>
              <w:bottom w:val="nil"/>
              <w:right w:val="nil"/>
            </w:tcBorders>
            <w:shd w:val="clear" w:color="auto" w:fill="auto"/>
            <w:noWrap/>
            <w:vAlign w:val="bottom"/>
            <w:hideMark/>
          </w:tcPr>
          <w:p w14:paraId="5EE1F941" w14:textId="77777777" w:rsidR="0083574B" w:rsidRPr="0083574B" w:rsidRDefault="0083574B" w:rsidP="0083574B">
            <w:pPr>
              <w:widowControl/>
              <w:spacing w:after="0" w:line="240" w:lineRule="auto"/>
              <w:rPr>
                <w:rFonts w:eastAsia="Times New Roman"/>
                <w:sz w:val="22"/>
                <w:lang w:val="lv-LV" w:eastAsia="lv-LV"/>
              </w:rPr>
            </w:pPr>
          </w:p>
        </w:tc>
        <w:tc>
          <w:tcPr>
            <w:tcW w:w="476" w:type="dxa"/>
            <w:tcBorders>
              <w:top w:val="nil"/>
              <w:left w:val="nil"/>
              <w:bottom w:val="nil"/>
              <w:right w:val="nil"/>
            </w:tcBorders>
            <w:shd w:val="clear" w:color="auto" w:fill="auto"/>
            <w:noWrap/>
            <w:vAlign w:val="bottom"/>
            <w:hideMark/>
          </w:tcPr>
          <w:p w14:paraId="1E240D81" w14:textId="77777777" w:rsidR="0083574B" w:rsidRPr="0083574B" w:rsidRDefault="0083574B" w:rsidP="0083574B">
            <w:pPr>
              <w:widowControl/>
              <w:spacing w:after="0" w:line="240" w:lineRule="auto"/>
              <w:rPr>
                <w:rFonts w:eastAsia="Times New Roman"/>
                <w:sz w:val="20"/>
                <w:szCs w:val="20"/>
                <w:lang w:val="lv-LV" w:eastAsia="lv-LV"/>
              </w:rPr>
            </w:pPr>
          </w:p>
        </w:tc>
        <w:tc>
          <w:tcPr>
            <w:tcW w:w="46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6CE00" w14:textId="77777777" w:rsidR="0083574B" w:rsidRPr="0083574B" w:rsidRDefault="0083574B" w:rsidP="0083574B">
            <w:pPr>
              <w:widowControl/>
              <w:spacing w:after="0" w:line="240" w:lineRule="auto"/>
              <w:jc w:val="center"/>
              <w:rPr>
                <w:rFonts w:ascii="Calibri" w:eastAsia="Times New Roman" w:hAnsi="Calibri" w:cs="Calibri"/>
                <w:szCs w:val="24"/>
                <w:lang w:val="lv-LV" w:eastAsia="lv-LV"/>
              </w:rPr>
            </w:pPr>
            <w:r w:rsidRPr="0083574B">
              <w:rPr>
                <w:rFonts w:ascii="Calibri" w:eastAsia="Times New Roman" w:hAnsi="Calibri" w:cs="Calibri"/>
                <w:szCs w:val="24"/>
                <w:lang w:val="lv-LV" w:eastAsia="lv-LV"/>
              </w:rPr>
              <w:t> </w:t>
            </w:r>
          </w:p>
        </w:tc>
        <w:tc>
          <w:tcPr>
            <w:tcW w:w="1076" w:type="dxa"/>
            <w:tcBorders>
              <w:top w:val="nil"/>
              <w:left w:val="nil"/>
              <w:bottom w:val="nil"/>
              <w:right w:val="nil"/>
            </w:tcBorders>
            <w:shd w:val="clear" w:color="auto" w:fill="auto"/>
            <w:noWrap/>
            <w:vAlign w:val="bottom"/>
            <w:hideMark/>
          </w:tcPr>
          <w:p w14:paraId="33B9C26C" w14:textId="77777777" w:rsidR="0083574B" w:rsidRPr="0083574B" w:rsidRDefault="0083574B" w:rsidP="0083574B">
            <w:pPr>
              <w:widowControl/>
              <w:spacing w:after="0" w:line="240" w:lineRule="auto"/>
              <w:jc w:val="center"/>
              <w:rPr>
                <w:rFonts w:ascii="Calibri" w:eastAsia="Times New Roman" w:hAnsi="Calibri" w:cs="Calibri"/>
                <w:szCs w:val="24"/>
                <w:lang w:val="lv-LV" w:eastAsia="lv-LV"/>
              </w:rPr>
            </w:pPr>
          </w:p>
        </w:tc>
      </w:tr>
    </w:tbl>
    <w:p w14:paraId="0E99B338" w14:textId="77777777" w:rsidR="000A5A05" w:rsidRDefault="000A5A05">
      <w:pPr>
        <w:widowControl/>
        <w:spacing w:after="0" w:line="240" w:lineRule="auto"/>
      </w:pPr>
    </w:p>
    <w:p w14:paraId="6E91F962" w14:textId="77777777" w:rsidR="000A5A05" w:rsidRDefault="000A5A05" w:rsidP="00D03C50">
      <w:pPr>
        <w:spacing w:after="0" w:line="240" w:lineRule="auto"/>
        <w:jc w:val="right"/>
      </w:pPr>
    </w:p>
    <w:p w14:paraId="583FECF1" w14:textId="2771B903" w:rsidR="00907F21" w:rsidRDefault="00907F21" w:rsidP="00D03C50">
      <w:pPr>
        <w:spacing w:after="0" w:line="240" w:lineRule="auto"/>
        <w:jc w:val="right"/>
      </w:pPr>
    </w:p>
    <w:p w14:paraId="50D36B4D" w14:textId="59C84030" w:rsidR="00907F21" w:rsidRDefault="00907F21" w:rsidP="00D03C50">
      <w:pPr>
        <w:spacing w:after="0" w:line="240" w:lineRule="auto"/>
        <w:jc w:val="right"/>
      </w:pPr>
    </w:p>
    <w:p w14:paraId="72535BC2" w14:textId="02F41804" w:rsidR="00907F21" w:rsidRDefault="00907F21" w:rsidP="00D03C50">
      <w:pPr>
        <w:spacing w:after="0" w:line="240" w:lineRule="auto"/>
        <w:jc w:val="right"/>
      </w:pPr>
    </w:p>
    <w:p w14:paraId="694A12B7" w14:textId="59BCD857" w:rsidR="00907F21" w:rsidRDefault="00907F21" w:rsidP="00D03C50">
      <w:pPr>
        <w:spacing w:after="0" w:line="240" w:lineRule="auto"/>
        <w:jc w:val="right"/>
      </w:pPr>
    </w:p>
    <w:p w14:paraId="3CC454A0" w14:textId="52EF61DB" w:rsidR="00907F21" w:rsidRDefault="00907F21" w:rsidP="00D03C50">
      <w:pPr>
        <w:spacing w:after="0" w:line="240" w:lineRule="auto"/>
        <w:jc w:val="right"/>
      </w:pPr>
    </w:p>
    <w:p w14:paraId="4489DF55" w14:textId="7849925F" w:rsidR="00907F21" w:rsidRDefault="00907F21" w:rsidP="00D03C50">
      <w:pPr>
        <w:spacing w:after="0" w:line="240" w:lineRule="auto"/>
        <w:jc w:val="right"/>
      </w:pPr>
    </w:p>
    <w:p w14:paraId="39814631" w14:textId="2F6E8D0F" w:rsidR="00907F21" w:rsidRDefault="00907F21" w:rsidP="00D03C50">
      <w:pPr>
        <w:spacing w:after="0" w:line="240" w:lineRule="auto"/>
        <w:jc w:val="right"/>
      </w:pPr>
    </w:p>
    <w:p w14:paraId="3F264853" w14:textId="3AB163C1" w:rsidR="00907F21" w:rsidRDefault="00907F21" w:rsidP="00D03C50">
      <w:pPr>
        <w:spacing w:after="0" w:line="240" w:lineRule="auto"/>
        <w:jc w:val="right"/>
      </w:pPr>
    </w:p>
    <w:p w14:paraId="424CC784" w14:textId="168EFC15" w:rsidR="00907F21" w:rsidRDefault="00907F21" w:rsidP="00D03C50">
      <w:pPr>
        <w:spacing w:after="0" w:line="240" w:lineRule="auto"/>
        <w:jc w:val="right"/>
      </w:pPr>
    </w:p>
    <w:p w14:paraId="06695F0A" w14:textId="136FB8F5" w:rsidR="00907F21" w:rsidRDefault="00907F21" w:rsidP="00D03C50">
      <w:pPr>
        <w:spacing w:after="0" w:line="240" w:lineRule="auto"/>
        <w:jc w:val="right"/>
      </w:pPr>
    </w:p>
    <w:p w14:paraId="40175CEE" w14:textId="5B54ECB4" w:rsidR="00907F21" w:rsidRDefault="00907F21" w:rsidP="00D03C50">
      <w:pPr>
        <w:spacing w:after="0" w:line="240" w:lineRule="auto"/>
        <w:jc w:val="right"/>
      </w:pPr>
    </w:p>
    <w:p w14:paraId="640991DA" w14:textId="5E2D3794" w:rsidR="00907F21" w:rsidRDefault="00907F21" w:rsidP="00D03C50">
      <w:pPr>
        <w:spacing w:after="0" w:line="240" w:lineRule="auto"/>
        <w:jc w:val="right"/>
      </w:pPr>
    </w:p>
    <w:p w14:paraId="07BA0B60" w14:textId="075316DA" w:rsidR="00907F21" w:rsidRDefault="00907F21" w:rsidP="00D03C50">
      <w:pPr>
        <w:spacing w:after="0" w:line="240" w:lineRule="auto"/>
        <w:jc w:val="right"/>
      </w:pPr>
    </w:p>
    <w:p w14:paraId="19A06CC9" w14:textId="3A7A085A" w:rsidR="00907F21" w:rsidRDefault="00907F21" w:rsidP="00D03C50">
      <w:pPr>
        <w:spacing w:after="0" w:line="240" w:lineRule="auto"/>
        <w:jc w:val="right"/>
      </w:pPr>
    </w:p>
    <w:p w14:paraId="769F3A69" w14:textId="5590C68E" w:rsidR="00907F21" w:rsidRDefault="00907F21" w:rsidP="00D03C50">
      <w:pPr>
        <w:spacing w:after="0" w:line="240" w:lineRule="auto"/>
        <w:jc w:val="right"/>
      </w:pPr>
    </w:p>
    <w:p w14:paraId="2E1E0B88" w14:textId="63793419" w:rsidR="0083574B" w:rsidRDefault="0083574B">
      <w:pPr>
        <w:widowControl/>
        <w:spacing w:after="0" w:line="240" w:lineRule="auto"/>
      </w:pPr>
      <w:r>
        <w:br w:type="page"/>
      </w:r>
    </w:p>
    <w:p w14:paraId="4AF5DD25" w14:textId="77777777" w:rsidR="0083574B" w:rsidRDefault="0083574B" w:rsidP="00D03C50">
      <w:pPr>
        <w:spacing w:after="0" w:line="240" w:lineRule="auto"/>
        <w:jc w:val="right"/>
        <w:sectPr w:rsidR="0083574B" w:rsidSect="0083574B">
          <w:pgSz w:w="11920" w:h="16840"/>
          <w:pgMar w:top="1134" w:right="1418" w:bottom="1134" w:left="1701" w:header="709" w:footer="709" w:gutter="0"/>
          <w:cols w:space="720"/>
          <w:titlePg/>
          <w:docGrid w:linePitch="326"/>
        </w:sectPr>
      </w:pPr>
    </w:p>
    <w:tbl>
      <w:tblPr>
        <w:tblW w:w="14100" w:type="dxa"/>
        <w:tblLook w:val="04A0" w:firstRow="1" w:lastRow="0" w:firstColumn="1" w:lastColumn="0" w:noHBand="0" w:noVBand="1"/>
      </w:tblPr>
      <w:tblGrid>
        <w:gridCol w:w="640"/>
        <w:gridCol w:w="1340"/>
        <w:gridCol w:w="960"/>
        <w:gridCol w:w="2020"/>
        <w:gridCol w:w="2400"/>
        <w:gridCol w:w="2400"/>
        <w:gridCol w:w="2200"/>
        <w:gridCol w:w="2140"/>
      </w:tblGrid>
      <w:tr w:rsidR="0083574B" w:rsidRPr="0083574B" w14:paraId="30715913" w14:textId="77777777" w:rsidTr="0083574B">
        <w:trPr>
          <w:trHeight w:val="315"/>
        </w:trPr>
        <w:tc>
          <w:tcPr>
            <w:tcW w:w="14100" w:type="dxa"/>
            <w:gridSpan w:val="8"/>
            <w:tcBorders>
              <w:top w:val="nil"/>
              <w:left w:val="nil"/>
              <w:bottom w:val="nil"/>
              <w:right w:val="nil"/>
            </w:tcBorders>
            <w:shd w:val="clear" w:color="000000" w:fill="FFFFFF"/>
            <w:noWrap/>
            <w:vAlign w:val="bottom"/>
            <w:hideMark/>
          </w:tcPr>
          <w:p w14:paraId="1C3ECDFE" w14:textId="77777777" w:rsidR="0083574B" w:rsidRPr="0083574B" w:rsidRDefault="0083574B" w:rsidP="0083574B">
            <w:pPr>
              <w:widowControl/>
              <w:spacing w:after="0" w:line="240" w:lineRule="auto"/>
              <w:rPr>
                <w:rFonts w:eastAsia="Times New Roman"/>
                <w:b/>
                <w:bCs/>
                <w:szCs w:val="24"/>
                <w:lang w:val="lv-LV" w:eastAsia="lv-LV"/>
              </w:rPr>
            </w:pPr>
            <w:r w:rsidRPr="0083574B">
              <w:rPr>
                <w:rFonts w:eastAsia="Times New Roman"/>
                <w:b/>
                <w:bCs/>
                <w:szCs w:val="24"/>
                <w:lang w:val="lv-LV" w:eastAsia="lv-LV"/>
              </w:rPr>
              <w:lastRenderedPageBreak/>
              <w:t xml:space="preserve">1. PROJEKTA IZMAKSU KOPSAVILKUMS </w:t>
            </w:r>
          </w:p>
        </w:tc>
      </w:tr>
      <w:tr w:rsidR="0083574B" w:rsidRPr="0083574B" w14:paraId="7046EA21" w14:textId="77777777" w:rsidTr="0083574B">
        <w:trPr>
          <w:trHeight w:val="90"/>
        </w:trPr>
        <w:tc>
          <w:tcPr>
            <w:tcW w:w="640" w:type="dxa"/>
            <w:tcBorders>
              <w:top w:val="nil"/>
              <w:left w:val="nil"/>
              <w:bottom w:val="nil"/>
              <w:right w:val="nil"/>
            </w:tcBorders>
            <w:shd w:val="clear" w:color="000000" w:fill="FFFFFF"/>
            <w:noWrap/>
            <w:vAlign w:val="bottom"/>
            <w:hideMark/>
          </w:tcPr>
          <w:p w14:paraId="0772F28A" w14:textId="77777777" w:rsidR="0083574B" w:rsidRPr="0083574B" w:rsidRDefault="0083574B" w:rsidP="0083574B">
            <w:pPr>
              <w:widowControl/>
              <w:spacing w:after="0" w:line="240" w:lineRule="auto"/>
              <w:rPr>
                <w:rFonts w:eastAsia="Times New Roman"/>
                <w:b/>
                <w:bCs/>
                <w:szCs w:val="24"/>
                <w:lang w:val="lv-LV" w:eastAsia="lv-LV"/>
              </w:rPr>
            </w:pPr>
            <w:r w:rsidRPr="0083574B">
              <w:rPr>
                <w:rFonts w:eastAsia="Times New Roman"/>
                <w:b/>
                <w:bCs/>
                <w:szCs w:val="24"/>
                <w:lang w:val="lv-LV" w:eastAsia="lv-LV"/>
              </w:rPr>
              <w:t> </w:t>
            </w:r>
          </w:p>
        </w:tc>
        <w:tc>
          <w:tcPr>
            <w:tcW w:w="1340" w:type="dxa"/>
            <w:tcBorders>
              <w:top w:val="nil"/>
              <w:left w:val="nil"/>
              <w:bottom w:val="nil"/>
              <w:right w:val="nil"/>
            </w:tcBorders>
            <w:shd w:val="clear" w:color="000000" w:fill="FFFFFF"/>
            <w:noWrap/>
            <w:vAlign w:val="bottom"/>
            <w:hideMark/>
          </w:tcPr>
          <w:p w14:paraId="5FCF5A4B" w14:textId="77777777" w:rsidR="0083574B" w:rsidRPr="0083574B" w:rsidRDefault="0083574B" w:rsidP="0083574B">
            <w:pPr>
              <w:widowControl/>
              <w:spacing w:after="0" w:line="240" w:lineRule="auto"/>
              <w:rPr>
                <w:rFonts w:eastAsia="Times New Roman"/>
                <w:b/>
                <w:bCs/>
                <w:szCs w:val="24"/>
                <w:lang w:val="lv-LV" w:eastAsia="lv-LV"/>
              </w:rPr>
            </w:pPr>
            <w:r w:rsidRPr="0083574B">
              <w:rPr>
                <w:rFonts w:eastAsia="Times New Roman"/>
                <w:b/>
                <w:bCs/>
                <w:szCs w:val="24"/>
                <w:lang w:val="lv-LV" w:eastAsia="lv-LV"/>
              </w:rPr>
              <w:t> </w:t>
            </w:r>
          </w:p>
        </w:tc>
        <w:tc>
          <w:tcPr>
            <w:tcW w:w="960" w:type="dxa"/>
            <w:tcBorders>
              <w:top w:val="nil"/>
              <w:left w:val="nil"/>
              <w:bottom w:val="nil"/>
              <w:right w:val="nil"/>
            </w:tcBorders>
            <w:shd w:val="clear" w:color="000000" w:fill="FFFFFF"/>
            <w:noWrap/>
            <w:vAlign w:val="bottom"/>
            <w:hideMark/>
          </w:tcPr>
          <w:p w14:paraId="30C7D7FF" w14:textId="77777777" w:rsidR="0083574B" w:rsidRPr="0083574B" w:rsidRDefault="0083574B" w:rsidP="0083574B">
            <w:pPr>
              <w:widowControl/>
              <w:spacing w:after="0" w:line="240" w:lineRule="auto"/>
              <w:rPr>
                <w:rFonts w:eastAsia="Times New Roman"/>
                <w:b/>
                <w:bCs/>
                <w:szCs w:val="24"/>
                <w:lang w:val="lv-LV" w:eastAsia="lv-LV"/>
              </w:rPr>
            </w:pPr>
            <w:r w:rsidRPr="0083574B">
              <w:rPr>
                <w:rFonts w:eastAsia="Times New Roman"/>
                <w:b/>
                <w:bCs/>
                <w:szCs w:val="24"/>
                <w:lang w:val="lv-LV" w:eastAsia="lv-LV"/>
              </w:rPr>
              <w:t> </w:t>
            </w:r>
          </w:p>
        </w:tc>
        <w:tc>
          <w:tcPr>
            <w:tcW w:w="2020" w:type="dxa"/>
            <w:tcBorders>
              <w:top w:val="nil"/>
              <w:left w:val="nil"/>
              <w:bottom w:val="nil"/>
              <w:right w:val="nil"/>
            </w:tcBorders>
            <w:shd w:val="clear" w:color="000000" w:fill="FFFFFF"/>
            <w:noWrap/>
            <w:vAlign w:val="bottom"/>
            <w:hideMark/>
          </w:tcPr>
          <w:p w14:paraId="7DB628ED" w14:textId="77777777" w:rsidR="0083574B" w:rsidRPr="0083574B" w:rsidRDefault="0083574B" w:rsidP="0083574B">
            <w:pPr>
              <w:widowControl/>
              <w:spacing w:after="0" w:line="240" w:lineRule="auto"/>
              <w:rPr>
                <w:rFonts w:eastAsia="Times New Roman"/>
                <w:b/>
                <w:bCs/>
                <w:szCs w:val="24"/>
                <w:lang w:val="lv-LV" w:eastAsia="lv-LV"/>
              </w:rPr>
            </w:pPr>
            <w:r w:rsidRPr="0083574B">
              <w:rPr>
                <w:rFonts w:eastAsia="Times New Roman"/>
                <w:b/>
                <w:bCs/>
                <w:szCs w:val="24"/>
                <w:lang w:val="lv-LV" w:eastAsia="lv-LV"/>
              </w:rPr>
              <w:t> </w:t>
            </w:r>
          </w:p>
        </w:tc>
        <w:tc>
          <w:tcPr>
            <w:tcW w:w="2400" w:type="dxa"/>
            <w:tcBorders>
              <w:top w:val="nil"/>
              <w:left w:val="nil"/>
              <w:bottom w:val="nil"/>
              <w:right w:val="nil"/>
            </w:tcBorders>
            <w:shd w:val="clear" w:color="000000" w:fill="FFFFFF"/>
            <w:noWrap/>
            <w:vAlign w:val="bottom"/>
            <w:hideMark/>
          </w:tcPr>
          <w:p w14:paraId="504CFD63" w14:textId="77777777" w:rsidR="0083574B" w:rsidRPr="0083574B" w:rsidRDefault="0083574B" w:rsidP="0083574B">
            <w:pPr>
              <w:widowControl/>
              <w:spacing w:after="0" w:line="240" w:lineRule="auto"/>
              <w:rPr>
                <w:rFonts w:eastAsia="Times New Roman"/>
                <w:b/>
                <w:bCs/>
                <w:szCs w:val="24"/>
                <w:lang w:val="lv-LV" w:eastAsia="lv-LV"/>
              </w:rPr>
            </w:pPr>
            <w:r w:rsidRPr="0083574B">
              <w:rPr>
                <w:rFonts w:eastAsia="Times New Roman"/>
                <w:b/>
                <w:bCs/>
                <w:szCs w:val="24"/>
                <w:lang w:val="lv-LV" w:eastAsia="lv-LV"/>
              </w:rPr>
              <w:t> </w:t>
            </w:r>
          </w:p>
        </w:tc>
        <w:tc>
          <w:tcPr>
            <w:tcW w:w="2400" w:type="dxa"/>
            <w:tcBorders>
              <w:top w:val="nil"/>
              <w:left w:val="nil"/>
              <w:bottom w:val="nil"/>
              <w:right w:val="nil"/>
            </w:tcBorders>
            <w:shd w:val="clear" w:color="000000" w:fill="FFFFFF"/>
            <w:noWrap/>
            <w:vAlign w:val="bottom"/>
            <w:hideMark/>
          </w:tcPr>
          <w:p w14:paraId="34A1B162" w14:textId="77777777" w:rsidR="0083574B" w:rsidRPr="0083574B" w:rsidRDefault="0083574B" w:rsidP="0083574B">
            <w:pPr>
              <w:widowControl/>
              <w:spacing w:after="0" w:line="240" w:lineRule="auto"/>
              <w:rPr>
                <w:rFonts w:eastAsia="Times New Roman"/>
                <w:b/>
                <w:bCs/>
                <w:szCs w:val="24"/>
                <w:lang w:val="lv-LV" w:eastAsia="lv-LV"/>
              </w:rPr>
            </w:pPr>
            <w:r w:rsidRPr="0083574B">
              <w:rPr>
                <w:rFonts w:eastAsia="Times New Roman"/>
                <w:b/>
                <w:bCs/>
                <w:szCs w:val="24"/>
                <w:lang w:val="lv-LV" w:eastAsia="lv-LV"/>
              </w:rPr>
              <w:t> </w:t>
            </w:r>
          </w:p>
        </w:tc>
        <w:tc>
          <w:tcPr>
            <w:tcW w:w="2200" w:type="dxa"/>
            <w:tcBorders>
              <w:top w:val="nil"/>
              <w:left w:val="nil"/>
              <w:bottom w:val="nil"/>
              <w:right w:val="nil"/>
            </w:tcBorders>
            <w:shd w:val="clear" w:color="000000" w:fill="FFFFFF"/>
            <w:noWrap/>
            <w:vAlign w:val="bottom"/>
            <w:hideMark/>
          </w:tcPr>
          <w:p w14:paraId="3A1EBE17" w14:textId="77777777" w:rsidR="0083574B" w:rsidRPr="0083574B" w:rsidRDefault="0083574B" w:rsidP="0083574B">
            <w:pPr>
              <w:widowControl/>
              <w:spacing w:after="0" w:line="240" w:lineRule="auto"/>
              <w:rPr>
                <w:rFonts w:eastAsia="Times New Roman"/>
                <w:b/>
                <w:bCs/>
                <w:szCs w:val="24"/>
                <w:lang w:val="lv-LV" w:eastAsia="lv-LV"/>
              </w:rPr>
            </w:pPr>
            <w:r w:rsidRPr="0083574B">
              <w:rPr>
                <w:rFonts w:eastAsia="Times New Roman"/>
                <w:b/>
                <w:bCs/>
                <w:szCs w:val="24"/>
                <w:lang w:val="lv-LV" w:eastAsia="lv-LV"/>
              </w:rPr>
              <w:t> </w:t>
            </w:r>
          </w:p>
        </w:tc>
        <w:tc>
          <w:tcPr>
            <w:tcW w:w="2140" w:type="dxa"/>
            <w:tcBorders>
              <w:top w:val="nil"/>
              <w:left w:val="nil"/>
              <w:bottom w:val="nil"/>
              <w:right w:val="nil"/>
            </w:tcBorders>
            <w:shd w:val="clear" w:color="000000" w:fill="FFFFFF"/>
            <w:noWrap/>
            <w:vAlign w:val="bottom"/>
            <w:hideMark/>
          </w:tcPr>
          <w:p w14:paraId="486F48C1" w14:textId="77777777" w:rsidR="0083574B" w:rsidRPr="0083574B" w:rsidRDefault="0083574B" w:rsidP="0083574B">
            <w:pPr>
              <w:widowControl/>
              <w:spacing w:after="0" w:line="240" w:lineRule="auto"/>
              <w:rPr>
                <w:rFonts w:eastAsia="Times New Roman"/>
                <w:b/>
                <w:bCs/>
                <w:szCs w:val="24"/>
                <w:lang w:val="lv-LV" w:eastAsia="lv-LV"/>
              </w:rPr>
            </w:pPr>
            <w:r w:rsidRPr="0083574B">
              <w:rPr>
                <w:rFonts w:eastAsia="Times New Roman"/>
                <w:b/>
                <w:bCs/>
                <w:szCs w:val="24"/>
                <w:lang w:val="lv-LV" w:eastAsia="lv-LV"/>
              </w:rPr>
              <w:t> </w:t>
            </w:r>
          </w:p>
        </w:tc>
      </w:tr>
      <w:tr w:rsidR="0083574B" w:rsidRPr="0083574B" w14:paraId="43E015A6" w14:textId="77777777" w:rsidTr="0083574B">
        <w:trPr>
          <w:trHeight w:val="255"/>
        </w:trPr>
        <w:tc>
          <w:tcPr>
            <w:tcW w:w="640" w:type="dxa"/>
            <w:tcBorders>
              <w:top w:val="nil"/>
              <w:left w:val="nil"/>
              <w:bottom w:val="nil"/>
              <w:right w:val="nil"/>
            </w:tcBorders>
            <w:shd w:val="clear" w:color="auto" w:fill="auto"/>
            <w:noWrap/>
            <w:vAlign w:val="bottom"/>
            <w:hideMark/>
          </w:tcPr>
          <w:p w14:paraId="6B90E1E8" w14:textId="77777777" w:rsidR="0083574B" w:rsidRPr="0083574B" w:rsidRDefault="0083574B" w:rsidP="0083574B">
            <w:pPr>
              <w:widowControl/>
              <w:spacing w:after="0" w:line="240" w:lineRule="auto"/>
              <w:rPr>
                <w:rFonts w:eastAsia="Times New Roman"/>
                <w:b/>
                <w:bCs/>
                <w:szCs w:val="24"/>
                <w:lang w:val="lv-LV" w:eastAsia="lv-LV"/>
              </w:rPr>
            </w:pPr>
          </w:p>
        </w:tc>
        <w:tc>
          <w:tcPr>
            <w:tcW w:w="1340" w:type="dxa"/>
            <w:tcBorders>
              <w:top w:val="nil"/>
              <w:left w:val="nil"/>
              <w:bottom w:val="nil"/>
              <w:right w:val="nil"/>
            </w:tcBorders>
            <w:shd w:val="clear" w:color="auto" w:fill="auto"/>
            <w:noWrap/>
            <w:vAlign w:val="bottom"/>
            <w:hideMark/>
          </w:tcPr>
          <w:p w14:paraId="30376D1B" w14:textId="77777777" w:rsidR="0083574B" w:rsidRPr="0083574B" w:rsidRDefault="0083574B" w:rsidP="0083574B">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596166F8" w14:textId="77777777" w:rsidR="0083574B" w:rsidRPr="0083574B" w:rsidRDefault="0083574B" w:rsidP="0083574B">
            <w:pPr>
              <w:widowControl/>
              <w:spacing w:after="0" w:line="240" w:lineRule="auto"/>
              <w:rPr>
                <w:rFonts w:eastAsia="Times New Roman"/>
                <w:sz w:val="20"/>
                <w:szCs w:val="20"/>
                <w:lang w:val="lv-LV" w:eastAsia="lv-LV"/>
              </w:rPr>
            </w:pPr>
          </w:p>
        </w:tc>
        <w:tc>
          <w:tcPr>
            <w:tcW w:w="2020" w:type="dxa"/>
            <w:tcBorders>
              <w:top w:val="nil"/>
              <w:left w:val="nil"/>
              <w:bottom w:val="nil"/>
              <w:right w:val="nil"/>
            </w:tcBorders>
            <w:shd w:val="clear" w:color="auto" w:fill="auto"/>
            <w:noWrap/>
            <w:vAlign w:val="bottom"/>
            <w:hideMark/>
          </w:tcPr>
          <w:p w14:paraId="08B820D9" w14:textId="77777777" w:rsidR="0083574B" w:rsidRPr="0083574B" w:rsidRDefault="0083574B" w:rsidP="0083574B">
            <w:pPr>
              <w:widowControl/>
              <w:spacing w:after="0" w:line="240" w:lineRule="auto"/>
              <w:rPr>
                <w:rFonts w:eastAsia="Times New Roman"/>
                <w:sz w:val="20"/>
                <w:szCs w:val="20"/>
                <w:lang w:val="lv-LV" w:eastAsia="lv-LV"/>
              </w:rPr>
            </w:pPr>
          </w:p>
        </w:tc>
        <w:tc>
          <w:tcPr>
            <w:tcW w:w="2400" w:type="dxa"/>
            <w:tcBorders>
              <w:top w:val="nil"/>
              <w:left w:val="nil"/>
              <w:bottom w:val="nil"/>
              <w:right w:val="nil"/>
            </w:tcBorders>
            <w:shd w:val="clear" w:color="auto" w:fill="auto"/>
            <w:noWrap/>
            <w:vAlign w:val="bottom"/>
            <w:hideMark/>
          </w:tcPr>
          <w:p w14:paraId="1AD0D5C3" w14:textId="77777777" w:rsidR="0083574B" w:rsidRPr="0083574B" w:rsidRDefault="0083574B" w:rsidP="0083574B">
            <w:pPr>
              <w:widowControl/>
              <w:spacing w:after="0" w:line="240" w:lineRule="auto"/>
              <w:rPr>
                <w:rFonts w:eastAsia="Times New Roman"/>
                <w:sz w:val="20"/>
                <w:szCs w:val="20"/>
                <w:lang w:val="lv-LV" w:eastAsia="lv-LV"/>
              </w:rPr>
            </w:pPr>
          </w:p>
        </w:tc>
        <w:tc>
          <w:tcPr>
            <w:tcW w:w="2400" w:type="dxa"/>
            <w:tcBorders>
              <w:top w:val="nil"/>
              <w:left w:val="nil"/>
              <w:bottom w:val="nil"/>
              <w:right w:val="nil"/>
            </w:tcBorders>
            <w:shd w:val="clear" w:color="auto" w:fill="auto"/>
            <w:noWrap/>
            <w:vAlign w:val="bottom"/>
            <w:hideMark/>
          </w:tcPr>
          <w:p w14:paraId="58A564C4" w14:textId="77777777" w:rsidR="0083574B" w:rsidRPr="0083574B" w:rsidRDefault="0083574B" w:rsidP="0083574B">
            <w:pPr>
              <w:widowControl/>
              <w:spacing w:after="0" w:line="240" w:lineRule="auto"/>
              <w:rPr>
                <w:rFonts w:eastAsia="Times New Roman"/>
                <w:sz w:val="20"/>
                <w:szCs w:val="20"/>
                <w:lang w:val="lv-LV" w:eastAsia="lv-LV"/>
              </w:rPr>
            </w:pPr>
          </w:p>
        </w:tc>
        <w:tc>
          <w:tcPr>
            <w:tcW w:w="2200" w:type="dxa"/>
            <w:tcBorders>
              <w:top w:val="nil"/>
              <w:left w:val="nil"/>
              <w:bottom w:val="nil"/>
              <w:right w:val="nil"/>
            </w:tcBorders>
            <w:shd w:val="clear" w:color="auto" w:fill="auto"/>
            <w:noWrap/>
            <w:vAlign w:val="bottom"/>
            <w:hideMark/>
          </w:tcPr>
          <w:p w14:paraId="5C17A59E" w14:textId="77777777" w:rsidR="0083574B" w:rsidRPr="0083574B" w:rsidRDefault="0083574B" w:rsidP="0083574B">
            <w:pPr>
              <w:widowControl/>
              <w:spacing w:after="0" w:line="240" w:lineRule="auto"/>
              <w:rPr>
                <w:rFonts w:eastAsia="Times New Roman"/>
                <w:sz w:val="20"/>
                <w:szCs w:val="20"/>
                <w:lang w:val="lv-LV" w:eastAsia="lv-LV"/>
              </w:rPr>
            </w:pPr>
          </w:p>
        </w:tc>
        <w:tc>
          <w:tcPr>
            <w:tcW w:w="2140" w:type="dxa"/>
            <w:tcBorders>
              <w:top w:val="nil"/>
              <w:left w:val="nil"/>
              <w:bottom w:val="nil"/>
              <w:right w:val="nil"/>
            </w:tcBorders>
            <w:shd w:val="clear" w:color="auto" w:fill="auto"/>
            <w:noWrap/>
            <w:vAlign w:val="bottom"/>
            <w:hideMark/>
          </w:tcPr>
          <w:p w14:paraId="12398641" w14:textId="77777777" w:rsidR="0083574B" w:rsidRPr="0083574B" w:rsidRDefault="0083574B" w:rsidP="0083574B">
            <w:pPr>
              <w:widowControl/>
              <w:spacing w:after="0" w:line="240" w:lineRule="auto"/>
              <w:rPr>
                <w:rFonts w:eastAsia="Times New Roman"/>
                <w:sz w:val="20"/>
                <w:szCs w:val="20"/>
                <w:lang w:val="lv-LV" w:eastAsia="lv-LV"/>
              </w:rPr>
            </w:pPr>
          </w:p>
        </w:tc>
      </w:tr>
      <w:tr w:rsidR="0083574B" w:rsidRPr="0083574B" w14:paraId="644C5763" w14:textId="77777777" w:rsidTr="0083574B">
        <w:trPr>
          <w:trHeight w:val="114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AB5754"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Nr.</w:t>
            </w:r>
            <w:r w:rsidRPr="0083574B">
              <w:rPr>
                <w:rFonts w:eastAsia="Times New Roman"/>
                <w:sz w:val="22"/>
                <w:lang w:val="lv-LV" w:eastAsia="lv-LV"/>
              </w:rPr>
              <w:br/>
              <w:t>p.k.</w:t>
            </w:r>
          </w:p>
        </w:tc>
        <w:tc>
          <w:tcPr>
            <w:tcW w:w="432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641D2B5"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xml:space="preserve"> Atbalsta sadalījums atbilstoši lēmumam par atbalsta piešķiršanu</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563D5580"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Lēmumā par atbalsta piešķiršanu noteiktais atbalsts (EUR)</w:t>
            </w:r>
            <w:r w:rsidRPr="0083574B">
              <w:rPr>
                <w:rFonts w:eastAsia="Times New Roman"/>
                <w:sz w:val="22"/>
                <w:vertAlign w:val="superscript"/>
                <w:lang w:val="lv-LV" w:eastAsia="lv-LV"/>
              </w:rPr>
              <w:t>1</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0A05F123"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Iepriekšējos pieprasījumos deklarētais atbalsta apmērs(EUR)</w:t>
            </w:r>
            <w:r w:rsidRPr="0083574B">
              <w:rPr>
                <w:rFonts w:eastAsia="Times New Roman"/>
                <w:sz w:val="22"/>
                <w:vertAlign w:val="superscript"/>
                <w:lang w:val="lv-LV" w:eastAsia="lv-LV"/>
              </w:rPr>
              <w:t>2</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210072D4"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xml:space="preserve">Šajā pieprasījumā deklarētais </w:t>
            </w:r>
            <w:proofErr w:type="spellStart"/>
            <w:r w:rsidRPr="0083574B">
              <w:rPr>
                <w:rFonts w:eastAsia="Times New Roman"/>
                <w:sz w:val="22"/>
                <w:lang w:val="lv-LV" w:eastAsia="lv-LV"/>
              </w:rPr>
              <w:t>atbalsata</w:t>
            </w:r>
            <w:proofErr w:type="spellEnd"/>
            <w:r w:rsidRPr="0083574B">
              <w:rPr>
                <w:rFonts w:eastAsia="Times New Roman"/>
                <w:sz w:val="22"/>
                <w:lang w:val="lv-LV" w:eastAsia="lv-LV"/>
              </w:rPr>
              <w:t xml:space="preserve"> apmērs (EUR)</w:t>
            </w:r>
            <w:r w:rsidRPr="0083574B">
              <w:rPr>
                <w:rFonts w:eastAsia="Times New Roman"/>
                <w:sz w:val="22"/>
                <w:vertAlign w:val="superscript"/>
                <w:lang w:val="lv-LV" w:eastAsia="lv-LV"/>
              </w:rPr>
              <w:t>3</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294201D0"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xml:space="preserve">Visi pieprasījumi kopā </w:t>
            </w:r>
            <w:r w:rsidRPr="0083574B">
              <w:rPr>
                <w:rFonts w:eastAsia="Times New Roman"/>
                <w:sz w:val="22"/>
                <w:lang w:val="lv-LV" w:eastAsia="lv-LV"/>
              </w:rPr>
              <w:br/>
              <w:t>4 = (2 + 3) (EUR)</w:t>
            </w:r>
          </w:p>
        </w:tc>
      </w:tr>
      <w:tr w:rsidR="0083574B" w:rsidRPr="0083574B" w14:paraId="42843575" w14:textId="77777777" w:rsidTr="0083574B">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5FC14E19" w14:textId="77777777" w:rsidR="0083574B" w:rsidRPr="0083574B" w:rsidRDefault="0083574B" w:rsidP="0083574B">
            <w:pPr>
              <w:widowControl/>
              <w:spacing w:after="0" w:line="240" w:lineRule="auto"/>
              <w:rPr>
                <w:rFonts w:eastAsia="Times New Roman"/>
                <w:sz w:val="22"/>
                <w:lang w:val="lv-LV" w:eastAsia="lv-LV"/>
              </w:rPr>
            </w:pPr>
          </w:p>
        </w:tc>
        <w:tc>
          <w:tcPr>
            <w:tcW w:w="4320" w:type="dxa"/>
            <w:gridSpan w:val="3"/>
            <w:vMerge/>
            <w:tcBorders>
              <w:top w:val="single" w:sz="4" w:space="0" w:color="auto"/>
              <w:left w:val="single" w:sz="4" w:space="0" w:color="auto"/>
              <w:bottom w:val="single" w:sz="4" w:space="0" w:color="000000"/>
              <w:right w:val="single" w:sz="4" w:space="0" w:color="000000"/>
            </w:tcBorders>
            <w:vAlign w:val="center"/>
            <w:hideMark/>
          </w:tcPr>
          <w:p w14:paraId="15DE0CD2" w14:textId="77777777" w:rsidR="0083574B" w:rsidRPr="0083574B" w:rsidRDefault="0083574B" w:rsidP="0083574B">
            <w:pPr>
              <w:widowControl/>
              <w:spacing w:after="0" w:line="240" w:lineRule="auto"/>
              <w:rPr>
                <w:rFonts w:eastAsia="Times New Roman"/>
                <w:sz w:val="22"/>
                <w:lang w:val="lv-LV" w:eastAsia="lv-LV"/>
              </w:rPr>
            </w:pPr>
          </w:p>
        </w:tc>
        <w:tc>
          <w:tcPr>
            <w:tcW w:w="2400" w:type="dxa"/>
            <w:tcBorders>
              <w:top w:val="nil"/>
              <w:left w:val="nil"/>
              <w:bottom w:val="single" w:sz="4" w:space="0" w:color="auto"/>
              <w:right w:val="single" w:sz="4" w:space="0" w:color="auto"/>
            </w:tcBorders>
            <w:shd w:val="clear" w:color="000000" w:fill="FFFFFF"/>
            <w:noWrap/>
            <w:vAlign w:val="center"/>
            <w:hideMark/>
          </w:tcPr>
          <w:p w14:paraId="029E91CF"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1</w:t>
            </w:r>
          </w:p>
        </w:tc>
        <w:tc>
          <w:tcPr>
            <w:tcW w:w="2400" w:type="dxa"/>
            <w:tcBorders>
              <w:top w:val="nil"/>
              <w:left w:val="nil"/>
              <w:bottom w:val="single" w:sz="4" w:space="0" w:color="auto"/>
              <w:right w:val="single" w:sz="4" w:space="0" w:color="auto"/>
            </w:tcBorders>
            <w:shd w:val="clear" w:color="000000" w:fill="FFFFFF"/>
            <w:noWrap/>
            <w:vAlign w:val="center"/>
            <w:hideMark/>
          </w:tcPr>
          <w:p w14:paraId="184C6A8C"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2</w:t>
            </w:r>
          </w:p>
        </w:tc>
        <w:tc>
          <w:tcPr>
            <w:tcW w:w="2200" w:type="dxa"/>
            <w:tcBorders>
              <w:top w:val="nil"/>
              <w:left w:val="nil"/>
              <w:bottom w:val="single" w:sz="4" w:space="0" w:color="auto"/>
              <w:right w:val="single" w:sz="4" w:space="0" w:color="auto"/>
            </w:tcBorders>
            <w:shd w:val="clear" w:color="000000" w:fill="FFFFFF"/>
            <w:noWrap/>
            <w:vAlign w:val="center"/>
            <w:hideMark/>
          </w:tcPr>
          <w:p w14:paraId="46A0471E"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3</w:t>
            </w:r>
          </w:p>
        </w:tc>
        <w:tc>
          <w:tcPr>
            <w:tcW w:w="2140" w:type="dxa"/>
            <w:tcBorders>
              <w:top w:val="nil"/>
              <w:left w:val="nil"/>
              <w:bottom w:val="single" w:sz="4" w:space="0" w:color="auto"/>
              <w:right w:val="single" w:sz="4" w:space="0" w:color="auto"/>
            </w:tcBorders>
            <w:shd w:val="clear" w:color="auto" w:fill="auto"/>
            <w:noWrap/>
            <w:vAlign w:val="center"/>
            <w:hideMark/>
          </w:tcPr>
          <w:p w14:paraId="0DD5149B"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4</w:t>
            </w:r>
          </w:p>
        </w:tc>
      </w:tr>
      <w:tr w:rsidR="0083574B" w:rsidRPr="0083574B" w14:paraId="0DA56321" w14:textId="77777777" w:rsidTr="0083574B">
        <w:trPr>
          <w:trHeight w:val="69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503975A"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xml:space="preserve">1. </w:t>
            </w:r>
          </w:p>
        </w:tc>
        <w:tc>
          <w:tcPr>
            <w:tcW w:w="4320" w:type="dxa"/>
            <w:gridSpan w:val="3"/>
            <w:tcBorders>
              <w:top w:val="single" w:sz="4" w:space="0" w:color="auto"/>
              <w:left w:val="nil"/>
              <w:bottom w:val="single" w:sz="4" w:space="0" w:color="auto"/>
              <w:right w:val="single" w:sz="4" w:space="0" w:color="000000"/>
            </w:tcBorders>
            <w:shd w:val="clear" w:color="auto" w:fill="auto"/>
            <w:vAlign w:val="center"/>
            <w:hideMark/>
          </w:tcPr>
          <w:p w14:paraId="55D24D55"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Atbalsts augsti  kvalificētu darbinieku piesaistei</w:t>
            </w:r>
          </w:p>
        </w:tc>
        <w:tc>
          <w:tcPr>
            <w:tcW w:w="2400" w:type="dxa"/>
            <w:tcBorders>
              <w:top w:val="nil"/>
              <w:left w:val="nil"/>
              <w:bottom w:val="single" w:sz="4" w:space="0" w:color="auto"/>
              <w:right w:val="single" w:sz="4" w:space="0" w:color="auto"/>
            </w:tcBorders>
            <w:shd w:val="clear" w:color="auto" w:fill="auto"/>
            <w:vAlign w:val="center"/>
            <w:hideMark/>
          </w:tcPr>
          <w:p w14:paraId="7FED9675"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w:t>
            </w:r>
          </w:p>
        </w:tc>
        <w:tc>
          <w:tcPr>
            <w:tcW w:w="2400" w:type="dxa"/>
            <w:tcBorders>
              <w:top w:val="nil"/>
              <w:left w:val="nil"/>
              <w:bottom w:val="single" w:sz="4" w:space="0" w:color="auto"/>
              <w:right w:val="single" w:sz="4" w:space="0" w:color="auto"/>
            </w:tcBorders>
            <w:shd w:val="clear" w:color="auto" w:fill="auto"/>
            <w:vAlign w:val="bottom"/>
            <w:hideMark/>
          </w:tcPr>
          <w:p w14:paraId="58B20BE0" w14:textId="77777777" w:rsidR="0083574B" w:rsidRPr="0083574B" w:rsidRDefault="0083574B" w:rsidP="0083574B">
            <w:pPr>
              <w:widowControl/>
              <w:spacing w:after="0" w:line="240" w:lineRule="auto"/>
              <w:jc w:val="right"/>
              <w:rPr>
                <w:rFonts w:eastAsia="Times New Roman"/>
                <w:sz w:val="22"/>
                <w:lang w:val="lv-LV" w:eastAsia="lv-LV"/>
              </w:rPr>
            </w:pPr>
            <w:r w:rsidRPr="0083574B">
              <w:rPr>
                <w:rFonts w:eastAsia="Times New Roman"/>
                <w:sz w:val="22"/>
                <w:lang w:val="lv-LV" w:eastAsia="lv-LV"/>
              </w:rPr>
              <w:t> </w:t>
            </w:r>
          </w:p>
        </w:tc>
        <w:tc>
          <w:tcPr>
            <w:tcW w:w="2200" w:type="dxa"/>
            <w:tcBorders>
              <w:top w:val="nil"/>
              <w:left w:val="nil"/>
              <w:bottom w:val="single" w:sz="4" w:space="0" w:color="auto"/>
              <w:right w:val="single" w:sz="4" w:space="0" w:color="auto"/>
            </w:tcBorders>
            <w:shd w:val="clear" w:color="auto" w:fill="auto"/>
            <w:vAlign w:val="bottom"/>
            <w:hideMark/>
          </w:tcPr>
          <w:p w14:paraId="417E7681" w14:textId="77777777" w:rsidR="0083574B" w:rsidRPr="0083574B" w:rsidRDefault="0083574B" w:rsidP="0083574B">
            <w:pPr>
              <w:widowControl/>
              <w:spacing w:after="0" w:line="240" w:lineRule="auto"/>
              <w:jc w:val="right"/>
              <w:rPr>
                <w:rFonts w:eastAsia="Times New Roman"/>
                <w:sz w:val="22"/>
                <w:lang w:val="lv-LV" w:eastAsia="lv-LV"/>
              </w:rPr>
            </w:pPr>
            <w:r w:rsidRPr="0083574B">
              <w:rPr>
                <w:rFonts w:eastAsia="Times New Roman"/>
                <w:sz w:val="22"/>
                <w:lang w:val="lv-LV" w:eastAsia="lv-LV"/>
              </w:rPr>
              <w:t> </w:t>
            </w:r>
          </w:p>
        </w:tc>
        <w:tc>
          <w:tcPr>
            <w:tcW w:w="2140" w:type="dxa"/>
            <w:tcBorders>
              <w:top w:val="nil"/>
              <w:left w:val="nil"/>
              <w:bottom w:val="single" w:sz="4" w:space="0" w:color="auto"/>
              <w:right w:val="single" w:sz="4" w:space="0" w:color="auto"/>
            </w:tcBorders>
            <w:shd w:val="clear" w:color="auto" w:fill="auto"/>
            <w:vAlign w:val="bottom"/>
            <w:hideMark/>
          </w:tcPr>
          <w:p w14:paraId="2B94FC72" w14:textId="77777777" w:rsidR="0083574B" w:rsidRPr="0083574B" w:rsidRDefault="0083574B" w:rsidP="0083574B">
            <w:pPr>
              <w:widowControl/>
              <w:spacing w:after="0" w:line="240" w:lineRule="auto"/>
              <w:jc w:val="right"/>
              <w:rPr>
                <w:rFonts w:eastAsia="Times New Roman"/>
                <w:sz w:val="22"/>
                <w:lang w:val="lv-LV" w:eastAsia="lv-LV"/>
              </w:rPr>
            </w:pPr>
            <w:r w:rsidRPr="0083574B">
              <w:rPr>
                <w:rFonts w:eastAsia="Times New Roman"/>
                <w:sz w:val="22"/>
                <w:lang w:val="lv-LV" w:eastAsia="lv-LV"/>
              </w:rPr>
              <w:t> </w:t>
            </w:r>
          </w:p>
        </w:tc>
      </w:tr>
      <w:tr w:rsidR="0083574B" w:rsidRPr="0083574B" w14:paraId="2954D780" w14:textId="77777777" w:rsidTr="0083574B">
        <w:trPr>
          <w:trHeight w:val="73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D8A7EE"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xml:space="preserve">2. </w:t>
            </w:r>
          </w:p>
        </w:tc>
        <w:tc>
          <w:tcPr>
            <w:tcW w:w="4320" w:type="dxa"/>
            <w:gridSpan w:val="3"/>
            <w:tcBorders>
              <w:top w:val="single" w:sz="4" w:space="0" w:color="auto"/>
              <w:left w:val="nil"/>
              <w:bottom w:val="single" w:sz="4" w:space="0" w:color="auto"/>
              <w:right w:val="single" w:sz="4" w:space="0" w:color="000000"/>
            </w:tcBorders>
            <w:shd w:val="clear" w:color="auto" w:fill="auto"/>
            <w:vAlign w:val="center"/>
            <w:hideMark/>
          </w:tcPr>
          <w:p w14:paraId="3EAF1F1E"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xml:space="preserve">Atbalsts fiksētajam </w:t>
            </w:r>
            <w:proofErr w:type="spellStart"/>
            <w:r w:rsidRPr="0083574B">
              <w:rPr>
                <w:rFonts w:eastAsia="Times New Roman"/>
                <w:sz w:val="22"/>
                <w:lang w:val="lv-LV" w:eastAsia="lv-LV"/>
              </w:rPr>
              <w:t>maksājumuma</w:t>
            </w:r>
            <w:proofErr w:type="spellEnd"/>
            <w:r w:rsidRPr="0083574B">
              <w:rPr>
                <w:rFonts w:eastAsia="Times New Roman"/>
                <w:sz w:val="22"/>
                <w:lang w:val="lv-LV" w:eastAsia="lv-LV"/>
              </w:rPr>
              <w:t>, tai skaitā IIN atlaidei</w:t>
            </w:r>
          </w:p>
        </w:tc>
        <w:tc>
          <w:tcPr>
            <w:tcW w:w="2400" w:type="dxa"/>
            <w:tcBorders>
              <w:top w:val="nil"/>
              <w:left w:val="nil"/>
              <w:bottom w:val="single" w:sz="4" w:space="0" w:color="auto"/>
              <w:right w:val="single" w:sz="4" w:space="0" w:color="auto"/>
            </w:tcBorders>
            <w:shd w:val="clear" w:color="auto" w:fill="auto"/>
            <w:vAlign w:val="center"/>
            <w:hideMark/>
          </w:tcPr>
          <w:p w14:paraId="5F498A94"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w:t>
            </w:r>
          </w:p>
        </w:tc>
        <w:tc>
          <w:tcPr>
            <w:tcW w:w="2400" w:type="dxa"/>
            <w:tcBorders>
              <w:top w:val="nil"/>
              <w:left w:val="nil"/>
              <w:bottom w:val="single" w:sz="4" w:space="0" w:color="auto"/>
              <w:right w:val="single" w:sz="4" w:space="0" w:color="auto"/>
            </w:tcBorders>
            <w:shd w:val="clear" w:color="auto" w:fill="auto"/>
            <w:vAlign w:val="bottom"/>
            <w:hideMark/>
          </w:tcPr>
          <w:p w14:paraId="235630F3" w14:textId="77777777" w:rsidR="0083574B" w:rsidRPr="0083574B" w:rsidRDefault="0083574B" w:rsidP="0083574B">
            <w:pPr>
              <w:widowControl/>
              <w:spacing w:after="0" w:line="240" w:lineRule="auto"/>
              <w:jc w:val="right"/>
              <w:rPr>
                <w:rFonts w:eastAsia="Times New Roman"/>
                <w:sz w:val="22"/>
                <w:lang w:val="lv-LV" w:eastAsia="lv-LV"/>
              </w:rPr>
            </w:pPr>
            <w:r w:rsidRPr="0083574B">
              <w:rPr>
                <w:rFonts w:eastAsia="Times New Roman"/>
                <w:sz w:val="22"/>
                <w:lang w:val="lv-LV" w:eastAsia="lv-LV"/>
              </w:rPr>
              <w:t>Neattiecas</w:t>
            </w:r>
          </w:p>
        </w:tc>
        <w:tc>
          <w:tcPr>
            <w:tcW w:w="2200" w:type="dxa"/>
            <w:tcBorders>
              <w:top w:val="nil"/>
              <w:left w:val="nil"/>
              <w:bottom w:val="single" w:sz="4" w:space="0" w:color="auto"/>
              <w:right w:val="single" w:sz="4" w:space="0" w:color="auto"/>
            </w:tcBorders>
            <w:shd w:val="clear" w:color="auto" w:fill="auto"/>
            <w:vAlign w:val="bottom"/>
            <w:hideMark/>
          </w:tcPr>
          <w:p w14:paraId="3CA0A44F" w14:textId="77777777" w:rsidR="0083574B" w:rsidRPr="0083574B" w:rsidRDefault="0083574B" w:rsidP="0083574B">
            <w:pPr>
              <w:widowControl/>
              <w:spacing w:after="0" w:line="240" w:lineRule="auto"/>
              <w:jc w:val="right"/>
              <w:rPr>
                <w:rFonts w:eastAsia="Times New Roman"/>
                <w:sz w:val="22"/>
                <w:lang w:val="lv-LV" w:eastAsia="lv-LV"/>
              </w:rPr>
            </w:pPr>
            <w:r w:rsidRPr="0083574B">
              <w:rPr>
                <w:rFonts w:eastAsia="Times New Roman"/>
                <w:sz w:val="22"/>
                <w:lang w:val="lv-LV" w:eastAsia="lv-LV"/>
              </w:rPr>
              <w:t> </w:t>
            </w:r>
          </w:p>
        </w:tc>
        <w:tc>
          <w:tcPr>
            <w:tcW w:w="2140" w:type="dxa"/>
            <w:tcBorders>
              <w:top w:val="nil"/>
              <w:left w:val="nil"/>
              <w:bottom w:val="single" w:sz="4" w:space="0" w:color="auto"/>
              <w:right w:val="single" w:sz="4" w:space="0" w:color="auto"/>
            </w:tcBorders>
            <w:shd w:val="clear" w:color="auto" w:fill="auto"/>
            <w:vAlign w:val="bottom"/>
            <w:hideMark/>
          </w:tcPr>
          <w:p w14:paraId="79CC2FDB" w14:textId="77777777" w:rsidR="0083574B" w:rsidRPr="0083574B" w:rsidRDefault="0083574B" w:rsidP="0083574B">
            <w:pPr>
              <w:widowControl/>
              <w:spacing w:after="0" w:line="240" w:lineRule="auto"/>
              <w:jc w:val="right"/>
              <w:rPr>
                <w:rFonts w:eastAsia="Times New Roman"/>
                <w:sz w:val="22"/>
                <w:lang w:val="lv-LV" w:eastAsia="lv-LV"/>
              </w:rPr>
            </w:pPr>
            <w:r w:rsidRPr="0083574B">
              <w:rPr>
                <w:rFonts w:eastAsia="Times New Roman"/>
                <w:sz w:val="22"/>
                <w:lang w:val="lv-LV" w:eastAsia="lv-LV"/>
              </w:rPr>
              <w:t>Neattiecas</w:t>
            </w:r>
          </w:p>
        </w:tc>
      </w:tr>
      <w:tr w:rsidR="0083574B" w:rsidRPr="0083574B" w14:paraId="1D520F79" w14:textId="77777777" w:rsidTr="0083574B">
        <w:trPr>
          <w:trHeight w:val="600"/>
        </w:trPr>
        <w:tc>
          <w:tcPr>
            <w:tcW w:w="640" w:type="dxa"/>
            <w:tcBorders>
              <w:top w:val="nil"/>
              <w:left w:val="nil"/>
              <w:bottom w:val="nil"/>
              <w:right w:val="nil"/>
            </w:tcBorders>
            <w:shd w:val="clear" w:color="auto" w:fill="auto"/>
            <w:vAlign w:val="bottom"/>
            <w:hideMark/>
          </w:tcPr>
          <w:p w14:paraId="36DC158E" w14:textId="77777777" w:rsidR="0083574B" w:rsidRPr="0083574B" w:rsidRDefault="0083574B" w:rsidP="0083574B">
            <w:pPr>
              <w:widowControl/>
              <w:spacing w:after="0" w:line="240" w:lineRule="auto"/>
              <w:jc w:val="right"/>
              <w:rPr>
                <w:rFonts w:eastAsia="Times New Roman"/>
                <w:sz w:val="22"/>
                <w:lang w:val="lv-LV" w:eastAsia="lv-LV"/>
              </w:rPr>
            </w:pPr>
          </w:p>
        </w:tc>
        <w:tc>
          <w:tcPr>
            <w:tcW w:w="432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433AA13" w14:textId="77777777" w:rsidR="0083574B" w:rsidRPr="0083574B" w:rsidRDefault="0083574B" w:rsidP="0083574B">
            <w:pPr>
              <w:widowControl/>
              <w:spacing w:after="0" w:line="240" w:lineRule="auto"/>
              <w:rPr>
                <w:rFonts w:eastAsia="Times New Roman"/>
                <w:b/>
                <w:bCs/>
                <w:sz w:val="22"/>
                <w:lang w:val="lv-LV" w:eastAsia="lv-LV"/>
              </w:rPr>
            </w:pPr>
            <w:r w:rsidRPr="0083574B">
              <w:rPr>
                <w:rFonts w:eastAsia="Times New Roman"/>
                <w:b/>
                <w:bCs/>
                <w:sz w:val="22"/>
                <w:lang w:val="lv-LV" w:eastAsia="lv-LV"/>
              </w:rPr>
              <w:t>Atbalsts  kopā (EUR)</w:t>
            </w:r>
          </w:p>
        </w:tc>
        <w:tc>
          <w:tcPr>
            <w:tcW w:w="2400" w:type="dxa"/>
            <w:tcBorders>
              <w:top w:val="nil"/>
              <w:left w:val="nil"/>
              <w:bottom w:val="single" w:sz="4" w:space="0" w:color="auto"/>
              <w:right w:val="single" w:sz="4" w:space="0" w:color="auto"/>
            </w:tcBorders>
            <w:shd w:val="clear" w:color="auto" w:fill="auto"/>
            <w:vAlign w:val="bottom"/>
            <w:hideMark/>
          </w:tcPr>
          <w:p w14:paraId="3D106B4D" w14:textId="77777777" w:rsidR="0083574B" w:rsidRPr="0083574B" w:rsidRDefault="0083574B" w:rsidP="0083574B">
            <w:pPr>
              <w:widowControl/>
              <w:spacing w:after="0" w:line="240" w:lineRule="auto"/>
              <w:rPr>
                <w:rFonts w:ascii="Arial" w:eastAsia="Times New Roman" w:hAnsi="Arial" w:cs="Arial"/>
                <w:sz w:val="22"/>
                <w:lang w:val="lv-LV" w:eastAsia="lv-LV"/>
              </w:rPr>
            </w:pPr>
            <w:r w:rsidRPr="0083574B">
              <w:rPr>
                <w:rFonts w:ascii="Arial" w:eastAsia="Times New Roman" w:hAnsi="Arial" w:cs="Arial"/>
                <w:sz w:val="22"/>
                <w:lang w:val="lv-LV" w:eastAsia="lv-LV"/>
              </w:rPr>
              <w:t> </w:t>
            </w:r>
          </w:p>
        </w:tc>
        <w:tc>
          <w:tcPr>
            <w:tcW w:w="2400" w:type="dxa"/>
            <w:tcBorders>
              <w:top w:val="nil"/>
              <w:left w:val="nil"/>
              <w:bottom w:val="single" w:sz="4" w:space="0" w:color="auto"/>
              <w:right w:val="single" w:sz="4" w:space="0" w:color="auto"/>
            </w:tcBorders>
            <w:shd w:val="clear" w:color="auto" w:fill="auto"/>
            <w:vAlign w:val="bottom"/>
            <w:hideMark/>
          </w:tcPr>
          <w:p w14:paraId="39F13EFE" w14:textId="77777777" w:rsidR="0083574B" w:rsidRPr="0083574B" w:rsidRDefault="0083574B" w:rsidP="0083574B">
            <w:pPr>
              <w:widowControl/>
              <w:spacing w:after="0" w:line="240" w:lineRule="auto"/>
              <w:rPr>
                <w:rFonts w:ascii="Arial" w:eastAsia="Times New Roman" w:hAnsi="Arial" w:cs="Arial"/>
                <w:sz w:val="22"/>
                <w:lang w:val="lv-LV" w:eastAsia="lv-LV"/>
              </w:rPr>
            </w:pPr>
            <w:r w:rsidRPr="0083574B">
              <w:rPr>
                <w:rFonts w:ascii="Arial" w:eastAsia="Times New Roman" w:hAnsi="Arial" w:cs="Arial"/>
                <w:sz w:val="22"/>
                <w:lang w:val="lv-LV" w:eastAsia="lv-LV"/>
              </w:rPr>
              <w:t> </w:t>
            </w:r>
          </w:p>
        </w:tc>
        <w:tc>
          <w:tcPr>
            <w:tcW w:w="2200" w:type="dxa"/>
            <w:tcBorders>
              <w:top w:val="nil"/>
              <w:left w:val="nil"/>
              <w:bottom w:val="single" w:sz="4" w:space="0" w:color="auto"/>
              <w:right w:val="single" w:sz="4" w:space="0" w:color="auto"/>
            </w:tcBorders>
            <w:shd w:val="clear" w:color="auto" w:fill="auto"/>
            <w:vAlign w:val="bottom"/>
            <w:hideMark/>
          </w:tcPr>
          <w:p w14:paraId="770A5DD4" w14:textId="77777777" w:rsidR="0083574B" w:rsidRPr="0083574B" w:rsidRDefault="0083574B" w:rsidP="0083574B">
            <w:pPr>
              <w:widowControl/>
              <w:spacing w:after="0" w:line="240" w:lineRule="auto"/>
              <w:rPr>
                <w:rFonts w:ascii="Arial" w:eastAsia="Times New Roman" w:hAnsi="Arial" w:cs="Arial"/>
                <w:sz w:val="22"/>
                <w:lang w:val="lv-LV" w:eastAsia="lv-LV"/>
              </w:rPr>
            </w:pPr>
            <w:r w:rsidRPr="0083574B">
              <w:rPr>
                <w:rFonts w:ascii="Arial" w:eastAsia="Times New Roman" w:hAnsi="Arial" w:cs="Arial"/>
                <w:sz w:val="22"/>
                <w:lang w:val="lv-LV" w:eastAsia="lv-LV"/>
              </w:rPr>
              <w:t> </w:t>
            </w:r>
          </w:p>
        </w:tc>
        <w:tc>
          <w:tcPr>
            <w:tcW w:w="2140" w:type="dxa"/>
            <w:tcBorders>
              <w:top w:val="nil"/>
              <w:left w:val="nil"/>
              <w:bottom w:val="single" w:sz="4" w:space="0" w:color="auto"/>
              <w:right w:val="single" w:sz="4" w:space="0" w:color="auto"/>
            </w:tcBorders>
            <w:shd w:val="clear" w:color="auto" w:fill="auto"/>
            <w:vAlign w:val="bottom"/>
            <w:hideMark/>
          </w:tcPr>
          <w:p w14:paraId="63BE79C3" w14:textId="77777777" w:rsidR="0083574B" w:rsidRPr="0083574B" w:rsidRDefault="0083574B" w:rsidP="0083574B">
            <w:pPr>
              <w:widowControl/>
              <w:spacing w:after="0" w:line="240" w:lineRule="auto"/>
              <w:rPr>
                <w:rFonts w:ascii="Arial" w:eastAsia="Times New Roman" w:hAnsi="Arial" w:cs="Arial"/>
                <w:sz w:val="22"/>
                <w:lang w:val="lv-LV" w:eastAsia="lv-LV"/>
              </w:rPr>
            </w:pPr>
            <w:r w:rsidRPr="0083574B">
              <w:rPr>
                <w:rFonts w:ascii="Arial" w:eastAsia="Times New Roman" w:hAnsi="Arial" w:cs="Arial"/>
                <w:sz w:val="22"/>
                <w:lang w:val="lv-LV" w:eastAsia="lv-LV"/>
              </w:rPr>
              <w:t> </w:t>
            </w:r>
          </w:p>
        </w:tc>
      </w:tr>
      <w:tr w:rsidR="0083574B" w:rsidRPr="0083574B" w14:paraId="71A20A03" w14:textId="77777777" w:rsidTr="0083574B">
        <w:trPr>
          <w:trHeight w:val="255"/>
        </w:trPr>
        <w:tc>
          <w:tcPr>
            <w:tcW w:w="640" w:type="dxa"/>
            <w:tcBorders>
              <w:top w:val="nil"/>
              <w:left w:val="nil"/>
              <w:bottom w:val="nil"/>
              <w:right w:val="nil"/>
            </w:tcBorders>
            <w:shd w:val="clear" w:color="auto" w:fill="auto"/>
            <w:vAlign w:val="bottom"/>
            <w:hideMark/>
          </w:tcPr>
          <w:p w14:paraId="7028626E" w14:textId="77777777" w:rsidR="0083574B" w:rsidRPr="0083574B" w:rsidRDefault="0083574B" w:rsidP="0083574B">
            <w:pPr>
              <w:widowControl/>
              <w:spacing w:after="0" w:line="240" w:lineRule="auto"/>
              <w:rPr>
                <w:rFonts w:ascii="Arial" w:eastAsia="Times New Roman" w:hAnsi="Arial" w:cs="Arial"/>
                <w:sz w:val="22"/>
                <w:lang w:val="lv-LV" w:eastAsia="lv-LV"/>
              </w:rPr>
            </w:pPr>
          </w:p>
        </w:tc>
        <w:tc>
          <w:tcPr>
            <w:tcW w:w="1340" w:type="dxa"/>
            <w:tcBorders>
              <w:top w:val="nil"/>
              <w:left w:val="nil"/>
              <w:bottom w:val="nil"/>
              <w:right w:val="nil"/>
            </w:tcBorders>
            <w:shd w:val="clear" w:color="000000" w:fill="FFFFFF"/>
            <w:vAlign w:val="bottom"/>
            <w:hideMark/>
          </w:tcPr>
          <w:p w14:paraId="58550F1E" w14:textId="77777777" w:rsidR="0083574B" w:rsidRPr="0083574B" w:rsidRDefault="0083574B" w:rsidP="0083574B">
            <w:pPr>
              <w:widowControl/>
              <w:spacing w:after="0" w:line="240" w:lineRule="auto"/>
              <w:rPr>
                <w:rFonts w:eastAsia="Times New Roman"/>
                <w:b/>
                <w:bCs/>
                <w:sz w:val="20"/>
                <w:szCs w:val="20"/>
                <w:lang w:val="lv-LV" w:eastAsia="lv-LV"/>
              </w:rPr>
            </w:pPr>
            <w:r w:rsidRPr="0083574B">
              <w:rPr>
                <w:rFonts w:eastAsia="Times New Roman"/>
                <w:b/>
                <w:bCs/>
                <w:sz w:val="20"/>
                <w:szCs w:val="20"/>
                <w:lang w:val="lv-LV" w:eastAsia="lv-LV"/>
              </w:rPr>
              <w:t> </w:t>
            </w:r>
          </w:p>
        </w:tc>
        <w:tc>
          <w:tcPr>
            <w:tcW w:w="960" w:type="dxa"/>
            <w:tcBorders>
              <w:top w:val="nil"/>
              <w:left w:val="nil"/>
              <w:bottom w:val="nil"/>
              <w:right w:val="nil"/>
            </w:tcBorders>
            <w:shd w:val="clear" w:color="000000" w:fill="FFFFFF"/>
            <w:vAlign w:val="bottom"/>
            <w:hideMark/>
          </w:tcPr>
          <w:p w14:paraId="5231E729" w14:textId="77777777" w:rsidR="0083574B" w:rsidRPr="0083574B" w:rsidRDefault="0083574B" w:rsidP="0083574B">
            <w:pPr>
              <w:widowControl/>
              <w:spacing w:after="0" w:line="240" w:lineRule="auto"/>
              <w:rPr>
                <w:rFonts w:eastAsia="Times New Roman"/>
                <w:b/>
                <w:bCs/>
                <w:sz w:val="20"/>
                <w:szCs w:val="20"/>
                <w:lang w:val="lv-LV" w:eastAsia="lv-LV"/>
              </w:rPr>
            </w:pPr>
            <w:r w:rsidRPr="0083574B">
              <w:rPr>
                <w:rFonts w:eastAsia="Times New Roman"/>
                <w:b/>
                <w:bCs/>
                <w:sz w:val="20"/>
                <w:szCs w:val="20"/>
                <w:lang w:val="lv-LV" w:eastAsia="lv-LV"/>
              </w:rPr>
              <w:t> </w:t>
            </w:r>
          </w:p>
        </w:tc>
        <w:tc>
          <w:tcPr>
            <w:tcW w:w="2020" w:type="dxa"/>
            <w:tcBorders>
              <w:top w:val="nil"/>
              <w:left w:val="nil"/>
              <w:bottom w:val="nil"/>
              <w:right w:val="nil"/>
            </w:tcBorders>
            <w:shd w:val="clear" w:color="000000" w:fill="FFFFFF"/>
            <w:vAlign w:val="bottom"/>
            <w:hideMark/>
          </w:tcPr>
          <w:p w14:paraId="5F7DF3FF" w14:textId="77777777" w:rsidR="0083574B" w:rsidRPr="0083574B" w:rsidRDefault="0083574B" w:rsidP="0083574B">
            <w:pPr>
              <w:widowControl/>
              <w:spacing w:after="0" w:line="240" w:lineRule="auto"/>
              <w:rPr>
                <w:rFonts w:eastAsia="Times New Roman"/>
                <w:b/>
                <w:bCs/>
                <w:sz w:val="20"/>
                <w:szCs w:val="20"/>
                <w:lang w:val="lv-LV" w:eastAsia="lv-LV"/>
              </w:rPr>
            </w:pPr>
            <w:r w:rsidRPr="0083574B">
              <w:rPr>
                <w:rFonts w:eastAsia="Times New Roman"/>
                <w:b/>
                <w:bCs/>
                <w:sz w:val="20"/>
                <w:szCs w:val="20"/>
                <w:lang w:val="lv-LV" w:eastAsia="lv-LV"/>
              </w:rPr>
              <w:t> </w:t>
            </w:r>
          </w:p>
        </w:tc>
        <w:tc>
          <w:tcPr>
            <w:tcW w:w="2400" w:type="dxa"/>
            <w:tcBorders>
              <w:top w:val="nil"/>
              <w:left w:val="nil"/>
              <w:bottom w:val="nil"/>
              <w:right w:val="nil"/>
            </w:tcBorders>
            <w:shd w:val="clear" w:color="auto" w:fill="auto"/>
            <w:vAlign w:val="bottom"/>
            <w:hideMark/>
          </w:tcPr>
          <w:p w14:paraId="7E06713F" w14:textId="77777777" w:rsidR="0083574B" w:rsidRPr="0083574B" w:rsidRDefault="0083574B" w:rsidP="0083574B">
            <w:pPr>
              <w:widowControl/>
              <w:spacing w:after="0" w:line="240" w:lineRule="auto"/>
              <w:rPr>
                <w:rFonts w:eastAsia="Times New Roman"/>
                <w:b/>
                <w:bCs/>
                <w:sz w:val="20"/>
                <w:szCs w:val="20"/>
                <w:lang w:val="lv-LV" w:eastAsia="lv-LV"/>
              </w:rPr>
            </w:pPr>
          </w:p>
        </w:tc>
        <w:tc>
          <w:tcPr>
            <w:tcW w:w="2400" w:type="dxa"/>
            <w:tcBorders>
              <w:top w:val="nil"/>
              <w:left w:val="nil"/>
              <w:bottom w:val="nil"/>
              <w:right w:val="nil"/>
            </w:tcBorders>
            <w:shd w:val="clear" w:color="auto" w:fill="auto"/>
            <w:vAlign w:val="bottom"/>
            <w:hideMark/>
          </w:tcPr>
          <w:p w14:paraId="58338881" w14:textId="77777777" w:rsidR="0083574B" w:rsidRPr="0083574B" w:rsidRDefault="0083574B" w:rsidP="0083574B">
            <w:pPr>
              <w:widowControl/>
              <w:spacing w:after="0" w:line="240" w:lineRule="auto"/>
              <w:rPr>
                <w:rFonts w:eastAsia="Times New Roman"/>
                <w:sz w:val="20"/>
                <w:szCs w:val="20"/>
                <w:lang w:val="lv-LV" w:eastAsia="lv-LV"/>
              </w:rPr>
            </w:pPr>
          </w:p>
        </w:tc>
        <w:tc>
          <w:tcPr>
            <w:tcW w:w="2200" w:type="dxa"/>
            <w:tcBorders>
              <w:top w:val="nil"/>
              <w:left w:val="nil"/>
              <w:bottom w:val="nil"/>
              <w:right w:val="nil"/>
            </w:tcBorders>
            <w:shd w:val="clear" w:color="auto" w:fill="auto"/>
            <w:vAlign w:val="bottom"/>
            <w:hideMark/>
          </w:tcPr>
          <w:p w14:paraId="4C089833" w14:textId="77777777" w:rsidR="0083574B" w:rsidRPr="0083574B" w:rsidRDefault="0083574B" w:rsidP="0083574B">
            <w:pPr>
              <w:widowControl/>
              <w:spacing w:after="0" w:line="240" w:lineRule="auto"/>
              <w:rPr>
                <w:rFonts w:eastAsia="Times New Roman"/>
                <w:sz w:val="20"/>
                <w:szCs w:val="20"/>
                <w:lang w:val="lv-LV" w:eastAsia="lv-LV"/>
              </w:rPr>
            </w:pPr>
          </w:p>
        </w:tc>
        <w:tc>
          <w:tcPr>
            <w:tcW w:w="2140" w:type="dxa"/>
            <w:tcBorders>
              <w:top w:val="nil"/>
              <w:left w:val="nil"/>
              <w:bottom w:val="nil"/>
              <w:right w:val="nil"/>
            </w:tcBorders>
            <w:shd w:val="clear" w:color="auto" w:fill="auto"/>
            <w:vAlign w:val="bottom"/>
            <w:hideMark/>
          </w:tcPr>
          <w:p w14:paraId="00C3C67B" w14:textId="77777777" w:rsidR="0083574B" w:rsidRPr="0083574B" w:rsidRDefault="0083574B" w:rsidP="0083574B">
            <w:pPr>
              <w:widowControl/>
              <w:spacing w:after="0" w:line="240" w:lineRule="auto"/>
              <w:rPr>
                <w:rFonts w:eastAsia="Times New Roman"/>
                <w:sz w:val="20"/>
                <w:szCs w:val="20"/>
                <w:lang w:val="lv-LV" w:eastAsia="lv-LV"/>
              </w:rPr>
            </w:pPr>
          </w:p>
        </w:tc>
      </w:tr>
      <w:tr w:rsidR="0083574B" w:rsidRPr="0083574B" w14:paraId="7B76D805" w14:textId="77777777" w:rsidTr="0083574B">
        <w:trPr>
          <w:trHeight w:val="255"/>
        </w:trPr>
        <w:tc>
          <w:tcPr>
            <w:tcW w:w="640" w:type="dxa"/>
            <w:tcBorders>
              <w:top w:val="nil"/>
              <w:left w:val="nil"/>
              <w:bottom w:val="nil"/>
              <w:right w:val="nil"/>
            </w:tcBorders>
            <w:shd w:val="clear" w:color="auto" w:fill="auto"/>
            <w:vAlign w:val="bottom"/>
            <w:hideMark/>
          </w:tcPr>
          <w:p w14:paraId="7067112B" w14:textId="77777777" w:rsidR="0083574B" w:rsidRPr="0083574B" w:rsidRDefault="0083574B" w:rsidP="0083574B">
            <w:pPr>
              <w:widowControl/>
              <w:spacing w:after="0" w:line="240" w:lineRule="auto"/>
              <w:rPr>
                <w:rFonts w:eastAsia="Times New Roman"/>
                <w:sz w:val="20"/>
                <w:szCs w:val="20"/>
                <w:lang w:val="lv-LV" w:eastAsia="lv-LV"/>
              </w:rPr>
            </w:pPr>
          </w:p>
        </w:tc>
        <w:tc>
          <w:tcPr>
            <w:tcW w:w="1340" w:type="dxa"/>
            <w:tcBorders>
              <w:top w:val="nil"/>
              <w:left w:val="nil"/>
              <w:bottom w:val="nil"/>
              <w:right w:val="nil"/>
            </w:tcBorders>
            <w:shd w:val="clear" w:color="000000" w:fill="FFFFFF"/>
            <w:vAlign w:val="bottom"/>
            <w:hideMark/>
          </w:tcPr>
          <w:p w14:paraId="3D0AA292" w14:textId="77777777" w:rsidR="0083574B" w:rsidRPr="0083574B" w:rsidRDefault="0083574B" w:rsidP="0083574B">
            <w:pPr>
              <w:widowControl/>
              <w:spacing w:after="0" w:line="240" w:lineRule="auto"/>
              <w:rPr>
                <w:rFonts w:eastAsia="Times New Roman"/>
                <w:b/>
                <w:bCs/>
                <w:sz w:val="20"/>
                <w:szCs w:val="20"/>
                <w:lang w:val="lv-LV" w:eastAsia="lv-LV"/>
              </w:rPr>
            </w:pPr>
            <w:r w:rsidRPr="0083574B">
              <w:rPr>
                <w:rFonts w:eastAsia="Times New Roman"/>
                <w:b/>
                <w:bCs/>
                <w:sz w:val="20"/>
                <w:szCs w:val="20"/>
                <w:lang w:val="lv-LV" w:eastAsia="lv-LV"/>
              </w:rPr>
              <w:t> </w:t>
            </w:r>
          </w:p>
        </w:tc>
        <w:tc>
          <w:tcPr>
            <w:tcW w:w="960" w:type="dxa"/>
            <w:tcBorders>
              <w:top w:val="nil"/>
              <w:left w:val="nil"/>
              <w:bottom w:val="nil"/>
              <w:right w:val="nil"/>
            </w:tcBorders>
            <w:shd w:val="clear" w:color="000000" w:fill="FFFFFF"/>
            <w:vAlign w:val="bottom"/>
            <w:hideMark/>
          </w:tcPr>
          <w:p w14:paraId="5C0B8FEE" w14:textId="77777777" w:rsidR="0083574B" w:rsidRPr="0083574B" w:rsidRDefault="0083574B" w:rsidP="0083574B">
            <w:pPr>
              <w:widowControl/>
              <w:spacing w:after="0" w:line="240" w:lineRule="auto"/>
              <w:rPr>
                <w:rFonts w:eastAsia="Times New Roman"/>
                <w:b/>
                <w:bCs/>
                <w:sz w:val="20"/>
                <w:szCs w:val="20"/>
                <w:lang w:val="lv-LV" w:eastAsia="lv-LV"/>
              </w:rPr>
            </w:pPr>
            <w:r w:rsidRPr="0083574B">
              <w:rPr>
                <w:rFonts w:eastAsia="Times New Roman"/>
                <w:b/>
                <w:bCs/>
                <w:sz w:val="20"/>
                <w:szCs w:val="20"/>
                <w:lang w:val="lv-LV" w:eastAsia="lv-LV"/>
              </w:rPr>
              <w:t> </w:t>
            </w:r>
          </w:p>
        </w:tc>
        <w:tc>
          <w:tcPr>
            <w:tcW w:w="2020" w:type="dxa"/>
            <w:tcBorders>
              <w:top w:val="nil"/>
              <w:left w:val="nil"/>
              <w:bottom w:val="nil"/>
              <w:right w:val="nil"/>
            </w:tcBorders>
            <w:shd w:val="clear" w:color="000000" w:fill="FFFFFF"/>
            <w:vAlign w:val="bottom"/>
            <w:hideMark/>
          </w:tcPr>
          <w:p w14:paraId="429D95F2" w14:textId="77777777" w:rsidR="0083574B" w:rsidRPr="0083574B" w:rsidRDefault="0083574B" w:rsidP="0083574B">
            <w:pPr>
              <w:widowControl/>
              <w:spacing w:after="0" w:line="240" w:lineRule="auto"/>
              <w:rPr>
                <w:rFonts w:eastAsia="Times New Roman"/>
                <w:b/>
                <w:bCs/>
                <w:sz w:val="20"/>
                <w:szCs w:val="20"/>
                <w:lang w:val="lv-LV" w:eastAsia="lv-LV"/>
              </w:rPr>
            </w:pPr>
            <w:r w:rsidRPr="0083574B">
              <w:rPr>
                <w:rFonts w:eastAsia="Times New Roman"/>
                <w:b/>
                <w:bCs/>
                <w:sz w:val="20"/>
                <w:szCs w:val="20"/>
                <w:lang w:val="lv-LV" w:eastAsia="lv-LV"/>
              </w:rPr>
              <w:t> </w:t>
            </w:r>
          </w:p>
        </w:tc>
        <w:tc>
          <w:tcPr>
            <w:tcW w:w="2400" w:type="dxa"/>
            <w:tcBorders>
              <w:top w:val="nil"/>
              <w:left w:val="nil"/>
              <w:bottom w:val="nil"/>
              <w:right w:val="nil"/>
            </w:tcBorders>
            <w:shd w:val="clear" w:color="auto" w:fill="auto"/>
            <w:vAlign w:val="bottom"/>
            <w:hideMark/>
          </w:tcPr>
          <w:p w14:paraId="328E41C0" w14:textId="77777777" w:rsidR="0083574B" w:rsidRPr="0083574B" w:rsidRDefault="0083574B" w:rsidP="0083574B">
            <w:pPr>
              <w:widowControl/>
              <w:spacing w:after="0" w:line="240" w:lineRule="auto"/>
              <w:rPr>
                <w:rFonts w:eastAsia="Times New Roman"/>
                <w:b/>
                <w:bCs/>
                <w:sz w:val="20"/>
                <w:szCs w:val="20"/>
                <w:lang w:val="lv-LV" w:eastAsia="lv-LV"/>
              </w:rPr>
            </w:pPr>
          </w:p>
        </w:tc>
        <w:tc>
          <w:tcPr>
            <w:tcW w:w="2400" w:type="dxa"/>
            <w:tcBorders>
              <w:top w:val="nil"/>
              <w:left w:val="nil"/>
              <w:bottom w:val="nil"/>
              <w:right w:val="nil"/>
            </w:tcBorders>
            <w:shd w:val="clear" w:color="auto" w:fill="auto"/>
            <w:vAlign w:val="bottom"/>
            <w:hideMark/>
          </w:tcPr>
          <w:p w14:paraId="167D3E9D" w14:textId="77777777" w:rsidR="0083574B" w:rsidRPr="0083574B" w:rsidRDefault="0083574B" w:rsidP="0083574B">
            <w:pPr>
              <w:widowControl/>
              <w:spacing w:after="0" w:line="240" w:lineRule="auto"/>
              <w:rPr>
                <w:rFonts w:eastAsia="Times New Roman"/>
                <w:sz w:val="20"/>
                <w:szCs w:val="20"/>
                <w:lang w:val="lv-LV" w:eastAsia="lv-LV"/>
              </w:rPr>
            </w:pPr>
          </w:p>
        </w:tc>
        <w:tc>
          <w:tcPr>
            <w:tcW w:w="2200" w:type="dxa"/>
            <w:tcBorders>
              <w:top w:val="nil"/>
              <w:left w:val="nil"/>
              <w:bottom w:val="nil"/>
              <w:right w:val="nil"/>
            </w:tcBorders>
            <w:shd w:val="clear" w:color="auto" w:fill="auto"/>
            <w:vAlign w:val="bottom"/>
            <w:hideMark/>
          </w:tcPr>
          <w:p w14:paraId="5DD7DB09" w14:textId="77777777" w:rsidR="0083574B" w:rsidRPr="0083574B" w:rsidRDefault="0083574B" w:rsidP="0083574B">
            <w:pPr>
              <w:widowControl/>
              <w:spacing w:after="0" w:line="240" w:lineRule="auto"/>
              <w:rPr>
                <w:rFonts w:eastAsia="Times New Roman"/>
                <w:sz w:val="20"/>
                <w:szCs w:val="20"/>
                <w:lang w:val="lv-LV" w:eastAsia="lv-LV"/>
              </w:rPr>
            </w:pPr>
          </w:p>
        </w:tc>
        <w:tc>
          <w:tcPr>
            <w:tcW w:w="2140" w:type="dxa"/>
            <w:tcBorders>
              <w:top w:val="nil"/>
              <w:left w:val="nil"/>
              <w:bottom w:val="nil"/>
              <w:right w:val="nil"/>
            </w:tcBorders>
            <w:shd w:val="clear" w:color="auto" w:fill="auto"/>
            <w:vAlign w:val="bottom"/>
            <w:hideMark/>
          </w:tcPr>
          <w:p w14:paraId="3CFAC57B" w14:textId="77777777" w:rsidR="0083574B" w:rsidRPr="0083574B" w:rsidRDefault="0083574B" w:rsidP="0083574B">
            <w:pPr>
              <w:widowControl/>
              <w:spacing w:after="0" w:line="240" w:lineRule="auto"/>
              <w:rPr>
                <w:rFonts w:eastAsia="Times New Roman"/>
                <w:sz w:val="20"/>
                <w:szCs w:val="20"/>
                <w:lang w:val="lv-LV" w:eastAsia="lv-LV"/>
              </w:rPr>
            </w:pPr>
          </w:p>
        </w:tc>
      </w:tr>
      <w:tr w:rsidR="0083574B" w:rsidRPr="0083574B" w14:paraId="5036FF6C" w14:textId="77777777" w:rsidTr="0083574B">
        <w:trPr>
          <w:trHeight w:val="615"/>
        </w:trPr>
        <w:tc>
          <w:tcPr>
            <w:tcW w:w="14100" w:type="dxa"/>
            <w:gridSpan w:val="8"/>
            <w:tcBorders>
              <w:top w:val="nil"/>
              <w:left w:val="nil"/>
              <w:bottom w:val="nil"/>
              <w:right w:val="nil"/>
            </w:tcBorders>
            <w:shd w:val="clear" w:color="auto" w:fill="auto"/>
            <w:vAlign w:val="bottom"/>
            <w:hideMark/>
          </w:tcPr>
          <w:p w14:paraId="194A3DF1" w14:textId="77777777" w:rsidR="0083574B" w:rsidRPr="0083574B" w:rsidRDefault="0083574B" w:rsidP="0083574B">
            <w:pPr>
              <w:widowControl/>
              <w:spacing w:after="0" w:line="240" w:lineRule="auto"/>
              <w:rPr>
                <w:rFonts w:eastAsia="Times New Roman"/>
                <w:sz w:val="20"/>
                <w:szCs w:val="20"/>
                <w:lang w:val="lv-LV" w:eastAsia="lv-LV"/>
              </w:rPr>
            </w:pPr>
            <w:r w:rsidRPr="0083574B">
              <w:rPr>
                <w:rFonts w:eastAsia="Times New Roman"/>
                <w:sz w:val="20"/>
                <w:szCs w:val="20"/>
                <w:vertAlign w:val="superscript"/>
                <w:lang w:val="lv-LV" w:eastAsia="lv-LV"/>
              </w:rPr>
              <w:t>1</w:t>
            </w:r>
            <w:r w:rsidRPr="0083574B">
              <w:rPr>
                <w:rFonts w:eastAsia="Times New Roman"/>
                <w:sz w:val="20"/>
                <w:szCs w:val="20"/>
                <w:lang w:val="lv-LV" w:eastAsia="lv-LV"/>
              </w:rPr>
              <w:t xml:space="preserve"> Informatīvās sadaļas 2. un 4.ailē norādītās summas var atšķirties no Aģentūras reāli apstiprinātā  atbalsta apmēra, ja atbalsta saņēmējam nav informācijas par Aģentūras iepriekšējā maksājuma pieprasījumā </w:t>
            </w:r>
            <w:proofErr w:type="spellStart"/>
            <w:r w:rsidRPr="0083574B">
              <w:rPr>
                <w:rFonts w:eastAsia="Times New Roman"/>
                <w:sz w:val="20"/>
                <w:szCs w:val="20"/>
                <w:lang w:val="lv-LV" w:eastAsia="lv-LV"/>
              </w:rPr>
              <w:t>apstiprināo</w:t>
            </w:r>
            <w:proofErr w:type="spellEnd"/>
            <w:r w:rsidRPr="0083574B">
              <w:rPr>
                <w:rFonts w:eastAsia="Times New Roman"/>
                <w:sz w:val="20"/>
                <w:szCs w:val="20"/>
                <w:lang w:val="lv-LV" w:eastAsia="lv-LV"/>
              </w:rPr>
              <w:t xml:space="preserve"> atbalstu.</w:t>
            </w:r>
          </w:p>
        </w:tc>
      </w:tr>
      <w:tr w:rsidR="0083574B" w:rsidRPr="0083574B" w14:paraId="199CCF80" w14:textId="77777777" w:rsidTr="0083574B">
        <w:trPr>
          <w:trHeight w:val="735"/>
        </w:trPr>
        <w:tc>
          <w:tcPr>
            <w:tcW w:w="14100" w:type="dxa"/>
            <w:gridSpan w:val="8"/>
            <w:tcBorders>
              <w:top w:val="nil"/>
              <w:left w:val="nil"/>
              <w:bottom w:val="nil"/>
              <w:right w:val="nil"/>
            </w:tcBorders>
            <w:shd w:val="clear" w:color="auto" w:fill="auto"/>
            <w:vAlign w:val="bottom"/>
            <w:hideMark/>
          </w:tcPr>
          <w:p w14:paraId="68F1A6E7" w14:textId="77777777" w:rsidR="0083574B" w:rsidRPr="0083574B" w:rsidRDefault="0083574B" w:rsidP="0083574B">
            <w:pPr>
              <w:widowControl/>
              <w:spacing w:after="0" w:line="240" w:lineRule="auto"/>
              <w:rPr>
                <w:rFonts w:eastAsia="Times New Roman"/>
                <w:sz w:val="20"/>
                <w:szCs w:val="20"/>
                <w:lang w:val="lv-LV" w:eastAsia="lv-LV"/>
              </w:rPr>
            </w:pPr>
            <w:r w:rsidRPr="0083574B">
              <w:rPr>
                <w:rFonts w:eastAsia="Times New Roman"/>
                <w:sz w:val="20"/>
                <w:szCs w:val="20"/>
                <w:vertAlign w:val="superscript"/>
                <w:lang w:val="lv-LV" w:eastAsia="lv-LV"/>
              </w:rPr>
              <w:t>2</w:t>
            </w:r>
            <w:r w:rsidRPr="0083574B">
              <w:rPr>
                <w:rFonts w:eastAsia="Times New Roman"/>
                <w:sz w:val="20"/>
                <w:szCs w:val="20"/>
                <w:lang w:val="lv-LV" w:eastAsia="lv-LV"/>
              </w:rPr>
              <w:t xml:space="preserve"> Norāda informāciju par Aģentūras apstiprināto atbalsta apmēru. Ja atbalsta saņēmējs vēl nav saņēmis informāciju par Aģentūras apstiprināto maksājuma pieprasījuma atbalsta apmēra summu, ailē norāda maksājuma pieprasījuma summu.</w:t>
            </w:r>
          </w:p>
        </w:tc>
      </w:tr>
      <w:tr w:rsidR="0083574B" w:rsidRPr="0083574B" w14:paraId="056BD1FC" w14:textId="77777777" w:rsidTr="0083574B">
        <w:trPr>
          <w:trHeight w:val="315"/>
        </w:trPr>
        <w:tc>
          <w:tcPr>
            <w:tcW w:w="14100" w:type="dxa"/>
            <w:gridSpan w:val="8"/>
            <w:tcBorders>
              <w:top w:val="nil"/>
              <w:left w:val="nil"/>
              <w:bottom w:val="nil"/>
              <w:right w:val="nil"/>
            </w:tcBorders>
            <w:shd w:val="clear" w:color="auto" w:fill="auto"/>
            <w:vAlign w:val="bottom"/>
            <w:hideMark/>
          </w:tcPr>
          <w:p w14:paraId="2FD12456" w14:textId="77777777" w:rsidR="0083574B" w:rsidRPr="0083574B" w:rsidRDefault="0083574B" w:rsidP="0083574B">
            <w:pPr>
              <w:widowControl/>
              <w:spacing w:after="0" w:line="240" w:lineRule="auto"/>
              <w:rPr>
                <w:rFonts w:eastAsia="Times New Roman"/>
                <w:sz w:val="20"/>
                <w:szCs w:val="20"/>
                <w:lang w:val="lv-LV" w:eastAsia="lv-LV"/>
              </w:rPr>
            </w:pPr>
            <w:r w:rsidRPr="0083574B">
              <w:rPr>
                <w:rFonts w:eastAsia="Times New Roman"/>
                <w:sz w:val="20"/>
                <w:szCs w:val="20"/>
                <w:vertAlign w:val="superscript"/>
                <w:lang w:val="lv-LV" w:eastAsia="lv-LV"/>
              </w:rPr>
              <w:t xml:space="preserve"> 3</w:t>
            </w:r>
            <w:r w:rsidRPr="0083574B">
              <w:rPr>
                <w:rFonts w:eastAsia="Times New Roman"/>
                <w:sz w:val="20"/>
                <w:szCs w:val="20"/>
                <w:lang w:val="lv-LV" w:eastAsia="lv-LV"/>
              </w:rPr>
              <w:t xml:space="preserve"> Saskaņā ar lēmumu par atbalsta piešķiršanu.</w:t>
            </w:r>
          </w:p>
        </w:tc>
      </w:tr>
    </w:tbl>
    <w:p w14:paraId="3BD08E74" w14:textId="24837B72" w:rsidR="00907F21" w:rsidRDefault="00907F21" w:rsidP="00D03C50">
      <w:pPr>
        <w:spacing w:after="0" w:line="240" w:lineRule="auto"/>
        <w:jc w:val="right"/>
      </w:pPr>
    </w:p>
    <w:p w14:paraId="63238C45" w14:textId="65C91452" w:rsidR="0083574B" w:rsidRDefault="0083574B" w:rsidP="00D03C50">
      <w:pPr>
        <w:spacing w:after="0" w:line="240" w:lineRule="auto"/>
        <w:jc w:val="right"/>
      </w:pPr>
    </w:p>
    <w:p w14:paraId="6E1D8526" w14:textId="7D89EA34" w:rsidR="0083574B" w:rsidRDefault="0083574B">
      <w:pPr>
        <w:widowControl/>
        <w:spacing w:after="0" w:line="240" w:lineRule="auto"/>
      </w:pPr>
      <w:r>
        <w:br w:type="page"/>
      </w:r>
    </w:p>
    <w:p w14:paraId="7EDC79B5" w14:textId="77777777" w:rsidR="0083574B" w:rsidRDefault="0083574B" w:rsidP="00D03C50">
      <w:pPr>
        <w:spacing w:after="0" w:line="240" w:lineRule="auto"/>
        <w:jc w:val="right"/>
        <w:sectPr w:rsidR="0083574B" w:rsidSect="0083574B">
          <w:pgSz w:w="16840" w:h="11920" w:orient="landscape"/>
          <w:pgMar w:top="1701" w:right="1134" w:bottom="1418" w:left="1134" w:header="709" w:footer="709" w:gutter="0"/>
          <w:cols w:space="720"/>
          <w:titlePg/>
          <w:docGrid w:linePitch="326"/>
        </w:sectPr>
      </w:pPr>
    </w:p>
    <w:tbl>
      <w:tblPr>
        <w:tblW w:w="12856" w:type="dxa"/>
        <w:tblCellMar>
          <w:top w:w="15" w:type="dxa"/>
        </w:tblCellMar>
        <w:tblLook w:val="04A0" w:firstRow="1" w:lastRow="0" w:firstColumn="1" w:lastColumn="0" w:noHBand="0" w:noVBand="1"/>
      </w:tblPr>
      <w:tblGrid>
        <w:gridCol w:w="820"/>
        <w:gridCol w:w="2680"/>
        <w:gridCol w:w="5740"/>
        <w:gridCol w:w="3580"/>
        <w:gridCol w:w="222"/>
      </w:tblGrid>
      <w:tr w:rsidR="0083574B" w:rsidRPr="0083574B" w14:paraId="1B853DF3" w14:textId="77777777" w:rsidTr="0083574B">
        <w:trPr>
          <w:gridAfter w:val="1"/>
          <w:wAfter w:w="36" w:type="dxa"/>
          <w:trHeight w:val="315"/>
        </w:trPr>
        <w:tc>
          <w:tcPr>
            <w:tcW w:w="12820" w:type="dxa"/>
            <w:gridSpan w:val="4"/>
            <w:tcBorders>
              <w:top w:val="nil"/>
              <w:left w:val="nil"/>
              <w:bottom w:val="nil"/>
              <w:right w:val="nil"/>
            </w:tcBorders>
            <w:shd w:val="clear" w:color="auto" w:fill="auto"/>
            <w:noWrap/>
            <w:vAlign w:val="bottom"/>
            <w:hideMark/>
          </w:tcPr>
          <w:p w14:paraId="6E5DB212" w14:textId="77777777" w:rsidR="0083574B" w:rsidRPr="0083574B" w:rsidRDefault="0083574B" w:rsidP="0083574B">
            <w:pPr>
              <w:widowControl/>
              <w:spacing w:after="0" w:line="240" w:lineRule="auto"/>
              <w:rPr>
                <w:rFonts w:eastAsia="Times New Roman"/>
                <w:b/>
                <w:bCs/>
                <w:szCs w:val="24"/>
                <w:lang w:val="lv-LV" w:eastAsia="lv-LV"/>
              </w:rPr>
            </w:pPr>
            <w:r w:rsidRPr="0083574B">
              <w:rPr>
                <w:rFonts w:eastAsia="Times New Roman"/>
                <w:b/>
                <w:bCs/>
                <w:szCs w:val="24"/>
                <w:lang w:val="lv-LV" w:eastAsia="lv-LV"/>
              </w:rPr>
              <w:lastRenderedPageBreak/>
              <w:t xml:space="preserve">2. INFORMĀCIJA PAR ATBALSTA PERIODĀ VEIKTAJIEM DARBIEM </w:t>
            </w:r>
          </w:p>
        </w:tc>
      </w:tr>
      <w:tr w:rsidR="0083574B" w:rsidRPr="0083574B" w14:paraId="1D51B7FA" w14:textId="77777777" w:rsidTr="0083574B">
        <w:trPr>
          <w:gridAfter w:val="1"/>
          <w:wAfter w:w="36" w:type="dxa"/>
          <w:trHeight w:val="255"/>
        </w:trPr>
        <w:tc>
          <w:tcPr>
            <w:tcW w:w="9240" w:type="dxa"/>
            <w:gridSpan w:val="3"/>
            <w:tcBorders>
              <w:top w:val="nil"/>
              <w:left w:val="nil"/>
              <w:bottom w:val="nil"/>
              <w:right w:val="nil"/>
            </w:tcBorders>
            <w:shd w:val="clear" w:color="auto" w:fill="auto"/>
            <w:noWrap/>
            <w:vAlign w:val="bottom"/>
            <w:hideMark/>
          </w:tcPr>
          <w:p w14:paraId="61A64BD9" w14:textId="77777777" w:rsidR="0083574B" w:rsidRPr="0083574B" w:rsidRDefault="0083574B" w:rsidP="0083574B">
            <w:pPr>
              <w:widowControl/>
              <w:spacing w:after="0" w:line="240" w:lineRule="auto"/>
              <w:rPr>
                <w:rFonts w:ascii="Arial" w:eastAsia="Times New Roman" w:hAnsi="Arial" w:cs="Arial"/>
                <w:sz w:val="20"/>
                <w:szCs w:val="20"/>
                <w:lang w:val="lv-LV" w:eastAsia="lv-LV"/>
              </w:rPr>
            </w:pPr>
            <w:r w:rsidRPr="0083574B">
              <w:rPr>
                <w:rFonts w:ascii="Arial" w:eastAsia="Times New Roman" w:hAnsi="Arial" w:cs="Arial"/>
                <w:sz w:val="20"/>
                <w:szCs w:val="20"/>
                <w:lang w:val="lv-LV" w:eastAsia="lv-LV"/>
              </w:rPr>
              <w:t>*Aizpilda tikai , ja tiek saņemts atbalsts augsti kvalificētu darbinieku piesaistei.</w:t>
            </w:r>
          </w:p>
        </w:tc>
        <w:tc>
          <w:tcPr>
            <w:tcW w:w="3580" w:type="dxa"/>
            <w:tcBorders>
              <w:top w:val="nil"/>
              <w:left w:val="nil"/>
              <w:bottom w:val="nil"/>
              <w:right w:val="nil"/>
            </w:tcBorders>
            <w:shd w:val="clear" w:color="auto" w:fill="auto"/>
            <w:noWrap/>
            <w:vAlign w:val="bottom"/>
            <w:hideMark/>
          </w:tcPr>
          <w:p w14:paraId="43B8A2FE" w14:textId="77777777" w:rsidR="0083574B" w:rsidRPr="0083574B" w:rsidRDefault="0083574B" w:rsidP="0083574B">
            <w:pPr>
              <w:widowControl/>
              <w:spacing w:after="0" w:line="240" w:lineRule="auto"/>
              <w:rPr>
                <w:rFonts w:ascii="Arial" w:eastAsia="Times New Roman" w:hAnsi="Arial" w:cs="Arial"/>
                <w:sz w:val="20"/>
                <w:szCs w:val="20"/>
                <w:lang w:val="lv-LV" w:eastAsia="lv-LV"/>
              </w:rPr>
            </w:pPr>
          </w:p>
        </w:tc>
      </w:tr>
      <w:tr w:rsidR="0083574B" w:rsidRPr="0083574B" w14:paraId="52E4EE5B" w14:textId="77777777" w:rsidTr="0083574B">
        <w:trPr>
          <w:gridAfter w:val="1"/>
          <w:wAfter w:w="36" w:type="dxa"/>
          <w:trHeight w:val="435"/>
        </w:trPr>
        <w:tc>
          <w:tcPr>
            <w:tcW w:w="12820" w:type="dxa"/>
            <w:gridSpan w:val="4"/>
            <w:tcBorders>
              <w:top w:val="nil"/>
              <w:left w:val="nil"/>
              <w:bottom w:val="single" w:sz="4" w:space="0" w:color="auto"/>
              <w:right w:val="nil"/>
            </w:tcBorders>
            <w:shd w:val="clear" w:color="auto" w:fill="auto"/>
            <w:noWrap/>
            <w:vAlign w:val="center"/>
            <w:hideMark/>
          </w:tcPr>
          <w:p w14:paraId="630BB328" w14:textId="77777777" w:rsidR="0083574B" w:rsidRPr="0083574B" w:rsidRDefault="0083574B" w:rsidP="0083574B">
            <w:pPr>
              <w:widowControl/>
              <w:spacing w:after="0" w:line="240" w:lineRule="auto"/>
              <w:rPr>
                <w:rFonts w:eastAsia="Times New Roman"/>
                <w:b/>
                <w:bCs/>
                <w:sz w:val="22"/>
                <w:lang w:val="lv-LV" w:eastAsia="lv-LV"/>
              </w:rPr>
            </w:pPr>
            <w:r w:rsidRPr="0083574B">
              <w:rPr>
                <w:rFonts w:eastAsia="Times New Roman"/>
                <w:b/>
                <w:bCs/>
                <w:sz w:val="22"/>
                <w:lang w:val="lv-LV" w:eastAsia="lv-LV"/>
              </w:rPr>
              <w:t xml:space="preserve"> 2.1. PROJEKTA MĒRĶA UN SASNIEGTO REZULTĀTU PROGRESS</w:t>
            </w:r>
          </w:p>
        </w:tc>
      </w:tr>
      <w:tr w:rsidR="0083574B" w:rsidRPr="0083574B" w14:paraId="30BEC93E" w14:textId="77777777" w:rsidTr="0083574B">
        <w:trPr>
          <w:gridAfter w:val="1"/>
          <w:wAfter w:w="36" w:type="dxa"/>
          <w:trHeight w:val="127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398F752"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Nr. p.k.</w:t>
            </w:r>
          </w:p>
        </w:tc>
        <w:tc>
          <w:tcPr>
            <w:tcW w:w="2680" w:type="dxa"/>
            <w:tcBorders>
              <w:top w:val="nil"/>
              <w:left w:val="nil"/>
              <w:bottom w:val="single" w:sz="4" w:space="0" w:color="auto"/>
              <w:right w:val="single" w:sz="4" w:space="0" w:color="auto"/>
            </w:tcBorders>
            <w:shd w:val="clear" w:color="auto" w:fill="auto"/>
            <w:vAlign w:val="center"/>
            <w:hideMark/>
          </w:tcPr>
          <w:p w14:paraId="0E54CB9A"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xml:space="preserve">Atbalsta programmā pieteiktais darbinieks </w:t>
            </w:r>
          </w:p>
        </w:tc>
        <w:tc>
          <w:tcPr>
            <w:tcW w:w="5740" w:type="dxa"/>
            <w:tcBorders>
              <w:top w:val="nil"/>
              <w:left w:val="nil"/>
              <w:bottom w:val="single" w:sz="4" w:space="0" w:color="auto"/>
              <w:right w:val="nil"/>
            </w:tcBorders>
            <w:shd w:val="clear" w:color="auto" w:fill="auto"/>
            <w:noWrap/>
            <w:vAlign w:val="center"/>
            <w:hideMark/>
          </w:tcPr>
          <w:p w14:paraId="66137902"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xml:space="preserve">Pārskata periodā veikto darbību apraksts </w:t>
            </w:r>
          </w:p>
        </w:tc>
        <w:tc>
          <w:tcPr>
            <w:tcW w:w="3580" w:type="dxa"/>
            <w:tcBorders>
              <w:top w:val="nil"/>
              <w:left w:val="single" w:sz="4" w:space="0" w:color="auto"/>
              <w:bottom w:val="single" w:sz="4" w:space="0" w:color="auto"/>
              <w:right w:val="single" w:sz="4" w:space="0" w:color="auto"/>
            </w:tcBorders>
            <w:shd w:val="clear" w:color="auto" w:fill="auto"/>
            <w:vAlign w:val="center"/>
            <w:hideMark/>
          </w:tcPr>
          <w:p w14:paraId="1416260F"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xml:space="preserve">Pārskata periodā nostrādāto stundu skaits  sadalījumā pa mēnešiem  (kopumā nostrādātās stundas un projekta ietvaros nostrādātās stundas) </w:t>
            </w:r>
          </w:p>
        </w:tc>
      </w:tr>
      <w:tr w:rsidR="0083574B" w:rsidRPr="0083574B" w14:paraId="460F9F08" w14:textId="77777777" w:rsidTr="0083574B">
        <w:trPr>
          <w:gridAfter w:val="1"/>
          <w:wAfter w:w="36" w:type="dxa"/>
          <w:trHeight w:val="52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23B276B"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1</w:t>
            </w:r>
          </w:p>
        </w:tc>
        <w:tc>
          <w:tcPr>
            <w:tcW w:w="2680" w:type="dxa"/>
            <w:tcBorders>
              <w:top w:val="nil"/>
              <w:left w:val="nil"/>
              <w:bottom w:val="single" w:sz="4" w:space="0" w:color="auto"/>
              <w:right w:val="nil"/>
            </w:tcBorders>
            <w:shd w:val="clear" w:color="auto" w:fill="auto"/>
            <w:vAlign w:val="center"/>
            <w:hideMark/>
          </w:tcPr>
          <w:p w14:paraId="5263E9D2"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5740" w:type="dxa"/>
            <w:tcBorders>
              <w:top w:val="nil"/>
              <w:left w:val="single" w:sz="4" w:space="0" w:color="auto"/>
              <w:bottom w:val="single" w:sz="4" w:space="0" w:color="auto"/>
              <w:right w:val="nil"/>
            </w:tcBorders>
            <w:shd w:val="clear" w:color="auto" w:fill="auto"/>
            <w:vAlign w:val="center"/>
            <w:hideMark/>
          </w:tcPr>
          <w:p w14:paraId="5E0DEEBC"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3580" w:type="dxa"/>
            <w:tcBorders>
              <w:top w:val="nil"/>
              <w:left w:val="single" w:sz="4" w:space="0" w:color="auto"/>
              <w:bottom w:val="single" w:sz="4" w:space="0" w:color="auto"/>
              <w:right w:val="single" w:sz="4" w:space="0" w:color="auto"/>
            </w:tcBorders>
            <w:shd w:val="clear" w:color="auto" w:fill="auto"/>
            <w:vAlign w:val="center"/>
            <w:hideMark/>
          </w:tcPr>
          <w:p w14:paraId="578C8D25"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r>
      <w:tr w:rsidR="0083574B" w:rsidRPr="0083574B" w14:paraId="62FCFAB9" w14:textId="77777777" w:rsidTr="0083574B">
        <w:trPr>
          <w:gridAfter w:val="1"/>
          <w:wAfter w:w="36" w:type="dxa"/>
          <w:trHeight w:val="52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054C088"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2</w:t>
            </w:r>
          </w:p>
        </w:tc>
        <w:tc>
          <w:tcPr>
            <w:tcW w:w="2680" w:type="dxa"/>
            <w:tcBorders>
              <w:top w:val="nil"/>
              <w:left w:val="nil"/>
              <w:bottom w:val="single" w:sz="4" w:space="0" w:color="auto"/>
              <w:right w:val="nil"/>
            </w:tcBorders>
            <w:shd w:val="clear" w:color="auto" w:fill="auto"/>
            <w:vAlign w:val="center"/>
            <w:hideMark/>
          </w:tcPr>
          <w:p w14:paraId="2E6B1E50"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5740" w:type="dxa"/>
            <w:tcBorders>
              <w:top w:val="nil"/>
              <w:left w:val="single" w:sz="4" w:space="0" w:color="auto"/>
              <w:bottom w:val="single" w:sz="4" w:space="0" w:color="auto"/>
              <w:right w:val="nil"/>
            </w:tcBorders>
            <w:shd w:val="clear" w:color="auto" w:fill="auto"/>
            <w:vAlign w:val="center"/>
            <w:hideMark/>
          </w:tcPr>
          <w:p w14:paraId="5E76B508"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3580" w:type="dxa"/>
            <w:tcBorders>
              <w:top w:val="nil"/>
              <w:left w:val="single" w:sz="4" w:space="0" w:color="auto"/>
              <w:bottom w:val="single" w:sz="4" w:space="0" w:color="auto"/>
              <w:right w:val="single" w:sz="4" w:space="0" w:color="auto"/>
            </w:tcBorders>
            <w:shd w:val="clear" w:color="auto" w:fill="auto"/>
            <w:vAlign w:val="center"/>
            <w:hideMark/>
          </w:tcPr>
          <w:p w14:paraId="0B0BE92C"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r>
      <w:tr w:rsidR="0083574B" w:rsidRPr="0083574B" w14:paraId="670B086D" w14:textId="77777777" w:rsidTr="0083574B">
        <w:trPr>
          <w:gridAfter w:val="1"/>
          <w:wAfter w:w="36" w:type="dxa"/>
          <w:trHeight w:val="525"/>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E2B7ED3"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3</w:t>
            </w:r>
          </w:p>
        </w:tc>
        <w:tc>
          <w:tcPr>
            <w:tcW w:w="2680" w:type="dxa"/>
            <w:tcBorders>
              <w:top w:val="nil"/>
              <w:left w:val="nil"/>
              <w:bottom w:val="single" w:sz="4" w:space="0" w:color="auto"/>
              <w:right w:val="nil"/>
            </w:tcBorders>
            <w:shd w:val="clear" w:color="auto" w:fill="auto"/>
            <w:vAlign w:val="center"/>
            <w:hideMark/>
          </w:tcPr>
          <w:p w14:paraId="05AD228C"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5740" w:type="dxa"/>
            <w:tcBorders>
              <w:top w:val="nil"/>
              <w:left w:val="single" w:sz="4" w:space="0" w:color="auto"/>
              <w:bottom w:val="single" w:sz="4" w:space="0" w:color="auto"/>
              <w:right w:val="nil"/>
            </w:tcBorders>
            <w:shd w:val="clear" w:color="auto" w:fill="auto"/>
            <w:vAlign w:val="center"/>
            <w:hideMark/>
          </w:tcPr>
          <w:p w14:paraId="5E1309AF"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3580" w:type="dxa"/>
            <w:tcBorders>
              <w:top w:val="nil"/>
              <w:left w:val="single" w:sz="4" w:space="0" w:color="auto"/>
              <w:bottom w:val="single" w:sz="4" w:space="0" w:color="auto"/>
              <w:right w:val="single" w:sz="4" w:space="0" w:color="auto"/>
            </w:tcBorders>
            <w:shd w:val="clear" w:color="auto" w:fill="auto"/>
            <w:vAlign w:val="center"/>
            <w:hideMark/>
          </w:tcPr>
          <w:p w14:paraId="1B675A97"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r>
      <w:tr w:rsidR="0083574B" w:rsidRPr="0083574B" w14:paraId="292C8F14" w14:textId="77777777" w:rsidTr="0083574B">
        <w:trPr>
          <w:gridAfter w:val="1"/>
          <w:wAfter w:w="36" w:type="dxa"/>
          <w:trHeight w:val="52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D4F38EE"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w:t>
            </w:r>
          </w:p>
        </w:tc>
        <w:tc>
          <w:tcPr>
            <w:tcW w:w="2680" w:type="dxa"/>
            <w:tcBorders>
              <w:top w:val="nil"/>
              <w:left w:val="nil"/>
              <w:bottom w:val="single" w:sz="4" w:space="0" w:color="auto"/>
              <w:right w:val="nil"/>
            </w:tcBorders>
            <w:shd w:val="clear" w:color="auto" w:fill="auto"/>
            <w:noWrap/>
            <w:vAlign w:val="bottom"/>
            <w:hideMark/>
          </w:tcPr>
          <w:p w14:paraId="5347DB8D"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5740" w:type="dxa"/>
            <w:tcBorders>
              <w:top w:val="nil"/>
              <w:left w:val="single" w:sz="4" w:space="0" w:color="auto"/>
              <w:bottom w:val="single" w:sz="4" w:space="0" w:color="auto"/>
              <w:right w:val="nil"/>
            </w:tcBorders>
            <w:shd w:val="clear" w:color="auto" w:fill="auto"/>
            <w:noWrap/>
            <w:vAlign w:val="bottom"/>
            <w:hideMark/>
          </w:tcPr>
          <w:p w14:paraId="06BE88F1"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3580" w:type="dxa"/>
            <w:tcBorders>
              <w:top w:val="nil"/>
              <w:left w:val="single" w:sz="4" w:space="0" w:color="auto"/>
              <w:bottom w:val="single" w:sz="4" w:space="0" w:color="auto"/>
              <w:right w:val="single" w:sz="4" w:space="0" w:color="auto"/>
            </w:tcBorders>
            <w:shd w:val="clear" w:color="auto" w:fill="auto"/>
            <w:noWrap/>
            <w:vAlign w:val="bottom"/>
            <w:hideMark/>
          </w:tcPr>
          <w:p w14:paraId="56983B6C"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r>
      <w:tr w:rsidR="0083574B" w:rsidRPr="0083574B" w14:paraId="66414EDF" w14:textId="77777777" w:rsidTr="0083574B">
        <w:trPr>
          <w:gridAfter w:val="1"/>
          <w:wAfter w:w="36" w:type="dxa"/>
          <w:trHeight w:val="675"/>
        </w:trPr>
        <w:tc>
          <w:tcPr>
            <w:tcW w:w="820" w:type="dxa"/>
            <w:tcBorders>
              <w:top w:val="nil"/>
              <w:left w:val="nil"/>
              <w:bottom w:val="nil"/>
              <w:right w:val="nil"/>
            </w:tcBorders>
            <w:shd w:val="clear" w:color="auto" w:fill="auto"/>
            <w:noWrap/>
            <w:vAlign w:val="bottom"/>
            <w:hideMark/>
          </w:tcPr>
          <w:p w14:paraId="2D79BADF" w14:textId="77777777" w:rsidR="0083574B" w:rsidRPr="0083574B" w:rsidRDefault="0083574B" w:rsidP="0083574B">
            <w:pPr>
              <w:widowControl/>
              <w:spacing w:after="0" w:line="240" w:lineRule="auto"/>
              <w:rPr>
                <w:rFonts w:eastAsia="Times New Roman"/>
                <w:sz w:val="22"/>
                <w:lang w:val="lv-LV" w:eastAsia="lv-LV"/>
              </w:rPr>
            </w:pPr>
          </w:p>
        </w:tc>
        <w:tc>
          <w:tcPr>
            <w:tcW w:w="2680" w:type="dxa"/>
            <w:tcBorders>
              <w:top w:val="nil"/>
              <w:left w:val="nil"/>
              <w:bottom w:val="nil"/>
              <w:right w:val="nil"/>
            </w:tcBorders>
            <w:shd w:val="clear" w:color="auto" w:fill="auto"/>
            <w:noWrap/>
            <w:vAlign w:val="bottom"/>
            <w:hideMark/>
          </w:tcPr>
          <w:p w14:paraId="3202D73A" w14:textId="77777777" w:rsidR="0083574B" w:rsidRPr="0083574B" w:rsidRDefault="0083574B" w:rsidP="0083574B">
            <w:pPr>
              <w:widowControl/>
              <w:spacing w:after="0" w:line="240" w:lineRule="auto"/>
              <w:rPr>
                <w:rFonts w:eastAsia="Times New Roman"/>
                <w:sz w:val="20"/>
                <w:szCs w:val="20"/>
                <w:lang w:val="lv-LV" w:eastAsia="lv-LV"/>
              </w:rPr>
            </w:pPr>
          </w:p>
        </w:tc>
        <w:tc>
          <w:tcPr>
            <w:tcW w:w="5740" w:type="dxa"/>
            <w:tcBorders>
              <w:top w:val="nil"/>
              <w:left w:val="nil"/>
              <w:bottom w:val="nil"/>
              <w:right w:val="nil"/>
            </w:tcBorders>
            <w:shd w:val="clear" w:color="auto" w:fill="auto"/>
            <w:noWrap/>
            <w:vAlign w:val="bottom"/>
            <w:hideMark/>
          </w:tcPr>
          <w:p w14:paraId="32079A39" w14:textId="77777777" w:rsidR="0083574B" w:rsidRPr="0083574B" w:rsidRDefault="0083574B" w:rsidP="0083574B">
            <w:pPr>
              <w:widowControl/>
              <w:spacing w:after="0" w:line="240" w:lineRule="auto"/>
              <w:rPr>
                <w:rFonts w:eastAsia="Times New Roman"/>
                <w:sz w:val="20"/>
                <w:szCs w:val="20"/>
                <w:lang w:val="lv-LV" w:eastAsia="lv-LV"/>
              </w:rPr>
            </w:pPr>
          </w:p>
        </w:tc>
        <w:tc>
          <w:tcPr>
            <w:tcW w:w="3580" w:type="dxa"/>
            <w:tcBorders>
              <w:top w:val="nil"/>
              <w:left w:val="nil"/>
              <w:bottom w:val="nil"/>
              <w:right w:val="nil"/>
            </w:tcBorders>
            <w:shd w:val="clear" w:color="auto" w:fill="auto"/>
            <w:noWrap/>
            <w:vAlign w:val="bottom"/>
            <w:hideMark/>
          </w:tcPr>
          <w:p w14:paraId="68B4417D" w14:textId="77777777" w:rsidR="0083574B" w:rsidRPr="0083574B" w:rsidRDefault="0083574B" w:rsidP="0083574B">
            <w:pPr>
              <w:widowControl/>
              <w:spacing w:after="0" w:line="240" w:lineRule="auto"/>
              <w:rPr>
                <w:rFonts w:eastAsia="Times New Roman"/>
                <w:sz w:val="20"/>
                <w:szCs w:val="20"/>
                <w:lang w:val="lv-LV" w:eastAsia="lv-LV"/>
              </w:rPr>
            </w:pPr>
          </w:p>
        </w:tc>
      </w:tr>
      <w:tr w:rsidR="0083574B" w:rsidRPr="0083574B" w14:paraId="46FCBA68" w14:textId="77777777" w:rsidTr="0083574B">
        <w:trPr>
          <w:gridAfter w:val="1"/>
          <w:wAfter w:w="36" w:type="dxa"/>
          <w:trHeight w:val="675"/>
        </w:trPr>
        <w:tc>
          <w:tcPr>
            <w:tcW w:w="820" w:type="dxa"/>
            <w:tcBorders>
              <w:top w:val="nil"/>
              <w:left w:val="nil"/>
              <w:bottom w:val="nil"/>
              <w:right w:val="nil"/>
            </w:tcBorders>
            <w:shd w:val="clear" w:color="auto" w:fill="auto"/>
            <w:noWrap/>
            <w:vAlign w:val="bottom"/>
            <w:hideMark/>
          </w:tcPr>
          <w:p w14:paraId="727BA184" w14:textId="77777777" w:rsidR="0083574B" w:rsidRPr="0083574B" w:rsidRDefault="0083574B" w:rsidP="0083574B">
            <w:pPr>
              <w:widowControl/>
              <w:spacing w:after="0" w:line="240" w:lineRule="auto"/>
              <w:rPr>
                <w:rFonts w:eastAsia="Times New Roman"/>
                <w:sz w:val="20"/>
                <w:szCs w:val="20"/>
                <w:lang w:val="lv-LV" w:eastAsia="lv-LV"/>
              </w:rPr>
            </w:pPr>
          </w:p>
        </w:tc>
        <w:tc>
          <w:tcPr>
            <w:tcW w:w="2680" w:type="dxa"/>
            <w:tcBorders>
              <w:top w:val="nil"/>
              <w:left w:val="nil"/>
              <w:bottom w:val="nil"/>
              <w:right w:val="nil"/>
            </w:tcBorders>
            <w:shd w:val="clear" w:color="auto" w:fill="auto"/>
            <w:noWrap/>
            <w:vAlign w:val="bottom"/>
            <w:hideMark/>
          </w:tcPr>
          <w:p w14:paraId="0BF0435C" w14:textId="77777777" w:rsidR="0083574B" w:rsidRPr="0083574B" w:rsidRDefault="0083574B" w:rsidP="0083574B">
            <w:pPr>
              <w:widowControl/>
              <w:spacing w:after="0" w:line="240" w:lineRule="auto"/>
              <w:rPr>
                <w:rFonts w:eastAsia="Times New Roman"/>
                <w:sz w:val="20"/>
                <w:szCs w:val="20"/>
                <w:lang w:val="lv-LV" w:eastAsia="lv-LV"/>
              </w:rPr>
            </w:pPr>
          </w:p>
        </w:tc>
        <w:tc>
          <w:tcPr>
            <w:tcW w:w="5740" w:type="dxa"/>
            <w:tcBorders>
              <w:top w:val="nil"/>
              <w:left w:val="nil"/>
              <w:bottom w:val="nil"/>
              <w:right w:val="nil"/>
            </w:tcBorders>
            <w:shd w:val="clear" w:color="auto" w:fill="auto"/>
            <w:noWrap/>
            <w:vAlign w:val="bottom"/>
            <w:hideMark/>
          </w:tcPr>
          <w:p w14:paraId="1B54E462" w14:textId="77777777" w:rsidR="0083574B" w:rsidRPr="0083574B" w:rsidRDefault="0083574B" w:rsidP="0083574B">
            <w:pPr>
              <w:widowControl/>
              <w:spacing w:after="0" w:line="240" w:lineRule="auto"/>
              <w:rPr>
                <w:rFonts w:eastAsia="Times New Roman"/>
                <w:sz w:val="20"/>
                <w:szCs w:val="20"/>
                <w:lang w:val="lv-LV" w:eastAsia="lv-LV"/>
              </w:rPr>
            </w:pPr>
          </w:p>
        </w:tc>
        <w:tc>
          <w:tcPr>
            <w:tcW w:w="3580" w:type="dxa"/>
            <w:tcBorders>
              <w:top w:val="nil"/>
              <w:left w:val="nil"/>
              <w:bottom w:val="nil"/>
              <w:right w:val="nil"/>
            </w:tcBorders>
            <w:shd w:val="clear" w:color="auto" w:fill="auto"/>
            <w:noWrap/>
            <w:vAlign w:val="bottom"/>
            <w:hideMark/>
          </w:tcPr>
          <w:p w14:paraId="22CA53C7" w14:textId="77777777" w:rsidR="0083574B" w:rsidRPr="0083574B" w:rsidRDefault="0083574B" w:rsidP="0083574B">
            <w:pPr>
              <w:widowControl/>
              <w:spacing w:after="0" w:line="240" w:lineRule="auto"/>
              <w:rPr>
                <w:rFonts w:eastAsia="Times New Roman"/>
                <w:sz w:val="20"/>
                <w:szCs w:val="20"/>
                <w:lang w:val="lv-LV" w:eastAsia="lv-LV"/>
              </w:rPr>
            </w:pPr>
          </w:p>
        </w:tc>
      </w:tr>
      <w:tr w:rsidR="0083574B" w:rsidRPr="0083574B" w14:paraId="43CFECA7" w14:textId="77777777" w:rsidTr="0083574B">
        <w:trPr>
          <w:gridAfter w:val="1"/>
          <w:wAfter w:w="36" w:type="dxa"/>
          <w:trHeight w:val="570"/>
        </w:trPr>
        <w:tc>
          <w:tcPr>
            <w:tcW w:w="12820" w:type="dxa"/>
            <w:gridSpan w:val="4"/>
            <w:tcBorders>
              <w:top w:val="nil"/>
              <w:left w:val="nil"/>
              <w:bottom w:val="nil"/>
              <w:right w:val="nil"/>
            </w:tcBorders>
            <w:shd w:val="clear" w:color="auto" w:fill="auto"/>
            <w:vAlign w:val="center"/>
            <w:hideMark/>
          </w:tcPr>
          <w:p w14:paraId="6887FBB3" w14:textId="77777777" w:rsidR="0083574B" w:rsidRPr="0083574B" w:rsidRDefault="0083574B" w:rsidP="0083574B">
            <w:pPr>
              <w:widowControl/>
              <w:spacing w:after="0" w:line="240" w:lineRule="auto"/>
              <w:rPr>
                <w:rFonts w:eastAsia="Times New Roman"/>
                <w:b/>
                <w:bCs/>
                <w:sz w:val="22"/>
                <w:lang w:val="lv-LV" w:eastAsia="lv-LV"/>
              </w:rPr>
            </w:pPr>
            <w:r w:rsidRPr="0083574B">
              <w:rPr>
                <w:rFonts w:eastAsia="Times New Roman"/>
                <w:b/>
                <w:bCs/>
                <w:sz w:val="22"/>
                <w:lang w:val="lv-LV" w:eastAsia="lv-LV"/>
              </w:rPr>
              <w:t>2.2. KOPSAVILKUMS PAR PROJEKTA IETVAROS PLĀNOTO DARBĪBU VEIKŠANU UN PROJEKTA MĒRĶU SASNIEGŠANU</w:t>
            </w:r>
          </w:p>
        </w:tc>
      </w:tr>
      <w:tr w:rsidR="0083574B" w:rsidRPr="0083574B" w14:paraId="0FC2245C" w14:textId="77777777" w:rsidTr="0083574B">
        <w:trPr>
          <w:gridAfter w:val="1"/>
          <w:wAfter w:w="36" w:type="dxa"/>
          <w:trHeight w:val="405"/>
        </w:trPr>
        <w:tc>
          <w:tcPr>
            <w:tcW w:w="9240" w:type="dxa"/>
            <w:gridSpan w:val="3"/>
            <w:tcBorders>
              <w:top w:val="nil"/>
              <w:left w:val="nil"/>
              <w:bottom w:val="nil"/>
              <w:right w:val="nil"/>
            </w:tcBorders>
            <w:shd w:val="clear" w:color="auto" w:fill="auto"/>
            <w:noWrap/>
            <w:vAlign w:val="bottom"/>
            <w:hideMark/>
          </w:tcPr>
          <w:p w14:paraId="1AB6885B" w14:textId="77777777" w:rsidR="0083574B" w:rsidRPr="0083574B" w:rsidRDefault="0083574B" w:rsidP="0083574B">
            <w:pPr>
              <w:widowControl/>
              <w:spacing w:after="0" w:line="240" w:lineRule="auto"/>
              <w:rPr>
                <w:rFonts w:eastAsia="Times New Roman"/>
                <w:i/>
                <w:iCs/>
                <w:sz w:val="22"/>
                <w:lang w:val="lv-LV" w:eastAsia="lv-LV"/>
              </w:rPr>
            </w:pPr>
            <w:r w:rsidRPr="0083574B">
              <w:rPr>
                <w:rFonts w:eastAsia="Times New Roman"/>
                <w:i/>
                <w:iCs/>
                <w:sz w:val="22"/>
                <w:lang w:val="lv-LV" w:eastAsia="lv-LV"/>
              </w:rPr>
              <w:t>Aizpilda  iesniedzot noslēguma pārskatu.</w:t>
            </w:r>
          </w:p>
        </w:tc>
        <w:tc>
          <w:tcPr>
            <w:tcW w:w="3580" w:type="dxa"/>
            <w:tcBorders>
              <w:top w:val="nil"/>
              <w:left w:val="nil"/>
              <w:bottom w:val="nil"/>
              <w:right w:val="nil"/>
            </w:tcBorders>
            <w:shd w:val="clear" w:color="auto" w:fill="auto"/>
            <w:noWrap/>
            <w:vAlign w:val="bottom"/>
            <w:hideMark/>
          </w:tcPr>
          <w:p w14:paraId="6799BBAF" w14:textId="77777777" w:rsidR="0083574B" w:rsidRPr="0083574B" w:rsidRDefault="0083574B" w:rsidP="0083574B">
            <w:pPr>
              <w:widowControl/>
              <w:spacing w:after="0" w:line="240" w:lineRule="auto"/>
              <w:rPr>
                <w:rFonts w:eastAsia="Times New Roman"/>
                <w:i/>
                <w:iCs/>
                <w:sz w:val="22"/>
                <w:lang w:val="lv-LV" w:eastAsia="lv-LV"/>
              </w:rPr>
            </w:pPr>
          </w:p>
        </w:tc>
      </w:tr>
      <w:tr w:rsidR="0083574B" w:rsidRPr="0083574B" w14:paraId="72A01491" w14:textId="77777777" w:rsidTr="0083574B">
        <w:trPr>
          <w:gridAfter w:val="1"/>
          <w:wAfter w:w="36" w:type="dxa"/>
          <w:trHeight w:val="300"/>
        </w:trPr>
        <w:tc>
          <w:tcPr>
            <w:tcW w:w="12820"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5F99399"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r>
      <w:tr w:rsidR="0083574B" w:rsidRPr="0083574B" w14:paraId="18C14DA1" w14:textId="77777777" w:rsidTr="0083574B">
        <w:trPr>
          <w:trHeight w:val="300"/>
        </w:trPr>
        <w:tc>
          <w:tcPr>
            <w:tcW w:w="12820" w:type="dxa"/>
            <w:gridSpan w:val="4"/>
            <w:vMerge/>
            <w:tcBorders>
              <w:top w:val="single" w:sz="4" w:space="0" w:color="auto"/>
              <w:left w:val="single" w:sz="4" w:space="0" w:color="auto"/>
              <w:bottom w:val="single" w:sz="4" w:space="0" w:color="000000"/>
              <w:right w:val="single" w:sz="4" w:space="0" w:color="000000"/>
            </w:tcBorders>
            <w:vAlign w:val="center"/>
            <w:hideMark/>
          </w:tcPr>
          <w:p w14:paraId="02420387" w14:textId="77777777" w:rsidR="0083574B" w:rsidRPr="0083574B" w:rsidRDefault="0083574B" w:rsidP="0083574B">
            <w:pPr>
              <w:widowControl/>
              <w:spacing w:after="0" w:line="240" w:lineRule="auto"/>
              <w:rPr>
                <w:rFonts w:eastAsia="Times New Roman"/>
                <w:sz w:val="22"/>
                <w:lang w:val="lv-LV" w:eastAsia="lv-LV"/>
              </w:rPr>
            </w:pPr>
          </w:p>
        </w:tc>
        <w:tc>
          <w:tcPr>
            <w:tcW w:w="36" w:type="dxa"/>
            <w:tcBorders>
              <w:top w:val="nil"/>
              <w:left w:val="nil"/>
              <w:bottom w:val="nil"/>
              <w:right w:val="nil"/>
            </w:tcBorders>
            <w:shd w:val="clear" w:color="auto" w:fill="auto"/>
            <w:noWrap/>
            <w:vAlign w:val="bottom"/>
            <w:hideMark/>
          </w:tcPr>
          <w:p w14:paraId="398E0778" w14:textId="77777777" w:rsidR="0083574B" w:rsidRPr="0083574B" w:rsidRDefault="0083574B" w:rsidP="0083574B">
            <w:pPr>
              <w:widowControl/>
              <w:spacing w:after="0" w:line="240" w:lineRule="auto"/>
              <w:rPr>
                <w:rFonts w:eastAsia="Times New Roman"/>
                <w:sz w:val="22"/>
                <w:lang w:val="lv-LV" w:eastAsia="lv-LV"/>
              </w:rPr>
            </w:pPr>
          </w:p>
        </w:tc>
      </w:tr>
      <w:tr w:rsidR="0083574B" w:rsidRPr="0083574B" w14:paraId="17662F4F" w14:textId="77777777" w:rsidTr="0083574B">
        <w:trPr>
          <w:trHeight w:val="300"/>
        </w:trPr>
        <w:tc>
          <w:tcPr>
            <w:tcW w:w="12820" w:type="dxa"/>
            <w:gridSpan w:val="4"/>
            <w:vMerge/>
            <w:tcBorders>
              <w:top w:val="single" w:sz="4" w:space="0" w:color="auto"/>
              <w:left w:val="single" w:sz="4" w:space="0" w:color="auto"/>
              <w:bottom w:val="single" w:sz="4" w:space="0" w:color="000000"/>
              <w:right w:val="single" w:sz="4" w:space="0" w:color="000000"/>
            </w:tcBorders>
            <w:vAlign w:val="center"/>
            <w:hideMark/>
          </w:tcPr>
          <w:p w14:paraId="4ACBEB76" w14:textId="77777777" w:rsidR="0083574B" w:rsidRPr="0083574B" w:rsidRDefault="0083574B" w:rsidP="0083574B">
            <w:pPr>
              <w:widowControl/>
              <w:spacing w:after="0" w:line="240" w:lineRule="auto"/>
              <w:rPr>
                <w:rFonts w:eastAsia="Times New Roman"/>
                <w:sz w:val="22"/>
                <w:lang w:val="lv-LV" w:eastAsia="lv-LV"/>
              </w:rPr>
            </w:pPr>
          </w:p>
        </w:tc>
        <w:tc>
          <w:tcPr>
            <w:tcW w:w="36" w:type="dxa"/>
            <w:tcBorders>
              <w:top w:val="nil"/>
              <w:left w:val="nil"/>
              <w:bottom w:val="nil"/>
              <w:right w:val="nil"/>
            </w:tcBorders>
            <w:shd w:val="clear" w:color="auto" w:fill="auto"/>
            <w:noWrap/>
            <w:vAlign w:val="bottom"/>
            <w:hideMark/>
          </w:tcPr>
          <w:p w14:paraId="0C14DCC5" w14:textId="77777777" w:rsidR="0083574B" w:rsidRPr="0083574B" w:rsidRDefault="0083574B" w:rsidP="0083574B">
            <w:pPr>
              <w:widowControl/>
              <w:spacing w:after="0" w:line="240" w:lineRule="auto"/>
              <w:rPr>
                <w:rFonts w:eastAsia="Times New Roman"/>
                <w:sz w:val="20"/>
                <w:szCs w:val="20"/>
                <w:lang w:val="lv-LV" w:eastAsia="lv-LV"/>
              </w:rPr>
            </w:pPr>
          </w:p>
        </w:tc>
      </w:tr>
      <w:tr w:rsidR="0083574B" w:rsidRPr="0083574B" w14:paraId="68047898" w14:textId="77777777" w:rsidTr="0083574B">
        <w:trPr>
          <w:trHeight w:val="300"/>
        </w:trPr>
        <w:tc>
          <w:tcPr>
            <w:tcW w:w="12820" w:type="dxa"/>
            <w:gridSpan w:val="4"/>
            <w:vMerge/>
            <w:tcBorders>
              <w:top w:val="single" w:sz="4" w:space="0" w:color="auto"/>
              <w:left w:val="single" w:sz="4" w:space="0" w:color="auto"/>
              <w:bottom w:val="single" w:sz="4" w:space="0" w:color="000000"/>
              <w:right w:val="single" w:sz="4" w:space="0" w:color="000000"/>
            </w:tcBorders>
            <w:vAlign w:val="center"/>
            <w:hideMark/>
          </w:tcPr>
          <w:p w14:paraId="4631B6F3" w14:textId="77777777" w:rsidR="0083574B" w:rsidRPr="0083574B" w:rsidRDefault="0083574B" w:rsidP="0083574B">
            <w:pPr>
              <w:widowControl/>
              <w:spacing w:after="0" w:line="240" w:lineRule="auto"/>
              <w:rPr>
                <w:rFonts w:eastAsia="Times New Roman"/>
                <w:sz w:val="22"/>
                <w:lang w:val="lv-LV" w:eastAsia="lv-LV"/>
              </w:rPr>
            </w:pPr>
          </w:p>
        </w:tc>
        <w:tc>
          <w:tcPr>
            <w:tcW w:w="36" w:type="dxa"/>
            <w:tcBorders>
              <w:top w:val="nil"/>
              <w:left w:val="nil"/>
              <w:bottom w:val="nil"/>
              <w:right w:val="nil"/>
            </w:tcBorders>
            <w:shd w:val="clear" w:color="auto" w:fill="auto"/>
            <w:noWrap/>
            <w:vAlign w:val="bottom"/>
            <w:hideMark/>
          </w:tcPr>
          <w:p w14:paraId="7C446C87" w14:textId="77777777" w:rsidR="0083574B" w:rsidRPr="0083574B" w:rsidRDefault="0083574B" w:rsidP="0083574B">
            <w:pPr>
              <w:widowControl/>
              <w:spacing w:after="0" w:line="240" w:lineRule="auto"/>
              <w:rPr>
                <w:rFonts w:eastAsia="Times New Roman"/>
                <w:sz w:val="20"/>
                <w:szCs w:val="20"/>
                <w:lang w:val="lv-LV" w:eastAsia="lv-LV"/>
              </w:rPr>
            </w:pPr>
          </w:p>
        </w:tc>
      </w:tr>
      <w:tr w:rsidR="0083574B" w:rsidRPr="0083574B" w14:paraId="41FDD55F" w14:textId="77777777" w:rsidTr="0083574B">
        <w:trPr>
          <w:trHeight w:val="300"/>
        </w:trPr>
        <w:tc>
          <w:tcPr>
            <w:tcW w:w="12820" w:type="dxa"/>
            <w:gridSpan w:val="4"/>
            <w:vMerge/>
            <w:tcBorders>
              <w:top w:val="single" w:sz="4" w:space="0" w:color="auto"/>
              <w:left w:val="single" w:sz="4" w:space="0" w:color="auto"/>
              <w:bottom w:val="single" w:sz="4" w:space="0" w:color="000000"/>
              <w:right w:val="single" w:sz="4" w:space="0" w:color="000000"/>
            </w:tcBorders>
            <w:vAlign w:val="center"/>
            <w:hideMark/>
          </w:tcPr>
          <w:p w14:paraId="0E933B4F" w14:textId="77777777" w:rsidR="0083574B" w:rsidRPr="0083574B" w:rsidRDefault="0083574B" w:rsidP="0083574B">
            <w:pPr>
              <w:widowControl/>
              <w:spacing w:after="0" w:line="240" w:lineRule="auto"/>
              <w:rPr>
                <w:rFonts w:eastAsia="Times New Roman"/>
                <w:sz w:val="22"/>
                <w:lang w:val="lv-LV" w:eastAsia="lv-LV"/>
              </w:rPr>
            </w:pPr>
          </w:p>
        </w:tc>
        <w:tc>
          <w:tcPr>
            <w:tcW w:w="36" w:type="dxa"/>
            <w:tcBorders>
              <w:top w:val="nil"/>
              <w:left w:val="nil"/>
              <w:bottom w:val="nil"/>
              <w:right w:val="nil"/>
            </w:tcBorders>
            <w:shd w:val="clear" w:color="auto" w:fill="auto"/>
            <w:noWrap/>
            <w:vAlign w:val="bottom"/>
            <w:hideMark/>
          </w:tcPr>
          <w:p w14:paraId="4157023E" w14:textId="77777777" w:rsidR="0083574B" w:rsidRPr="0083574B" w:rsidRDefault="0083574B" w:rsidP="0083574B">
            <w:pPr>
              <w:widowControl/>
              <w:spacing w:after="0" w:line="240" w:lineRule="auto"/>
              <w:rPr>
                <w:rFonts w:eastAsia="Times New Roman"/>
                <w:sz w:val="20"/>
                <w:szCs w:val="20"/>
                <w:lang w:val="lv-LV" w:eastAsia="lv-LV"/>
              </w:rPr>
            </w:pPr>
          </w:p>
        </w:tc>
      </w:tr>
      <w:tr w:rsidR="0083574B" w:rsidRPr="0083574B" w14:paraId="0CBCA317" w14:textId="77777777" w:rsidTr="0083574B">
        <w:trPr>
          <w:trHeight w:val="300"/>
        </w:trPr>
        <w:tc>
          <w:tcPr>
            <w:tcW w:w="12820" w:type="dxa"/>
            <w:gridSpan w:val="4"/>
            <w:vMerge/>
            <w:tcBorders>
              <w:top w:val="single" w:sz="4" w:space="0" w:color="auto"/>
              <w:left w:val="single" w:sz="4" w:space="0" w:color="auto"/>
              <w:bottom w:val="single" w:sz="4" w:space="0" w:color="000000"/>
              <w:right w:val="single" w:sz="4" w:space="0" w:color="000000"/>
            </w:tcBorders>
            <w:vAlign w:val="center"/>
            <w:hideMark/>
          </w:tcPr>
          <w:p w14:paraId="41EF76FA" w14:textId="77777777" w:rsidR="0083574B" w:rsidRPr="0083574B" w:rsidRDefault="0083574B" w:rsidP="0083574B">
            <w:pPr>
              <w:widowControl/>
              <w:spacing w:after="0" w:line="240" w:lineRule="auto"/>
              <w:rPr>
                <w:rFonts w:eastAsia="Times New Roman"/>
                <w:sz w:val="22"/>
                <w:lang w:val="lv-LV" w:eastAsia="lv-LV"/>
              </w:rPr>
            </w:pPr>
          </w:p>
        </w:tc>
        <w:tc>
          <w:tcPr>
            <w:tcW w:w="36" w:type="dxa"/>
            <w:tcBorders>
              <w:top w:val="nil"/>
              <w:left w:val="nil"/>
              <w:bottom w:val="nil"/>
              <w:right w:val="nil"/>
            </w:tcBorders>
            <w:shd w:val="clear" w:color="auto" w:fill="auto"/>
            <w:noWrap/>
            <w:vAlign w:val="bottom"/>
            <w:hideMark/>
          </w:tcPr>
          <w:p w14:paraId="1AB42A04" w14:textId="77777777" w:rsidR="0083574B" w:rsidRPr="0083574B" w:rsidRDefault="0083574B" w:rsidP="0083574B">
            <w:pPr>
              <w:widowControl/>
              <w:spacing w:after="0" w:line="240" w:lineRule="auto"/>
              <w:rPr>
                <w:rFonts w:eastAsia="Times New Roman"/>
                <w:sz w:val="20"/>
                <w:szCs w:val="20"/>
                <w:lang w:val="lv-LV" w:eastAsia="lv-LV"/>
              </w:rPr>
            </w:pPr>
          </w:p>
        </w:tc>
      </w:tr>
      <w:tr w:rsidR="0083574B" w:rsidRPr="0083574B" w14:paraId="52E03CCB" w14:textId="77777777" w:rsidTr="0083574B">
        <w:trPr>
          <w:trHeight w:val="300"/>
        </w:trPr>
        <w:tc>
          <w:tcPr>
            <w:tcW w:w="12820" w:type="dxa"/>
            <w:gridSpan w:val="4"/>
            <w:vMerge/>
            <w:tcBorders>
              <w:top w:val="single" w:sz="4" w:space="0" w:color="auto"/>
              <w:left w:val="single" w:sz="4" w:space="0" w:color="auto"/>
              <w:bottom w:val="single" w:sz="4" w:space="0" w:color="000000"/>
              <w:right w:val="single" w:sz="4" w:space="0" w:color="000000"/>
            </w:tcBorders>
            <w:vAlign w:val="center"/>
            <w:hideMark/>
          </w:tcPr>
          <w:p w14:paraId="3BC94F58" w14:textId="77777777" w:rsidR="0083574B" w:rsidRPr="0083574B" w:rsidRDefault="0083574B" w:rsidP="0083574B">
            <w:pPr>
              <w:widowControl/>
              <w:spacing w:after="0" w:line="240" w:lineRule="auto"/>
              <w:rPr>
                <w:rFonts w:eastAsia="Times New Roman"/>
                <w:sz w:val="22"/>
                <w:lang w:val="lv-LV" w:eastAsia="lv-LV"/>
              </w:rPr>
            </w:pPr>
          </w:p>
        </w:tc>
        <w:tc>
          <w:tcPr>
            <w:tcW w:w="36" w:type="dxa"/>
            <w:tcBorders>
              <w:top w:val="nil"/>
              <w:left w:val="nil"/>
              <w:bottom w:val="nil"/>
              <w:right w:val="nil"/>
            </w:tcBorders>
            <w:shd w:val="clear" w:color="auto" w:fill="auto"/>
            <w:noWrap/>
            <w:vAlign w:val="bottom"/>
            <w:hideMark/>
          </w:tcPr>
          <w:p w14:paraId="34F5C055" w14:textId="77777777" w:rsidR="0083574B" w:rsidRPr="0083574B" w:rsidRDefault="0083574B" w:rsidP="0083574B">
            <w:pPr>
              <w:widowControl/>
              <w:spacing w:after="0" w:line="240" w:lineRule="auto"/>
              <w:rPr>
                <w:rFonts w:eastAsia="Times New Roman"/>
                <w:sz w:val="20"/>
                <w:szCs w:val="20"/>
                <w:lang w:val="lv-LV" w:eastAsia="lv-LV"/>
              </w:rPr>
            </w:pPr>
          </w:p>
        </w:tc>
      </w:tr>
      <w:tr w:rsidR="0083574B" w:rsidRPr="0083574B" w14:paraId="5CD2471C" w14:textId="77777777" w:rsidTr="0083574B">
        <w:trPr>
          <w:trHeight w:val="300"/>
        </w:trPr>
        <w:tc>
          <w:tcPr>
            <w:tcW w:w="12820" w:type="dxa"/>
            <w:gridSpan w:val="4"/>
            <w:vMerge/>
            <w:tcBorders>
              <w:top w:val="single" w:sz="4" w:space="0" w:color="auto"/>
              <w:left w:val="single" w:sz="4" w:space="0" w:color="auto"/>
              <w:bottom w:val="single" w:sz="4" w:space="0" w:color="000000"/>
              <w:right w:val="single" w:sz="4" w:space="0" w:color="000000"/>
            </w:tcBorders>
            <w:vAlign w:val="center"/>
            <w:hideMark/>
          </w:tcPr>
          <w:p w14:paraId="7F890F42" w14:textId="77777777" w:rsidR="0083574B" w:rsidRPr="0083574B" w:rsidRDefault="0083574B" w:rsidP="0083574B">
            <w:pPr>
              <w:widowControl/>
              <w:spacing w:after="0" w:line="240" w:lineRule="auto"/>
              <w:rPr>
                <w:rFonts w:eastAsia="Times New Roman"/>
                <w:sz w:val="22"/>
                <w:lang w:val="lv-LV" w:eastAsia="lv-LV"/>
              </w:rPr>
            </w:pPr>
          </w:p>
        </w:tc>
        <w:tc>
          <w:tcPr>
            <w:tcW w:w="36" w:type="dxa"/>
            <w:tcBorders>
              <w:top w:val="nil"/>
              <w:left w:val="nil"/>
              <w:bottom w:val="nil"/>
              <w:right w:val="nil"/>
            </w:tcBorders>
            <w:shd w:val="clear" w:color="auto" w:fill="auto"/>
            <w:noWrap/>
            <w:vAlign w:val="bottom"/>
            <w:hideMark/>
          </w:tcPr>
          <w:p w14:paraId="481B5D2C" w14:textId="77777777" w:rsidR="0083574B" w:rsidRPr="0083574B" w:rsidRDefault="0083574B" w:rsidP="0083574B">
            <w:pPr>
              <w:widowControl/>
              <w:spacing w:after="0" w:line="240" w:lineRule="auto"/>
              <w:rPr>
                <w:rFonts w:eastAsia="Times New Roman"/>
                <w:sz w:val="20"/>
                <w:szCs w:val="20"/>
                <w:lang w:val="lv-LV" w:eastAsia="lv-LV"/>
              </w:rPr>
            </w:pPr>
          </w:p>
        </w:tc>
      </w:tr>
      <w:tr w:rsidR="0083574B" w:rsidRPr="0083574B" w14:paraId="61099AF9" w14:textId="77777777" w:rsidTr="0083574B">
        <w:trPr>
          <w:trHeight w:val="300"/>
        </w:trPr>
        <w:tc>
          <w:tcPr>
            <w:tcW w:w="12820" w:type="dxa"/>
            <w:gridSpan w:val="4"/>
            <w:vMerge/>
            <w:tcBorders>
              <w:top w:val="single" w:sz="4" w:space="0" w:color="auto"/>
              <w:left w:val="single" w:sz="4" w:space="0" w:color="auto"/>
              <w:bottom w:val="single" w:sz="4" w:space="0" w:color="000000"/>
              <w:right w:val="single" w:sz="4" w:space="0" w:color="000000"/>
            </w:tcBorders>
            <w:vAlign w:val="center"/>
            <w:hideMark/>
          </w:tcPr>
          <w:p w14:paraId="09FEED1E" w14:textId="77777777" w:rsidR="0083574B" w:rsidRPr="0083574B" w:rsidRDefault="0083574B" w:rsidP="0083574B">
            <w:pPr>
              <w:widowControl/>
              <w:spacing w:after="0" w:line="240" w:lineRule="auto"/>
              <w:rPr>
                <w:rFonts w:eastAsia="Times New Roman"/>
                <w:sz w:val="22"/>
                <w:lang w:val="lv-LV" w:eastAsia="lv-LV"/>
              </w:rPr>
            </w:pPr>
          </w:p>
        </w:tc>
        <w:tc>
          <w:tcPr>
            <w:tcW w:w="36" w:type="dxa"/>
            <w:tcBorders>
              <w:top w:val="nil"/>
              <w:left w:val="nil"/>
              <w:bottom w:val="nil"/>
              <w:right w:val="nil"/>
            </w:tcBorders>
            <w:shd w:val="clear" w:color="auto" w:fill="auto"/>
            <w:noWrap/>
            <w:vAlign w:val="bottom"/>
            <w:hideMark/>
          </w:tcPr>
          <w:p w14:paraId="13DB599D" w14:textId="77777777" w:rsidR="0083574B" w:rsidRPr="0083574B" w:rsidRDefault="0083574B" w:rsidP="0083574B">
            <w:pPr>
              <w:widowControl/>
              <w:spacing w:after="0" w:line="240" w:lineRule="auto"/>
              <w:rPr>
                <w:rFonts w:eastAsia="Times New Roman"/>
                <w:sz w:val="20"/>
                <w:szCs w:val="20"/>
                <w:lang w:val="lv-LV" w:eastAsia="lv-LV"/>
              </w:rPr>
            </w:pPr>
          </w:p>
        </w:tc>
      </w:tr>
      <w:tr w:rsidR="0083574B" w:rsidRPr="0083574B" w14:paraId="1910502F" w14:textId="77777777" w:rsidTr="0083574B">
        <w:trPr>
          <w:trHeight w:val="300"/>
        </w:trPr>
        <w:tc>
          <w:tcPr>
            <w:tcW w:w="12820" w:type="dxa"/>
            <w:gridSpan w:val="4"/>
            <w:vMerge/>
            <w:tcBorders>
              <w:top w:val="single" w:sz="4" w:space="0" w:color="auto"/>
              <w:left w:val="single" w:sz="4" w:space="0" w:color="auto"/>
              <w:bottom w:val="single" w:sz="4" w:space="0" w:color="000000"/>
              <w:right w:val="single" w:sz="4" w:space="0" w:color="000000"/>
            </w:tcBorders>
            <w:vAlign w:val="center"/>
            <w:hideMark/>
          </w:tcPr>
          <w:p w14:paraId="488B327A" w14:textId="77777777" w:rsidR="0083574B" w:rsidRPr="0083574B" w:rsidRDefault="0083574B" w:rsidP="0083574B">
            <w:pPr>
              <w:widowControl/>
              <w:spacing w:after="0" w:line="240" w:lineRule="auto"/>
              <w:rPr>
                <w:rFonts w:eastAsia="Times New Roman"/>
                <w:sz w:val="22"/>
                <w:lang w:val="lv-LV" w:eastAsia="lv-LV"/>
              </w:rPr>
            </w:pPr>
          </w:p>
        </w:tc>
        <w:tc>
          <w:tcPr>
            <w:tcW w:w="36" w:type="dxa"/>
            <w:tcBorders>
              <w:top w:val="nil"/>
              <w:left w:val="nil"/>
              <w:bottom w:val="nil"/>
              <w:right w:val="nil"/>
            </w:tcBorders>
            <w:shd w:val="clear" w:color="auto" w:fill="auto"/>
            <w:noWrap/>
            <w:vAlign w:val="bottom"/>
            <w:hideMark/>
          </w:tcPr>
          <w:p w14:paraId="1F1C3B01" w14:textId="77777777" w:rsidR="0083574B" w:rsidRPr="0083574B" w:rsidRDefault="0083574B" w:rsidP="0083574B">
            <w:pPr>
              <w:widowControl/>
              <w:spacing w:after="0" w:line="240" w:lineRule="auto"/>
              <w:rPr>
                <w:rFonts w:eastAsia="Times New Roman"/>
                <w:sz w:val="20"/>
                <w:szCs w:val="20"/>
                <w:lang w:val="lv-LV" w:eastAsia="lv-LV"/>
              </w:rPr>
            </w:pPr>
          </w:p>
        </w:tc>
      </w:tr>
      <w:tr w:rsidR="0083574B" w:rsidRPr="0083574B" w14:paraId="6CD253AB" w14:textId="77777777" w:rsidTr="0083574B">
        <w:trPr>
          <w:trHeight w:val="255"/>
        </w:trPr>
        <w:tc>
          <w:tcPr>
            <w:tcW w:w="12820" w:type="dxa"/>
            <w:gridSpan w:val="4"/>
            <w:vMerge/>
            <w:tcBorders>
              <w:top w:val="single" w:sz="4" w:space="0" w:color="auto"/>
              <w:left w:val="single" w:sz="4" w:space="0" w:color="auto"/>
              <w:bottom w:val="single" w:sz="4" w:space="0" w:color="000000"/>
              <w:right w:val="single" w:sz="4" w:space="0" w:color="000000"/>
            </w:tcBorders>
            <w:vAlign w:val="center"/>
            <w:hideMark/>
          </w:tcPr>
          <w:p w14:paraId="21E0E51B" w14:textId="77777777" w:rsidR="0083574B" w:rsidRPr="0083574B" w:rsidRDefault="0083574B" w:rsidP="0083574B">
            <w:pPr>
              <w:widowControl/>
              <w:spacing w:after="0" w:line="240" w:lineRule="auto"/>
              <w:rPr>
                <w:rFonts w:eastAsia="Times New Roman"/>
                <w:sz w:val="22"/>
                <w:lang w:val="lv-LV" w:eastAsia="lv-LV"/>
              </w:rPr>
            </w:pPr>
          </w:p>
        </w:tc>
        <w:tc>
          <w:tcPr>
            <w:tcW w:w="36" w:type="dxa"/>
            <w:tcBorders>
              <w:top w:val="nil"/>
              <w:left w:val="nil"/>
              <w:bottom w:val="nil"/>
              <w:right w:val="nil"/>
            </w:tcBorders>
            <w:shd w:val="clear" w:color="auto" w:fill="auto"/>
            <w:noWrap/>
            <w:vAlign w:val="bottom"/>
            <w:hideMark/>
          </w:tcPr>
          <w:p w14:paraId="4BC201F8" w14:textId="77777777" w:rsidR="0083574B" w:rsidRPr="0083574B" w:rsidRDefault="0083574B" w:rsidP="0083574B">
            <w:pPr>
              <w:widowControl/>
              <w:spacing w:after="0" w:line="240" w:lineRule="auto"/>
              <w:rPr>
                <w:rFonts w:eastAsia="Times New Roman"/>
                <w:sz w:val="20"/>
                <w:szCs w:val="20"/>
                <w:lang w:val="lv-LV" w:eastAsia="lv-LV"/>
              </w:rPr>
            </w:pPr>
          </w:p>
        </w:tc>
      </w:tr>
    </w:tbl>
    <w:p w14:paraId="2EEAC035" w14:textId="23404440" w:rsidR="0083574B" w:rsidRDefault="0083574B" w:rsidP="00D03C50">
      <w:pPr>
        <w:spacing w:after="0" w:line="240" w:lineRule="auto"/>
        <w:jc w:val="right"/>
      </w:pPr>
    </w:p>
    <w:p w14:paraId="73871C65" w14:textId="21594408" w:rsidR="0083574B" w:rsidRDefault="0083574B" w:rsidP="00D03C50">
      <w:pPr>
        <w:spacing w:after="0" w:line="240" w:lineRule="auto"/>
        <w:jc w:val="right"/>
      </w:pPr>
    </w:p>
    <w:p w14:paraId="7893ABC3" w14:textId="54315545" w:rsidR="0083574B" w:rsidRDefault="0083574B" w:rsidP="00D03C50">
      <w:pPr>
        <w:spacing w:after="0" w:line="240" w:lineRule="auto"/>
        <w:jc w:val="right"/>
      </w:pPr>
    </w:p>
    <w:p w14:paraId="03A1149B" w14:textId="55A03E4C" w:rsidR="0083574B" w:rsidRDefault="0083574B">
      <w:pPr>
        <w:widowControl/>
        <w:spacing w:after="0" w:line="240" w:lineRule="auto"/>
      </w:pPr>
      <w:r>
        <w:br w:type="page"/>
      </w:r>
    </w:p>
    <w:tbl>
      <w:tblPr>
        <w:tblW w:w="13660" w:type="dxa"/>
        <w:tblLook w:val="04A0" w:firstRow="1" w:lastRow="0" w:firstColumn="1" w:lastColumn="0" w:noHBand="0" w:noVBand="1"/>
      </w:tblPr>
      <w:tblGrid>
        <w:gridCol w:w="546"/>
        <w:gridCol w:w="1600"/>
        <w:gridCol w:w="1580"/>
        <w:gridCol w:w="1620"/>
        <w:gridCol w:w="1420"/>
        <w:gridCol w:w="1840"/>
        <w:gridCol w:w="1900"/>
        <w:gridCol w:w="1377"/>
        <w:gridCol w:w="1880"/>
      </w:tblGrid>
      <w:tr w:rsidR="0083574B" w:rsidRPr="0083574B" w14:paraId="6ABCA8FA" w14:textId="77777777" w:rsidTr="0083574B">
        <w:trPr>
          <w:trHeight w:val="480"/>
        </w:trPr>
        <w:tc>
          <w:tcPr>
            <w:tcW w:w="13660" w:type="dxa"/>
            <w:gridSpan w:val="9"/>
            <w:tcBorders>
              <w:top w:val="nil"/>
              <w:left w:val="nil"/>
              <w:bottom w:val="single" w:sz="4" w:space="0" w:color="auto"/>
              <w:right w:val="nil"/>
            </w:tcBorders>
            <w:shd w:val="clear" w:color="auto" w:fill="auto"/>
            <w:noWrap/>
            <w:vAlign w:val="center"/>
            <w:hideMark/>
          </w:tcPr>
          <w:p w14:paraId="045923BC" w14:textId="77777777" w:rsidR="0083574B" w:rsidRPr="0083574B" w:rsidRDefault="0083574B" w:rsidP="0083574B">
            <w:pPr>
              <w:widowControl/>
              <w:spacing w:after="0" w:line="240" w:lineRule="auto"/>
              <w:rPr>
                <w:rFonts w:eastAsia="Times New Roman"/>
                <w:i/>
                <w:iCs/>
                <w:sz w:val="20"/>
                <w:szCs w:val="20"/>
                <w:lang w:val="lv-LV" w:eastAsia="lv-LV"/>
              </w:rPr>
            </w:pPr>
            <w:r w:rsidRPr="0083574B">
              <w:rPr>
                <w:rFonts w:eastAsia="Times New Roman"/>
                <w:i/>
                <w:iCs/>
                <w:sz w:val="20"/>
                <w:szCs w:val="20"/>
                <w:lang w:val="lv-LV" w:eastAsia="lv-LV"/>
              </w:rPr>
              <w:lastRenderedPageBreak/>
              <w:t>Aizpilda tikai atbalsta saņēmējs, kas saņem atbalstu augsti kvalificētu darba ņēmēju piesaistei</w:t>
            </w:r>
          </w:p>
        </w:tc>
      </w:tr>
      <w:tr w:rsidR="0083574B" w:rsidRPr="0083574B" w14:paraId="3979683A" w14:textId="77777777" w:rsidTr="0083574B">
        <w:trPr>
          <w:trHeight w:val="75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14:paraId="62AB7C2C"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Nr. p.k.</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67C79FC4"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Darbinieks                      (vārds, uzvārds)</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14:paraId="7048FEBD"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xml:space="preserve">Izmaksu apraksts (darba alga, nodokļa veids), periods                </w:t>
            </w:r>
          </w:p>
        </w:tc>
        <w:tc>
          <w:tcPr>
            <w:tcW w:w="3040" w:type="dxa"/>
            <w:gridSpan w:val="2"/>
            <w:tcBorders>
              <w:top w:val="single" w:sz="4" w:space="0" w:color="auto"/>
              <w:left w:val="nil"/>
              <w:bottom w:val="single" w:sz="4" w:space="0" w:color="auto"/>
              <w:right w:val="single" w:sz="4" w:space="0" w:color="000000"/>
            </w:tcBorders>
            <w:shd w:val="clear" w:color="auto" w:fill="auto"/>
            <w:vAlign w:val="center"/>
            <w:hideMark/>
          </w:tcPr>
          <w:p w14:paraId="3B617F03"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xml:space="preserve">Personāla atalgojuma izmaksu pamatojoša dokumenta </w:t>
            </w:r>
          </w:p>
        </w:tc>
        <w:tc>
          <w:tcPr>
            <w:tcW w:w="3740" w:type="dxa"/>
            <w:gridSpan w:val="2"/>
            <w:tcBorders>
              <w:top w:val="single" w:sz="4" w:space="0" w:color="auto"/>
              <w:left w:val="nil"/>
              <w:bottom w:val="single" w:sz="4" w:space="0" w:color="auto"/>
              <w:right w:val="single" w:sz="4" w:space="0" w:color="000000"/>
            </w:tcBorders>
            <w:shd w:val="clear" w:color="auto" w:fill="auto"/>
            <w:vAlign w:val="center"/>
            <w:hideMark/>
          </w:tcPr>
          <w:p w14:paraId="265274BA"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Personāla atalgojuma samaksas dokumenta</w:t>
            </w:r>
          </w:p>
        </w:tc>
        <w:tc>
          <w:tcPr>
            <w:tcW w:w="1300" w:type="dxa"/>
            <w:vMerge w:val="restart"/>
            <w:tcBorders>
              <w:top w:val="nil"/>
              <w:left w:val="single" w:sz="4" w:space="0" w:color="auto"/>
              <w:bottom w:val="nil"/>
              <w:right w:val="single" w:sz="4" w:space="0" w:color="auto"/>
            </w:tcBorders>
            <w:shd w:val="clear" w:color="auto" w:fill="auto"/>
            <w:vAlign w:val="center"/>
            <w:hideMark/>
          </w:tcPr>
          <w:p w14:paraId="4454C6DB"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Attiecināmās izmaksas EUR</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14:paraId="035D9DBF"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Piezīmes</w:t>
            </w:r>
            <w:r w:rsidRPr="0083574B">
              <w:rPr>
                <w:rFonts w:eastAsia="Times New Roman"/>
                <w:sz w:val="22"/>
                <w:vertAlign w:val="superscript"/>
                <w:lang w:val="lv-LV" w:eastAsia="lv-LV"/>
              </w:rPr>
              <w:t>*</w:t>
            </w:r>
          </w:p>
        </w:tc>
      </w:tr>
      <w:tr w:rsidR="0083574B" w:rsidRPr="0083574B" w14:paraId="407C58BF" w14:textId="77777777" w:rsidTr="0083574B">
        <w:trPr>
          <w:trHeight w:val="450"/>
        </w:trPr>
        <w:tc>
          <w:tcPr>
            <w:tcW w:w="520" w:type="dxa"/>
            <w:vMerge/>
            <w:tcBorders>
              <w:top w:val="nil"/>
              <w:left w:val="single" w:sz="4" w:space="0" w:color="auto"/>
              <w:bottom w:val="single" w:sz="4" w:space="0" w:color="auto"/>
              <w:right w:val="single" w:sz="4" w:space="0" w:color="auto"/>
            </w:tcBorders>
            <w:vAlign w:val="center"/>
            <w:hideMark/>
          </w:tcPr>
          <w:p w14:paraId="01A0499F" w14:textId="77777777" w:rsidR="0083574B" w:rsidRPr="0083574B" w:rsidRDefault="0083574B" w:rsidP="0083574B">
            <w:pPr>
              <w:widowControl/>
              <w:spacing w:after="0" w:line="240" w:lineRule="auto"/>
              <w:rPr>
                <w:rFonts w:eastAsia="Times New Roman"/>
                <w:sz w:val="22"/>
                <w:lang w:val="lv-LV" w:eastAsia="lv-LV"/>
              </w:rPr>
            </w:pPr>
          </w:p>
        </w:tc>
        <w:tc>
          <w:tcPr>
            <w:tcW w:w="1600" w:type="dxa"/>
            <w:vMerge/>
            <w:tcBorders>
              <w:top w:val="nil"/>
              <w:left w:val="single" w:sz="4" w:space="0" w:color="auto"/>
              <w:bottom w:val="single" w:sz="4" w:space="0" w:color="auto"/>
              <w:right w:val="single" w:sz="4" w:space="0" w:color="auto"/>
            </w:tcBorders>
            <w:vAlign w:val="center"/>
            <w:hideMark/>
          </w:tcPr>
          <w:p w14:paraId="7D351659" w14:textId="77777777" w:rsidR="0083574B" w:rsidRPr="0083574B" w:rsidRDefault="0083574B" w:rsidP="0083574B">
            <w:pPr>
              <w:widowControl/>
              <w:spacing w:after="0" w:line="240" w:lineRule="auto"/>
              <w:rPr>
                <w:rFonts w:eastAsia="Times New Roman"/>
                <w:sz w:val="22"/>
                <w:lang w:val="lv-LV" w:eastAsia="lv-LV"/>
              </w:rPr>
            </w:pPr>
          </w:p>
        </w:tc>
        <w:tc>
          <w:tcPr>
            <w:tcW w:w="1580" w:type="dxa"/>
            <w:vMerge/>
            <w:tcBorders>
              <w:top w:val="nil"/>
              <w:left w:val="single" w:sz="4" w:space="0" w:color="auto"/>
              <w:bottom w:val="single" w:sz="4" w:space="0" w:color="auto"/>
              <w:right w:val="single" w:sz="4" w:space="0" w:color="auto"/>
            </w:tcBorders>
            <w:vAlign w:val="center"/>
            <w:hideMark/>
          </w:tcPr>
          <w:p w14:paraId="78A7605F" w14:textId="77777777" w:rsidR="0083574B" w:rsidRPr="0083574B" w:rsidRDefault="0083574B" w:rsidP="0083574B">
            <w:pPr>
              <w:widowControl/>
              <w:spacing w:after="0" w:line="240" w:lineRule="auto"/>
              <w:rPr>
                <w:rFonts w:eastAsia="Times New Roman"/>
                <w:sz w:val="22"/>
                <w:lang w:val="lv-LV" w:eastAsia="lv-LV"/>
              </w:rPr>
            </w:pPr>
          </w:p>
        </w:tc>
        <w:tc>
          <w:tcPr>
            <w:tcW w:w="1620" w:type="dxa"/>
            <w:tcBorders>
              <w:top w:val="nil"/>
              <w:left w:val="nil"/>
              <w:bottom w:val="single" w:sz="4" w:space="0" w:color="auto"/>
              <w:right w:val="single" w:sz="4" w:space="0" w:color="auto"/>
            </w:tcBorders>
            <w:shd w:val="clear" w:color="auto" w:fill="auto"/>
            <w:vAlign w:val="center"/>
            <w:hideMark/>
          </w:tcPr>
          <w:p w14:paraId="4829149F"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datums</w:t>
            </w:r>
          </w:p>
        </w:tc>
        <w:tc>
          <w:tcPr>
            <w:tcW w:w="1420" w:type="dxa"/>
            <w:tcBorders>
              <w:top w:val="nil"/>
              <w:left w:val="nil"/>
              <w:bottom w:val="single" w:sz="4" w:space="0" w:color="auto"/>
              <w:right w:val="single" w:sz="4" w:space="0" w:color="auto"/>
            </w:tcBorders>
            <w:shd w:val="clear" w:color="auto" w:fill="auto"/>
            <w:vAlign w:val="center"/>
            <w:hideMark/>
          </w:tcPr>
          <w:p w14:paraId="6B08F831"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xml:space="preserve"> numurs</w:t>
            </w:r>
          </w:p>
        </w:tc>
        <w:tc>
          <w:tcPr>
            <w:tcW w:w="1840" w:type="dxa"/>
            <w:tcBorders>
              <w:top w:val="nil"/>
              <w:left w:val="nil"/>
              <w:bottom w:val="single" w:sz="4" w:space="0" w:color="auto"/>
              <w:right w:val="single" w:sz="4" w:space="0" w:color="auto"/>
            </w:tcBorders>
            <w:shd w:val="clear" w:color="auto" w:fill="auto"/>
            <w:vAlign w:val="center"/>
            <w:hideMark/>
          </w:tcPr>
          <w:p w14:paraId="5226673C"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xml:space="preserve"> datums</w:t>
            </w:r>
          </w:p>
        </w:tc>
        <w:tc>
          <w:tcPr>
            <w:tcW w:w="1900" w:type="dxa"/>
            <w:tcBorders>
              <w:top w:val="nil"/>
              <w:left w:val="nil"/>
              <w:bottom w:val="single" w:sz="4" w:space="0" w:color="auto"/>
              <w:right w:val="single" w:sz="4" w:space="0" w:color="auto"/>
            </w:tcBorders>
            <w:shd w:val="clear" w:color="auto" w:fill="auto"/>
            <w:vAlign w:val="center"/>
            <w:hideMark/>
          </w:tcPr>
          <w:p w14:paraId="26535751"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xml:space="preserve"> numurs</w:t>
            </w:r>
          </w:p>
        </w:tc>
        <w:tc>
          <w:tcPr>
            <w:tcW w:w="1300" w:type="dxa"/>
            <w:vMerge/>
            <w:tcBorders>
              <w:top w:val="nil"/>
              <w:left w:val="single" w:sz="4" w:space="0" w:color="auto"/>
              <w:bottom w:val="nil"/>
              <w:right w:val="single" w:sz="4" w:space="0" w:color="auto"/>
            </w:tcBorders>
            <w:vAlign w:val="center"/>
            <w:hideMark/>
          </w:tcPr>
          <w:p w14:paraId="66499531" w14:textId="77777777" w:rsidR="0083574B" w:rsidRPr="0083574B" w:rsidRDefault="0083574B" w:rsidP="0083574B">
            <w:pPr>
              <w:widowControl/>
              <w:spacing w:after="0" w:line="240" w:lineRule="auto"/>
              <w:rPr>
                <w:rFonts w:eastAsia="Times New Roman"/>
                <w:sz w:val="22"/>
                <w:lang w:val="lv-LV" w:eastAsia="lv-LV"/>
              </w:rPr>
            </w:pPr>
          </w:p>
        </w:tc>
        <w:tc>
          <w:tcPr>
            <w:tcW w:w="1880" w:type="dxa"/>
            <w:vMerge/>
            <w:tcBorders>
              <w:top w:val="nil"/>
              <w:left w:val="single" w:sz="4" w:space="0" w:color="auto"/>
              <w:bottom w:val="single" w:sz="4" w:space="0" w:color="auto"/>
              <w:right w:val="single" w:sz="4" w:space="0" w:color="auto"/>
            </w:tcBorders>
            <w:vAlign w:val="center"/>
            <w:hideMark/>
          </w:tcPr>
          <w:p w14:paraId="2FED5FAE" w14:textId="77777777" w:rsidR="0083574B" w:rsidRPr="0083574B" w:rsidRDefault="0083574B" w:rsidP="0083574B">
            <w:pPr>
              <w:widowControl/>
              <w:spacing w:after="0" w:line="240" w:lineRule="auto"/>
              <w:rPr>
                <w:rFonts w:eastAsia="Times New Roman"/>
                <w:sz w:val="22"/>
                <w:lang w:val="lv-LV" w:eastAsia="lv-LV"/>
              </w:rPr>
            </w:pPr>
          </w:p>
        </w:tc>
      </w:tr>
      <w:tr w:rsidR="0083574B" w:rsidRPr="0083574B" w14:paraId="396A7C16" w14:textId="77777777" w:rsidTr="0083574B">
        <w:trPr>
          <w:trHeight w:val="390"/>
        </w:trPr>
        <w:tc>
          <w:tcPr>
            <w:tcW w:w="13660"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7D657C9D"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No Eiropas Savienības fonda finansētās atbalstāmo darbību izmaksas</w:t>
            </w:r>
          </w:p>
        </w:tc>
      </w:tr>
      <w:tr w:rsidR="0083574B" w:rsidRPr="0083574B" w14:paraId="7F5829CC" w14:textId="77777777" w:rsidTr="0083574B">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52724F2"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1.</w:t>
            </w:r>
          </w:p>
        </w:tc>
        <w:tc>
          <w:tcPr>
            <w:tcW w:w="1600" w:type="dxa"/>
            <w:tcBorders>
              <w:top w:val="nil"/>
              <w:left w:val="nil"/>
              <w:bottom w:val="single" w:sz="4" w:space="0" w:color="auto"/>
              <w:right w:val="single" w:sz="4" w:space="0" w:color="auto"/>
            </w:tcBorders>
            <w:shd w:val="clear" w:color="auto" w:fill="auto"/>
            <w:vAlign w:val="bottom"/>
            <w:hideMark/>
          </w:tcPr>
          <w:p w14:paraId="09C1204C"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580" w:type="dxa"/>
            <w:tcBorders>
              <w:top w:val="nil"/>
              <w:left w:val="nil"/>
              <w:bottom w:val="single" w:sz="4" w:space="0" w:color="auto"/>
              <w:right w:val="single" w:sz="4" w:space="0" w:color="auto"/>
            </w:tcBorders>
            <w:shd w:val="clear" w:color="auto" w:fill="auto"/>
            <w:vAlign w:val="bottom"/>
            <w:hideMark/>
          </w:tcPr>
          <w:p w14:paraId="5100C8EB"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620" w:type="dxa"/>
            <w:tcBorders>
              <w:top w:val="nil"/>
              <w:left w:val="nil"/>
              <w:bottom w:val="single" w:sz="4" w:space="0" w:color="auto"/>
              <w:right w:val="single" w:sz="4" w:space="0" w:color="auto"/>
            </w:tcBorders>
            <w:shd w:val="clear" w:color="auto" w:fill="auto"/>
            <w:vAlign w:val="bottom"/>
            <w:hideMark/>
          </w:tcPr>
          <w:p w14:paraId="2628B9E3"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420" w:type="dxa"/>
            <w:tcBorders>
              <w:top w:val="nil"/>
              <w:left w:val="nil"/>
              <w:bottom w:val="single" w:sz="4" w:space="0" w:color="auto"/>
              <w:right w:val="single" w:sz="4" w:space="0" w:color="auto"/>
            </w:tcBorders>
            <w:shd w:val="clear" w:color="auto" w:fill="auto"/>
            <w:vAlign w:val="bottom"/>
            <w:hideMark/>
          </w:tcPr>
          <w:p w14:paraId="036FFD21"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14:paraId="7A4E8F49"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900" w:type="dxa"/>
            <w:tcBorders>
              <w:top w:val="nil"/>
              <w:left w:val="nil"/>
              <w:bottom w:val="single" w:sz="4" w:space="0" w:color="auto"/>
              <w:right w:val="single" w:sz="4" w:space="0" w:color="auto"/>
            </w:tcBorders>
            <w:shd w:val="clear" w:color="auto" w:fill="auto"/>
            <w:noWrap/>
            <w:vAlign w:val="bottom"/>
            <w:hideMark/>
          </w:tcPr>
          <w:p w14:paraId="32DBDB7B"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7FD02E"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880" w:type="dxa"/>
            <w:tcBorders>
              <w:top w:val="nil"/>
              <w:left w:val="nil"/>
              <w:bottom w:val="single" w:sz="4" w:space="0" w:color="auto"/>
              <w:right w:val="single" w:sz="4" w:space="0" w:color="auto"/>
            </w:tcBorders>
            <w:shd w:val="clear" w:color="auto" w:fill="auto"/>
            <w:noWrap/>
            <w:vAlign w:val="bottom"/>
            <w:hideMark/>
          </w:tcPr>
          <w:p w14:paraId="3D624E07"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w:t>
            </w:r>
          </w:p>
        </w:tc>
      </w:tr>
      <w:tr w:rsidR="0083574B" w:rsidRPr="0083574B" w14:paraId="5ACDB135" w14:textId="77777777" w:rsidTr="0083574B">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4486D58"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2.</w:t>
            </w:r>
          </w:p>
        </w:tc>
        <w:tc>
          <w:tcPr>
            <w:tcW w:w="1600" w:type="dxa"/>
            <w:tcBorders>
              <w:top w:val="nil"/>
              <w:left w:val="nil"/>
              <w:bottom w:val="single" w:sz="4" w:space="0" w:color="auto"/>
              <w:right w:val="single" w:sz="4" w:space="0" w:color="auto"/>
            </w:tcBorders>
            <w:shd w:val="clear" w:color="auto" w:fill="auto"/>
            <w:vAlign w:val="bottom"/>
            <w:hideMark/>
          </w:tcPr>
          <w:p w14:paraId="1997BB16"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580" w:type="dxa"/>
            <w:tcBorders>
              <w:top w:val="nil"/>
              <w:left w:val="nil"/>
              <w:bottom w:val="single" w:sz="4" w:space="0" w:color="auto"/>
              <w:right w:val="single" w:sz="4" w:space="0" w:color="auto"/>
            </w:tcBorders>
            <w:shd w:val="clear" w:color="auto" w:fill="auto"/>
            <w:vAlign w:val="bottom"/>
            <w:hideMark/>
          </w:tcPr>
          <w:p w14:paraId="6CF1070B"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620" w:type="dxa"/>
            <w:tcBorders>
              <w:top w:val="nil"/>
              <w:left w:val="nil"/>
              <w:bottom w:val="single" w:sz="4" w:space="0" w:color="auto"/>
              <w:right w:val="single" w:sz="4" w:space="0" w:color="auto"/>
            </w:tcBorders>
            <w:shd w:val="clear" w:color="auto" w:fill="auto"/>
            <w:vAlign w:val="bottom"/>
            <w:hideMark/>
          </w:tcPr>
          <w:p w14:paraId="75A818D8"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420" w:type="dxa"/>
            <w:tcBorders>
              <w:top w:val="nil"/>
              <w:left w:val="nil"/>
              <w:bottom w:val="single" w:sz="4" w:space="0" w:color="auto"/>
              <w:right w:val="single" w:sz="4" w:space="0" w:color="auto"/>
            </w:tcBorders>
            <w:shd w:val="clear" w:color="auto" w:fill="auto"/>
            <w:vAlign w:val="bottom"/>
            <w:hideMark/>
          </w:tcPr>
          <w:p w14:paraId="4CCE0D61"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14:paraId="17E42645"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900" w:type="dxa"/>
            <w:tcBorders>
              <w:top w:val="nil"/>
              <w:left w:val="nil"/>
              <w:bottom w:val="single" w:sz="4" w:space="0" w:color="auto"/>
              <w:right w:val="single" w:sz="4" w:space="0" w:color="auto"/>
            </w:tcBorders>
            <w:shd w:val="clear" w:color="auto" w:fill="auto"/>
            <w:noWrap/>
            <w:vAlign w:val="bottom"/>
            <w:hideMark/>
          </w:tcPr>
          <w:p w14:paraId="269CEB5A"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CFD9DB4"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880" w:type="dxa"/>
            <w:tcBorders>
              <w:top w:val="nil"/>
              <w:left w:val="nil"/>
              <w:bottom w:val="single" w:sz="4" w:space="0" w:color="auto"/>
              <w:right w:val="single" w:sz="4" w:space="0" w:color="auto"/>
            </w:tcBorders>
            <w:shd w:val="clear" w:color="auto" w:fill="auto"/>
            <w:noWrap/>
            <w:vAlign w:val="bottom"/>
            <w:hideMark/>
          </w:tcPr>
          <w:p w14:paraId="58980391"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w:t>
            </w:r>
          </w:p>
        </w:tc>
      </w:tr>
      <w:tr w:rsidR="0083574B" w:rsidRPr="0083574B" w14:paraId="2A6E3C51" w14:textId="77777777" w:rsidTr="0083574B">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0142ECC"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3.</w:t>
            </w:r>
          </w:p>
        </w:tc>
        <w:tc>
          <w:tcPr>
            <w:tcW w:w="1600" w:type="dxa"/>
            <w:tcBorders>
              <w:top w:val="nil"/>
              <w:left w:val="nil"/>
              <w:bottom w:val="single" w:sz="4" w:space="0" w:color="auto"/>
              <w:right w:val="single" w:sz="4" w:space="0" w:color="auto"/>
            </w:tcBorders>
            <w:shd w:val="clear" w:color="auto" w:fill="auto"/>
            <w:vAlign w:val="bottom"/>
            <w:hideMark/>
          </w:tcPr>
          <w:p w14:paraId="41541B35"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580" w:type="dxa"/>
            <w:tcBorders>
              <w:top w:val="nil"/>
              <w:left w:val="nil"/>
              <w:bottom w:val="single" w:sz="4" w:space="0" w:color="auto"/>
              <w:right w:val="single" w:sz="4" w:space="0" w:color="auto"/>
            </w:tcBorders>
            <w:shd w:val="clear" w:color="auto" w:fill="auto"/>
            <w:vAlign w:val="bottom"/>
            <w:hideMark/>
          </w:tcPr>
          <w:p w14:paraId="52A48496"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620" w:type="dxa"/>
            <w:tcBorders>
              <w:top w:val="nil"/>
              <w:left w:val="nil"/>
              <w:bottom w:val="single" w:sz="4" w:space="0" w:color="auto"/>
              <w:right w:val="single" w:sz="4" w:space="0" w:color="auto"/>
            </w:tcBorders>
            <w:shd w:val="clear" w:color="auto" w:fill="auto"/>
            <w:vAlign w:val="bottom"/>
            <w:hideMark/>
          </w:tcPr>
          <w:p w14:paraId="0C7F6183"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420" w:type="dxa"/>
            <w:tcBorders>
              <w:top w:val="nil"/>
              <w:left w:val="nil"/>
              <w:bottom w:val="single" w:sz="4" w:space="0" w:color="auto"/>
              <w:right w:val="single" w:sz="4" w:space="0" w:color="auto"/>
            </w:tcBorders>
            <w:shd w:val="clear" w:color="auto" w:fill="auto"/>
            <w:vAlign w:val="bottom"/>
            <w:hideMark/>
          </w:tcPr>
          <w:p w14:paraId="0DCC8B1A"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14:paraId="7B0113DF"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900" w:type="dxa"/>
            <w:tcBorders>
              <w:top w:val="nil"/>
              <w:left w:val="nil"/>
              <w:bottom w:val="single" w:sz="4" w:space="0" w:color="auto"/>
              <w:right w:val="single" w:sz="4" w:space="0" w:color="auto"/>
            </w:tcBorders>
            <w:shd w:val="clear" w:color="auto" w:fill="auto"/>
            <w:noWrap/>
            <w:vAlign w:val="bottom"/>
            <w:hideMark/>
          </w:tcPr>
          <w:p w14:paraId="73645163"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A933B13"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880" w:type="dxa"/>
            <w:tcBorders>
              <w:top w:val="nil"/>
              <w:left w:val="nil"/>
              <w:bottom w:val="single" w:sz="4" w:space="0" w:color="auto"/>
              <w:right w:val="single" w:sz="4" w:space="0" w:color="auto"/>
            </w:tcBorders>
            <w:shd w:val="clear" w:color="auto" w:fill="auto"/>
            <w:noWrap/>
            <w:vAlign w:val="bottom"/>
            <w:hideMark/>
          </w:tcPr>
          <w:p w14:paraId="2D4E2856"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w:t>
            </w:r>
          </w:p>
        </w:tc>
      </w:tr>
      <w:tr w:rsidR="0083574B" w:rsidRPr="0083574B" w14:paraId="0C76A17A" w14:textId="77777777" w:rsidTr="0083574B">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20CB76E"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4.</w:t>
            </w:r>
          </w:p>
        </w:tc>
        <w:tc>
          <w:tcPr>
            <w:tcW w:w="1600" w:type="dxa"/>
            <w:tcBorders>
              <w:top w:val="nil"/>
              <w:left w:val="nil"/>
              <w:bottom w:val="single" w:sz="4" w:space="0" w:color="auto"/>
              <w:right w:val="single" w:sz="4" w:space="0" w:color="auto"/>
            </w:tcBorders>
            <w:shd w:val="clear" w:color="auto" w:fill="auto"/>
            <w:vAlign w:val="bottom"/>
            <w:hideMark/>
          </w:tcPr>
          <w:p w14:paraId="1CE5E628"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580" w:type="dxa"/>
            <w:tcBorders>
              <w:top w:val="nil"/>
              <w:left w:val="nil"/>
              <w:bottom w:val="single" w:sz="4" w:space="0" w:color="auto"/>
              <w:right w:val="single" w:sz="4" w:space="0" w:color="auto"/>
            </w:tcBorders>
            <w:shd w:val="clear" w:color="auto" w:fill="auto"/>
            <w:vAlign w:val="bottom"/>
            <w:hideMark/>
          </w:tcPr>
          <w:p w14:paraId="3ABB554A"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620" w:type="dxa"/>
            <w:tcBorders>
              <w:top w:val="nil"/>
              <w:left w:val="nil"/>
              <w:bottom w:val="single" w:sz="4" w:space="0" w:color="auto"/>
              <w:right w:val="single" w:sz="4" w:space="0" w:color="auto"/>
            </w:tcBorders>
            <w:shd w:val="clear" w:color="auto" w:fill="auto"/>
            <w:vAlign w:val="bottom"/>
            <w:hideMark/>
          </w:tcPr>
          <w:p w14:paraId="3FC3B9AC"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420" w:type="dxa"/>
            <w:tcBorders>
              <w:top w:val="nil"/>
              <w:left w:val="nil"/>
              <w:bottom w:val="single" w:sz="4" w:space="0" w:color="auto"/>
              <w:right w:val="single" w:sz="4" w:space="0" w:color="auto"/>
            </w:tcBorders>
            <w:shd w:val="clear" w:color="auto" w:fill="auto"/>
            <w:vAlign w:val="bottom"/>
            <w:hideMark/>
          </w:tcPr>
          <w:p w14:paraId="52B6C164"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14:paraId="4826053A"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900" w:type="dxa"/>
            <w:tcBorders>
              <w:top w:val="nil"/>
              <w:left w:val="nil"/>
              <w:bottom w:val="single" w:sz="4" w:space="0" w:color="auto"/>
              <w:right w:val="single" w:sz="4" w:space="0" w:color="auto"/>
            </w:tcBorders>
            <w:shd w:val="clear" w:color="auto" w:fill="auto"/>
            <w:noWrap/>
            <w:vAlign w:val="bottom"/>
            <w:hideMark/>
          </w:tcPr>
          <w:p w14:paraId="75A34B1F"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485E84A"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880" w:type="dxa"/>
            <w:tcBorders>
              <w:top w:val="nil"/>
              <w:left w:val="nil"/>
              <w:bottom w:val="single" w:sz="4" w:space="0" w:color="auto"/>
              <w:right w:val="single" w:sz="4" w:space="0" w:color="auto"/>
            </w:tcBorders>
            <w:shd w:val="clear" w:color="auto" w:fill="auto"/>
            <w:noWrap/>
            <w:vAlign w:val="bottom"/>
            <w:hideMark/>
          </w:tcPr>
          <w:p w14:paraId="702D1474"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w:t>
            </w:r>
          </w:p>
        </w:tc>
      </w:tr>
      <w:tr w:rsidR="0083574B" w:rsidRPr="0083574B" w14:paraId="19210C7C" w14:textId="77777777" w:rsidTr="0083574B">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E1D7832"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5.</w:t>
            </w:r>
          </w:p>
        </w:tc>
        <w:tc>
          <w:tcPr>
            <w:tcW w:w="1600" w:type="dxa"/>
            <w:tcBorders>
              <w:top w:val="nil"/>
              <w:left w:val="nil"/>
              <w:bottom w:val="single" w:sz="4" w:space="0" w:color="auto"/>
              <w:right w:val="single" w:sz="4" w:space="0" w:color="auto"/>
            </w:tcBorders>
            <w:shd w:val="clear" w:color="auto" w:fill="auto"/>
            <w:vAlign w:val="bottom"/>
            <w:hideMark/>
          </w:tcPr>
          <w:p w14:paraId="0B98FCD2"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580" w:type="dxa"/>
            <w:tcBorders>
              <w:top w:val="nil"/>
              <w:left w:val="nil"/>
              <w:bottom w:val="single" w:sz="4" w:space="0" w:color="auto"/>
              <w:right w:val="single" w:sz="4" w:space="0" w:color="auto"/>
            </w:tcBorders>
            <w:shd w:val="clear" w:color="auto" w:fill="auto"/>
            <w:vAlign w:val="bottom"/>
            <w:hideMark/>
          </w:tcPr>
          <w:p w14:paraId="0727B1ED"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620" w:type="dxa"/>
            <w:tcBorders>
              <w:top w:val="nil"/>
              <w:left w:val="nil"/>
              <w:bottom w:val="single" w:sz="4" w:space="0" w:color="auto"/>
              <w:right w:val="single" w:sz="4" w:space="0" w:color="auto"/>
            </w:tcBorders>
            <w:shd w:val="clear" w:color="auto" w:fill="auto"/>
            <w:vAlign w:val="bottom"/>
            <w:hideMark/>
          </w:tcPr>
          <w:p w14:paraId="18E175F7"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420" w:type="dxa"/>
            <w:tcBorders>
              <w:top w:val="nil"/>
              <w:left w:val="nil"/>
              <w:bottom w:val="single" w:sz="4" w:space="0" w:color="auto"/>
              <w:right w:val="single" w:sz="4" w:space="0" w:color="auto"/>
            </w:tcBorders>
            <w:shd w:val="clear" w:color="auto" w:fill="auto"/>
            <w:vAlign w:val="bottom"/>
            <w:hideMark/>
          </w:tcPr>
          <w:p w14:paraId="1C77464C"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14:paraId="26D0829D"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900" w:type="dxa"/>
            <w:tcBorders>
              <w:top w:val="nil"/>
              <w:left w:val="nil"/>
              <w:bottom w:val="single" w:sz="4" w:space="0" w:color="auto"/>
              <w:right w:val="single" w:sz="4" w:space="0" w:color="auto"/>
            </w:tcBorders>
            <w:shd w:val="clear" w:color="auto" w:fill="auto"/>
            <w:noWrap/>
            <w:vAlign w:val="bottom"/>
            <w:hideMark/>
          </w:tcPr>
          <w:p w14:paraId="282F92EF"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24A2C1"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880" w:type="dxa"/>
            <w:tcBorders>
              <w:top w:val="nil"/>
              <w:left w:val="nil"/>
              <w:bottom w:val="single" w:sz="4" w:space="0" w:color="auto"/>
              <w:right w:val="single" w:sz="4" w:space="0" w:color="auto"/>
            </w:tcBorders>
            <w:shd w:val="clear" w:color="auto" w:fill="auto"/>
            <w:noWrap/>
            <w:vAlign w:val="bottom"/>
            <w:hideMark/>
          </w:tcPr>
          <w:p w14:paraId="4C84AE57"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w:t>
            </w:r>
          </w:p>
        </w:tc>
      </w:tr>
      <w:tr w:rsidR="0083574B" w:rsidRPr="0083574B" w14:paraId="325ACA88" w14:textId="77777777" w:rsidTr="0083574B">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3E8B276"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w:t>
            </w:r>
          </w:p>
        </w:tc>
        <w:tc>
          <w:tcPr>
            <w:tcW w:w="1600" w:type="dxa"/>
            <w:tcBorders>
              <w:top w:val="nil"/>
              <w:left w:val="nil"/>
              <w:bottom w:val="single" w:sz="4" w:space="0" w:color="auto"/>
              <w:right w:val="single" w:sz="4" w:space="0" w:color="auto"/>
            </w:tcBorders>
            <w:shd w:val="clear" w:color="auto" w:fill="auto"/>
            <w:vAlign w:val="bottom"/>
            <w:hideMark/>
          </w:tcPr>
          <w:p w14:paraId="3113224C"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580" w:type="dxa"/>
            <w:tcBorders>
              <w:top w:val="nil"/>
              <w:left w:val="nil"/>
              <w:bottom w:val="single" w:sz="4" w:space="0" w:color="auto"/>
              <w:right w:val="single" w:sz="4" w:space="0" w:color="auto"/>
            </w:tcBorders>
            <w:shd w:val="clear" w:color="auto" w:fill="auto"/>
            <w:vAlign w:val="bottom"/>
            <w:hideMark/>
          </w:tcPr>
          <w:p w14:paraId="461797C0"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620" w:type="dxa"/>
            <w:tcBorders>
              <w:top w:val="nil"/>
              <w:left w:val="nil"/>
              <w:bottom w:val="single" w:sz="4" w:space="0" w:color="auto"/>
              <w:right w:val="single" w:sz="4" w:space="0" w:color="auto"/>
            </w:tcBorders>
            <w:shd w:val="clear" w:color="auto" w:fill="auto"/>
            <w:vAlign w:val="bottom"/>
            <w:hideMark/>
          </w:tcPr>
          <w:p w14:paraId="122567EF"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420" w:type="dxa"/>
            <w:tcBorders>
              <w:top w:val="nil"/>
              <w:left w:val="nil"/>
              <w:bottom w:val="single" w:sz="4" w:space="0" w:color="auto"/>
              <w:right w:val="single" w:sz="4" w:space="0" w:color="auto"/>
            </w:tcBorders>
            <w:shd w:val="clear" w:color="auto" w:fill="auto"/>
            <w:vAlign w:val="bottom"/>
            <w:hideMark/>
          </w:tcPr>
          <w:p w14:paraId="401104BB"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840" w:type="dxa"/>
            <w:tcBorders>
              <w:top w:val="nil"/>
              <w:left w:val="nil"/>
              <w:bottom w:val="single" w:sz="4" w:space="0" w:color="auto"/>
              <w:right w:val="single" w:sz="4" w:space="0" w:color="auto"/>
            </w:tcBorders>
            <w:shd w:val="clear" w:color="auto" w:fill="auto"/>
            <w:noWrap/>
            <w:vAlign w:val="bottom"/>
            <w:hideMark/>
          </w:tcPr>
          <w:p w14:paraId="67EF49A8"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900" w:type="dxa"/>
            <w:tcBorders>
              <w:top w:val="nil"/>
              <w:left w:val="nil"/>
              <w:bottom w:val="single" w:sz="4" w:space="0" w:color="auto"/>
              <w:right w:val="single" w:sz="4" w:space="0" w:color="auto"/>
            </w:tcBorders>
            <w:shd w:val="clear" w:color="auto" w:fill="auto"/>
            <w:noWrap/>
            <w:vAlign w:val="bottom"/>
            <w:hideMark/>
          </w:tcPr>
          <w:p w14:paraId="61E9960F"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2EAA18"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880" w:type="dxa"/>
            <w:tcBorders>
              <w:top w:val="nil"/>
              <w:left w:val="nil"/>
              <w:bottom w:val="single" w:sz="4" w:space="0" w:color="auto"/>
              <w:right w:val="single" w:sz="4" w:space="0" w:color="auto"/>
            </w:tcBorders>
            <w:shd w:val="clear" w:color="auto" w:fill="auto"/>
            <w:noWrap/>
            <w:vAlign w:val="bottom"/>
            <w:hideMark/>
          </w:tcPr>
          <w:p w14:paraId="6E404317"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 </w:t>
            </w:r>
          </w:p>
        </w:tc>
      </w:tr>
      <w:tr w:rsidR="0083574B" w:rsidRPr="0083574B" w14:paraId="1B59EFD0" w14:textId="77777777" w:rsidTr="0083574B">
        <w:trPr>
          <w:trHeight w:val="870"/>
        </w:trPr>
        <w:tc>
          <w:tcPr>
            <w:tcW w:w="520" w:type="dxa"/>
            <w:tcBorders>
              <w:top w:val="nil"/>
              <w:left w:val="nil"/>
              <w:bottom w:val="nil"/>
              <w:right w:val="nil"/>
            </w:tcBorders>
            <w:shd w:val="clear" w:color="auto" w:fill="auto"/>
            <w:noWrap/>
            <w:vAlign w:val="bottom"/>
            <w:hideMark/>
          </w:tcPr>
          <w:p w14:paraId="6018A2F0" w14:textId="77777777" w:rsidR="0083574B" w:rsidRPr="0083574B" w:rsidRDefault="0083574B" w:rsidP="0083574B">
            <w:pPr>
              <w:widowControl/>
              <w:spacing w:after="0" w:line="240" w:lineRule="auto"/>
              <w:jc w:val="center"/>
              <w:rPr>
                <w:rFonts w:eastAsia="Times New Roman"/>
                <w:sz w:val="22"/>
                <w:lang w:val="lv-LV" w:eastAsia="lv-LV"/>
              </w:rPr>
            </w:pPr>
          </w:p>
        </w:tc>
        <w:tc>
          <w:tcPr>
            <w:tcW w:w="1600" w:type="dxa"/>
            <w:tcBorders>
              <w:top w:val="nil"/>
              <w:left w:val="nil"/>
              <w:bottom w:val="nil"/>
              <w:right w:val="nil"/>
            </w:tcBorders>
            <w:shd w:val="clear" w:color="auto" w:fill="auto"/>
            <w:noWrap/>
            <w:vAlign w:val="bottom"/>
            <w:hideMark/>
          </w:tcPr>
          <w:p w14:paraId="2C2FC1BB" w14:textId="77777777" w:rsidR="0083574B" w:rsidRPr="0083574B" w:rsidRDefault="0083574B" w:rsidP="0083574B">
            <w:pPr>
              <w:widowControl/>
              <w:spacing w:after="0" w:line="240" w:lineRule="auto"/>
              <w:rPr>
                <w:rFonts w:eastAsia="Times New Roman"/>
                <w:sz w:val="20"/>
                <w:szCs w:val="20"/>
                <w:lang w:val="lv-LV" w:eastAsia="lv-LV"/>
              </w:rPr>
            </w:pPr>
          </w:p>
        </w:tc>
        <w:tc>
          <w:tcPr>
            <w:tcW w:w="1580" w:type="dxa"/>
            <w:tcBorders>
              <w:top w:val="nil"/>
              <w:left w:val="nil"/>
              <w:bottom w:val="nil"/>
              <w:right w:val="nil"/>
            </w:tcBorders>
            <w:shd w:val="clear" w:color="auto" w:fill="auto"/>
            <w:noWrap/>
            <w:vAlign w:val="bottom"/>
            <w:hideMark/>
          </w:tcPr>
          <w:p w14:paraId="3F27F608" w14:textId="77777777" w:rsidR="0083574B" w:rsidRPr="0083574B" w:rsidRDefault="0083574B" w:rsidP="0083574B">
            <w:pPr>
              <w:widowControl/>
              <w:spacing w:after="0" w:line="240" w:lineRule="auto"/>
              <w:rPr>
                <w:rFonts w:eastAsia="Times New Roman"/>
                <w:sz w:val="20"/>
                <w:szCs w:val="20"/>
                <w:lang w:val="lv-LV" w:eastAsia="lv-LV"/>
              </w:rPr>
            </w:pPr>
          </w:p>
        </w:tc>
        <w:tc>
          <w:tcPr>
            <w:tcW w:w="1620" w:type="dxa"/>
            <w:tcBorders>
              <w:top w:val="nil"/>
              <w:left w:val="nil"/>
              <w:bottom w:val="nil"/>
              <w:right w:val="nil"/>
            </w:tcBorders>
            <w:shd w:val="clear" w:color="auto" w:fill="auto"/>
            <w:noWrap/>
            <w:vAlign w:val="bottom"/>
            <w:hideMark/>
          </w:tcPr>
          <w:p w14:paraId="7B16553D" w14:textId="77777777" w:rsidR="0083574B" w:rsidRPr="0083574B" w:rsidRDefault="0083574B" w:rsidP="0083574B">
            <w:pPr>
              <w:widowControl/>
              <w:spacing w:after="0" w:line="240" w:lineRule="auto"/>
              <w:rPr>
                <w:rFonts w:eastAsia="Times New Roman"/>
                <w:sz w:val="20"/>
                <w:szCs w:val="20"/>
                <w:lang w:val="lv-LV" w:eastAsia="lv-LV"/>
              </w:rPr>
            </w:pPr>
          </w:p>
        </w:tc>
        <w:tc>
          <w:tcPr>
            <w:tcW w:w="1420" w:type="dxa"/>
            <w:tcBorders>
              <w:top w:val="nil"/>
              <w:left w:val="nil"/>
              <w:bottom w:val="nil"/>
              <w:right w:val="nil"/>
            </w:tcBorders>
            <w:shd w:val="clear" w:color="auto" w:fill="auto"/>
            <w:noWrap/>
            <w:vAlign w:val="bottom"/>
            <w:hideMark/>
          </w:tcPr>
          <w:p w14:paraId="22D0F82D" w14:textId="77777777" w:rsidR="0083574B" w:rsidRPr="0083574B" w:rsidRDefault="0083574B" w:rsidP="0083574B">
            <w:pPr>
              <w:widowControl/>
              <w:spacing w:after="0" w:line="240" w:lineRule="auto"/>
              <w:rPr>
                <w:rFonts w:eastAsia="Times New Roman"/>
                <w:sz w:val="20"/>
                <w:szCs w:val="20"/>
                <w:lang w:val="lv-LV" w:eastAsia="lv-LV"/>
              </w:rPr>
            </w:pPr>
          </w:p>
        </w:tc>
        <w:tc>
          <w:tcPr>
            <w:tcW w:w="1840" w:type="dxa"/>
            <w:tcBorders>
              <w:top w:val="nil"/>
              <w:left w:val="nil"/>
              <w:bottom w:val="nil"/>
              <w:right w:val="nil"/>
            </w:tcBorders>
            <w:shd w:val="clear" w:color="auto" w:fill="auto"/>
            <w:noWrap/>
            <w:vAlign w:val="bottom"/>
            <w:hideMark/>
          </w:tcPr>
          <w:p w14:paraId="45CDA94B" w14:textId="77777777" w:rsidR="0083574B" w:rsidRPr="0083574B" w:rsidRDefault="0083574B" w:rsidP="0083574B">
            <w:pPr>
              <w:widowControl/>
              <w:spacing w:after="0" w:line="240" w:lineRule="auto"/>
              <w:rPr>
                <w:rFonts w:eastAsia="Times New Roman"/>
                <w:sz w:val="20"/>
                <w:szCs w:val="20"/>
                <w:lang w:val="lv-LV" w:eastAsia="lv-LV"/>
              </w:rPr>
            </w:pPr>
          </w:p>
        </w:tc>
        <w:tc>
          <w:tcPr>
            <w:tcW w:w="1900" w:type="dxa"/>
            <w:tcBorders>
              <w:top w:val="nil"/>
              <w:left w:val="single" w:sz="4" w:space="0" w:color="auto"/>
              <w:bottom w:val="single" w:sz="4" w:space="0" w:color="auto"/>
              <w:right w:val="single" w:sz="4" w:space="0" w:color="auto"/>
            </w:tcBorders>
            <w:shd w:val="clear" w:color="auto" w:fill="auto"/>
            <w:vAlign w:val="bottom"/>
            <w:hideMark/>
          </w:tcPr>
          <w:p w14:paraId="7DE47F01" w14:textId="77777777" w:rsidR="0083574B" w:rsidRPr="0083574B" w:rsidRDefault="0083574B" w:rsidP="0083574B">
            <w:pPr>
              <w:widowControl/>
              <w:spacing w:after="0" w:line="240" w:lineRule="auto"/>
              <w:rPr>
                <w:rFonts w:eastAsia="Times New Roman"/>
                <w:b/>
                <w:bCs/>
                <w:sz w:val="22"/>
                <w:lang w:val="lv-LV" w:eastAsia="lv-LV"/>
              </w:rPr>
            </w:pPr>
            <w:r w:rsidRPr="0083574B">
              <w:rPr>
                <w:rFonts w:eastAsia="Times New Roman"/>
                <w:b/>
                <w:bCs/>
                <w:sz w:val="22"/>
                <w:lang w:val="lv-LV" w:eastAsia="lv-LV"/>
              </w:rPr>
              <w:t>Attiecināmās izmaksas kopā EUR</w:t>
            </w:r>
          </w:p>
        </w:tc>
        <w:tc>
          <w:tcPr>
            <w:tcW w:w="1300" w:type="dxa"/>
            <w:tcBorders>
              <w:top w:val="nil"/>
              <w:left w:val="nil"/>
              <w:bottom w:val="single" w:sz="4" w:space="0" w:color="auto"/>
              <w:right w:val="single" w:sz="4" w:space="0" w:color="auto"/>
            </w:tcBorders>
            <w:shd w:val="clear" w:color="auto" w:fill="auto"/>
            <w:noWrap/>
            <w:vAlign w:val="bottom"/>
            <w:hideMark/>
          </w:tcPr>
          <w:p w14:paraId="41E9449F" w14:textId="77777777" w:rsidR="0083574B" w:rsidRPr="0083574B" w:rsidRDefault="0083574B" w:rsidP="0083574B">
            <w:pPr>
              <w:widowControl/>
              <w:spacing w:after="0" w:line="240" w:lineRule="auto"/>
              <w:jc w:val="right"/>
              <w:rPr>
                <w:rFonts w:eastAsia="Times New Roman"/>
                <w:b/>
                <w:bCs/>
                <w:sz w:val="22"/>
                <w:lang w:val="lv-LV" w:eastAsia="lv-LV"/>
              </w:rPr>
            </w:pPr>
            <w:r w:rsidRPr="0083574B">
              <w:rPr>
                <w:rFonts w:eastAsia="Times New Roman"/>
                <w:b/>
                <w:bCs/>
                <w:sz w:val="22"/>
                <w:lang w:val="lv-LV" w:eastAsia="lv-LV"/>
              </w:rPr>
              <w:t>0,00</w:t>
            </w:r>
          </w:p>
        </w:tc>
        <w:tc>
          <w:tcPr>
            <w:tcW w:w="1880" w:type="dxa"/>
            <w:tcBorders>
              <w:top w:val="nil"/>
              <w:left w:val="nil"/>
              <w:bottom w:val="nil"/>
              <w:right w:val="nil"/>
            </w:tcBorders>
            <w:shd w:val="clear" w:color="auto" w:fill="auto"/>
            <w:noWrap/>
            <w:vAlign w:val="bottom"/>
            <w:hideMark/>
          </w:tcPr>
          <w:p w14:paraId="2CFA59F6" w14:textId="77777777" w:rsidR="0083574B" w:rsidRPr="0083574B" w:rsidRDefault="0083574B" w:rsidP="0083574B">
            <w:pPr>
              <w:widowControl/>
              <w:spacing w:after="0" w:line="240" w:lineRule="auto"/>
              <w:jc w:val="right"/>
              <w:rPr>
                <w:rFonts w:eastAsia="Times New Roman"/>
                <w:b/>
                <w:bCs/>
                <w:sz w:val="22"/>
                <w:lang w:val="lv-LV" w:eastAsia="lv-LV"/>
              </w:rPr>
            </w:pPr>
          </w:p>
        </w:tc>
      </w:tr>
      <w:tr w:rsidR="0083574B" w:rsidRPr="0083574B" w14:paraId="2E3CAD9E" w14:textId="77777777" w:rsidTr="0083574B">
        <w:trPr>
          <w:trHeight w:val="510"/>
        </w:trPr>
        <w:tc>
          <w:tcPr>
            <w:tcW w:w="520" w:type="dxa"/>
            <w:tcBorders>
              <w:top w:val="nil"/>
              <w:left w:val="nil"/>
              <w:bottom w:val="nil"/>
              <w:right w:val="nil"/>
            </w:tcBorders>
            <w:shd w:val="clear" w:color="auto" w:fill="auto"/>
            <w:noWrap/>
            <w:vAlign w:val="bottom"/>
            <w:hideMark/>
          </w:tcPr>
          <w:p w14:paraId="6451AFF0" w14:textId="77777777" w:rsidR="0083574B" w:rsidRPr="0083574B" w:rsidRDefault="0083574B" w:rsidP="0083574B">
            <w:pPr>
              <w:widowControl/>
              <w:spacing w:after="0" w:line="240" w:lineRule="auto"/>
              <w:rPr>
                <w:rFonts w:eastAsia="Times New Roman"/>
                <w:sz w:val="20"/>
                <w:szCs w:val="20"/>
                <w:lang w:val="lv-LV" w:eastAsia="lv-LV"/>
              </w:rPr>
            </w:pPr>
          </w:p>
        </w:tc>
        <w:tc>
          <w:tcPr>
            <w:tcW w:w="1600" w:type="dxa"/>
            <w:tcBorders>
              <w:top w:val="nil"/>
              <w:left w:val="nil"/>
              <w:bottom w:val="nil"/>
              <w:right w:val="nil"/>
            </w:tcBorders>
            <w:shd w:val="clear" w:color="auto" w:fill="auto"/>
            <w:noWrap/>
            <w:vAlign w:val="bottom"/>
            <w:hideMark/>
          </w:tcPr>
          <w:p w14:paraId="2CD77EED" w14:textId="77777777" w:rsidR="0083574B" w:rsidRPr="0083574B" w:rsidRDefault="0083574B" w:rsidP="0083574B">
            <w:pPr>
              <w:widowControl/>
              <w:spacing w:after="0" w:line="240" w:lineRule="auto"/>
              <w:rPr>
                <w:rFonts w:eastAsia="Times New Roman"/>
                <w:sz w:val="20"/>
                <w:szCs w:val="20"/>
                <w:lang w:val="lv-LV" w:eastAsia="lv-LV"/>
              </w:rPr>
            </w:pPr>
          </w:p>
        </w:tc>
        <w:tc>
          <w:tcPr>
            <w:tcW w:w="1580" w:type="dxa"/>
            <w:tcBorders>
              <w:top w:val="nil"/>
              <w:left w:val="nil"/>
              <w:bottom w:val="nil"/>
              <w:right w:val="nil"/>
            </w:tcBorders>
            <w:shd w:val="clear" w:color="auto" w:fill="auto"/>
            <w:noWrap/>
            <w:vAlign w:val="bottom"/>
            <w:hideMark/>
          </w:tcPr>
          <w:p w14:paraId="622D23C9" w14:textId="77777777" w:rsidR="0083574B" w:rsidRPr="0083574B" w:rsidRDefault="0083574B" w:rsidP="0083574B">
            <w:pPr>
              <w:widowControl/>
              <w:spacing w:after="0" w:line="240" w:lineRule="auto"/>
              <w:rPr>
                <w:rFonts w:eastAsia="Times New Roman"/>
                <w:sz w:val="20"/>
                <w:szCs w:val="20"/>
                <w:lang w:val="lv-LV" w:eastAsia="lv-LV"/>
              </w:rPr>
            </w:pPr>
          </w:p>
        </w:tc>
        <w:tc>
          <w:tcPr>
            <w:tcW w:w="1620" w:type="dxa"/>
            <w:tcBorders>
              <w:top w:val="nil"/>
              <w:left w:val="nil"/>
              <w:bottom w:val="nil"/>
              <w:right w:val="nil"/>
            </w:tcBorders>
            <w:shd w:val="clear" w:color="auto" w:fill="auto"/>
            <w:noWrap/>
            <w:vAlign w:val="bottom"/>
            <w:hideMark/>
          </w:tcPr>
          <w:p w14:paraId="78C2C01D" w14:textId="77777777" w:rsidR="0083574B" w:rsidRPr="0083574B" w:rsidRDefault="0083574B" w:rsidP="0083574B">
            <w:pPr>
              <w:widowControl/>
              <w:spacing w:after="0" w:line="240" w:lineRule="auto"/>
              <w:rPr>
                <w:rFonts w:eastAsia="Times New Roman"/>
                <w:sz w:val="20"/>
                <w:szCs w:val="20"/>
                <w:lang w:val="lv-LV" w:eastAsia="lv-LV"/>
              </w:rPr>
            </w:pPr>
          </w:p>
        </w:tc>
        <w:tc>
          <w:tcPr>
            <w:tcW w:w="1420" w:type="dxa"/>
            <w:tcBorders>
              <w:top w:val="nil"/>
              <w:left w:val="nil"/>
              <w:bottom w:val="nil"/>
              <w:right w:val="nil"/>
            </w:tcBorders>
            <w:shd w:val="clear" w:color="auto" w:fill="auto"/>
            <w:noWrap/>
            <w:vAlign w:val="bottom"/>
            <w:hideMark/>
          </w:tcPr>
          <w:p w14:paraId="62512087" w14:textId="77777777" w:rsidR="0083574B" w:rsidRPr="0083574B" w:rsidRDefault="0083574B" w:rsidP="0083574B">
            <w:pPr>
              <w:widowControl/>
              <w:spacing w:after="0" w:line="240" w:lineRule="auto"/>
              <w:rPr>
                <w:rFonts w:eastAsia="Times New Roman"/>
                <w:sz w:val="20"/>
                <w:szCs w:val="20"/>
                <w:lang w:val="lv-LV" w:eastAsia="lv-LV"/>
              </w:rPr>
            </w:pPr>
          </w:p>
        </w:tc>
        <w:tc>
          <w:tcPr>
            <w:tcW w:w="1840" w:type="dxa"/>
            <w:tcBorders>
              <w:top w:val="nil"/>
              <w:left w:val="nil"/>
              <w:bottom w:val="nil"/>
              <w:right w:val="nil"/>
            </w:tcBorders>
            <w:shd w:val="clear" w:color="auto" w:fill="auto"/>
            <w:noWrap/>
            <w:vAlign w:val="bottom"/>
            <w:hideMark/>
          </w:tcPr>
          <w:p w14:paraId="5D59CEF5" w14:textId="77777777" w:rsidR="0083574B" w:rsidRPr="0083574B" w:rsidRDefault="0083574B" w:rsidP="0083574B">
            <w:pPr>
              <w:widowControl/>
              <w:spacing w:after="0" w:line="240" w:lineRule="auto"/>
              <w:rPr>
                <w:rFonts w:eastAsia="Times New Roman"/>
                <w:sz w:val="20"/>
                <w:szCs w:val="20"/>
                <w:lang w:val="lv-LV" w:eastAsia="lv-LV"/>
              </w:rPr>
            </w:pPr>
          </w:p>
        </w:tc>
        <w:tc>
          <w:tcPr>
            <w:tcW w:w="1900" w:type="dxa"/>
            <w:tcBorders>
              <w:top w:val="nil"/>
              <w:left w:val="single" w:sz="4" w:space="0" w:color="auto"/>
              <w:bottom w:val="single" w:sz="4" w:space="0" w:color="auto"/>
              <w:right w:val="single" w:sz="4" w:space="0" w:color="auto"/>
            </w:tcBorders>
            <w:shd w:val="clear" w:color="auto" w:fill="auto"/>
            <w:vAlign w:val="bottom"/>
            <w:hideMark/>
          </w:tcPr>
          <w:p w14:paraId="596566C4" w14:textId="77777777" w:rsidR="0083574B" w:rsidRPr="0083574B" w:rsidRDefault="0083574B" w:rsidP="0083574B">
            <w:pPr>
              <w:widowControl/>
              <w:spacing w:after="0" w:line="240" w:lineRule="auto"/>
              <w:rPr>
                <w:rFonts w:eastAsia="Times New Roman"/>
                <w:b/>
                <w:bCs/>
                <w:sz w:val="20"/>
                <w:szCs w:val="20"/>
                <w:lang w:val="lv-LV" w:eastAsia="lv-LV"/>
              </w:rPr>
            </w:pPr>
            <w:r w:rsidRPr="0083574B">
              <w:rPr>
                <w:rFonts w:eastAsia="Times New Roman"/>
                <w:b/>
                <w:bCs/>
                <w:sz w:val="20"/>
                <w:szCs w:val="20"/>
                <w:lang w:val="lv-LV" w:eastAsia="lv-LV"/>
              </w:rPr>
              <w:t>Pieprasītā atbalsta intensitāte %</w:t>
            </w:r>
          </w:p>
        </w:tc>
        <w:tc>
          <w:tcPr>
            <w:tcW w:w="1300" w:type="dxa"/>
            <w:tcBorders>
              <w:top w:val="nil"/>
              <w:left w:val="nil"/>
              <w:bottom w:val="single" w:sz="4" w:space="0" w:color="auto"/>
              <w:right w:val="single" w:sz="4" w:space="0" w:color="auto"/>
            </w:tcBorders>
            <w:shd w:val="clear" w:color="auto" w:fill="auto"/>
            <w:noWrap/>
            <w:vAlign w:val="bottom"/>
            <w:hideMark/>
          </w:tcPr>
          <w:p w14:paraId="22245E46" w14:textId="77777777" w:rsidR="0083574B" w:rsidRPr="0083574B" w:rsidRDefault="0083574B" w:rsidP="0083574B">
            <w:pPr>
              <w:widowControl/>
              <w:spacing w:after="0" w:line="240" w:lineRule="auto"/>
              <w:jc w:val="right"/>
              <w:rPr>
                <w:rFonts w:eastAsia="Times New Roman"/>
                <w:b/>
                <w:bCs/>
                <w:sz w:val="20"/>
                <w:szCs w:val="20"/>
                <w:lang w:val="lv-LV" w:eastAsia="lv-LV"/>
              </w:rPr>
            </w:pPr>
            <w:r w:rsidRPr="0083574B">
              <w:rPr>
                <w:rFonts w:eastAsia="Times New Roman"/>
                <w:b/>
                <w:bCs/>
                <w:sz w:val="20"/>
                <w:szCs w:val="20"/>
                <w:lang w:val="lv-LV" w:eastAsia="lv-LV"/>
              </w:rPr>
              <w:t>0,45</w:t>
            </w:r>
          </w:p>
        </w:tc>
        <w:tc>
          <w:tcPr>
            <w:tcW w:w="1880" w:type="dxa"/>
            <w:tcBorders>
              <w:top w:val="nil"/>
              <w:left w:val="nil"/>
              <w:bottom w:val="nil"/>
              <w:right w:val="nil"/>
            </w:tcBorders>
            <w:shd w:val="clear" w:color="auto" w:fill="auto"/>
            <w:noWrap/>
            <w:vAlign w:val="bottom"/>
            <w:hideMark/>
          </w:tcPr>
          <w:p w14:paraId="68415A93" w14:textId="77777777" w:rsidR="0083574B" w:rsidRPr="0083574B" w:rsidRDefault="0083574B" w:rsidP="0083574B">
            <w:pPr>
              <w:widowControl/>
              <w:spacing w:after="0" w:line="240" w:lineRule="auto"/>
              <w:jc w:val="right"/>
              <w:rPr>
                <w:rFonts w:eastAsia="Times New Roman"/>
                <w:b/>
                <w:bCs/>
                <w:sz w:val="20"/>
                <w:szCs w:val="20"/>
                <w:lang w:val="lv-LV" w:eastAsia="lv-LV"/>
              </w:rPr>
            </w:pPr>
          </w:p>
        </w:tc>
      </w:tr>
      <w:tr w:rsidR="0083574B" w:rsidRPr="0083574B" w14:paraId="78A9EB6D" w14:textId="77777777" w:rsidTr="0083574B">
        <w:trPr>
          <w:trHeight w:val="649"/>
        </w:trPr>
        <w:tc>
          <w:tcPr>
            <w:tcW w:w="520" w:type="dxa"/>
            <w:tcBorders>
              <w:top w:val="nil"/>
              <w:left w:val="nil"/>
              <w:bottom w:val="nil"/>
              <w:right w:val="nil"/>
            </w:tcBorders>
            <w:shd w:val="clear" w:color="auto" w:fill="auto"/>
            <w:noWrap/>
            <w:vAlign w:val="bottom"/>
            <w:hideMark/>
          </w:tcPr>
          <w:p w14:paraId="68DD55AC" w14:textId="77777777" w:rsidR="0083574B" w:rsidRPr="0083574B" w:rsidRDefault="0083574B" w:rsidP="0083574B">
            <w:pPr>
              <w:widowControl/>
              <w:spacing w:after="0" w:line="240" w:lineRule="auto"/>
              <w:rPr>
                <w:rFonts w:eastAsia="Times New Roman"/>
                <w:sz w:val="20"/>
                <w:szCs w:val="20"/>
                <w:lang w:val="lv-LV" w:eastAsia="lv-LV"/>
              </w:rPr>
            </w:pPr>
          </w:p>
        </w:tc>
        <w:tc>
          <w:tcPr>
            <w:tcW w:w="1600" w:type="dxa"/>
            <w:tcBorders>
              <w:top w:val="nil"/>
              <w:left w:val="nil"/>
              <w:bottom w:val="nil"/>
              <w:right w:val="nil"/>
            </w:tcBorders>
            <w:shd w:val="clear" w:color="auto" w:fill="auto"/>
            <w:noWrap/>
            <w:vAlign w:val="bottom"/>
            <w:hideMark/>
          </w:tcPr>
          <w:p w14:paraId="0E2C8812" w14:textId="77777777" w:rsidR="0083574B" w:rsidRPr="0083574B" w:rsidRDefault="0083574B" w:rsidP="0083574B">
            <w:pPr>
              <w:widowControl/>
              <w:spacing w:after="0" w:line="240" w:lineRule="auto"/>
              <w:rPr>
                <w:rFonts w:eastAsia="Times New Roman"/>
                <w:sz w:val="20"/>
                <w:szCs w:val="20"/>
                <w:lang w:val="lv-LV" w:eastAsia="lv-LV"/>
              </w:rPr>
            </w:pPr>
          </w:p>
        </w:tc>
        <w:tc>
          <w:tcPr>
            <w:tcW w:w="1580" w:type="dxa"/>
            <w:tcBorders>
              <w:top w:val="nil"/>
              <w:left w:val="nil"/>
              <w:bottom w:val="nil"/>
              <w:right w:val="nil"/>
            </w:tcBorders>
            <w:shd w:val="clear" w:color="auto" w:fill="auto"/>
            <w:noWrap/>
            <w:vAlign w:val="bottom"/>
            <w:hideMark/>
          </w:tcPr>
          <w:p w14:paraId="5D6CD32F" w14:textId="77777777" w:rsidR="0083574B" w:rsidRPr="0083574B" w:rsidRDefault="0083574B" w:rsidP="0083574B">
            <w:pPr>
              <w:widowControl/>
              <w:spacing w:after="0" w:line="240" w:lineRule="auto"/>
              <w:rPr>
                <w:rFonts w:eastAsia="Times New Roman"/>
                <w:sz w:val="20"/>
                <w:szCs w:val="20"/>
                <w:lang w:val="lv-LV" w:eastAsia="lv-LV"/>
              </w:rPr>
            </w:pPr>
          </w:p>
        </w:tc>
        <w:tc>
          <w:tcPr>
            <w:tcW w:w="1620" w:type="dxa"/>
            <w:tcBorders>
              <w:top w:val="nil"/>
              <w:left w:val="nil"/>
              <w:bottom w:val="nil"/>
              <w:right w:val="nil"/>
            </w:tcBorders>
            <w:shd w:val="clear" w:color="auto" w:fill="auto"/>
            <w:noWrap/>
            <w:vAlign w:val="bottom"/>
            <w:hideMark/>
          </w:tcPr>
          <w:p w14:paraId="32EE9834" w14:textId="77777777" w:rsidR="0083574B" w:rsidRPr="0083574B" w:rsidRDefault="0083574B" w:rsidP="0083574B">
            <w:pPr>
              <w:widowControl/>
              <w:spacing w:after="0" w:line="240" w:lineRule="auto"/>
              <w:rPr>
                <w:rFonts w:eastAsia="Times New Roman"/>
                <w:sz w:val="20"/>
                <w:szCs w:val="20"/>
                <w:lang w:val="lv-LV" w:eastAsia="lv-LV"/>
              </w:rPr>
            </w:pPr>
          </w:p>
        </w:tc>
        <w:tc>
          <w:tcPr>
            <w:tcW w:w="1420" w:type="dxa"/>
            <w:tcBorders>
              <w:top w:val="nil"/>
              <w:left w:val="nil"/>
              <w:bottom w:val="nil"/>
              <w:right w:val="nil"/>
            </w:tcBorders>
            <w:shd w:val="clear" w:color="auto" w:fill="auto"/>
            <w:noWrap/>
            <w:vAlign w:val="bottom"/>
            <w:hideMark/>
          </w:tcPr>
          <w:p w14:paraId="0651CC79" w14:textId="77777777" w:rsidR="0083574B" w:rsidRPr="0083574B" w:rsidRDefault="0083574B" w:rsidP="0083574B">
            <w:pPr>
              <w:widowControl/>
              <w:spacing w:after="0" w:line="240" w:lineRule="auto"/>
              <w:rPr>
                <w:rFonts w:eastAsia="Times New Roman"/>
                <w:sz w:val="20"/>
                <w:szCs w:val="20"/>
                <w:lang w:val="lv-LV" w:eastAsia="lv-LV"/>
              </w:rPr>
            </w:pPr>
          </w:p>
        </w:tc>
        <w:tc>
          <w:tcPr>
            <w:tcW w:w="1840" w:type="dxa"/>
            <w:tcBorders>
              <w:top w:val="nil"/>
              <w:left w:val="nil"/>
              <w:bottom w:val="nil"/>
              <w:right w:val="nil"/>
            </w:tcBorders>
            <w:shd w:val="clear" w:color="auto" w:fill="auto"/>
            <w:noWrap/>
            <w:vAlign w:val="bottom"/>
            <w:hideMark/>
          </w:tcPr>
          <w:p w14:paraId="0B1DFFAC" w14:textId="77777777" w:rsidR="0083574B" w:rsidRPr="0083574B" w:rsidRDefault="0083574B" w:rsidP="0083574B">
            <w:pPr>
              <w:widowControl/>
              <w:spacing w:after="0" w:line="240" w:lineRule="auto"/>
              <w:rPr>
                <w:rFonts w:eastAsia="Times New Roman"/>
                <w:sz w:val="20"/>
                <w:szCs w:val="20"/>
                <w:lang w:val="lv-LV" w:eastAsia="lv-LV"/>
              </w:rPr>
            </w:pPr>
          </w:p>
        </w:tc>
        <w:tc>
          <w:tcPr>
            <w:tcW w:w="1900" w:type="dxa"/>
            <w:tcBorders>
              <w:top w:val="nil"/>
              <w:left w:val="single" w:sz="4" w:space="0" w:color="auto"/>
              <w:bottom w:val="single" w:sz="4" w:space="0" w:color="auto"/>
              <w:right w:val="single" w:sz="4" w:space="0" w:color="auto"/>
            </w:tcBorders>
            <w:shd w:val="clear" w:color="auto" w:fill="auto"/>
            <w:vAlign w:val="bottom"/>
            <w:hideMark/>
          </w:tcPr>
          <w:p w14:paraId="18E6286D" w14:textId="77777777" w:rsidR="0083574B" w:rsidRPr="0083574B" w:rsidRDefault="0083574B" w:rsidP="0083574B">
            <w:pPr>
              <w:widowControl/>
              <w:spacing w:after="0" w:line="240" w:lineRule="auto"/>
              <w:rPr>
                <w:rFonts w:eastAsia="Times New Roman"/>
                <w:b/>
                <w:bCs/>
                <w:sz w:val="20"/>
                <w:szCs w:val="20"/>
                <w:lang w:val="lv-LV" w:eastAsia="lv-LV"/>
              </w:rPr>
            </w:pPr>
            <w:r w:rsidRPr="0083574B">
              <w:rPr>
                <w:rFonts w:eastAsia="Times New Roman"/>
                <w:b/>
                <w:bCs/>
                <w:sz w:val="20"/>
                <w:szCs w:val="20"/>
                <w:lang w:val="lv-LV" w:eastAsia="lv-LV"/>
              </w:rPr>
              <w:t>Pieprasītais atbalsta apjoms EUR **</w:t>
            </w:r>
          </w:p>
        </w:tc>
        <w:tc>
          <w:tcPr>
            <w:tcW w:w="1300" w:type="dxa"/>
            <w:tcBorders>
              <w:top w:val="nil"/>
              <w:left w:val="nil"/>
              <w:bottom w:val="single" w:sz="4" w:space="0" w:color="auto"/>
              <w:right w:val="single" w:sz="4" w:space="0" w:color="auto"/>
            </w:tcBorders>
            <w:shd w:val="clear" w:color="auto" w:fill="auto"/>
            <w:noWrap/>
            <w:vAlign w:val="bottom"/>
            <w:hideMark/>
          </w:tcPr>
          <w:p w14:paraId="50A9A740" w14:textId="77777777" w:rsidR="0083574B" w:rsidRPr="0083574B" w:rsidRDefault="0083574B" w:rsidP="0083574B">
            <w:pPr>
              <w:widowControl/>
              <w:spacing w:after="0" w:line="240" w:lineRule="auto"/>
              <w:jc w:val="right"/>
              <w:rPr>
                <w:rFonts w:eastAsia="Times New Roman"/>
                <w:b/>
                <w:bCs/>
                <w:sz w:val="20"/>
                <w:szCs w:val="20"/>
                <w:lang w:val="lv-LV" w:eastAsia="lv-LV"/>
              </w:rPr>
            </w:pPr>
            <w:r w:rsidRPr="0083574B">
              <w:rPr>
                <w:rFonts w:eastAsia="Times New Roman"/>
                <w:b/>
                <w:bCs/>
                <w:sz w:val="20"/>
                <w:szCs w:val="20"/>
                <w:lang w:val="lv-LV" w:eastAsia="lv-LV"/>
              </w:rPr>
              <w:t>0,00</w:t>
            </w:r>
          </w:p>
        </w:tc>
        <w:tc>
          <w:tcPr>
            <w:tcW w:w="1880" w:type="dxa"/>
            <w:tcBorders>
              <w:top w:val="nil"/>
              <w:left w:val="nil"/>
              <w:bottom w:val="nil"/>
              <w:right w:val="nil"/>
            </w:tcBorders>
            <w:shd w:val="clear" w:color="auto" w:fill="auto"/>
            <w:noWrap/>
            <w:vAlign w:val="bottom"/>
            <w:hideMark/>
          </w:tcPr>
          <w:p w14:paraId="1782314C" w14:textId="77777777" w:rsidR="0083574B" w:rsidRPr="0083574B" w:rsidRDefault="0083574B" w:rsidP="0083574B">
            <w:pPr>
              <w:widowControl/>
              <w:spacing w:after="0" w:line="240" w:lineRule="auto"/>
              <w:jc w:val="right"/>
              <w:rPr>
                <w:rFonts w:eastAsia="Times New Roman"/>
                <w:b/>
                <w:bCs/>
                <w:sz w:val="20"/>
                <w:szCs w:val="20"/>
                <w:lang w:val="lv-LV" w:eastAsia="lv-LV"/>
              </w:rPr>
            </w:pPr>
          </w:p>
        </w:tc>
      </w:tr>
      <w:tr w:rsidR="0083574B" w:rsidRPr="0083574B" w14:paraId="468DAC68" w14:textId="77777777" w:rsidTr="0083574B">
        <w:trPr>
          <w:trHeight w:val="255"/>
        </w:trPr>
        <w:tc>
          <w:tcPr>
            <w:tcW w:w="520" w:type="dxa"/>
            <w:tcBorders>
              <w:top w:val="nil"/>
              <w:left w:val="nil"/>
              <w:bottom w:val="nil"/>
              <w:right w:val="nil"/>
            </w:tcBorders>
            <w:shd w:val="clear" w:color="auto" w:fill="auto"/>
            <w:noWrap/>
            <w:vAlign w:val="bottom"/>
            <w:hideMark/>
          </w:tcPr>
          <w:p w14:paraId="29B9A4FE" w14:textId="77777777" w:rsidR="0083574B" w:rsidRPr="0083574B" w:rsidRDefault="0083574B" w:rsidP="0083574B">
            <w:pPr>
              <w:widowControl/>
              <w:spacing w:after="0" w:line="240" w:lineRule="auto"/>
              <w:rPr>
                <w:rFonts w:eastAsia="Times New Roman"/>
                <w:sz w:val="20"/>
                <w:szCs w:val="20"/>
                <w:lang w:val="lv-LV" w:eastAsia="lv-LV"/>
              </w:rPr>
            </w:pPr>
          </w:p>
        </w:tc>
        <w:tc>
          <w:tcPr>
            <w:tcW w:w="1600" w:type="dxa"/>
            <w:tcBorders>
              <w:top w:val="nil"/>
              <w:left w:val="nil"/>
              <w:bottom w:val="nil"/>
              <w:right w:val="nil"/>
            </w:tcBorders>
            <w:shd w:val="clear" w:color="auto" w:fill="auto"/>
            <w:noWrap/>
            <w:vAlign w:val="bottom"/>
            <w:hideMark/>
          </w:tcPr>
          <w:p w14:paraId="51FB696E" w14:textId="77777777" w:rsidR="0083574B" w:rsidRPr="0083574B" w:rsidRDefault="0083574B" w:rsidP="0083574B">
            <w:pPr>
              <w:widowControl/>
              <w:spacing w:after="0" w:line="240" w:lineRule="auto"/>
              <w:rPr>
                <w:rFonts w:eastAsia="Times New Roman"/>
                <w:sz w:val="20"/>
                <w:szCs w:val="20"/>
                <w:lang w:val="lv-LV" w:eastAsia="lv-LV"/>
              </w:rPr>
            </w:pPr>
          </w:p>
        </w:tc>
        <w:tc>
          <w:tcPr>
            <w:tcW w:w="1580" w:type="dxa"/>
            <w:tcBorders>
              <w:top w:val="nil"/>
              <w:left w:val="nil"/>
              <w:bottom w:val="nil"/>
              <w:right w:val="nil"/>
            </w:tcBorders>
            <w:shd w:val="clear" w:color="auto" w:fill="auto"/>
            <w:noWrap/>
            <w:vAlign w:val="bottom"/>
            <w:hideMark/>
          </w:tcPr>
          <w:p w14:paraId="350893E7" w14:textId="77777777" w:rsidR="0083574B" w:rsidRPr="0083574B" w:rsidRDefault="0083574B" w:rsidP="0083574B">
            <w:pPr>
              <w:widowControl/>
              <w:spacing w:after="0" w:line="240" w:lineRule="auto"/>
              <w:rPr>
                <w:rFonts w:eastAsia="Times New Roman"/>
                <w:sz w:val="20"/>
                <w:szCs w:val="20"/>
                <w:lang w:val="lv-LV" w:eastAsia="lv-LV"/>
              </w:rPr>
            </w:pPr>
          </w:p>
        </w:tc>
        <w:tc>
          <w:tcPr>
            <w:tcW w:w="1620" w:type="dxa"/>
            <w:tcBorders>
              <w:top w:val="nil"/>
              <w:left w:val="nil"/>
              <w:bottom w:val="nil"/>
              <w:right w:val="nil"/>
            </w:tcBorders>
            <w:shd w:val="clear" w:color="auto" w:fill="auto"/>
            <w:noWrap/>
            <w:vAlign w:val="bottom"/>
            <w:hideMark/>
          </w:tcPr>
          <w:p w14:paraId="251ED0D3" w14:textId="77777777" w:rsidR="0083574B" w:rsidRPr="0083574B" w:rsidRDefault="0083574B" w:rsidP="0083574B">
            <w:pPr>
              <w:widowControl/>
              <w:spacing w:after="0" w:line="240" w:lineRule="auto"/>
              <w:rPr>
                <w:rFonts w:eastAsia="Times New Roman"/>
                <w:sz w:val="20"/>
                <w:szCs w:val="20"/>
                <w:lang w:val="lv-LV" w:eastAsia="lv-LV"/>
              </w:rPr>
            </w:pPr>
          </w:p>
        </w:tc>
        <w:tc>
          <w:tcPr>
            <w:tcW w:w="1420" w:type="dxa"/>
            <w:tcBorders>
              <w:top w:val="nil"/>
              <w:left w:val="nil"/>
              <w:bottom w:val="nil"/>
              <w:right w:val="nil"/>
            </w:tcBorders>
            <w:shd w:val="clear" w:color="auto" w:fill="auto"/>
            <w:noWrap/>
            <w:vAlign w:val="bottom"/>
            <w:hideMark/>
          </w:tcPr>
          <w:p w14:paraId="2A3DE234" w14:textId="77777777" w:rsidR="0083574B" w:rsidRPr="0083574B" w:rsidRDefault="0083574B" w:rsidP="0083574B">
            <w:pPr>
              <w:widowControl/>
              <w:spacing w:after="0" w:line="240" w:lineRule="auto"/>
              <w:rPr>
                <w:rFonts w:eastAsia="Times New Roman"/>
                <w:sz w:val="20"/>
                <w:szCs w:val="20"/>
                <w:lang w:val="lv-LV" w:eastAsia="lv-LV"/>
              </w:rPr>
            </w:pPr>
          </w:p>
        </w:tc>
        <w:tc>
          <w:tcPr>
            <w:tcW w:w="1840" w:type="dxa"/>
            <w:tcBorders>
              <w:top w:val="nil"/>
              <w:left w:val="nil"/>
              <w:bottom w:val="nil"/>
              <w:right w:val="nil"/>
            </w:tcBorders>
            <w:shd w:val="clear" w:color="auto" w:fill="auto"/>
            <w:noWrap/>
            <w:vAlign w:val="bottom"/>
            <w:hideMark/>
          </w:tcPr>
          <w:p w14:paraId="231BBD88" w14:textId="77777777" w:rsidR="0083574B" w:rsidRPr="0083574B" w:rsidRDefault="0083574B" w:rsidP="0083574B">
            <w:pPr>
              <w:widowControl/>
              <w:spacing w:after="0" w:line="240" w:lineRule="auto"/>
              <w:rPr>
                <w:rFonts w:eastAsia="Times New Roman"/>
                <w:sz w:val="20"/>
                <w:szCs w:val="20"/>
                <w:lang w:val="lv-LV" w:eastAsia="lv-LV"/>
              </w:rPr>
            </w:pPr>
          </w:p>
        </w:tc>
        <w:tc>
          <w:tcPr>
            <w:tcW w:w="1900" w:type="dxa"/>
            <w:tcBorders>
              <w:top w:val="nil"/>
              <w:left w:val="nil"/>
              <w:bottom w:val="nil"/>
              <w:right w:val="nil"/>
            </w:tcBorders>
            <w:shd w:val="clear" w:color="auto" w:fill="auto"/>
            <w:noWrap/>
            <w:vAlign w:val="bottom"/>
            <w:hideMark/>
          </w:tcPr>
          <w:p w14:paraId="7A42DFAC" w14:textId="77777777" w:rsidR="0083574B" w:rsidRPr="0083574B" w:rsidRDefault="0083574B" w:rsidP="0083574B">
            <w:pPr>
              <w:widowControl/>
              <w:spacing w:after="0" w:line="240" w:lineRule="auto"/>
              <w:rPr>
                <w:rFonts w:eastAsia="Times New Roman"/>
                <w:sz w:val="20"/>
                <w:szCs w:val="20"/>
                <w:lang w:val="lv-LV" w:eastAsia="lv-LV"/>
              </w:rPr>
            </w:pPr>
          </w:p>
        </w:tc>
        <w:tc>
          <w:tcPr>
            <w:tcW w:w="1300" w:type="dxa"/>
            <w:tcBorders>
              <w:top w:val="nil"/>
              <w:left w:val="nil"/>
              <w:bottom w:val="nil"/>
              <w:right w:val="nil"/>
            </w:tcBorders>
            <w:shd w:val="clear" w:color="auto" w:fill="auto"/>
            <w:noWrap/>
            <w:vAlign w:val="bottom"/>
            <w:hideMark/>
          </w:tcPr>
          <w:p w14:paraId="728BBE72" w14:textId="77777777" w:rsidR="0083574B" w:rsidRPr="0083574B" w:rsidRDefault="0083574B" w:rsidP="0083574B">
            <w:pPr>
              <w:widowControl/>
              <w:spacing w:after="0" w:line="240" w:lineRule="auto"/>
              <w:rPr>
                <w:rFonts w:eastAsia="Times New Roman"/>
                <w:sz w:val="20"/>
                <w:szCs w:val="20"/>
                <w:lang w:val="lv-LV" w:eastAsia="lv-LV"/>
              </w:rPr>
            </w:pPr>
          </w:p>
        </w:tc>
        <w:tc>
          <w:tcPr>
            <w:tcW w:w="1880" w:type="dxa"/>
            <w:tcBorders>
              <w:top w:val="nil"/>
              <w:left w:val="nil"/>
              <w:bottom w:val="nil"/>
              <w:right w:val="nil"/>
            </w:tcBorders>
            <w:shd w:val="clear" w:color="auto" w:fill="auto"/>
            <w:noWrap/>
            <w:vAlign w:val="bottom"/>
            <w:hideMark/>
          </w:tcPr>
          <w:p w14:paraId="76160A15" w14:textId="77777777" w:rsidR="0083574B" w:rsidRPr="0083574B" w:rsidRDefault="0083574B" w:rsidP="0083574B">
            <w:pPr>
              <w:widowControl/>
              <w:spacing w:after="0" w:line="240" w:lineRule="auto"/>
              <w:rPr>
                <w:rFonts w:eastAsia="Times New Roman"/>
                <w:sz w:val="20"/>
                <w:szCs w:val="20"/>
                <w:lang w:val="lv-LV" w:eastAsia="lv-LV"/>
              </w:rPr>
            </w:pPr>
          </w:p>
        </w:tc>
      </w:tr>
      <w:tr w:rsidR="0083574B" w:rsidRPr="0083574B" w14:paraId="19B42362" w14:textId="77777777" w:rsidTr="0083574B">
        <w:trPr>
          <w:trHeight w:val="255"/>
        </w:trPr>
        <w:tc>
          <w:tcPr>
            <w:tcW w:w="5320" w:type="dxa"/>
            <w:gridSpan w:val="4"/>
            <w:tcBorders>
              <w:top w:val="nil"/>
              <w:left w:val="nil"/>
              <w:bottom w:val="nil"/>
              <w:right w:val="nil"/>
            </w:tcBorders>
            <w:shd w:val="clear" w:color="auto" w:fill="auto"/>
            <w:noWrap/>
            <w:vAlign w:val="bottom"/>
            <w:hideMark/>
          </w:tcPr>
          <w:p w14:paraId="441BF776" w14:textId="77777777" w:rsidR="0083574B" w:rsidRPr="0083574B" w:rsidRDefault="0083574B" w:rsidP="0083574B">
            <w:pPr>
              <w:widowControl/>
              <w:spacing w:after="0" w:line="240" w:lineRule="auto"/>
              <w:rPr>
                <w:rFonts w:eastAsia="Times New Roman"/>
                <w:sz w:val="20"/>
                <w:szCs w:val="20"/>
                <w:lang w:val="lv-LV" w:eastAsia="lv-LV"/>
              </w:rPr>
            </w:pPr>
            <w:r w:rsidRPr="0083574B">
              <w:rPr>
                <w:rFonts w:eastAsia="Times New Roman"/>
                <w:sz w:val="20"/>
                <w:szCs w:val="20"/>
                <w:lang w:val="lv-LV" w:eastAsia="lv-LV"/>
              </w:rPr>
              <w:t>* Piezīmēs ir jānorāda visa skaidrojošā informācija.</w:t>
            </w:r>
          </w:p>
        </w:tc>
        <w:tc>
          <w:tcPr>
            <w:tcW w:w="1420" w:type="dxa"/>
            <w:tcBorders>
              <w:top w:val="nil"/>
              <w:left w:val="nil"/>
              <w:bottom w:val="nil"/>
              <w:right w:val="nil"/>
            </w:tcBorders>
            <w:shd w:val="clear" w:color="auto" w:fill="auto"/>
            <w:noWrap/>
            <w:vAlign w:val="bottom"/>
            <w:hideMark/>
          </w:tcPr>
          <w:p w14:paraId="7FF12FFF" w14:textId="77777777" w:rsidR="0083574B" w:rsidRPr="0083574B" w:rsidRDefault="0083574B" w:rsidP="0083574B">
            <w:pPr>
              <w:widowControl/>
              <w:spacing w:after="0" w:line="240" w:lineRule="auto"/>
              <w:rPr>
                <w:rFonts w:eastAsia="Times New Roman"/>
                <w:sz w:val="20"/>
                <w:szCs w:val="20"/>
                <w:lang w:val="lv-LV" w:eastAsia="lv-LV"/>
              </w:rPr>
            </w:pPr>
          </w:p>
        </w:tc>
        <w:tc>
          <w:tcPr>
            <w:tcW w:w="1840" w:type="dxa"/>
            <w:tcBorders>
              <w:top w:val="nil"/>
              <w:left w:val="nil"/>
              <w:bottom w:val="nil"/>
              <w:right w:val="nil"/>
            </w:tcBorders>
            <w:shd w:val="clear" w:color="auto" w:fill="auto"/>
            <w:noWrap/>
            <w:vAlign w:val="bottom"/>
            <w:hideMark/>
          </w:tcPr>
          <w:p w14:paraId="62CB4A70" w14:textId="77777777" w:rsidR="0083574B" w:rsidRPr="0083574B" w:rsidRDefault="0083574B" w:rsidP="0083574B">
            <w:pPr>
              <w:widowControl/>
              <w:spacing w:after="0" w:line="240" w:lineRule="auto"/>
              <w:rPr>
                <w:rFonts w:eastAsia="Times New Roman"/>
                <w:sz w:val="20"/>
                <w:szCs w:val="20"/>
                <w:lang w:val="lv-LV" w:eastAsia="lv-LV"/>
              </w:rPr>
            </w:pPr>
          </w:p>
        </w:tc>
        <w:tc>
          <w:tcPr>
            <w:tcW w:w="1900" w:type="dxa"/>
            <w:tcBorders>
              <w:top w:val="nil"/>
              <w:left w:val="nil"/>
              <w:bottom w:val="nil"/>
              <w:right w:val="nil"/>
            </w:tcBorders>
            <w:shd w:val="clear" w:color="auto" w:fill="auto"/>
            <w:noWrap/>
            <w:vAlign w:val="bottom"/>
            <w:hideMark/>
          </w:tcPr>
          <w:p w14:paraId="2BF38DD2" w14:textId="77777777" w:rsidR="0083574B" w:rsidRPr="0083574B" w:rsidRDefault="0083574B" w:rsidP="0083574B">
            <w:pPr>
              <w:widowControl/>
              <w:spacing w:after="0" w:line="240" w:lineRule="auto"/>
              <w:rPr>
                <w:rFonts w:eastAsia="Times New Roman"/>
                <w:sz w:val="20"/>
                <w:szCs w:val="20"/>
                <w:lang w:val="lv-LV" w:eastAsia="lv-LV"/>
              </w:rPr>
            </w:pPr>
          </w:p>
        </w:tc>
        <w:tc>
          <w:tcPr>
            <w:tcW w:w="1300" w:type="dxa"/>
            <w:tcBorders>
              <w:top w:val="nil"/>
              <w:left w:val="nil"/>
              <w:bottom w:val="nil"/>
              <w:right w:val="nil"/>
            </w:tcBorders>
            <w:shd w:val="clear" w:color="auto" w:fill="auto"/>
            <w:noWrap/>
            <w:vAlign w:val="bottom"/>
            <w:hideMark/>
          </w:tcPr>
          <w:p w14:paraId="399470AE" w14:textId="77777777" w:rsidR="0083574B" w:rsidRPr="0083574B" w:rsidRDefault="0083574B" w:rsidP="0083574B">
            <w:pPr>
              <w:widowControl/>
              <w:spacing w:after="0" w:line="240" w:lineRule="auto"/>
              <w:rPr>
                <w:rFonts w:eastAsia="Times New Roman"/>
                <w:sz w:val="20"/>
                <w:szCs w:val="20"/>
                <w:lang w:val="lv-LV" w:eastAsia="lv-LV"/>
              </w:rPr>
            </w:pPr>
          </w:p>
        </w:tc>
        <w:tc>
          <w:tcPr>
            <w:tcW w:w="1880" w:type="dxa"/>
            <w:tcBorders>
              <w:top w:val="nil"/>
              <w:left w:val="nil"/>
              <w:bottom w:val="nil"/>
              <w:right w:val="nil"/>
            </w:tcBorders>
            <w:shd w:val="clear" w:color="auto" w:fill="auto"/>
            <w:noWrap/>
            <w:vAlign w:val="bottom"/>
            <w:hideMark/>
          </w:tcPr>
          <w:p w14:paraId="0EB39051" w14:textId="77777777" w:rsidR="0083574B" w:rsidRPr="0083574B" w:rsidRDefault="0083574B" w:rsidP="0083574B">
            <w:pPr>
              <w:widowControl/>
              <w:spacing w:after="0" w:line="240" w:lineRule="auto"/>
              <w:rPr>
                <w:rFonts w:eastAsia="Times New Roman"/>
                <w:sz w:val="20"/>
                <w:szCs w:val="20"/>
                <w:lang w:val="lv-LV" w:eastAsia="lv-LV"/>
              </w:rPr>
            </w:pPr>
          </w:p>
        </w:tc>
      </w:tr>
      <w:tr w:rsidR="0083574B" w:rsidRPr="0083574B" w14:paraId="42F15442" w14:textId="77777777" w:rsidTr="0083574B">
        <w:trPr>
          <w:trHeight w:val="255"/>
        </w:trPr>
        <w:tc>
          <w:tcPr>
            <w:tcW w:w="8580" w:type="dxa"/>
            <w:gridSpan w:val="6"/>
            <w:tcBorders>
              <w:top w:val="nil"/>
              <w:left w:val="nil"/>
              <w:bottom w:val="nil"/>
              <w:right w:val="nil"/>
            </w:tcBorders>
            <w:shd w:val="clear" w:color="auto" w:fill="auto"/>
            <w:noWrap/>
            <w:vAlign w:val="bottom"/>
            <w:hideMark/>
          </w:tcPr>
          <w:p w14:paraId="2EBE23AB" w14:textId="77777777" w:rsidR="0083574B" w:rsidRPr="0083574B" w:rsidRDefault="0083574B" w:rsidP="0083574B">
            <w:pPr>
              <w:widowControl/>
              <w:spacing w:after="0" w:line="240" w:lineRule="auto"/>
              <w:rPr>
                <w:rFonts w:eastAsia="Times New Roman"/>
                <w:sz w:val="20"/>
                <w:szCs w:val="20"/>
                <w:lang w:val="lv-LV" w:eastAsia="lv-LV"/>
              </w:rPr>
            </w:pPr>
            <w:r w:rsidRPr="0083574B">
              <w:rPr>
                <w:rFonts w:eastAsia="Times New Roman"/>
                <w:sz w:val="20"/>
                <w:szCs w:val="20"/>
                <w:lang w:val="lv-LV" w:eastAsia="lv-LV"/>
              </w:rPr>
              <w:t>** Aprēķinot pieprasīto atbalsta kopsummu, to noapaļo uz leju, norādot ar  diviem cipariem aiz komata.</w:t>
            </w:r>
          </w:p>
        </w:tc>
        <w:tc>
          <w:tcPr>
            <w:tcW w:w="1900" w:type="dxa"/>
            <w:tcBorders>
              <w:top w:val="nil"/>
              <w:left w:val="nil"/>
              <w:bottom w:val="nil"/>
              <w:right w:val="nil"/>
            </w:tcBorders>
            <w:shd w:val="clear" w:color="auto" w:fill="auto"/>
            <w:noWrap/>
            <w:vAlign w:val="bottom"/>
            <w:hideMark/>
          </w:tcPr>
          <w:p w14:paraId="4F6B3262" w14:textId="77777777" w:rsidR="0083574B" w:rsidRPr="0083574B" w:rsidRDefault="0083574B" w:rsidP="0083574B">
            <w:pPr>
              <w:widowControl/>
              <w:spacing w:after="0" w:line="240" w:lineRule="auto"/>
              <w:rPr>
                <w:rFonts w:eastAsia="Times New Roman"/>
                <w:sz w:val="20"/>
                <w:szCs w:val="20"/>
                <w:lang w:val="lv-LV" w:eastAsia="lv-LV"/>
              </w:rPr>
            </w:pPr>
          </w:p>
        </w:tc>
        <w:tc>
          <w:tcPr>
            <w:tcW w:w="1300" w:type="dxa"/>
            <w:tcBorders>
              <w:top w:val="nil"/>
              <w:left w:val="nil"/>
              <w:bottom w:val="nil"/>
              <w:right w:val="nil"/>
            </w:tcBorders>
            <w:shd w:val="clear" w:color="auto" w:fill="auto"/>
            <w:noWrap/>
            <w:vAlign w:val="bottom"/>
            <w:hideMark/>
          </w:tcPr>
          <w:p w14:paraId="5E78BC95" w14:textId="77777777" w:rsidR="0083574B" w:rsidRPr="0083574B" w:rsidRDefault="0083574B" w:rsidP="0083574B">
            <w:pPr>
              <w:widowControl/>
              <w:spacing w:after="0" w:line="240" w:lineRule="auto"/>
              <w:rPr>
                <w:rFonts w:eastAsia="Times New Roman"/>
                <w:sz w:val="20"/>
                <w:szCs w:val="20"/>
                <w:lang w:val="lv-LV" w:eastAsia="lv-LV"/>
              </w:rPr>
            </w:pPr>
          </w:p>
        </w:tc>
        <w:tc>
          <w:tcPr>
            <w:tcW w:w="1880" w:type="dxa"/>
            <w:tcBorders>
              <w:top w:val="nil"/>
              <w:left w:val="nil"/>
              <w:bottom w:val="nil"/>
              <w:right w:val="nil"/>
            </w:tcBorders>
            <w:shd w:val="clear" w:color="auto" w:fill="auto"/>
            <w:noWrap/>
            <w:vAlign w:val="bottom"/>
            <w:hideMark/>
          </w:tcPr>
          <w:p w14:paraId="58E777F2" w14:textId="77777777" w:rsidR="0083574B" w:rsidRPr="0083574B" w:rsidRDefault="0083574B" w:rsidP="0083574B">
            <w:pPr>
              <w:widowControl/>
              <w:spacing w:after="0" w:line="240" w:lineRule="auto"/>
              <w:rPr>
                <w:rFonts w:eastAsia="Times New Roman"/>
                <w:sz w:val="20"/>
                <w:szCs w:val="20"/>
                <w:lang w:val="lv-LV" w:eastAsia="lv-LV"/>
              </w:rPr>
            </w:pPr>
          </w:p>
        </w:tc>
      </w:tr>
      <w:tr w:rsidR="0083574B" w:rsidRPr="0083574B" w14:paraId="65BB58D4" w14:textId="77777777" w:rsidTr="0083574B">
        <w:trPr>
          <w:trHeight w:val="255"/>
        </w:trPr>
        <w:tc>
          <w:tcPr>
            <w:tcW w:w="520" w:type="dxa"/>
            <w:tcBorders>
              <w:top w:val="nil"/>
              <w:left w:val="nil"/>
              <w:bottom w:val="nil"/>
              <w:right w:val="nil"/>
            </w:tcBorders>
            <w:shd w:val="clear" w:color="auto" w:fill="auto"/>
            <w:noWrap/>
            <w:vAlign w:val="bottom"/>
            <w:hideMark/>
          </w:tcPr>
          <w:p w14:paraId="3F3A3D8C" w14:textId="77777777" w:rsidR="0083574B" w:rsidRPr="0083574B" w:rsidRDefault="0083574B" w:rsidP="0083574B">
            <w:pPr>
              <w:widowControl/>
              <w:spacing w:after="0" w:line="240" w:lineRule="auto"/>
              <w:rPr>
                <w:rFonts w:eastAsia="Times New Roman"/>
                <w:sz w:val="20"/>
                <w:szCs w:val="20"/>
                <w:lang w:val="lv-LV" w:eastAsia="lv-LV"/>
              </w:rPr>
            </w:pPr>
          </w:p>
        </w:tc>
        <w:tc>
          <w:tcPr>
            <w:tcW w:w="1600" w:type="dxa"/>
            <w:tcBorders>
              <w:top w:val="nil"/>
              <w:left w:val="nil"/>
              <w:bottom w:val="nil"/>
              <w:right w:val="nil"/>
            </w:tcBorders>
            <w:shd w:val="clear" w:color="auto" w:fill="auto"/>
            <w:noWrap/>
            <w:vAlign w:val="bottom"/>
            <w:hideMark/>
          </w:tcPr>
          <w:p w14:paraId="3857E7F8" w14:textId="77777777" w:rsidR="0083574B" w:rsidRPr="0083574B" w:rsidRDefault="0083574B" w:rsidP="0083574B">
            <w:pPr>
              <w:widowControl/>
              <w:spacing w:after="0" w:line="240" w:lineRule="auto"/>
              <w:rPr>
                <w:rFonts w:eastAsia="Times New Roman"/>
                <w:sz w:val="20"/>
                <w:szCs w:val="20"/>
                <w:lang w:val="lv-LV" w:eastAsia="lv-LV"/>
              </w:rPr>
            </w:pPr>
          </w:p>
        </w:tc>
        <w:tc>
          <w:tcPr>
            <w:tcW w:w="1580" w:type="dxa"/>
            <w:tcBorders>
              <w:top w:val="nil"/>
              <w:left w:val="nil"/>
              <w:bottom w:val="nil"/>
              <w:right w:val="nil"/>
            </w:tcBorders>
            <w:shd w:val="clear" w:color="auto" w:fill="auto"/>
            <w:noWrap/>
            <w:vAlign w:val="bottom"/>
            <w:hideMark/>
          </w:tcPr>
          <w:p w14:paraId="1F6AF335" w14:textId="77777777" w:rsidR="0083574B" w:rsidRPr="0083574B" w:rsidRDefault="0083574B" w:rsidP="0083574B">
            <w:pPr>
              <w:widowControl/>
              <w:spacing w:after="0" w:line="240" w:lineRule="auto"/>
              <w:rPr>
                <w:rFonts w:eastAsia="Times New Roman"/>
                <w:sz w:val="20"/>
                <w:szCs w:val="20"/>
                <w:lang w:val="lv-LV" w:eastAsia="lv-LV"/>
              </w:rPr>
            </w:pPr>
          </w:p>
        </w:tc>
        <w:tc>
          <w:tcPr>
            <w:tcW w:w="1620" w:type="dxa"/>
            <w:tcBorders>
              <w:top w:val="nil"/>
              <w:left w:val="nil"/>
              <w:bottom w:val="nil"/>
              <w:right w:val="nil"/>
            </w:tcBorders>
            <w:shd w:val="clear" w:color="auto" w:fill="auto"/>
            <w:noWrap/>
            <w:vAlign w:val="bottom"/>
            <w:hideMark/>
          </w:tcPr>
          <w:p w14:paraId="6500F11F" w14:textId="77777777" w:rsidR="0083574B" w:rsidRPr="0083574B" w:rsidRDefault="0083574B" w:rsidP="0083574B">
            <w:pPr>
              <w:widowControl/>
              <w:spacing w:after="0" w:line="240" w:lineRule="auto"/>
              <w:rPr>
                <w:rFonts w:eastAsia="Times New Roman"/>
                <w:sz w:val="20"/>
                <w:szCs w:val="20"/>
                <w:lang w:val="lv-LV" w:eastAsia="lv-LV"/>
              </w:rPr>
            </w:pPr>
          </w:p>
        </w:tc>
        <w:tc>
          <w:tcPr>
            <w:tcW w:w="1420" w:type="dxa"/>
            <w:tcBorders>
              <w:top w:val="nil"/>
              <w:left w:val="nil"/>
              <w:bottom w:val="nil"/>
              <w:right w:val="nil"/>
            </w:tcBorders>
            <w:shd w:val="clear" w:color="auto" w:fill="auto"/>
            <w:noWrap/>
            <w:vAlign w:val="bottom"/>
            <w:hideMark/>
          </w:tcPr>
          <w:p w14:paraId="702F2D4B" w14:textId="77777777" w:rsidR="0083574B" w:rsidRPr="0083574B" w:rsidRDefault="0083574B" w:rsidP="0083574B">
            <w:pPr>
              <w:widowControl/>
              <w:spacing w:after="0" w:line="240" w:lineRule="auto"/>
              <w:rPr>
                <w:rFonts w:eastAsia="Times New Roman"/>
                <w:sz w:val="20"/>
                <w:szCs w:val="20"/>
                <w:lang w:val="lv-LV" w:eastAsia="lv-LV"/>
              </w:rPr>
            </w:pPr>
          </w:p>
        </w:tc>
        <w:tc>
          <w:tcPr>
            <w:tcW w:w="1840" w:type="dxa"/>
            <w:tcBorders>
              <w:top w:val="nil"/>
              <w:left w:val="nil"/>
              <w:bottom w:val="nil"/>
              <w:right w:val="nil"/>
            </w:tcBorders>
            <w:shd w:val="clear" w:color="auto" w:fill="auto"/>
            <w:noWrap/>
            <w:vAlign w:val="bottom"/>
            <w:hideMark/>
          </w:tcPr>
          <w:p w14:paraId="5CE979D3" w14:textId="77777777" w:rsidR="0083574B" w:rsidRPr="0083574B" w:rsidRDefault="0083574B" w:rsidP="0083574B">
            <w:pPr>
              <w:widowControl/>
              <w:spacing w:after="0" w:line="240" w:lineRule="auto"/>
              <w:rPr>
                <w:rFonts w:eastAsia="Times New Roman"/>
                <w:sz w:val="20"/>
                <w:szCs w:val="20"/>
                <w:lang w:val="lv-LV" w:eastAsia="lv-LV"/>
              </w:rPr>
            </w:pPr>
          </w:p>
        </w:tc>
        <w:tc>
          <w:tcPr>
            <w:tcW w:w="1900" w:type="dxa"/>
            <w:tcBorders>
              <w:top w:val="nil"/>
              <w:left w:val="nil"/>
              <w:bottom w:val="nil"/>
              <w:right w:val="nil"/>
            </w:tcBorders>
            <w:shd w:val="clear" w:color="auto" w:fill="auto"/>
            <w:noWrap/>
            <w:vAlign w:val="bottom"/>
            <w:hideMark/>
          </w:tcPr>
          <w:p w14:paraId="03F37CEE" w14:textId="77777777" w:rsidR="0083574B" w:rsidRPr="0083574B" w:rsidRDefault="0083574B" w:rsidP="0083574B">
            <w:pPr>
              <w:widowControl/>
              <w:spacing w:after="0" w:line="240" w:lineRule="auto"/>
              <w:rPr>
                <w:rFonts w:eastAsia="Times New Roman"/>
                <w:sz w:val="20"/>
                <w:szCs w:val="20"/>
                <w:lang w:val="lv-LV" w:eastAsia="lv-LV"/>
              </w:rPr>
            </w:pPr>
          </w:p>
        </w:tc>
        <w:tc>
          <w:tcPr>
            <w:tcW w:w="1300" w:type="dxa"/>
            <w:tcBorders>
              <w:top w:val="nil"/>
              <w:left w:val="nil"/>
              <w:bottom w:val="nil"/>
              <w:right w:val="nil"/>
            </w:tcBorders>
            <w:shd w:val="clear" w:color="auto" w:fill="auto"/>
            <w:noWrap/>
            <w:vAlign w:val="bottom"/>
            <w:hideMark/>
          </w:tcPr>
          <w:p w14:paraId="2F0C71CE" w14:textId="77777777" w:rsidR="0083574B" w:rsidRPr="0083574B" w:rsidRDefault="0083574B" w:rsidP="0083574B">
            <w:pPr>
              <w:widowControl/>
              <w:spacing w:after="0" w:line="240" w:lineRule="auto"/>
              <w:rPr>
                <w:rFonts w:eastAsia="Times New Roman"/>
                <w:sz w:val="20"/>
                <w:szCs w:val="20"/>
                <w:lang w:val="lv-LV" w:eastAsia="lv-LV"/>
              </w:rPr>
            </w:pPr>
          </w:p>
        </w:tc>
        <w:tc>
          <w:tcPr>
            <w:tcW w:w="1880" w:type="dxa"/>
            <w:tcBorders>
              <w:top w:val="nil"/>
              <w:left w:val="nil"/>
              <w:bottom w:val="nil"/>
              <w:right w:val="nil"/>
            </w:tcBorders>
            <w:shd w:val="clear" w:color="auto" w:fill="auto"/>
            <w:noWrap/>
            <w:vAlign w:val="bottom"/>
            <w:hideMark/>
          </w:tcPr>
          <w:p w14:paraId="0B76C049" w14:textId="77777777" w:rsidR="0083574B" w:rsidRPr="0083574B" w:rsidRDefault="0083574B" w:rsidP="0083574B">
            <w:pPr>
              <w:widowControl/>
              <w:spacing w:after="0" w:line="240" w:lineRule="auto"/>
              <w:rPr>
                <w:rFonts w:eastAsia="Times New Roman"/>
                <w:sz w:val="20"/>
                <w:szCs w:val="20"/>
                <w:lang w:val="lv-LV" w:eastAsia="lv-LV"/>
              </w:rPr>
            </w:pPr>
          </w:p>
        </w:tc>
      </w:tr>
    </w:tbl>
    <w:p w14:paraId="7F82C817" w14:textId="2CB7B95F" w:rsidR="0083574B" w:rsidRDefault="0083574B" w:rsidP="00D03C50">
      <w:pPr>
        <w:spacing w:after="0" w:line="240" w:lineRule="auto"/>
        <w:jc w:val="right"/>
      </w:pPr>
    </w:p>
    <w:p w14:paraId="1F4F30FA" w14:textId="3C16BAE4" w:rsidR="0083574B" w:rsidRDefault="0083574B" w:rsidP="00D03C50">
      <w:pPr>
        <w:spacing w:after="0" w:line="240" w:lineRule="auto"/>
        <w:jc w:val="right"/>
      </w:pPr>
    </w:p>
    <w:p w14:paraId="4F0C8F06" w14:textId="2FD7BCFC" w:rsidR="0083574B" w:rsidRDefault="0083574B">
      <w:pPr>
        <w:widowControl/>
        <w:spacing w:after="0" w:line="240" w:lineRule="auto"/>
      </w:pPr>
      <w:r>
        <w:br w:type="page"/>
      </w:r>
    </w:p>
    <w:tbl>
      <w:tblPr>
        <w:tblW w:w="15155" w:type="dxa"/>
        <w:tblLook w:val="04A0" w:firstRow="1" w:lastRow="0" w:firstColumn="1" w:lastColumn="0" w:noHBand="0" w:noVBand="1"/>
      </w:tblPr>
      <w:tblGrid>
        <w:gridCol w:w="721"/>
        <w:gridCol w:w="1800"/>
        <w:gridCol w:w="1640"/>
        <w:gridCol w:w="1440"/>
        <w:gridCol w:w="1720"/>
        <w:gridCol w:w="1100"/>
        <w:gridCol w:w="1180"/>
        <w:gridCol w:w="1120"/>
        <w:gridCol w:w="1940"/>
        <w:gridCol w:w="2680"/>
      </w:tblGrid>
      <w:tr w:rsidR="0083574B" w:rsidRPr="0083574B" w14:paraId="1DC4F405" w14:textId="77777777" w:rsidTr="0083574B">
        <w:trPr>
          <w:trHeight w:val="315"/>
        </w:trPr>
        <w:tc>
          <w:tcPr>
            <w:tcW w:w="535" w:type="dxa"/>
            <w:tcBorders>
              <w:top w:val="nil"/>
              <w:left w:val="nil"/>
              <w:bottom w:val="nil"/>
              <w:right w:val="nil"/>
            </w:tcBorders>
            <w:shd w:val="clear" w:color="auto" w:fill="auto"/>
            <w:noWrap/>
            <w:vAlign w:val="bottom"/>
            <w:hideMark/>
          </w:tcPr>
          <w:p w14:paraId="3C8F650D" w14:textId="77777777" w:rsidR="0083574B" w:rsidRPr="0083574B" w:rsidRDefault="0083574B" w:rsidP="0083574B">
            <w:pPr>
              <w:widowControl/>
              <w:spacing w:after="0" w:line="240" w:lineRule="auto"/>
              <w:rPr>
                <w:rFonts w:eastAsia="Times New Roman"/>
                <w:b/>
                <w:bCs/>
                <w:szCs w:val="24"/>
                <w:lang w:val="lv-LV" w:eastAsia="lv-LV"/>
              </w:rPr>
            </w:pPr>
            <w:r w:rsidRPr="0083574B">
              <w:rPr>
                <w:rFonts w:eastAsia="Times New Roman"/>
                <w:b/>
                <w:bCs/>
                <w:szCs w:val="24"/>
                <w:lang w:val="lv-LV" w:eastAsia="lv-LV"/>
              </w:rPr>
              <w:lastRenderedPageBreak/>
              <w:t>3.2.</w:t>
            </w:r>
          </w:p>
        </w:tc>
        <w:tc>
          <w:tcPr>
            <w:tcW w:w="7700" w:type="dxa"/>
            <w:gridSpan w:val="5"/>
            <w:tcBorders>
              <w:top w:val="nil"/>
              <w:left w:val="nil"/>
              <w:bottom w:val="nil"/>
              <w:right w:val="nil"/>
            </w:tcBorders>
            <w:shd w:val="clear" w:color="auto" w:fill="auto"/>
            <w:noWrap/>
            <w:vAlign w:val="bottom"/>
            <w:hideMark/>
          </w:tcPr>
          <w:p w14:paraId="642469C7" w14:textId="77777777" w:rsidR="0083574B" w:rsidRPr="0083574B" w:rsidRDefault="0083574B" w:rsidP="0083574B">
            <w:pPr>
              <w:widowControl/>
              <w:spacing w:after="0" w:line="240" w:lineRule="auto"/>
              <w:rPr>
                <w:rFonts w:eastAsia="Times New Roman"/>
                <w:b/>
                <w:bCs/>
                <w:szCs w:val="24"/>
                <w:lang w:val="lv-LV" w:eastAsia="lv-LV"/>
              </w:rPr>
            </w:pPr>
            <w:r w:rsidRPr="0083574B">
              <w:rPr>
                <w:rFonts w:eastAsia="Times New Roman"/>
                <w:b/>
                <w:bCs/>
                <w:szCs w:val="24"/>
                <w:lang w:val="lv-LV" w:eastAsia="lv-LV"/>
              </w:rPr>
              <w:t xml:space="preserve">Informācija par pieprasīto atbalstu  fiksētā maksājuma un IIN atlaidei </w:t>
            </w:r>
          </w:p>
        </w:tc>
        <w:tc>
          <w:tcPr>
            <w:tcW w:w="1180" w:type="dxa"/>
            <w:tcBorders>
              <w:top w:val="nil"/>
              <w:left w:val="nil"/>
              <w:bottom w:val="nil"/>
              <w:right w:val="nil"/>
            </w:tcBorders>
            <w:shd w:val="clear" w:color="auto" w:fill="auto"/>
            <w:noWrap/>
            <w:vAlign w:val="bottom"/>
            <w:hideMark/>
          </w:tcPr>
          <w:p w14:paraId="63FAF120" w14:textId="77777777" w:rsidR="0083574B" w:rsidRPr="0083574B" w:rsidRDefault="0083574B" w:rsidP="0083574B">
            <w:pPr>
              <w:widowControl/>
              <w:spacing w:after="0" w:line="240" w:lineRule="auto"/>
              <w:rPr>
                <w:rFonts w:eastAsia="Times New Roman"/>
                <w:b/>
                <w:bCs/>
                <w:szCs w:val="24"/>
                <w:lang w:val="lv-LV" w:eastAsia="lv-LV"/>
              </w:rPr>
            </w:pPr>
          </w:p>
        </w:tc>
        <w:tc>
          <w:tcPr>
            <w:tcW w:w="1120" w:type="dxa"/>
            <w:tcBorders>
              <w:top w:val="nil"/>
              <w:left w:val="nil"/>
              <w:bottom w:val="nil"/>
              <w:right w:val="nil"/>
            </w:tcBorders>
            <w:shd w:val="clear" w:color="auto" w:fill="auto"/>
            <w:noWrap/>
            <w:vAlign w:val="bottom"/>
            <w:hideMark/>
          </w:tcPr>
          <w:p w14:paraId="2D013FCE" w14:textId="77777777" w:rsidR="0083574B" w:rsidRPr="0083574B" w:rsidRDefault="0083574B" w:rsidP="0083574B">
            <w:pPr>
              <w:widowControl/>
              <w:spacing w:after="0" w:line="240" w:lineRule="auto"/>
              <w:rPr>
                <w:rFonts w:eastAsia="Times New Roman"/>
                <w:sz w:val="20"/>
                <w:szCs w:val="20"/>
                <w:lang w:val="lv-LV" w:eastAsia="lv-LV"/>
              </w:rPr>
            </w:pPr>
          </w:p>
        </w:tc>
        <w:tc>
          <w:tcPr>
            <w:tcW w:w="1940" w:type="dxa"/>
            <w:tcBorders>
              <w:top w:val="nil"/>
              <w:left w:val="nil"/>
              <w:bottom w:val="nil"/>
              <w:right w:val="nil"/>
            </w:tcBorders>
            <w:shd w:val="clear" w:color="auto" w:fill="auto"/>
            <w:noWrap/>
            <w:vAlign w:val="bottom"/>
            <w:hideMark/>
          </w:tcPr>
          <w:p w14:paraId="23F979E2" w14:textId="77777777" w:rsidR="0083574B" w:rsidRPr="0083574B" w:rsidRDefault="0083574B" w:rsidP="0083574B">
            <w:pPr>
              <w:widowControl/>
              <w:spacing w:after="0" w:line="240" w:lineRule="auto"/>
              <w:rPr>
                <w:rFonts w:eastAsia="Times New Roman"/>
                <w:sz w:val="20"/>
                <w:szCs w:val="20"/>
                <w:lang w:val="lv-LV" w:eastAsia="lv-LV"/>
              </w:rPr>
            </w:pPr>
          </w:p>
        </w:tc>
        <w:tc>
          <w:tcPr>
            <w:tcW w:w="2680" w:type="dxa"/>
            <w:tcBorders>
              <w:top w:val="nil"/>
              <w:left w:val="nil"/>
              <w:bottom w:val="nil"/>
              <w:right w:val="nil"/>
            </w:tcBorders>
            <w:shd w:val="clear" w:color="auto" w:fill="auto"/>
            <w:noWrap/>
            <w:vAlign w:val="bottom"/>
            <w:hideMark/>
          </w:tcPr>
          <w:p w14:paraId="34C5A7D9" w14:textId="77777777" w:rsidR="0083574B" w:rsidRPr="0083574B" w:rsidRDefault="0083574B" w:rsidP="0083574B">
            <w:pPr>
              <w:widowControl/>
              <w:spacing w:after="0" w:line="240" w:lineRule="auto"/>
              <w:rPr>
                <w:rFonts w:eastAsia="Times New Roman"/>
                <w:sz w:val="20"/>
                <w:szCs w:val="20"/>
                <w:lang w:val="lv-LV" w:eastAsia="lv-LV"/>
              </w:rPr>
            </w:pPr>
          </w:p>
        </w:tc>
      </w:tr>
      <w:tr w:rsidR="0083574B" w:rsidRPr="0083574B" w14:paraId="6502467A" w14:textId="77777777" w:rsidTr="0083574B">
        <w:trPr>
          <w:trHeight w:val="315"/>
        </w:trPr>
        <w:tc>
          <w:tcPr>
            <w:tcW w:w="10535" w:type="dxa"/>
            <w:gridSpan w:val="8"/>
            <w:tcBorders>
              <w:top w:val="nil"/>
              <w:left w:val="nil"/>
              <w:bottom w:val="nil"/>
              <w:right w:val="nil"/>
            </w:tcBorders>
            <w:shd w:val="clear" w:color="auto" w:fill="auto"/>
            <w:vAlign w:val="center"/>
            <w:hideMark/>
          </w:tcPr>
          <w:p w14:paraId="27D22288" w14:textId="77777777" w:rsidR="0083574B" w:rsidRPr="0083574B" w:rsidRDefault="0083574B" w:rsidP="0083574B">
            <w:pPr>
              <w:widowControl/>
              <w:spacing w:after="0" w:line="240" w:lineRule="auto"/>
              <w:rPr>
                <w:rFonts w:eastAsia="Times New Roman"/>
                <w:i/>
                <w:iCs/>
                <w:sz w:val="20"/>
                <w:szCs w:val="20"/>
                <w:lang w:val="lv-LV" w:eastAsia="lv-LV"/>
              </w:rPr>
            </w:pPr>
            <w:r w:rsidRPr="0083574B">
              <w:rPr>
                <w:rFonts w:eastAsia="Times New Roman"/>
                <w:i/>
                <w:iCs/>
                <w:sz w:val="20"/>
                <w:szCs w:val="20"/>
                <w:lang w:val="lv-LV" w:eastAsia="lv-LV"/>
              </w:rPr>
              <w:t>Aizpilda tikai atbalsta saņēmējs, kas saņem atbalstu fiksētajam maksājumam un IIN  maksājumu atlaidei</w:t>
            </w:r>
          </w:p>
        </w:tc>
        <w:tc>
          <w:tcPr>
            <w:tcW w:w="1940" w:type="dxa"/>
            <w:tcBorders>
              <w:top w:val="nil"/>
              <w:left w:val="nil"/>
              <w:bottom w:val="nil"/>
              <w:right w:val="nil"/>
            </w:tcBorders>
            <w:shd w:val="clear" w:color="auto" w:fill="auto"/>
            <w:noWrap/>
            <w:vAlign w:val="bottom"/>
            <w:hideMark/>
          </w:tcPr>
          <w:p w14:paraId="43839685" w14:textId="77777777" w:rsidR="0083574B" w:rsidRPr="0083574B" w:rsidRDefault="0083574B" w:rsidP="0083574B">
            <w:pPr>
              <w:widowControl/>
              <w:spacing w:after="0" w:line="240" w:lineRule="auto"/>
              <w:rPr>
                <w:rFonts w:eastAsia="Times New Roman"/>
                <w:i/>
                <w:iCs/>
                <w:sz w:val="20"/>
                <w:szCs w:val="20"/>
                <w:lang w:val="lv-LV" w:eastAsia="lv-LV"/>
              </w:rPr>
            </w:pPr>
          </w:p>
        </w:tc>
        <w:tc>
          <w:tcPr>
            <w:tcW w:w="2680" w:type="dxa"/>
            <w:tcBorders>
              <w:top w:val="nil"/>
              <w:left w:val="nil"/>
              <w:bottom w:val="nil"/>
              <w:right w:val="nil"/>
            </w:tcBorders>
            <w:shd w:val="clear" w:color="auto" w:fill="auto"/>
            <w:noWrap/>
            <w:vAlign w:val="bottom"/>
            <w:hideMark/>
          </w:tcPr>
          <w:p w14:paraId="2A32415D" w14:textId="77777777" w:rsidR="0083574B" w:rsidRPr="0083574B" w:rsidRDefault="0083574B" w:rsidP="0083574B">
            <w:pPr>
              <w:widowControl/>
              <w:spacing w:after="0" w:line="240" w:lineRule="auto"/>
              <w:rPr>
                <w:rFonts w:eastAsia="Times New Roman"/>
                <w:sz w:val="20"/>
                <w:szCs w:val="20"/>
                <w:lang w:val="lv-LV" w:eastAsia="lv-LV"/>
              </w:rPr>
            </w:pPr>
          </w:p>
        </w:tc>
      </w:tr>
      <w:tr w:rsidR="0083574B" w:rsidRPr="0083574B" w14:paraId="56C3C8D9" w14:textId="77777777" w:rsidTr="0083574B">
        <w:trPr>
          <w:trHeight w:val="840"/>
        </w:trPr>
        <w:tc>
          <w:tcPr>
            <w:tcW w:w="53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356B148" w14:textId="77777777" w:rsidR="0083574B" w:rsidRPr="0083574B" w:rsidRDefault="0083574B" w:rsidP="0083574B">
            <w:pPr>
              <w:widowControl/>
              <w:spacing w:after="0" w:line="240" w:lineRule="auto"/>
              <w:jc w:val="center"/>
              <w:rPr>
                <w:rFonts w:eastAsia="Times New Roman"/>
                <w:sz w:val="18"/>
                <w:szCs w:val="18"/>
                <w:lang w:val="lv-LV" w:eastAsia="lv-LV"/>
              </w:rPr>
            </w:pPr>
            <w:proofErr w:type="spellStart"/>
            <w:r w:rsidRPr="0083574B">
              <w:rPr>
                <w:rFonts w:eastAsia="Times New Roman"/>
                <w:sz w:val="18"/>
                <w:szCs w:val="18"/>
                <w:lang w:val="lv-LV" w:eastAsia="lv-LV"/>
              </w:rPr>
              <w:t>Nr.p.k</w:t>
            </w:r>
            <w:proofErr w:type="spellEnd"/>
            <w:r w:rsidRPr="0083574B">
              <w:rPr>
                <w:rFonts w:eastAsia="Times New Roman"/>
                <w:sz w:val="18"/>
                <w:szCs w:val="18"/>
                <w:lang w:val="lv-LV" w:eastAsia="lv-LV"/>
              </w:rPr>
              <w:t>.</w:t>
            </w:r>
          </w:p>
        </w:tc>
        <w:tc>
          <w:tcPr>
            <w:tcW w:w="18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FDBCD67"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Darbinieks                 (vārds, uzvārds)</w:t>
            </w:r>
          </w:p>
        </w:tc>
        <w:tc>
          <w:tcPr>
            <w:tcW w:w="1640" w:type="dxa"/>
            <w:vMerge w:val="restart"/>
            <w:tcBorders>
              <w:top w:val="single" w:sz="8" w:space="0" w:color="auto"/>
              <w:left w:val="single" w:sz="4" w:space="0" w:color="auto"/>
              <w:bottom w:val="single" w:sz="8" w:space="0" w:color="000000"/>
              <w:right w:val="nil"/>
            </w:tcBorders>
            <w:shd w:val="clear" w:color="auto" w:fill="auto"/>
            <w:vAlign w:val="center"/>
            <w:hideMark/>
          </w:tcPr>
          <w:p w14:paraId="3E63D5BD"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Izmaksu  periods</w:t>
            </w:r>
          </w:p>
        </w:tc>
        <w:tc>
          <w:tcPr>
            <w:tcW w:w="144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170B8E07" w14:textId="77777777" w:rsidR="0083574B" w:rsidRPr="0083574B" w:rsidRDefault="0083574B" w:rsidP="0083574B">
            <w:pPr>
              <w:widowControl/>
              <w:spacing w:after="0" w:line="240" w:lineRule="auto"/>
              <w:jc w:val="center"/>
              <w:rPr>
                <w:rFonts w:eastAsia="Times New Roman"/>
                <w:b/>
                <w:bCs/>
                <w:sz w:val="18"/>
                <w:szCs w:val="18"/>
                <w:lang w:val="lv-LV" w:eastAsia="lv-LV"/>
              </w:rPr>
            </w:pPr>
            <w:r w:rsidRPr="0083574B">
              <w:rPr>
                <w:rFonts w:eastAsia="Times New Roman"/>
                <w:b/>
                <w:bCs/>
                <w:sz w:val="18"/>
                <w:szCs w:val="18"/>
                <w:lang w:val="lv-LV" w:eastAsia="lv-LV"/>
              </w:rPr>
              <w:t>BRUTO ALGA</w:t>
            </w:r>
          </w:p>
        </w:tc>
        <w:tc>
          <w:tcPr>
            <w:tcW w:w="2820" w:type="dxa"/>
            <w:gridSpan w:val="2"/>
            <w:tcBorders>
              <w:top w:val="single" w:sz="8" w:space="0" w:color="auto"/>
              <w:left w:val="nil"/>
              <w:bottom w:val="single" w:sz="4" w:space="0" w:color="auto"/>
              <w:right w:val="single" w:sz="4" w:space="0" w:color="auto"/>
            </w:tcBorders>
            <w:shd w:val="clear" w:color="auto" w:fill="auto"/>
            <w:vAlign w:val="center"/>
            <w:hideMark/>
          </w:tcPr>
          <w:p w14:paraId="31545845" w14:textId="77777777" w:rsidR="0083574B" w:rsidRPr="0083574B" w:rsidRDefault="0083574B" w:rsidP="0083574B">
            <w:pPr>
              <w:widowControl/>
              <w:spacing w:after="0" w:line="240" w:lineRule="auto"/>
              <w:jc w:val="center"/>
              <w:rPr>
                <w:rFonts w:eastAsia="Times New Roman"/>
                <w:b/>
                <w:bCs/>
                <w:sz w:val="18"/>
                <w:szCs w:val="18"/>
                <w:lang w:val="lv-LV" w:eastAsia="lv-LV"/>
              </w:rPr>
            </w:pPr>
            <w:r w:rsidRPr="0083574B">
              <w:rPr>
                <w:rFonts w:eastAsia="Times New Roman"/>
                <w:b/>
                <w:bCs/>
                <w:sz w:val="18"/>
                <w:szCs w:val="18"/>
                <w:lang w:val="lv-LV" w:eastAsia="lv-LV"/>
              </w:rPr>
              <w:t>APRĒĶINĀTIE NODOKĻI PĒC VISPĀRĒJĀ  REŽĪMA APRĒĶINA (EUR)</w:t>
            </w:r>
          </w:p>
        </w:tc>
        <w:tc>
          <w:tcPr>
            <w:tcW w:w="2300" w:type="dxa"/>
            <w:gridSpan w:val="2"/>
            <w:tcBorders>
              <w:top w:val="single" w:sz="8" w:space="0" w:color="auto"/>
              <w:left w:val="nil"/>
              <w:bottom w:val="single" w:sz="4" w:space="0" w:color="auto"/>
              <w:right w:val="single" w:sz="4" w:space="0" w:color="auto"/>
            </w:tcBorders>
            <w:shd w:val="clear" w:color="auto" w:fill="auto"/>
            <w:vAlign w:val="center"/>
            <w:hideMark/>
          </w:tcPr>
          <w:p w14:paraId="0BCB0B9D" w14:textId="77777777" w:rsidR="0083574B" w:rsidRPr="0083574B" w:rsidRDefault="0083574B" w:rsidP="0083574B">
            <w:pPr>
              <w:widowControl/>
              <w:spacing w:after="0" w:line="240" w:lineRule="auto"/>
              <w:jc w:val="center"/>
              <w:rPr>
                <w:rFonts w:eastAsia="Times New Roman"/>
                <w:b/>
                <w:bCs/>
                <w:sz w:val="18"/>
                <w:szCs w:val="18"/>
                <w:lang w:val="lv-LV" w:eastAsia="lv-LV"/>
              </w:rPr>
            </w:pPr>
            <w:r w:rsidRPr="0083574B">
              <w:rPr>
                <w:rFonts w:eastAsia="Times New Roman"/>
                <w:b/>
                <w:bCs/>
                <w:sz w:val="18"/>
                <w:szCs w:val="18"/>
                <w:lang w:val="lv-LV" w:eastAsia="lv-LV"/>
              </w:rPr>
              <w:t>NODOKĻU ATVIEGLOJUMI  (EUR)</w:t>
            </w:r>
          </w:p>
        </w:tc>
        <w:tc>
          <w:tcPr>
            <w:tcW w:w="1940" w:type="dxa"/>
            <w:vMerge w:val="restart"/>
            <w:tcBorders>
              <w:top w:val="single" w:sz="8" w:space="0" w:color="auto"/>
              <w:left w:val="nil"/>
              <w:bottom w:val="single" w:sz="8" w:space="0" w:color="000000"/>
              <w:right w:val="single" w:sz="8" w:space="0" w:color="auto"/>
            </w:tcBorders>
            <w:shd w:val="clear" w:color="000000" w:fill="F2F2F2"/>
            <w:vAlign w:val="center"/>
            <w:hideMark/>
          </w:tcPr>
          <w:p w14:paraId="07893086"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Pieprasītais atbalsts fiksētajam maksājumam un IIN atlaidei  (EUR) = 5.aile +6.aile   -7.aile - 8.aile</w:t>
            </w:r>
          </w:p>
        </w:tc>
        <w:tc>
          <w:tcPr>
            <w:tcW w:w="268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351737C8" w14:textId="77777777" w:rsidR="0083574B" w:rsidRPr="0083574B" w:rsidRDefault="0083574B" w:rsidP="0083574B">
            <w:pPr>
              <w:widowControl/>
              <w:spacing w:after="0" w:line="240" w:lineRule="auto"/>
              <w:jc w:val="center"/>
              <w:rPr>
                <w:rFonts w:eastAsia="Times New Roman"/>
                <w:color w:val="414142"/>
                <w:sz w:val="18"/>
                <w:szCs w:val="18"/>
                <w:lang w:val="lv-LV" w:eastAsia="lv-LV"/>
              </w:rPr>
            </w:pPr>
            <w:r w:rsidRPr="0083574B">
              <w:rPr>
                <w:rFonts w:eastAsia="Times New Roman"/>
                <w:color w:val="414142"/>
                <w:sz w:val="18"/>
                <w:szCs w:val="18"/>
                <w:lang w:val="lv-LV" w:eastAsia="lv-LV"/>
              </w:rPr>
              <w:t xml:space="preserve">Veiktās iemaksas valsts pensiju apdrošināšanas vai  privātajā brīvprātīgajā pensiju shēmā (EUR) =  </w:t>
            </w:r>
            <w:r w:rsidRPr="0083574B">
              <w:rPr>
                <w:rFonts w:eastAsia="Times New Roman"/>
                <w:sz w:val="18"/>
                <w:szCs w:val="18"/>
                <w:lang w:val="lv-LV" w:eastAsia="lv-LV"/>
              </w:rPr>
              <w:t xml:space="preserve">(4.aile - 2 minimālo mēnešu algu </w:t>
            </w:r>
            <w:proofErr w:type="spellStart"/>
            <w:r w:rsidRPr="0083574B">
              <w:rPr>
                <w:rFonts w:eastAsia="Times New Roman"/>
                <w:sz w:val="18"/>
                <w:szCs w:val="18"/>
                <w:lang w:val="lv-LV" w:eastAsia="lv-LV"/>
              </w:rPr>
              <w:t>kopusmma</w:t>
            </w:r>
            <w:proofErr w:type="spellEnd"/>
            <w:r w:rsidRPr="0083574B">
              <w:rPr>
                <w:rFonts w:eastAsia="Times New Roman"/>
                <w:sz w:val="18"/>
                <w:szCs w:val="18"/>
                <w:lang w:val="lv-LV" w:eastAsia="lv-LV"/>
              </w:rPr>
              <w:t>*) vismaz 10%</w:t>
            </w:r>
          </w:p>
        </w:tc>
      </w:tr>
      <w:tr w:rsidR="0083574B" w:rsidRPr="0083574B" w14:paraId="53D4D209" w14:textId="77777777" w:rsidTr="0083574B">
        <w:trPr>
          <w:trHeight w:val="630"/>
        </w:trPr>
        <w:tc>
          <w:tcPr>
            <w:tcW w:w="535" w:type="dxa"/>
            <w:vMerge/>
            <w:tcBorders>
              <w:top w:val="single" w:sz="8" w:space="0" w:color="auto"/>
              <w:left w:val="single" w:sz="8" w:space="0" w:color="auto"/>
              <w:bottom w:val="single" w:sz="8" w:space="0" w:color="000000"/>
              <w:right w:val="single" w:sz="4" w:space="0" w:color="auto"/>
            </w:tcBorders>
            <w:vAlign w:val="center"/>
            <w:hideMark/>
          </w:tcPr>
          <w:p w14:paraId="2FFD1AD4" w14:textId="77777777" w:rsidR="0083574B" w:rsidRPr="0083574B" w:rsidRDefault="0083574B" w:rsidP="0083574B">
            <w:pPr>
              <w:widowControl/>
              <w:spacing w:after="0" w:line="240" w:lineRule="auto"/>
              <w:rPr>
                <w:rFonts w:eastAsia="Times New Roman"/>
                <w:sz w:val="18"/>
                <w:szCs w:val="18"/>
                <w:lang w:val="lv-LV" w:eastAsia="lv-LV"/>
              </w:rPr>
            </w:pPr>
          </w:p>
        </w:tc>
        <w:tc>
          <w:tcPr>
            <w:tcW w:w="1800" w:type="dxa"/>
            <w:vMerge/>
            <w:tcBorders>
              <w:top w:val="single" w:sz="8" w:space="0" w:color="auto"/>
              <w:left w:val="single" w:sz="4" w:space="0" w:color="auto"/>
              <w:bottom w:val="single" w:sz="8" w:space="0" w:color="000000"/>
              <w:right w:val="single" w:sz="4" w:space="0" w:color="auto"/>
            </w:tcBorders>
            <w:vAlign w:val="center"/>
            <w:hideMark/>
          </w:tcPr>
          <w:p w14:paraId="1BFB035F" w14:textId="77777777" w:rsidR="0083574B" w:rsidRPr="0083574B" w:rsidRDefault="0083574B" w:rsidP="0083574B">
            <w:pPr>
              <w:widowControl/>
              <w:spacing w:after="0" w:line="240" w:lineRule="auto"/>
              <w:rPr>
                <w:rFonts w:eastAsia="Times New Roman"/>
                <w:sz w:val="18"/>
                <w:szCs w:val="18"/>
                <w:lang w:val="lv-LV" w:eastAsia="lv-LV"/>
              </w:rPr>
            </w:pPr>
          </w:p>
        </w:tc>
        <w:tc>
          <w:tcPr>
            <w:tcW w:w="1640" w:type="dxa"/>
            <w:vMerge/>
            <w:tcBorders>
              <w:top w:val="single" w:sz="8" w:space="0" w:color="auto"/>
              <w:left w:val="single" w:sz="4" w:space="0" w:color="auto"/>
              <w:bottom w:val="single" w:sz="8" w:space="0" w:color="000000"/>
              <w:right w:val="nil"/>
            </w:tcBorders>
            <w:vAlign w:val="center"/>
            <w:hideMark/>
          </w:tcPr>
          <w:p w14:paraId="07BD0A83" w14:textId="77777777" w:rsidR="0083574B" w:rsidRPr="0083574B" w:rsidRDefault="0083574B" w:rsidP="0083574B">
            <w:pPr>
              <w:widowControl/>
              <w:spacing w:after="0" w:line="240" w:lineRule="auto"/>
              <w:rPr>
                <w:rFonts w:eastAsia="Times New Roman"/>
                <w:sz w:val="18"/>
                <w:szCs w:val="18"/>
                <w:lang w:val="lv-LV" w:eastAsia="lv-LV"/>
              </w:rPr>
            </w:pPr>
          </w:p>
        </w:tc>
        <w:tc>
          <w:tcPr>
            <w:tcW w:w="1440" w:type="dxa"/>
            <w:vMerge/>
            <w:tcBorders>
              <w:top w:val="single" w:sz="8" w:space="0" w:color="auto"/>
              <w:left w:val="single" w:sz="4" w:space="0" w:color="auto"/>
              <w:bottom w:val="single" w:sz="8" w:space="0" w:color="000000"/>
              <w:right w:val="single" w:sz="4" w:space="0" w:color="auto"/>
            </w:tcBorders>
            <w:vAlign w:val="center"/>
            <w:hideMark/>
          </w:tcPr>
          <w:p w14:paraId="7A490380" w14:textId="77777777" w:rsidR="0083574B" w:rsidRPr="0083574B" w:rsidRDefault="0083574B" w:rsidP="0083574B">
            <w:pPr>
              <w:widowControl/>
              <w:spacing w:after="0" w:line="240" w:lineRule="auto"/>
              <w:rPr>
                <w:rFonts w:eastAsia="Times New Roman"/>
                <w:b/>
                <w:bCs/>
                <w:sz w:val="18"/>
                <w:szCs w:val="18"/>
                <w:lang w:val="lv-LV" w:eastAsia="lv-LV"/>
              </w:rPr>
            </w:pPr>
          </w:p>
        </w:tc>
        <w:tc>
          <w:tcPr>
            <w:tcW w:w="1720" w:type="dxa"/>
            <w:tcBorders>
              <w:top w:val="nil"/>
              <w:left w:val="nil"/>
              <w:bottom w:val="single" w:sz="8" w:space="0" w:color="auto"/>
              <w:right w:val="single" w:sz="4" w:space="0" w:color="auto"/>
            </w:tcBorders>
            <w:shd w:val="clear" w:color="auto" w:fill="auto"/>
            <w:vAlign w:val="center"/>
            <w:hideMark/>
          </w:tcPr>
          <w:p w14:paraId="5E184361"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darba ņēmēja un darba devēja  VSAOI</w:t>
            </w:r>
          </w:p>
        </w:tc>
        <w:tc>
          <w:tcPr>
            <w:tcW w:w="1100" w:type="dxa"/>
            <w:tcBorders>
              <w:top w:val="nil"/>
              <w:left w:val="nil"/>
              <w:bottom w:val="single" w:sz="8" w:space="0" w:color="auto"/>
              <w:right w:val="single" w:sz="4" w:space="0" w:color="auto"/>
            </w:tcBorders>
            <w:shd w:val="clear" w:color="auto" w:fill="auto"/>
            <w:vAlign w:val="center"/>
            <w:hideMark/>
          </w:tcPr>
          <w:p w14:paraId="63DDC012"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 xml:space="preserve"> IIN </w:t>
            </w:r>
          </w:p>
        </w:tc>
        <w:tc>
          <w:tcPr>
            <w:tcW w:w="1180" w:type="dxa"/>
            <w:tcBorders>
              <w:top w:val="nil"/>
              <w:left w:val="nil"/>
              <w:bottom w:val="single" w:sz="8" w:space="0" w:color="auto"/>
              <w:right w:val="single" w:sz="4" w:space="0" w:color="auto"/>
            </w:tcBorders>
            <w:shd w:val="clear" w:color="auto" w:fill="auto"/>
            <w:vAlign w:val="center"/>
            <w:hideMark/>
          </w:tcPr>
          <w:p w14:paraId="4D1E5897"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 xml:space="preserve">fiksētais maksājums </w:t>
            </w:r>
          </w:p>
        </w:tc>
        <w:tc>
          <w:tcPr>
            <w:tcW w:w="1120" w:type="dxa"/>
            <w:tcBorders>
              <w:top w:val="nil"/>
              <w:left w:val="nil"/>
              <w:bottom w:val="single" w:sz="8" w:space="0" w:color="auto"/>
              <w:right w:val="single" w:sz="4" w:space="0" w:color="auto"/>
            </w:tcBorders>
            <w:shd w:val="clear" w:color="auto" w:fill="auto"/>
            <w:vAlign w:val="center"/>
            <w:hideMark/>
          </w:tcPr>
          <w:p w14:paraId="203981D5"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 xml:space="preserve">samaksātais IIN </w:t>
            </w:r>
          </w:p>
        </w:tc>
        <w:tc>
          <w:tcPr>
            <w:tcW w:w="1940" w:type="dxa"/>
            <w:vMerge/>
            <w:tcBorders>
              <w:top w:val="single" w:sz="8" w:space="0" w:color="auto"/>
              <w:left w:val="nil"/>
              <w:bottom w:val="single" w:sz="8" w:space="0" w:color="000000"/>
              <w:right w:val="single" w:sz="8" w:space="0" w:color="auto"/>
            </w:tcBorders>
            <w:vAlign w:val="center"/>
            <w:hideMark/>
          </w:tcPr>
          <w:p w14:paraId="59368E36" w14:textId="77777777" w:rsidR="0083574B" w:rsidRPr="0083574B" w:rsidRDefault="0083574B" w:rsidP="0083574B">
            <w:pPr>
              <w:widowControl/>
              <w:spacing w:after="0" w:line="240" w:lineRule="auto"/>
              <w:rPr>
                <w:rFonts w:eastAsia="Times New Roman"/>
                <w:sz w:val="18"/>
                <w:szCs w:val="18"/>
                <w:lang w:val="lv-LV" w:eastAsia="lv-LV"/>
              </w:rPr>
            </w:pPr>
          </w:p>
        </w:tc>
        <w:tc>
          <w:tcPr>
            <w:tcW w:w="2680" w:type="dxa"/>
            <w:vMerge/>
            <w:tcBorders>
              <w:top w:val="single" w:sz="8" w:space="0" w:color="auto"/>
              <w:left w:val="single" w:sz="8" w:space="0" w:color="auto"/>
              <w:bottom w:val="single" w:sz="8" w:space="0" w:color="000000"/>
              <w:right w:val="single" w:sz="8" w:space="0" w:color="auto"/>
            </w:tcBorders>
            <w:vAlign w:val="center"/>
            <w:hideMark/>
          </w:tcPr>
          <w:p w14:paraId="1CFA928C" w14:textId="77777777" w:rsidR="0083574B" w:rsidRPr="0083574B" w:rsidRDefault="0083574B" w:rsidP="0083574B">
            <w:pPr>
              <w:widowControl/>
              <w:spacing w:after="0" w:line="240" w:lineRule="auto"/>
              <w:rPr>
                <w:rFonts w:eastAsia="Times New Roman"/>
                <w:color w:val="414142"/>
                <w:sz w:val="18"/>
                <w:szCs w:val="18"/>
                <w:lang w:val="lv-LV" w:eastAsia="lv-LV"/>
              </w:rPr>
            </w:pPr>
          </w:p>
        </w:tc>
      </w:tr>
      <w:tr w:rsidR="0083574B" w:rsidRPr="0083574B" w14:paraId="780C2D9A" w14:textId="77777777" w:rsidTr="0083574B">
        <w:trPr>
          <w:trHeight w:val="285"/>
        </w:trPr>
        <w:tc>
          <w:tcPr>
            <w:tcW w:w="535" w:type="dxa"/>
            <w:tcBorders>
              <w:top w:val="nil"/>
              <w:left w:val="single" w:sz="8" w:space="0" w:color="auto"/>
              <w:bottom w:val="single" w:sz="8" w:space="0" w:color="auto"/>
              <w:right w:val="single" w:sz="4" w:space="0" w:color="auto"/>
            </w:tcBorders>
            <w:shd w:val="clear" w:color="auto" w:fill="auto"/>
            <w:vAlign w:val="center"/>
            <w:hideMark/>
          </w:tcPr>
          <w:p w14:paraId="268A808F"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1.</w:t>
            </w:r>
          </w:p>
        </w:tc>
        <w:tc>
          <w:tcPr>
            <w:tcW w:w="1800" w:type="dxa"/>
            <w:tcBorders>
              <w:top w:val="nil"/>
              <w:left w:val="nil"/>
              <w:bottom w:val="single" w:sz="8" w:space="0" w:color="auto"/>
              <w:right w:val="single" w:sz="4" w:space="0" w:color="auto"/>
            </w:tcBorders>
            <w:shd w:val="clear" w:color="auto" w:fill="auto"/>
            <w:vAlign w:val="center"/>
            <w:hideMark/>
          </w:tcPr>
          <w:p w14:paraId="2A72A6E5"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2.</w:t>
            </w:r>
          </w:p>
        </w:tc>
        <w:tc>
          <w:tcPr>
            <w:tcW w:w="1640" w:type="dxa"/>
            <w:tcBorders>
              <w:top w:val="nil"/>
              <w:left w:val="nil"/>
              <w:bottom w:val="single" w:sz="8" w:space="0" w:color="auto"/>
              <w:right w:val="single" w:sz="4" w:space="0" w:color="auto"/>
            </w:tcBorders>
            <w:shd w:val="clear" w:color="auto" w:fill="auto"/>
            <w:vAlign w:val="center"/>
            <w:hideMark/>
          </w:tcPr>
          <w:p w14:paraId="0B797AD5"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3.</w:t>
            </w:r>
          </w:p>
        </w:tc>
        <w:tc>
          <w:tcPr>
            <w:tcW w:w="1440" w:type="dxa"/>
            <w:tcBorders>
              <w:top w:val="nil"/>
              <w:left w:val="nil"/>
              <w:bottom w:val="single" w:sz="8" w:space="0" w:color="auto"/>
              <w:right w:val="single" w:sz="4" w:space="0" w:color="auto"/>
            </w:tcBorders>
            <w:shd w:val="clear" w:color="auto" w:fill="auto"/>
            <w:vAlign w:val="center"/>
            <w:hideMark/>
          </w:tcPr>
          <w:p w14:paraId="4E69F679"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4.</w:t>
            </w:r>
          </w:p>
        </w:tc>
        <w:tc>
          <w:tcPr>
            <w:tcW w:w="1720" w:type="dxa"/>
            <w:tcBorders>
              <w:top w:val="nil"/>
              <w:left w:val="nil"/>
              <w:bottom w:val="single" w:sz="8" w:space="0" w:color="auto"/>
              <w:right w:val="single" w:sz="4" w:space="0" w:color="auto"/>
            </w:tcBorders>
            <w:shd w:val="clear" w:color="auto" w:fill="auto"/>
            <w:vAlign w:val="center"/>
            <w:hideMark/>
          </w:tcPr>
          <w:p w14:paraId="52216988"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5.</w:t>
            </w:r>
          </w:p>
        </w:tc>
        <w:tc>
          <w:tcPr>
            <w:tcW w:w="1100" w:type="dxa"/>
            <w:tcBorders>
              <w:top w:val="nil"/>
              <w:left w:val="nil"/>
              <w:bottom w:val="single" w:sz="8" w:space="0" w:color="auto"/>
              <w:right w:val="single" w:sz="4" w:space="0" w:color="auto"/>
            </w:tcBorders>
            <w:shd w:val="clear" w:color="auto" w:fill="auto"/>
            <w:vAlign w:val="center"/>
            <w:hideMark/>
          </w:tcPr>
          <w:p w14:paraId="66DA5D9F"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6.</w:t>
            </w:r>
          </w:p>
        </w:tc>
        <w:tc>
          <w:tcPr>
            <w:tcW w:w="1180" w:type="dxa"/>
            <w:tcBorders>
              <w:top w:val="nil"/>
              <w:left w:val="nil"/>
              <w:bottom w:val="single" w:sz="8" w:space="0" w:color="auto"/>
              <w:right w:val="single" w:sz="4" w:space="0" w:color="auto"/>
            </w:tcBorders>
            <w:shd w:val="clear" w:color="auto" w:fill="auto"/>
            <w:vAlign w:val="center"/>
            <w:hideMark/>
          </w:tcPr>
          <w:p w14:paraId="62468715"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7.</w:t>
            </w:r>
          </w:p>
        </w:tc>
        <w:tc>
          <w:tcPr>
            <w:tcW w:w="1120" w:type="dxa"/>
            <w:tcBorders>
              <w:top w:val="nil"/>
              <w:left w:val="nil"/>
              <w:bottom w:val="single" w:sz="8" w:space="0" w:color="auto"/>
              <w:right w:val="single" w:sz="8" w:space="0" w:color="auto"/>
            </w:tcBorders>
            <w:shd w:val="clear" w:color="auto" w:fill="auto"/>
            <w:vAlign w:val="center"/>
            <w:hideMark/>
          </w:tcPr>
          <w:p w14:paraId="46B9272A"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8.</w:t>
            </w:r>
          </w:p>
        </w:tc>
        <w:tc>
          <w:tcPr>
            <w:tcW w:w="1940" w:type="dxa"/>
            <w:tcBorders>
              <w:top w:val="nil"/>
              <w:left w:val="nil"/>
              <w:bottom w:val="single" w:sz="8" w:space="0" w:color="auto"/>
              <w:right w:val="single" w:sz="8" w:space="0" w:color="auto"/>
            </w:tcBorders>
            <w:shd w:val="clear" w:color="auto" w:fill="auto"/>
            <w:vAlign w:val="center"/>
            <w:hideMark/>
          </w:tcPr>
          <w:p w14:paraId="48205DBC"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9.</w:t>
            </w:r>
          </w:p>
        </w:tc>
        <w:tc>
          <w:tcPr>
            <w:tcW w:w="2680" w:type="dxa"/>
            <w:tcBorders>
              <w:top w:val="nil"/>
              <w:left w:val="nil"/>
              <w:bottom w:val="single" w:sz="8" w:space="0" w:color="auto"/>
              <w:right w:val="single" w:sz="8" w:space="0" w:color="auto"/>
            </w:tcBorders>
            <w:shd w:val="clear" w:color="auto" w:fill="auto"/>
            <w:vAlign w:val="center"/>
            <w:hideMark/>
          </w:tcPr>
          <w:p w14:paraId="1CB8C938"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10.</w:t>
            </w:r>
          </w:p>
        </w:tc>
      </w:tr>
      <w:tr w:rsidR="0083574B" w:rsidRPr="0083574B" w14:paraId="3D2C33B9" w14:textId="77777777" w:rsidTr="0083574B">
        <w:trPr>
          <w:trHeight w:val="540"/>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063E58FF"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1</w:t>
            </w:r>
          </w:p>
        </w:tc>
        <w:tc>
          <w:tcPr>
            <w:tcW w:w="1800" w:type="dxa"/>
            <w:tcBorders>
              <w:top w:val="nil"/>
              <w:left w:val="nil"/>
              <w:bottom w:val="single" w:sz="4" w:space="0" w:color="auto"/>
              <w:right w:val="single" w:sz="4" w:space="0" w:color="auto"/>
            </w:tcBorders>
            <w:shd w:val="clear" w:color="auto" w:fill="auto"/>
            <w:vAlign w:val="center"/>
            <w:hideMark/>
          </w:tcPr>
          <w:p w14:paraId="20E8DF6B"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 </w:t>
            </w:r>
          </w:p>
        </w:tc>
        <w:tc>
          <w:tcPr>
            <w:tcW w:w="1640" w:type="dxa"/>
            <w:tcBorders>
              <w:top w:val="nil"/>
              <w:left w:val="nil"/>
              <w:bottom w:val="single" w:sz="4" w:space="0" w:color="auto"/>
              <w:right w:val="single" w:sz="4" w:space="0" w:color="auto"/>
            </w:tcBorders>
            <w:shd w:val="clear" w:color="auto" w:fill="auto"/>
            <w:vAlign w:val="center"/>
            <w:hideMark/>
          </w:tcPr>
          <w:p w14:paraId="20CFC8DD"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 </w:t>
            </w:r>
          </w:p>
        </w:tc>
        <w:tc>
          <w:tcPr>
            <w:tcW w:w="1440" w:type="dxa"/>
            <w:tcBorders>
              <w:top w:val="nil"/>
              <w:left w:val="nil"/>
              <w:bottom w:val="single" w:sz="4" w:space="0" w:color="auto"/>
              <w:right w:val="single" w:sz="4" w:space="0" w:color="auto"/>
            </w:tcBorders>
            <w:shd w:val="clear" w:color="auto" w:fill="auto"/>
            <w:noWrap/>
            <w:vAlign w:val="bottom"/>
            <w:hideMark/>
          </w:tcPr>
          <w:p w14:paraId="5E599A94"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 </w:t>
            </w:r>
          </w:p>
        </w:tc>
        <w:tc>
          <w:tcPr>
            <w:tcW w:w="1720" w:type="dxa"/>
            <w:tcBorders>
              <w:top w:val="nil"/>
              <w:left w:val="nil"/>
              <w:bottom w:val="single" w:sz="4" w:space="0" w:color="auto"/>
              <w:right w:val="single" w:sz="4" w:space="0" w:color="auto"/>
            </w:tcBorders>
            <w:shd w:val="clear" w:color="auto" w:fill="auto"/>
            <w:noWrap/>
            <w:vAlign w:val="bottom"/>
            <w:hideMark/>
          </w:tcPr>
          <w:p w14:paraId="2E8C06DE" w14:textId="77777777" w:rsidR="0083574B" w:rsidRPr="0083574B" w:rsidRDefault="0083574B" w:rsidP="0083574B">
            <w:pPr>
              <w:widowControl/>
              <w:spacing w:after="0" w:line="240" w:lineRule="auto"/>
              <w:rPr>
                <w:rFonts w:eastAsia="Times New Roman"/>
                <w:sz w:val="18"/>
                <w:szCs w:val="18"/>
                <w:lang w:val="lv-LV" w:eastAsia="lv-LV"/>
              </w:rPr>
            </w:pPr>
            <w:r w:rsidRPr="0083574B">
              <w:rPr>
                <w:rFonts w:eastAsia="Times New Roman"/>
                <w:sz w:val="18"/>
                <w:szCs w:val="18"/>
                <w:lang w:val="lv-LV" w:eastAsia="lv-LV"/>
              </w:rPr>
              <w:t> </w:t>
            </w:r>
          </w:p>
        </w:tc>
        <w:tc>
          <w:tcPr>
            <w:tcW w:w="1100" w:type="dxa"/>
            <w:tcBorders>
              <w:top w:val="nil"/>
              <w:left w:val="nil"/>
              <w:bottom w:val="single" w:sz="4" w:space="0" w:color="auto"/>
              <w:right w:val="single" w:sz="4" w:space="0" w:color="auto"/>
            </w:tcBorders>
            <w:shd w:val="clear" w:color="000000" w:fill="FFFFFF"/>
            <w:noWrap/>
            <w:vAlign w:val="bottom"/>
            <w:hideMark/>
          </w:tcPr>
          <w:p w14:paraId="4CF04A17" w14:textId="77777777" w:rsidR="0083574B" w:rsidRPr="0083574B" w:rsidRDefault="0083574B" w:rsidP="0083574B">
            <w:pPr>
              <w:widowControl/>
              <w:spacing w:after="0" w:line="240" w:lineRule="auto"/>
              <w:rPr>
                <w:rFonts w:eastAsia="Times New Roman"/>
                <w:sz w:val="18"/>
                <w:szCs w:val="18"/>
                <w:lang w:val="lv-LV" w:eastAsia="lv-LV"/>
              </w:rPr>
            </w:pPr>
            <w:r w:rsidRPr="0083574B">
              <w:rPr>
                <w:rFonts w:eastAsia="Times New Roman"/>
                <w:sz w:val="18"/>
                <w:szCs w:val="18"/>
                <w:lang w:val="lv-LV" w:eastAsia="lv-LV"/>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39572D39" w14:textId="77777777" w:rsidR="0083574B" w:rsidRPr="0083574B" w:rsidRDefault="0083574B" w:rsidP="0083574B">
            <w:pPr>
              <w:widowControl/>
              <w:spacing w:after="0" w:line="240" w:lineRule="auto"/>
              <w:rPr>
                <w:rFonts w:eastAsia="Times New Roman"/>
                <w:sz w:val="18"/>
                <w:szCs w:val="18"/>
                <w:lang w:val="lv-LV" w:eastAsia="lv-LV"/>
              </w:rPr>
            </w:pPr>
            <w:r w:rsidRPr="0083574B">
              <w:rPr>
                <w:rFonts w:eastAsia="Times New Roman"/>
                <w:sz w:val="18"/>
                <w:szCs w:val="18"/>
                <w:lang w:val="lv-LV" w:eastAsia="lv-LV"/>
              </w:rPr>
              <w:t> </w:t>
            </w:r>
          </w:p>
        </w:tc>
        <w:tc>
          <w:tcPr>
            <w:tcW w:w="1120" w:type="dxa"/>
            <w:tcBorders>
              <w:top w:val="nil"/>
              <w:left w:val="nil"/>
              <w:bottom w:val="single" w:sz="4" w:space="0" w:color="auto"/>
              <w:right w:val="single" w:sz="8" w:space="0" w:color="auto"/>
            </w:tcBorders>
            <w:shd w:val="clear" w:color="000000" w:fill="FFFFFF"/>
            <w:noWrap/>
            <w:vAlign w:val="bottom"/>
            <w:hideMark/>
          </w:tcPr>
          <w:p w14:paraId="606EA784" w14:textId="77777777" w:rsidR="0083574B" w:rsidRPr="0083574B" w:rsidRDefault="0083574B" w:rsidP="0083574B">
            <w:pPr>
              <w:widowControl/>
              <w:spacing w:after="0" w:line="240" w:lineRule="auto"/>
              <w:rPr>
                <w:rFonts w:eastAsia="Times New Roman"/>
                <w:sz w:val="18"/>
                <w:szCs w:val="18"/>
                <w:lang w:val="lv-LV" w:eastAsia="lv-LV"/>
              </w:rPr>
            </w:pPr>
            <w:r w:rsidRPr="0083574B">
              <w:rPr>
                <w:rFonts w:eastAsia="Times New Roman"/>
                <w:sz w:val="18"/>
                <w:szCs w:val="18"/>
                <w:lang w:val="lv-LV" w:eastAsia="lv-LV"/>
              </w:rPr>
              <w:t> </w:t>
            </w:r>
          </w:p>
        </w:tc>
        <w:tc>
          <w:tcPr>
            <w:tcW w:w="1940" w:type="dxa"/>
            <w:tcBorders>
              <w:top w:val="nil"/>
              <w:left w:val="nil"/>
              <w:bottom w:val="nil"/>
              <w:right w:val="single" w:sz="8" w:space="0" w:color="auto"/>
            </w:tcBorders>
            <w:shd w:val="clear" w:color="000000" w:fill="F2F2F2"/>
            <w:noWrap/>
            <w:vAlign w:val="bottom"/>
            <w:hideMark/>
          </w:tcPr>
          <w:p w14:paraId="101D5B8E"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 </w:t>
            </w:r>
          </w:p>
        </w:tc>
        <w:tc>
          <w:tcPr>
            <w:tcW w:w="2680" w:type="dxa"/>
            <w:tcBorders>
              <w:top w:val="nil"/>
              <w:left w:val="nil"/>
              <w:bottom w:val="nil"/>
              <w:right w:val="single" w:sz="8" w:space="0" w:color="auto"/>
            </w:tcBorders>
            <w:shd w:val="clear" w:color="000000" w:fill="F2F2F2"/>
            <w:noWrap/>
            <w:vAlign w:val="bottom"/>
            <w:hideMark/>
          </w:tcPr>
          <w:p w14:paraId="514E1FF1" w14:textId="77777777" w:rsidR="0083574B" w:rsidRPr="0083574B" w:rsidRDefault="0083574B" w:rsidP="0083574B">
            <w:pPr>
              <w:widowControl/>
              <w:spacing w:after="0" w:line="240" w:lineRule="auto"/>
              <w:jc w:val="center"/>
              <w:rPr>
                <w:rFonts w:eastAsia="Times New Roman"/>
                <w:sz w:val="20"/>
                <w:szCs w:val="20"/>
                <w:lang w:val="lv-LV" w:eastAsia="lv-LV"/>
              </w:rPr>
            </w:pPr>
            <w:r w:rsidRPr="0083574B">
              <w:rPr>
                <w:rFonts w:eastAsia="Times New Roman"/>
                <w:sz w:val="20"/>
                <w:szCs w:val="20"/>
                <w:lang w:val="lv-LV" w:eastAsia="lv-LV"/>
              </w:rPr>
              <w:t> </w:t>
            </w:r>
          </w:p>
        </w:tc>
      </w:tr>
      <w:tr w:rsidR="0083574B" w:rsidRPr="0083574B" w14:paraId="4C752D8C" w14:textId="77777777" w:rsidTr="0083574B">
        <w:trPr>
          <w:trHeight w:val="525"/>
        </w:trPr>
        <w:tc>
          <w:tcPr>
            <w:tcW w:w="535" w:type="dxa"/>
            <w:tcBorders>
              <w:top w:val="nil"/>
              <w:left w:val="single" w:sz="8" w:space="0" w:color="auto"/>
              <w:bottom w:val="single" w:sz="4" w:space="0" w:color="auto"/>
              <w:right w:val="single" w:sz="4" w:space="0" w:color="auto"/>
            </w:tcBorders>
            <w:shd w:val="clear" w:color="auto" w:fill="auto"/>
            <w:vAlign w:val="center"/>
            <w:hideMark/>
          </w:tcPr>
          <w:p w14:paraId="63C90B82"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2</w:t>
            </w:r>
          </w:p>
        </w:tc>
        <w:tc>
          <w:tcPr>
            <w:tcW w:w="1800" w:type="dxa"/>
            <w:tcBorders>
              <w:top w:val="nil"/>
              <w:left w:val="nil"/>
              <w:bottom w:val="single" w:sz="4" w:space="0" w:color="auto"/>
              <w:right w:val="single" w:sz="4" w:space="0" w:color="auto"/>
            </w:tcBorders>
            <w:shd w:val="clear" w:color="auto" w:fill="auto"/>
            <w:vAlign w:val="center"/>
            <w:hideMark/>
          </w:tcPr>
          <w:p w14:paraId="32CB691F"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 </w:t>
            </w:r>
          </w:p>
        </w:tc>
        <w:tc>
          <w:tcPr>
            <w:tcW w:w="1640" w:type="dxa"/>
            <w:tcBorders>
              <w:top w:val="nil"/>
              <w:left w:val="nil"/>
              <w:bottom w:val="nil"/>
              <w:right w:val="single" w:sz="4" w:space="0" w:color="auto"/>
            </w:tcBorders>
            <w:shd w:val="clear" w:color="auto" w:fill="auto"/>
            <w:vAlign w:val="center"/>
            <w:hideMark/>
          </w:tcPr>
          <w:p w14:paraId="408C9D82"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 </w:t>
            </w:r>
          </w:p>
        </w:tc>
        <w:tc>
          <w:tcPr>
            <w:tcW w:w="1440" w:type="dxa"/>
            <w:tcBorders>
              <w:top w:val="nil"/>
              <w:left w:val="nil"/>
              <w:bottom w:val="nil"/>
              <w:right w:val="nil"/>
            </w:tcBorders>
            <w:shd w:val="clear" w:color="auto" w:fill="auto"/>
            <w:noWrap/>
            <w:vAlign w:val="bottom"/>
            <w:hideMark/>
          </w:tcPr>
          <w:p w14:paraId="6D83567F"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 </w:t>
            </w:r>
          </w:p>
        </w:tc>
        <w:tc>
          <w:tcPr>
            <w:tcW w:w="1720" w:type="dxa"/>
            <w:tcBorders>
              <w:top w:val="nil"/>
              <w:left w:val="single" w:sz="4" w:space="0" w:color="auto"/>
              <w:bottom w:val="single" w:sz="4" w:space="0" w:color="auto"/>
              <w:right w:val="nil"/>
            </w:tcBorders>
            <w:shd w:val="clear" w:color="auto" w:fill="auto"/>
            <w:noWrap/>
            <w:vAlign w:val="bottom"/>
            <w:hideMark/>
          </w:tcPr>
          <w:p w14:paraId="629A30E8" w14:textId="77777777" w:rsidR="0083574B" w:rsidRPr="0083574B" w:rsidRDefault="0083574B" w:rsidP="0083574B">
            <w:pPr>
              <w:widowControl/>
              <w:spacing w:after="0" w:line="240" w:lineRule="auto"/>
              <w:rPr>
                <w:rFonts w:eastAsia="Times New Roman"/>
                <w:sz w:val="18"/>
                <w:szCs w:val="18"/>
                <w:lang w:val="lv-LV" w:eastAsia="lv-LV"/>
              </w:rPr>
            </w:pPr>
            <w:r w:rsidRPr="0083574B">
              <w:rPr>
                <w:rFonts w:eastAsia="Times New Roman"/>
                <w:sz w:val="18"/>
                <w:szCs w:val="18"/>
                <w:lang w:val="lv-LV" w:eastAsia="lv-LV"/>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50532E57" w14:textId="77777777" w:rsidR="0083574B" w:rsidRPr="0083574B" w:rsidRDefault="0083574B" w:rsidP="0083574B">
            <w:pPr>
              <w:widowControl/>
              <w:spacing w:after="0" w:line="240" w:lineRule="auto"/>
              <w:rPr>
                <w:rFonts w:eastAsia="Times New Roman"/>
                <w:sz w:val="18"/>
                <w:szCs w:val="18"/>
                <w:lang w:val="lv-LV" w:eastAsia="lv-LV"/>
              </w:rPr>
            </w:pPr>
            <w:r w:rsidRPr="0083574B">
              <w:rPr>
                <w:rFonts w:eastAsia="Times New Roman"/>
                <w:sz w:val="18"/>
                <w:szCs w:val="18"/>
                <w:lang w:val="lv-LV" w:eastAsia="lv-LV"/>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22259553" w14:textId="77777777" w:rsidR="0083574B" w:rsidRPr="0083574B" w:rsidRDefault="0083574B" w:rsidP="0083574B">
            <w:pPr>
              <w:widowControl/>
              <w:spacing w:after="0" w:line="240" w:lineRule="auto"/>
              <w:rPr>
                <w:rFonts w:eastAsia="Times New Roman"/>
                <w:sz w:val="18"/>
                <w:szCs w:val="18"/>
                <w:lang w:val="lv-LV" w:eastAsia="lv-LV"/>
              </w:rPr>
            </w:pPr>
            <w:r w:rsidRPr="0083574B">
              <w:rPr>
                <w:rFonts w:eastAsia="Times New Roman"/>
                <w:sz w:val="18"/>
                <w:szCs w:val="18"/>
                <w:lang w:val="lv-LV" w:eastAsia="lv-LV"/>
              </w:rPr>
              <w:t> </w:t>
            </w:r>
          </w:p>
        </w:tc>
        <w:tc>
          <w:tcPr>
            <w:tcW w:w="1120" w:type="dxa"/>
            <w:tcBorders>
              <w:top w:val="nil"/>
              <w:left w:val="nil"/>
              <w:bottom w:val="single" w:sz="4" w:space="0" w:color="auto"/>
              <w:right w:val="single" w:sz="4" w:space="0" w:color="auto"/>
            </w:tcBorders>
            <w:shd w:val="clear" w:color="000000" w:fill="FFFFFF"/>
            <w:noWrap/>
            <w:vAlign w:val="bottom"/>
            <w:hideMark/>
          </w:tcPr>
          <w:p w14:paraId="16DE6334" w14:textId="77777777" w:rsidR="0083574B" w:rsidRPr="0083574B" w:rsidRDefault="0083574B" w:rsidP="0083574B">
            <w:pPr>
              <w:widowControl/>
              <w:spacing w:after="0" w:line="240" w:lineRule="auto"/>
              <w:rPr>
                <w:rFonts w:eastAsia="Times New Roman"/>
                <w:sz w:val="18"/>
                <w:szCs w:val="18"/>
                <w:lang w:val="lv-LV" w:eastAsia="lv-LV"/>
              </w:rPr>
            </w:pPr>
            <w:r w:rsidRPr="0083574B">
              <w:rPr>
                <w:rFonts w:eastAsia="Times New Roman"/>
                <w:sz w:val="18"/>
                <w:szCs w:val="18"/>
                <w:lang w:val="lv-LV" w:eastAsia="lv-LV"/>
              </w:rPr>
              <w:t> </w:t>
            </w:r>
          </w:p>
        </w:tc>
        <w:tc>
          <w:tcPr>
            <w:tcW w:w="1940" w:type="dxa"/>
            <w:tcBorders>
              <w:top w:val="single" w:sz="4" w:space="0" w:color="auto"/>
              <w:left w:val="single" w:sz="8" w:space="0" w:color="auto"/>
              <w:bottom w:val="nil"/>
              <w:right w:val="single" w:sz="8" w:space="0" w:color="auto"/>
            </w:tcBorders>
            <w:shd w:val="clear" w:color="000000" w:fill="F2F2F2"/>
            <w:noWrap/>
            <w:vAlign w:val="bottom"/>
            <w:hideMark/>
          </w:tcPr>
          <w:p w14:paraId="6C907165"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 </w:t>
            </w:r>
          </w:p>
        </w:tc>
        <w:tc>
          <w:tcPr>
            <w:tcW w:w="2680" w:type="dxa"/>
            <w:tcBorders>
              <w:top w:val="single" w:sz="4" w:space="0" w:color="auto"/>
              <w:left w:val="nil"/>
              <w:bottom w:val="nil"/>
              <w:right w:val="single" w:sz="8" w:space="0" w:color="auto"/>
            </w:tcBorders>
            <w:shd w:val="clear" w:color="000000" w:fill="F2F2F2"/>
            <w:noWrap/>
            <w:vAlign w:val="bottom"/>
            <w:hideMark/>
          </w:tcPr>
          <w:p w14:paraId="7C5B0FAC" w14:textId="77777777" w:rsidR="0083574B" w:rsidRPr="0083574B" w:rsidRDefault="0083574B" w:rsidP="0083574B">
            <w:pPr>
              <w:widowControl/>
              <w:spacing w:after="0" w:line="240" w:lineRule="auto"/>
              <w:jc w:val="center"/>
              <w:rPr>
                <w:rFonts w:eastAsia="Times New Roman"/>
                <w:sz w:val="20"/>
                <w:szCs w:val="20"/>
                <w:lang w:val="lv-LV" w:eastAsia="lv-LV"/>
              </w:rPr>
            </w:pPr>
            <w:r w:rsidRPr="0083574B">
              <w:rPr>
                <w:rFonts w:eastAsia="Times New Roman"/>
                <w:sz w:val="20"/>
                <w:szCs w:val="20"/>
                <w:lang w:val="lv-LV" w:eastAsia="lv-LV"/>
              </w:rPr>
              <w:t> </w:t>
            </w:r>
          </w:p>
        </w:tc>
      </w:tr>
      <w:tr w:rsidR="0083574B" w:rsidRPr="0083574B" w14:paraId="0EC2EDAE" w14:textId="77777777" w:rsidTr="0083574B">
        <w:trPr>
          <w:trHeight w:val="480"/>
        </w:trPr>
        <w:tc>
          <w:tcPr>
            <w:tcW w:w="535" w:type="dxa"/>
            <w:tcBorders>
              <w:top w:val="nil"/>
              <w:left w:val="single" w:sz="8" w:space="0" w:color="auto"/>
              <w:bottom w:val="single" w:sz="4" w:space="0" w:color="auto"/>
              <w:right w:val="single" w:sz="4" w:space="0" w:color="auto"/>
            </w:tcBorders>
            <w:shd w:val="clear" w:color="auto" w:fill="auto"/>
            <w:vAlign w:val="center"/>
            <w:hideMark/>
          </w:tcPr>
          <w:p w14:paraId="46613BA3"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3</w:t>
            </w:r>
          </w:p>
        </w:tc>
        <w:tc>
          <w:tcPr>
            <w:tcW w:w="1800" w:type="dxa"/>
            <w:tcBorders>
              <w:top w:val="nil"/>
              <w:left w:val="nil"/>
              <w:bottom w:val="single" w:sz="4" w:space="0" w:color="auto"/>
              <w:right w:val="single" w:sz="4" w:space="0" w:color="auto"/>
            </w:tcBorders>
            <w:shd w:val="clear" w:color="auto" w:fill="auto"/>
            <w:vAlign w:val="center"/>
            <w:hideMark/>
          </w:tcPr>
          <w:p w14:paraId="1B39A5A6"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 </w:t>
            </w:r>
          </w:p>
        </w:tc>
        <w:tc>
          <w:tcPr>
            <w:tcW w:w="1640" w:type="dxa"/>
            <w:tcBorders>
              <w:top w:val="single" w:sz="4" w:space="0" w:color="auto"/>
              <w:left w:val="nil"/>
              <w:bottom w:val="nil"/>
              <w:right w:val="single" w:sz="4" w:space="0" w:color="auto"/>
            </w:tcBorders>
            <w:shd w:val="clear" w:color="auto" w:fill="auto"/>
            <w:vAlign w:val="center"/>
            <w:hideMark/>
          </w:tcPr>
          <w:p w14:paraId="0D948515"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 </w:t>
            </w:r>
          </w:p>
        </w:tc>
        <w:tc>
          <w:tcPr>
            <w:tcW w:w="1440" w:type="dxa"/>
            <w:tcBorders>
              <w:top w:val="single" w:sz="4" w:space="0" w:color="auto"/>
              <w:left w:val="nil"/>
              <w:bottom w:val="nil"/>
              <w:right w:val="nil"/>
            </w:tcBorders>
            <w:shd w:val="clear" w:color="auto" w:fill="auto"/>
            <w:noWrap/>
            <w:vAlign w:val="bottom"/>
            <w:hideMark/>
          </w:tcPr>
          <w:p w14:paraId="15C23DD0"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 </w:t>
            </w:r>
          </w:p>
        </w:tc>
        <w:tc>
          <w:tcPr>
            <w:tcW w:w="1720" w:type="dxa"/>
            <w:tcBorders>
              <w:top w:val="nil"/>
              <w:left w:val="single" w:sz="4" w:space="0" w:color="auto"/>
              <w:bottom w:val="single" w:sz="4" w:space="0" w:color="auto"/>
              <w:right w:val="nil"/>
            </w:tcBorders>
            <w:shd w:val="clear" w:color="auto" w:fill="auto"/>
            <w:noWrap/>
            <w:vAlign w:val="bottom"/>
            <w:hideMark/>
          </w:tcPr>
          <w:p w14:paraId="57CA1D77" w14:textId="77777777" w:rsidR="0083574B" w:rsidRPr="0083574B" w:rsidRDefault="0083574B" w:rsidP="0083574B">
            <w:pPr>
              <w:widowControl/>
              <w:spacing w:after="0" w:line="240" w:lineRule="auto"/>
              <w:rPr>
                <w:rFonts w:eastAsia="Times New Roman"/>
                <w:sz w:val="18"/>
                <w:szCs w:val="18"/>
                <w:lang w:val="lv-LV" w:eastAsia="lv-LV"/>
              </w:rPr>
            </w:pPr>
            <w:r w:rsidRPr="0083574B">
              <w:rPr>
                <w:rFonts w:eastAsia="Times New Roman"/>
                <w:sz w:val="18"/>
                <w:szCs w:val="18"/>
                <w:lang w:val="lv-LV" w:eastAsia="lv-LV"/>
              </w:rPr>
              <w:t> </w:t>
            </w:r>
          </w:p>
        </w:tc>
        <w:tc>
          <w:tcPr>
            <w:tcW w:w="1100" w:type="dxa"/>
            <w:tcBorders>
              <w:top w:val="nil"/>
              <w:left w:val="single" w:sz="4" w:space="0" w:color="auto"/>
              <w:bottom w:val="single" w:sz="4" w:space="0" w:color="auto"/>
              <w:right w:val="single" w:sz="4" w:space="0" w:color="auto"/>
            </w:tcBorders>
            <w:shd w:val="clear" w:color="000000" w:fill="FFFFFF"/>
            <w:noWrap/>
            <w:vAlign w:val="bottom"/>
            <w:hideMark/>
          </w:tcPr>
          <w:p w14:paraId="7FD95450" w14:textId="77777777" w:rsidR="0083574B" w:rsidRPr="0083574B" w:rsidRDefault="0083574B" w:rsidP="0083574B">
            <w:pPr>
              <w:widowControl/>
              <w:spacing w:after="0" w:line="240" w:lineRule="auto"/>
              <w:rPr>
                <w:rFonts w:eastAsia="Times New Roman"/>
                <w:sz w:val="18"/>
                <w:szCs w:val="18"/>
                <w:lang w:val="lv-LV" w:eastAsia="lv-LV"/>
              </w:rPr>
            </w:pPr>
            <w:r w:rsidRPr="0083574B">
              <w:rPr>
                <w:rFonts w:eastAsia="Times New Roman"/>
                <w:sz w:val="18"/>
                <w:szCs w:val="18"/>
                <w:lang w:val="lv-LV" w:eastAsia="lv-LV"/>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4F848B74" w14:textId="77777777" w:rsidR="0083574B" w:rsidRPr="0083574B" w:rsidRDefault="0083574B" w:rsidP="0083574B">
            <w:pPr>
              <w:widowControl/>
              <w:spacing w:after="0" w:line="240" w:lineRule="auto"/>
              <w:rPr>
                <w:rFonts w:eastAsia="Times New Roman"/>
                <w:sz w:val="18"/>
                <w:szCs w:val="18"/>
                <w:lang w:val="lv-LV" w:eastAsia="lv-LV"/>
              </w:rPr>
            </w:pPr>
            <w:r w:rsidRPr="0083574B">
              <w:rPr>
                <w:rFonts w:eastAsia="Times New Roman"/>
                <w:sz w:val="18"/>
                <w:szCs w:val="18"/>
                <w:lang w:val="lv-LV" w:eastAsia="lv-LV"/>
              </w:rPr>
              <w:t> </w:t>
            </w:r>
          </w:p>
        </w:tc>
        <w:tc>
          <w:tcPr>
            <w:tcW w:w="1120" w:type="dxa"/>
            <w:tcBorders>
              <w:top w:val="nil"/>
              <w:left w:val="nil"/>
              <w:bottom w:val="single" w:sz="4" w:space="0" w:color="auto"/>
              <w:right w:val="single" w:sz="4" w:space="0" w:color="auto"/>
            </w:tcBorders>
            <w:shd w:val="clear" w:color="000000" w:fill="FFFFFF"/>
            <w:noWrap/>
            <w:vAlign w:val="bottom"/>
            <w:hideMark/>
          </w:tcPr>
          <w:p w14:paraId="2AE6CDDD" w14:textId="77777777" w:rsidR="0083574B" w:rsidRPr="0083574B" w:rsidRDefault="0083574B" w:rsidP="0083574B">
            <w:pPr>
              <w:widowControl/>
              <w:spacing w:after="0" w:line="240" w:lineRule="auto"/>
              <w:rPr>
                <w:rFonts w:eastAsia="Times New Roman"/>
                <w:sz w:val="18"/>
                <w:szCs w:val="18"/>
                <w:lang w:val="lv-LV" w:eastAsia="lv-LV"/>
              </w:rPr>
            </w:pPr>
            <w:r w:rsidRPr="0083574B">
              <w:rPr>
                <w:rFonts w:eastAsia="Times New Roman"/>
                <w:sz w:val="18"/>
                <w:szCs w:val="18"/>
                <w:lang w:val="lv-LV" w:eastAsia="lv-LV"/>
              </w:rPr>
              <w:t> </w:t>
            </w:r>
          </w:p>
        </w:tc>
        <w:tc>
          <w:tcPr>
            <w:tcW w:w="1940" w:type="dxa"/>
            <w:tcBorders>
              <w:top w:val="single" w:sz="4" w:space="0" w:color="auto"/>
              <w:left w:val="single" w:sz="8" w:space="0" w:color="auto"/>
              <w:bottom w:val="nil"/>
              <w:right w:val="single" w:sz="8" w:space="0" w:color="auto"/>
            </w:tcBorders>
            <w:shd w:val="clear" w:color="000000" w:fill="F2F2F2"/>
            <w:noWrap/>
            <w:vAlign w:val="bottom"/>
            <w:hideMark/>
          </w:tcPr>
          <w:p w14:paraId="73746043"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 </w:t>
            </w:r>
          </w:p>
        </w:tc>
        <w:tc>
          <w:tcPr>
            <w:tcW w:w="2680" w:type="dxa"/>
            <w:tcBorders>
              <w:top w:val="single" w:sz="4" w:space="0" w:color="auto"/>
              <w:left w:val="nil"/>
              <w:bottom w:val="nil"/>
              <w:right w:val="single" w:sz="8" w:space="0" w:color="auto"/>
            </w:tcBorders>
            <w:shd w:val="clear" w:color="000000" w:fill="F2F2F2"/>
            <w:noWrap/>
            <w:vAlign w:val="bottom"/>
            <w:hideMark/>
          </w:tcPr>
          <w:p w14:paraId="529DE765" w14:textId="77777777" w:rsidR="0083574B" w:rsidRPr="0083574B" w:rsidRDefault="0083574B" w:rsidP="0083574B">
            <w:pPr>
              <w:widowControl/>
              <w:spacing w:after="0" w:line="240" w:lineRule="auto"/>
              <w:jc w:val="center"/>
              <w:rPr>
                <w:rFonts w:eastAsia="Times New Roman"/>
                <w:sz w:val="20"/>
                <w:szCs w:val="20"/>
                <w:lang w:val="lv-LV" w:eastAsia="lv-LV"/>
              </w:rPr>
            </w:pPr>
            <w:r w:rsidRPr="0083574B">
              <w:rPr>
                <w:rFonts w:eastAsia="Times New Roman"/>
                <w:sz w:val="20"/>
                <w:szCs w:val="20"/>
                <w:lang w:val="lv-LV" w:eastAsia="lv-LV"/>
              </w:rPr>
              <w:t> </w:t>
            </w:r>
          </w:p>
        </w:tc>
      </w:tr>
      <w:tr w:rsidR="0083574B" w:rsidRPr="0083574B" w14:paraId="55E56E19" w14:textId="77777777" w:rsidTr="0083574B">
        <w:trPr>
          <w:trHeight w:val="525"/>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6724D379"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w:t>
            </w:r>
          </w:p>
        </w:tc>
        <w:tc>
          <w:tcPr>
            <w:tcW w:w="1800" w:type="dxa"/>
            <w:tcBorders>
              <w:top w:val="nil"/>
              <w:left w:val="nil"/>
              <w:bottom w:val="single" w:sz="4" w:space="0" w:color="auto"/>
              <w:right w:val="single" w:sz="4" w:space="0" w:color="auto"/>
            </w:tcBorders>
            <w:shd w:val="clear" w:color="auto" w:fill="auto"/>
            <w:vAlign w:val="center"/>
            <w:hideMark/>
          </w:tcPr>
          <w:p w14:paraId="0AD1A9B1"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 </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2867B1E3"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 </w:t>
            </w:r>
          </w:p>
        </w:tc>
        <w:tc>
          <w:tcPr>
            <w:tcW w:w="1440" w:type="dxa"/>
            <w:tcBorders>
              <w:top w:val="single" w:sz="4" w:space="0" w:color="auto"/>
              <w:left w:val="nil"/>
              <w:bottom w:val="single" w:sz="4" w:space="0" w:color="auto"/>
              <w:right w:val="nil"/>
            </w:tcBorders>
            <w:shd w:val="clear" w:color="auto" w:fill="auto"/>
            <w:vAlign w:val="center"/>
            <w:hideMark/>
          </w:tcPr>
          <w:p w14:paraId="2D2008FD"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 </w:t>
            </w:r>
          </w:p>
        </w:tc>
        <w:tc>
          <w:tcPr>
            <w:tcW w:w="1720" w:type="dxa"/>
            <w:tcBorders>
              <w:top w:val="nil"/>
              <w:left w:val="single" w:sz="4" w:space="0" w:color="auto"/>
              <w:bottom w:val="single" w:sz="4" w:space="0" w:color="auto"/>
              <w:right w:val="nil"/>
            </w:tcBorders>
            <w:shd w:val="clear" w:color="auto" w:fill="auto"/>
            <w:vAlign w:val="center"/>
            <w:hideMark/>
          </w:tcPr>
          <w:p w14:paraId="41059C3D" w14:textId="77777777" w:rsidR="0083574B" w:rsidRPr="0083574B" w:rsidRDefault="0083574B" w:rsidP="0083574B">
            <w:pPr>
              <w:widowControl/>
              <w:spacing w:after="0" w:line="240" w:lineRule="auto"/>
              <w:rPr>
                <w:rFonts w:eastAsia="Times New Roman"/>
                <w:sz w:val="18"/>
                <w:szCs w:val="18"/>
                <w:lang w:val="lv-LV" w:eastAsia="lv-LV"/>
              </w:rPr>
            </w:pPr>
            <w:r w:rsidRPr="0083574B">
              <w:rPr>
                <w:rFonts w:eastAsia="Times New Roman"/>
                <w:sz w:val="18"/>
                <w:szCs w:val="18"/>
                <w:lang w:val="lv-LV" w:eastAsia="lv-LV"/>
              </w:rPr>
              <w:t> </w:t>
            </w:r>
          </w:p>
        </w:tc>
        <w:tc>
          <w:tcPr>
            <w:tcW w:w="1100" w:type="dxa"/>
            <w:tcBorders>
              <w:top w:val="nil"/>
              <w:left w:val="single" w:sz="4" w:space="0" w:color="auto"/>
              <w:bottom w:val="single" w:sz="4" w:space="0" w:color="auto"/>
              <w:right w:val="single" w:sz="4" w:space="0" w:color="auto"/>
            </w:tcBorders>
            <w:shd w:val="clear" w:color="000000" w:fill="FFFFFF"/>
            <w:vAlign w:val="center"/>
            <w:hideMark/>
          </w:tcPr>
          <w:p w14:paraId="0F47B132" w14:textId="77777777" w:rsidR="0083574B" w:rsidRPr="0083574B" w:rsidRDefault="0083574B" w:rsidP="0083574B">
            <w:pPr>
              <w:widowControl/>
              <w:spacing w:after="0" w:line="240" w:lineRule="auto"/>
              <w:rPr>
                <w:rFonts w:eastAsia="Times New Roman"/>
                <w:sz w:val="18"/>
                <w:szCs w:val="18"/>
                <w:lang w:val="lv-LV" w:eastAsia="lv-LV"/>
              </w:rPr>
            </w:pPr>
            <w:r w:rsidRPr="0083574B">
              <w:rPr>
                <w:rFonts w:eastAsia="Times New Roman"/>
                <w:sz w:val="18"/>
                <w:szCs w:val="18"/>
                <w:lang w:val="lv-LV" w:eastAsia="lv-LV"/>
              </w:rPr>
              <w:t> </w:t>
            </w:r>
          </w:p>
        </w:tc>
        <w:tc>
          <w:tcPr>
            <w:tcW w:w="1180" w:type="dxa"/>
            <w:tcBorders>
              <w:top w:val="nil"/>
              <w:left w:val="nil"/>
              <w:bottom w:val="single" w:sz="4" w:space="0" w:color="auto"/>
              <w:right w:val="single" w:sz="4" w:space="0" w:color="auto"/>
            </w:tcBorders>
            <w:shd w:val="clear" w:color="000000" w:fill="FFFFFF"/>
            <w:vAlign w:val="center"/>
            <w:hideMark/>
          </w:tcPr>
          <w:p w14:paraId="4C658742" w14:textId="77777777" w:rsidR="0083574B" w:rsidRPr="0083574B" w:rsidRDefault="0083574B" w:rsidP="0083574B">
            <w:pPr>
              <w:widowControl/>
              <w:spacing w:after="0" w:line="240" w:lineRule="auto"/>
              <w:rPr>
                <w:rFonts w:eastAsia="Times New Roman"/>
                <w:sz w:val="18"/>
                <w:szCs w:val="18"/>
                <w:lang w:val="lv-LV" w:eastAsia="lv-LV"/>
              </w:rPr>
            </w:pPr>
            <w:r w:rsidRPr="0083574B">
              <w:rPr>
                <w:rFonts w:eastAsia="Times New Roman"/>
                <w:sz w:val="18"/>
                <w:szCs w:val="18"/>
                <w:lang w:val="lv-LV" w:eastAsia="lv-LV"/>
              </w:rPr>
              <w:t> </w:t>
            </w:r>
          </w:p>
        </w:tc>
        <w:tc>
          <w:tcPr>
            <w:tcW w:w="1120" w:type="dxa"/>
            <w:tcBorders>
              <w:top w:val="nil"/>
              <w:left w:val="nil"/>
              <w:bottom w:val="single" w:sz="4" w:space="0" w:color="auto"/>
              <w:right w:val="single" w:sz="4" w:space="0" w:color="auto"/>
            </w:tcBorders>
            <w:shd w:val="clear" w:color="000000" w:fill="FFFFFF"/>
            <w:vAlign w:val="center"/>
            <w:hideMark/>
          </w:tcPr>
          <w:p w14:paraId="6E02BC60" w14:textId="77777777" w:rsidR="0083574B" w:rsidRPr="0083574B" w:rsidRDefault="0083574B" w:rsidP="0083574B">
            <w:pPr>
              <w:widowControl/>
              <w:spacing w:after="0" w:line="240" w:lineRule="auto"/>
              <w:rPr>
                <w:rFonts w:eastAsia="Times New Roman"/>
                <w:sz w:val="18"/>
                <w:szCs w:val="18"/>
                <w:lang w:val="lv-LV" w:eastAsia="lv-LV"/>
              </w:rPr>
            </w:pPr>
            <w:r w:rsidRPr="0083574B">
              <w:rPr>
                <w:rFonts w:eastAsia="Times New Roman"/>
                <w:sz w:val="18"/>
                <w:szCs w:val="18"/>
                <w:lang w:val="lv-LV" w:eastAsia="lv-LV"/>
              </w:rPr>
              <w:t> </w:t>
            </w:r>
          </w:p>
        </w:tc>
        <w:tc>
          <w:tcPr>
            <w:tcW w:w="1940" w:type="dxa"/>
            <w:tcBorders>
              <w:top w:val="single" w:sz="4" w:space="0" w:color="auto"/>
              <w:left w:val="single" w:sz="8" w:space="0" w:color="auto"/>
              <w:bottom w:val="single" w:sz="8" w:space="0" w:color="auto"/>
              <w:right w:val="single" w:sz="8" w:space="0" w:color="auto"/>
            </w:tcBorders>
            <w:shd w:val="clear" w:color="000000" w:fill="F2F2F2"/>
            <w:noWrap/>
            <w:vAlign w:val="bottom"/>
            <w:hideMark/>
          </w:tcPr>
          <w:p w14:paraId="7A01A110" w14:textId="77777777" w:rsidR="0083574B" w:rsidRPr="0083574B" w:rsidRDefault="0083574B" w:rsidP="0083574B">
            <w:pPr>
              <w:widowControl/>
              <w:spacing w:after="0" w:line="240" w:lineRule="auto"/>
              <w:jc w:val="center"/>
              <w:rPr>
                <w:rFonts w:eastAsia="Times New Roman"/>
                <w:sz w:val="18"/>
                <w:szCs w:val="18"/>
                <w:lang w:val="lv-LV" w:eastAsia="lv-LV"/>
              </w:rPr>
            </w:pPr>
            <w:r w:rsidRPr="0083574B">
              <w:rPr>
                <w:rFonts w:eastAsia="Times New Roman"/>
                <w:sz w:val="18"/>
                <w:szCs w:val="18"/>
                <w:lang w:val="lv-LV" w:eastAsia="lv-LV"/>
              </w:rPr>
              <w:t> </w:t>
            </w:r>
          </w:p>
        </w:tc>
        <w:tc>
          <w:tcPr>
            <w:tcW w:w="2680" w:type="dxa"/>
            <w:tcBorders>
              <w:top w:val="single" w:sz="4" w:space="0" w:color="auto"/>
              <w:left w:val="nil"/>
              <w:bottom w:val="single" w:sz="8" w:space="0" w:color="auto"/>
              <w:right w:val="single" w:sz="8" w:space="0" w:color="auto"/>
            </w:tcBorders>
            <w:shd w:val="clear" w:color="000000" w:fill="F2F2F2"/>
            <w:noWrap/>
            <w:vAlign w:val="bottom"/>
            <w:hideMark/>
          </w:tcPr>
          <w:p w14:paraId="2B8CDC1F" w14:textId="77777777" w:rsidR="0083574B" w:rsidRPr="0083574B" w:rsidRDefault="0083574B" w:rsidP="0083574B">
            <w:pPr>
              <w:widowControl/>
              <w:spacing w:after="0" w:line="240" w:lineRule="auto"/>
              <w:jc w:val="center"/>
              <w:rPr>
                <w:rFonts w:eastAsia="Times New Roman"/>
                <w:sz w:val="20"/>
                <w:szCs w:val="20"/>
                <w:lang w:val="lv-LV" w:eastAsia="lv-LV"/>
              </w:rPr>
            </w:pPr>
            <w:r w:rsidRPr="0083574B">
              <w:rPr>
                <w:rFonts w:eastAsia="Times New Roman"/>
                <w:sz w:val="20"/>
                <w:szCs w:val="20"/>
                <w:lang w:val="lv-LV" w:eastAsia="lv-LV"/>
              </w:rPr>
              <w:t> </w:t>
            </w:r>
          </w:p>
        </w:tc>
      </w:tr>
      <w:tr w:rsidR="0083574B" w:rsidRPr="0083574B" w14:paraId="0163D69E" w14:textId="77777777" w:rsidTr="0083574B">
        <w:trPr>
          <w:trHeight w:val="420"/>
        </w:trPr>
        <w:tc>
          <w:tcPr>
            <w:tcW w:w="535" w:type="dxa"/>
            <w:tcBorders>
              <w:top w:val="nil"/>
              <w:left w:val="nil"/>
              <w:bottom w:val="nil"/>
              <w:right w:val="nil"/>
            </w:tcBorders>
            <w:shd w:val="clear" w:color="auto" w:fill="auto"/>
            <w:noWrap/>
            <w:vAlign w:val="bottom"/>
            <w:hideMark/>
          </w:tcPr>
          <w:p w14:paraId="5DBD90F1" w14:textId="77777777" w:rsidR="0083574B" w:rsidRPr="0083574B" w:rsidRDefault="0083574B" w:rsidP="0083574B">
            <w:pPr>
              <w:widowControl/>
              <w:spacing w:after="0" w:line="240" w:lineRule="auto"/>
              <w:jc w:val="center"/>
              <w:rPr>
                <w:rFonts w:eastAsia="Times New Roman"/>
                <w:sz w:val="20"/>
                <w:szCs w:val="20"/>
                <w:lang w:val="lv-LV" w:eastAsia="lv-LV"/>
              </w:rPr>
            </w:pPr>
          </w:p>
        </w:tc>
        <w:tc>
          <w:tcPr>
            <w:tcW w:w="1800" w:type="dxa"/>
            <w:tcBorders>
              <w:top w:val="nil"/>
              <w:left w:val="nil"/>
              <w:bottom w:val="nil"/>
              <w:right w:val="nil"/>
            </w:tcBorders>
            <w:shd w:val="clear" w:color="auto" w:fill="auto"/>
            <w:noWrap/>
            <w:vAlign w:val="bottom"/>
            <w:hideMark/>
          </w:tcPr>
          <w:p w14:paraId="4C6E61EA" w14:textId="77777777" w:rsidR="0083574B" w:rsidRPr="0083574B" w:rsidRDefault="0083574B" w:rsidP="0083574B">
            <w:pPr>
              <w:widowControl/>
              <w:spacing w:after="0" w:line="240" w:lineRule="auto"/>
              <w:rPr>
                <w:rFonts w:eastAsia="Times New Roman"/>
                <w:sz w:val="20"/>
                <w:szCs w:val="20"/>
                <w:lang w:val="lv-LV" w:eastAsia="lv-LV"/>
              </w:rPr>
            </w:pPr>
          </w:p>
        </w:tc>
        <w:tc>
          <w:tcPr>
            <w:tcW w:w="1640" w:type="dxa"/>
            <w:tcBorders>
              <w:top w:val="nil"/>
              <w:left w:val="nil"/>
              <w:bottom w:val="nil"/>
              <w:right w:val="nil"/>
            </w:tcBorders>
            <w:shd w:val="clear" w:color="auto" w:fill="auto"/>
            <w:noWrap/>
            <w:vAlign w:val="bottom"/>
            <w:hideMark/>
          </w:tcPr>
          <w:p w14:paraId="41AF2B38" w14:textId="77777777" w:rsidR="0083574B" w:rsidRPr="0083574B" w:rsidRDefault="0083574B" w:rsidP="0083574B">
            <w:pPr>
              <w:widowControl/>
              <w:spacing w:after="0" w:line="240" w:lineRule="auto"/>
              <w:rPr>
                <w:rFonts w:eastAsia="Times New Roman"/>
                <w:sz w:val="20"/>
                <w:szCs w:val="20"/>
                <w:lang w:val="lv-LV" w:eastAsia="lv-LV"/>
              </w:rPr>
            </w:pPr>
          </w:p>
        </w:tc>
        <w:tc>
          <w:tcPr>
            <w:tcW w:w="1440" w:type="dxa"/>
            <w:tcBorders>
              <w:top w:val="nil"/>
              <w:left w:val="nil"/>
              <w:bottom w:val="nil"/>
              <w:right w:val="nil"/>
            </w:tcBorders>
            <w:shd w:val="clear" w:color="auto" w:fill="auto"/>
            <w:noWrap/>
            <w:vAlign w:val="bottom"/>
            <w:hideMark/>
          </w:tcPr>
          <w:p w14:paraId="7819DBAE" w14:textId="77777777" w:rsidR="0083574B" w:rsidRPr="0083574B" w:rsidRDefault="0083574B" w:rsidP="0083574B">
            <w:pPr>
              <w:widowControl/>
              <w:spacing w:after="0" w:line="240" w:lineRule="auto"/>
              <w:rPr>
                <w:rFonts w:eastAsia="Times New Roman"/>
                <w:sz w:val="20"/>
                <w:szCs w:val="20"/>
                <w:lang w:val="lv-LV" w:eastAsia="lv-LV"/>
              </w:rPr>
            </w:pPr>
          </w:p>
        </w:tc>
        <w:tc>
          <w:tcPr>
            <w:tcW w:w="1720" w:type="dxa"/>
            <w:tcBorders>
              <w:top w:val="nil"/>
              <w:left w:val="nil"/>
              <w:bottom w:val="nil"/>
              <w:right w:val="nil"/>
            </w:tcBorders>
            <w:shd w:val="clear" w:color="auto" w:fill="auto"/>
            <w:noWrap/>
            <w:vAlign w:val="bottom"/>
            <w:hideMark/>
          </w:tcPr>
          <w:p w14:paraId="130DA856" w14:textId="77777777" w:rsidR="0083574B" w:rsidRPr="0083574B" w:rsidRDefault="0083574B" w:rsidP="0083574B">
            <w:pPr>
              <w:widowControl/>
              <w:spacing w:after="0" w:line="240" w:lineRule="auto"/>
              <w:jc w:val="center"/>
              <w:rPr>
                <w:rFonts w:eastAsia="Times New Roman"/>
                <w:sz w:val="20"/>
                <w:szCs w:val="20"/>
                <w:lang w:val="lv-LV" w:eastAsia="lv-LV"/>
              </w:rPr>
            </w:pPr>
          </w:p>
        </w:tc>
        <w:tc>
          <w:tcPr>
            <w:tcW w:w="1100" w:type="dxa"/>
            <w:tcBorders>
              <w:top w:val="nil"/>
              <w:left w:val="nil"/>
              <w:bottom w:val="nil"/>
              <w:right w:val="nil"/>
            </w:tcBorders>
            <w:shd w:val="clear" w:color="auto" w:fill="auto"/>
            <w:noWrap/>
            <w:vAlign w:val="bottom"/>
            <w:hideMark/>
          </w:tcPr>
          <w:p w14:paraId="0DFFA41E" w14:textId="77777777" w:rsidR="0083574B" w:rsidRPr="0083574B" w:rsidRDefault="0083574B" w:rsidP="0083574B">
            <w:pPr>
              <w:widowControl/>
              <w:spacing w:after="0" w:line="240" w:lineRule="auto"/>
              <w:jc w:val="center"/>
              <w:rPr>
                <w:rFonts w:eastAsia="Times New Roman"/>
                <w:sz w:val="20"/>
                <w:szCs w:val="20"/>
                <w:lang w:val="lv-LV" w:eastAsia="lv-LV"/>
              </w:rPr>
            </w:pPr>
          </w:p>
        </w:tc>
        <w:tc>
          <w:tcPr>
            <w:tcW w:w="1180" w:type="dxa"/>
            <w:tcBorders>
              <w:top w:val="nil"/>
              <w:left w:val="nil"/>
              <w:bottom w:val="nil"/>
              <w:right w:val="nil"/>
            </w:tcBorders>
            <w:shd w:val="clear" w:color="auto" w:fill="auto"/>
            <w:noWrap/>
            <w:vAlign w:val="bottom"/>
            <w:hideMark/>
          </w:tcPr>
          <w:p w14:paraId="2347C135" w14:textId="77777777" w:rsidR="0083574B" w:rsidRPr="0083574B" w:rsidRDefault="0083574B" w:rsidP="0083574B">
            <w:pPr>
              <w:widowControl/>
              <w:spacing w:after="0" w:line="240" w:lineRule="auto"/>
              <w:jc w:val="center"/>
              <w:rPr>
                <w:rFonts w:eastAsia="Times New Roman"/>
                <w:sz w:val="20"/>
                <w:szCs w:val="20"/>
                <w:lang w:val="lv-LV" w:eastAsia="lv-LV"/>
              </w:rPr>
            </w:pPr>
          </w:p>
        </w:tc>
        <w:tc>
          <w:tcPr>
            <w:tcW w:w="1120" w:type="dxa"/>
            <w:tcBorders>
              <w:top w:val="nil"/>
              <w:left w:val="nil"/>
              <w:bottom w:val="nil"/>
              <w:right w:val="nil"/>
            </w:tcBorders>
            <w:shd w:val="clear" w:color="auto" w:fill="auto"/>
            <w:noWrap/>
            <w:vAlign w:val="bottom"/>
            <w:hideMark/>
          </w:tcPr>
          <w:p w14:paraId="12CBCB79" w14:textId="77777777" w:rsidR="0083574B" w:rsidRPr="0083574B" w:rsidRDefault="0083574B" w:rsidP="0083574B">
            <w:pPr>
              <w:widowControl/>
              <w:spacing w:after="0" w:line="240" w:lineRule="auto"/>
              <w:jc w:val="center"/>
              <w:rPr>
                <w:rFonts w:eastAsia="Times New Roman"/>
                <w:b/>
                <w:bCs/>
                <w:sz w:val="20"/>
                <w:szCs w:val="20"/>
                <w:lang w:val="lv-LV" w:eastAsia="lv-LV"/>
              </w:rPr>
            </w:pPr>
            <w:r w:rsidRPr="0083574B">
              <w:rPr>
                <w:rFonts w:eastAsia="Times New Roman"/>
                <w:b/>
                <w:bCs/>
                <w:sz w:val="20"/>
                <w:szCs w:val="20"/>
                <w:lang w:val="lv-LV" w:eastAsia="lv-LV"/>
              </w:rPr>
              <w:t>KOPĀ:</w:t>
            </w:r>
          </w:p>
        </w:tc>
        <w:tc>
          <w:tcPr>
            <w:tcW w:w="1940" w:type="dxa"/>
            <w:tcBorders>
              <w:top w:val="single" w:sz="4" w:space="0" w:color="auto"/>
              <w:left w:val="single" w:sz="8" w:space="0" w:color="auto"/>
              <w:bottom w:val="single" w:sz="8" w:space="0" w:color="auto"/>
              <w:right w:val="single" w:sz="8" w:space="0" w:color="auto"/>
            </w:tcBorders>
            <w:shd w:val="clear" w:color="000000" w:fill="F2F2F2"/>
            <w:noWrap/>
            <w:vAlign w:val="bottom"/>
            <w:hideMark/>
          </w:tcPr>
          <w:p w14:paraId="2F49A3CB" w14:textId="77777777" w:rsidR="0083574B" w:rsidRPr="0083574B" w:rsidRDefault="0083574B" w:rsidP="0083574B">
            <w:pPr>
              <w:widowControl/>
              <w:spacing w:after="0" w:line="240" w:lineRule="auto"/>
              <w:jc w:val="center"/>
              <w:rPr>
                <w:rFonts w:eastAsia="Times New Roman"/>
                <w:b/>
                <w:bCs/>
                <w:sz w:val="18"/>
                <w:szCs w:val="18"/>
                <w:lang w:val="lv-LV" w:eastAsia="lv-LV"/>
              </w:rPr>
            </w:pPr>
            <w:r w:rsidRPr="0083574B">
              <w:rPr>
                <w:rFonts w:eastAsia="Times New Roman"/>
                <w:b/>
                <w:bCs/>
                <w:sz w:val="18"/>
                <w:szCs w:val="18"/>
                <w:lang w:val="lv-LV" w:eastAsia="lv-LV"/>
              </w:rPr>
              <w:t> </w:t>
            </w:r>
          </w:p>
        </w:tc>
        <w:tc>
          <w:tcPr>
            <w:tcW w:w="2680" w:type="dxa"/>
            <w:tcBorders>
              <w:top w:val="nil"/>
              <w:left w:val="nil"/>
              <w:bottom w:val="nil"/>
              <w:right w:val="nil"/>
            </w:tcBorders>
            <w:shd w:val="clear" w:color="auto" w:fill="auto"/>
            <w:noWrap/>
            <w:vAlign w:val="bottom"/>
            <w:hideMark/>
          </w:tcPr>
          <w:p w14:paraId="371D7D7C" w14:textId="77777777" w:rsidR="0083574B" w:rsidRPr="0083574B" w:rsidRDefault="0083574B" w:rsidP="0083574B">
            <w:pPr>
              <w:widowControl/>
              <w:spacing w:after="0" w:line="240" w:lineRule="auto"/>
              <w:jc w:val="center"/>
              <w:rPr>
                <w:rFonts w:eastAsia="Times New Roman"/>
                <w:b/>
                <w:bCs/>
                <w:sz w:val="18"/>
                <w:szCs w:val="18"/>
                <w:lang w:val="lv-LV" w:eastAsia="lv-LV"/>
              </w:rPr>
            </w:pPr>
          </w:p>
        </w:tc>
      </w:tr>
    </w:tbl>
    <w:p w14:paraId="0279E74B" w14:textId="39D18320" w:rsidR="0083574B" w:rsidRDefault="0083574B" w:rsidP="00D03C50">
      <w:pPr>
        <w:spacing w:after="0" w:line="240" w:lineRule="auto"/>
        <w:jc w:val="right"/>
      </w:pPr>
    </w:p>
    <w:p w14:paraId="35A042D5" w14:textId="6030C7E8" w:rsidR="0083574B" w:rsidRDefault="0083574B" w:rsidP="00D03C50">
      <w:pPr>
        <w:spacing w:after="0" w:line="240" w:lineRule="auto"/>
        <w:jc w:val="right"/>
      </w:pPr>
    </w:p>
    <w:p w14:paraId="4A720A03" w14:textId="13F7032A" w:rsidR="0083574B" w:rsidRDefault="0083574B">
      <w:pPr>
        <w:widowControl/>
        <w:spacing w:after="0" w:line="240" w:lineRule="auto"/>
      </w:pPr>
      <w:r>
        <w:br w:type="page"/>
      </w:r>
    </w:p>
    <w:tbl>
      <w:tblPr>
        <w:tblW w:w="10180" w:type="dxa"/>
        <w:tblLook w:val="04A0" w:firstRow="1" w:lastRow="0" w:firstColumn="1" w:lastColumn="0" w:noHBand="0" w:noVBand="1"/>
      </w:tblPr>
      <w:tblGrid>
        <w:gridCol w:w="720"/>
        <w:gridCol w:w="2000"/>
        <w:gridCol w:w="1960"/>
        <w:gridCol w:w="2760"/>
        <w:gridCol w:w="2740"/>
      </w:tblGrid>
      <w:tr w:rsidR="0083574B" w:rsidRPr="0083574B" w14:paraId="255E05A8" w14:textId="77777777" w:rsidTr="0083574B">
        <w:trPr>
          <w:trHeight w:val="660"/>
        </w:trPr>
        <w:tc>
          <w:tcPr>
            <w:tcW w:w="10180" w:type="dxa"/>
            <w:gridSpan w:val="5"/>
            <w:tcBorders>
              <w:top w:val="nil"/>
              <w:left w:val="nil"/>
              <w:bottom w:val="nil"/>
              <w:right w:val="nil"/>
            </w:tcBorders>
            <w:shd w:val="clear" w:color="auto" w:fill="auto"/>
            <w:vAlign w:val="bottom"/>
            <w:hideMark/>
          </w:tcPr>
          <w:p w14:paraId="6B01210E" w14:textId="77777777" w:rsidR="0083574B" w:rsidRPr="0083574B" w:rsidRDefault="0083574B" w:rsidP="0083574B">
            <w:pPr>
              <w:widowControl/>
              <w:spacing w:after="0" w:line="240" w:lineRule="auto"/>
              <w:rPr>
                <w:rFonts w:eastAsia="Times New Roman"/>
                <w:b/>
                <w:bCs/>
                <w:sz w:val="22"/>
                <w:lang w:val="lv-LV" w:eastAsia="lv-LV"/>
              </w:rPr>
            </w:pPr>
            <w:r w:rsidRPr="0083574B">
              <w:rPr>
                <w:rFonts w:eastAsia="Times New Roman"/>
                <w:b/>
                <w:bCs/>
                <w:sz w:val="22"/>
                <w:lang w:val="lv-LV" w:eastAsia="lv-LV"/>
              </w:rPr>
              <w:lastRenderedPageBreak/>
              <w:t>4. IZMAKSU POZĪCIJU KUMULĒŠANA AR CITIEM VIETĒJIEM, REĢIONĀLAJIEM, VALSTS VAI EIROPAS SAVIENĪBAS ATBALSTA INSTRUMENTIEM</w:t>
            </w:r>
          </w:p>
        </w:tc>
      </w:tr>
      <w:tr w:rsidR="0083574B" w:rsidRPr="0083574B" w14:paraId="1551BB1F" w14:textId="77777777" w:rsidTr="0083574B">
        <w:trPr>
          <w:trHeight w:val="1530"/>
        </w:trPr>
        <w:tc>
          <w:tcPr>
            <w:tcW w:w="10180" w:type="dxa"/>
            <w:gridSpan w:val="5"/>
            <w:tcBorders>
              <w:top w:val="nil"/>
              <w:left w:val="nil"/>
              <w:bottom w:val="nil"/>
              <w:right w:val="nil"/>
            </w:tcBorders>
            <w:shd w:val="clear" w:color="auto" w:fill="auto"/>
            <w:vAlign w:val="bottom"/>
            <w:hideMark/>
          </w:tcPr>
          <w:p w14:paraId="230BC358" w14:textId="77777777" w:rsidR="0083574B" w:rsidRPr="0083574B" w:rsidRDefault="0083574B" w:rsidP="0083574B">
            <w:pPr>
              <w:widowControl/>
              <w:spacing w:after="0" w:line="240" w:lineRule="auto"/>
              <w:rPr>
                <w:rFonts w:eastAsia="Times New Roman"/>
                <w:i/>
                <w:iCs/>
                <w:sz w:val="22"/>
                <w:lang w:val="lv-LV" w:eastAsia="lv-LV"/>
              </w:rPr>
            </w:pPr>
            <w:r w:rsidRPr="0083574B">
              <w:rPr>
                <w:rFonts w:eastAsia="Times New Roman"/>
                <w:i/>
                <w:iCs/>
                <w:sz w:val="22"/>
                <w:lang w:val="lv-LV" w:eastAsia="lv-LV"/>
              </w:rPr>
              <w:t>Norādīt atbalsta saņēmēja īstenotos un plānotos projektus, kuros saņemtais vai plānotais valsts vai cita veida atbalsts tiks kumulēts ar šī maksājuma pārskata ietvaros pieprasīto finansējumu, kā arī norādīt citu valsts atbalsta programmu vai individuālo atbalsta programmu ietvaros plānoto vai saņemto finansējumu, kas tiks apvienots ar šī maksājuma pārskata noteiktajām attiecināmajām izmaksām (ja tādu projektu nav, tad nepieciešams ievilkt "-" vai ierakstīt "nav").</w:t>
            </w:r>
          </w:p>
        </w:tc>
      </w:tr>
      <w:tr w:rsidR="0083574B" w:rsidRPr="0083574B" w14:paraId="37D83F2D" w14:textId="77777777" w:rsidTr="0083574B">
        <w:trPr>
          <w:trHeight w:val="270"/>
        </w:trPr>
        <w:tc>
          <w:tcPr>
            <w:tcW w:w="720" w:type="dxa"/>
            <w:tcBorders>
              <w:top w:val="nil"/>
              <w:left w:val="nil"/>
              <w:bottom w:val="nil"/>
              <w:right w:val="nil"/>
            </w:tcBorders>
            <w:shd w:val="clear" w:color="auto" w:fill="auto"/>
            <w:noWrap/>
            <w:vAlign w:val="bottom"/>
            <w:hideMark/>
          </w:tcPr>
          <w:p w14:paraId="7B8457EB" w14:textId="77777777" w:rsidR="0083574B" w:rsidRPr="0083574B" w:rsidRDefault="0083574B" w:rsidP="0083574B">
            <w:pPr>
              <w:widowControl/>
              <w:spacing w:after="0" w:line="240" w:lineRule="auto"/>
              <w:rPr>
                <w:rFonts w:eastAsia="Times New Roman"/>
                <w:i/>
                <w:iCs/>
                <w:sz w:val="22"/>
                <w:lang w:val="lv-LV" w:eastAsia="lv-LV"/>
              </w:rPr>
            </w:pPr>
          </w:p>
        </w:tc>
        <w:tc>
          <w:tcPr>
            <w:tcW w:w="2000" w:type="dxa"/>
            <w:tcBorders>
              <w:top w:val="nil"/>
              <w:left w:val="nil"/>
              <w:bottom w:val="nil"/>
              <w:right w:val="nil"/>
            </w:tcBorders>
            <w:shd w:val="clear" w:color="auto" w:fill="auto"/>
            <w:noWrap/>
            <w:vAlign w:val="bottom"/>
            <w:hideMark/>
          </w:tcPr>
          <w:p w14:paraId="1F2DD366" w14:textId="77777777" w:rsidR="0083574B" w:rsidRPr="0083574B" w:rsidRDefault="0083574B" w:rsidP="0083574B">
            <w:pPr>
              <w:widowControl/>
              <w:spacing w:after="0" w:line="240" w:lineRule="auto"/>
              <w:rPr>
                <w:rFonts w:eastAsia="Times New Roman"/>
                <w:sz w:val="20"/>
                <w:szCs w:val="20"/>
                <w:lang w:val="lv-LV" w:eastAsia="lv-LV"/>
              </w:rPr>
            </w:pPr>
          </w:p>
        </w:tc>
        <w:tc>
          <w:tcPr>
            <w:tcW w:w="1960" w:type="dxa"/>
            <w:tcBorders>
              <w:top w:val="nil"/>
              <w:left w:val="nil"/>
              <w:bottom w:val="nil"/>
              <w:right w:val="nil"/>
            </w:tcBorders>
            <w:shd w:val="clear" w:color="auto" w:fill="auto"/>
            <w:noWrap/>
            <w:vAlign w:val="bottom"/>
            <w:hideMark/>
          </w:tcPr>
          <w:p w14:paraId="3C13C1CD" w14:textId="77777777" w:rsidR="0083574B" w:rsidRPr="0083574B" w:rsidRDefault="0083574B" w:rsidP="0083574B">
            <w:pPr>
              <w:widowControl/>
              <w:spacing w:after="0" w:line="240" w:lineRule="auto"/>
              <w:rPr>
                <w:rFonts w:eastAsia="Times New Roman"/>
                <w:sz w:val="20"/>
                <w:szCs w:val="20"/>
                <w:lang w:val="lv-LV" w:eastAsia="lv-LV"/>
              </w:rPr>
            </w:pPr>
          </w:p>
        </w:tc>
        <w:tc>
          <w:tcPr>
            <w:tcW w:w="2760" w:type="dxa"/>
            <w:tcBorders>
              <w:top w:val="nil"/>
              <w:left w:val="nil"/>
              <w:bottom w:val="nil"/>
              <w:right w:val="nil"/>
            </w:tcBorders>
            <w:shd w:val="clear" w:color="auto" w:fill="auto"/>
            <w:noWrap/>
            <w:vAlign w:val="bottom"/>
            <w:hideMark/>
          </w:tcPr>
          <w:p w14:paraId="5CFEB5D4" w14:textId="77777777" w:rsidR="0083574B" w:rsidRPr="0083574B" w:rsidRDefault="0083574B" w:rsidP="0083574B">
            <w:pPr>
              <w:widowControl/>
              <w:spacing w:after="0" w:line="240" w:lineRule="auto"/>
              <w:rPr>
                <w:rFonts w:eastAsia="Times New Roman"/>
                <w:sz w:val="20"/>
                <w:szCs w:val="20"/>
                <w:lang w:val="lv-LV" w:eastAsia="lv-LV"/>
              </w:rPr>
            </w:pPr>
          </w:p>
        </w:tc>
        <w:tc>
          <w:tcPr>
            <w:tcW w:w="2740" w:type="dxa"/>
            <w:tcBorders>
              <w:top w:val="nil"/>
              <w:left w:val="nil"/>
              <w:bottom w:val="nil"/>
              <w:right w:val="nil"/>
            </w:tcBorders>
            <w:shd w:val="clear" w:color="auto" w:fill="auto"/>
            <w:noWrap/>
            <w:vAlign w:val="bottom"/>
            <w:hideMark/>
          </w:tcPr>
          <w:p w14:paraId="3292767C" w14:textId="77777777" w:rsidR="0083574B" w:rsidRPr="0083574B" w:rsidRDefault="0083574B" w:rsidP="0083574B">
            <w:pPr>
              <w:widowControl/>
              <w:spacing w:after="0" w:line="240" w:lineRule="auto"/>
              <w:rPr>
                <w:rFonts w:eastAsia="Times New Roman"/>
                <w:sz w:val="20"/>
                <w:szCs w:val="20"/>
                <w:lang w:val="lv-LV" w:eastAsia="lv-LV"/>
              </w:rPr>
            </w:pPr>
          </w:p>
        </w:tc>
      </w:tr>
      <w:tr w:rsidR="0083574B" w:rsidRPr="0083574B" w14:paraId="1103BF15" w14:textId="77777777" w:rsidTr="0083574B">
        <w:trPr>
          <w:trHeight w:val="450"/>
        </w:trPr>
        <w:tc>
          <w:tcPr>
            <w:tcW w:w="272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7DFC69CD" w14:textId="77777777" w:rsidR="0083574B" w:rsidRPr="0083574B" w:rsidRDefault="0083574B" w:rsidP="0083574B">
            <w:pPr>
              <w:widowControl/>
              <w:spacing w:after="0" w:line="240" w:lineRule="auto"/>
              <w:rPr>
                <w:rFonts w:eastAsia="Times New Roman"/>
                <w:b/>
                <w:bCs/>
                <w:sz w:val="22"/>
                <w:lang w:val="lv-LV" w:eastAsia="lv-LV"/>
              </w:rPr>
            </w:pPr>
            <w:r w:rsidRPr="0083574B">
              <w:rPr>
                <w:rFonts w:eastAsia="Times New Roman"/>
                <w:b/>
                <w:bCs/>
                <w:sz w:val="22"/>
                <w:lang w:val="lv-LV" w:eastAsia="lv-LV"/>
              </w:rPr>
              <w:t>Finansējuma sniedzējs</w:t>
            </w:r>
          </w:p>
        </w:tc>
        <w:tc>
          <w:tcPr>
            <w:tcW w:w="7460"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5773D01D"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r>
      <w:tr w:rsidR="0083574B" w:rsidRPr="0083574B" w14:paraId="3F1D3E8E" w14:textId="77777777" w:rsidTr="0083574B">
        <w:trPr>
          <w:trHeight w:val="510"/>
        </w:trPr>
        <w:tc>
          <w:tcPr>
            <w:tcW w:w="2720"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57C6343C" w14:textId="77777777" w:rsidR="0083574B" w:rsidRPr="0083574B" w:rsidRDefault="0083574B" w:rsidP="0083574B">
            <w:pPr>
              <w:widowControl/>
              <w:spacing w:after="0" w:line="240" w:lineRule="auto"/>
              <w:rPr>
                <w:rFonts w:eastAsia="Times New Roman"/>
                <w:b/>
                <w:bCs/>
                <w:sz w:val="22"/>
                <w:lang w:val="lv-LV" w:eastAsia="lv-LV"/>
              </w:rPr>
            </w:pPr>
            <w:r w:rsidRPr="0083574B">
              <w:rPr>
                <w:rFonts w:eastAsia="Times New Roman"/>
                <w:b/>
                <w:bCs/>
                <w:sz w:val="22"/>
                <w:lang w:val="lv-LV" w:eastAsia="lv-LV"/>
              </w:rPr>
              <w:t>Projekta numurs</w:t>
            </w:r>
          </w:p>
        </w:tc>
        <w:tc>
          <w:tcPr>
            <w:tcW w:w="7460"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69CED70F"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r>
      <w:tr w:rsidR="0083574B" w:rsidRPr="0083574B" w14:paraId="7EFC8285" w14:textId="77777777" w:rsidTr="0083574B">
        <w:trPr>
          <w:trHeight w:val="1515"/>
        </w:trPr>
        <w:tc>
          <w:tcPr>
            <w:tcW w:w="720" w:type="dxa"/>
            <w:tcBorders>
              <w:top w:val="nil"/>
              <w:left w:val="single" w:sz="8" w:space="0" w:color="auto"/>
              <w:bottom w:val="nil"/>
              <w:right w:val="single" w:sz="4" w:space="0" w:color="auto"/>
            </w:tcBorders>
            <w:shd w:val="clear" w:color="auto" w:fill="auto"/>
            <w:vAlign w:val="center"/>
            <w:hideMark/>
          </w:tcPr>
          <w:p w14:paraId="5FF59AD6"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Nr. p.k.</w:t>
            </w:r>
          </w:p>
        </w:tc>
        <w:tc>
          <w:tcPr>
            <w:tcW w:w="2000" w:type="dxa"/>
            <w:tcBorders>
              <w:top w:val="nil"/>
              <w:left w:val="nil"/>
              <w:bottom w:val="nil"/>
              <w:right w:val="single" w:sz="4" w:space="0" w:color="auto"/>
            </w:tcBorders>
            <w:shd w:val="clear" w:color="auto" w:fill="auto"/>
            <w:vAlign w:val="center"/>
            <w:hideMark/>
          </w:tcPr>
          <w:p w14:paraId="6C41E7FE" w14:textId="77777777" w:rsidR="0083574B" w:rsidRPr="0083574B" w:rsidRDefault="0083574B" w:rsidP="0083574B">
            <w:pPr>
              <w:widowControl/>
              <w:spacing w:after="0" w:line="240" w:lineRule="auto"/>
              <w:jc w:val="center"/>
              <w:rPr>
                <w:rFonts w:eastAsia="Times New Roman"/>
                <w:sz w:val="22"/>
                <w:lang w:val="lv-LV" w:eastAsia="lv-LV"/>
              </w:rPr>
            </w:pPr>
            <w:proofErr w:type="spellStart"/>
            <w:r w:rsidRPr="0083574B">
              <w:rPr>
                <w:rFonts w:eastAsia="Times New Roman"/>
                <w:sz w:val="22"/>
                <w:lang w:val="lv-LV" w:eastAsia="lv-LV"/>
              </w:rPr>
              <w:t>Kumulējamā</w:t>
            </w:r>
            <w:proofErr w:type="spellEnd"/>
            <w:r w:rsidRPr="0083574B">
              <w:rPr>
                <w:rFonts w:eastAsia="Times New Roman"/>
                <w:sz w:val="22"/>
                <w:lang w:val="lv-LV" w:eastAsia="lv-LV"/>
              </w:rPr>
              <w:t xml:space="preserve"> attiecināmo izmaksu/atbalsta pozīcija</w:t>
            </w:r>
          </w:p>
        </w:tc>
        <w:tc>
          <w:tcPr>
            <w:tcW w:w="1960" w:type="dxa"/>
            <w:tcBorders>
              <w:top w:val="nil"/>
              <w:left w:val="nil"/>
              <w:bottom w:val="nil"/>
              <w:right w:val="single" w:sz="4" w:space="0" w:color="auto"/>
            </w:tcBorders>
            <w:shd w:val="clear" w:color="auto" w:fill="auto"/>
            <w:vAlign w:val="center"/>
            <w:hideMark/>
          </w:tcPr>
          <w:p w14:paraId="376DFCD3"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Kopējās attiecināmās izmaksas (EUR)</w:t>
            </w:r>
          </w:p>
        </w:tc>
        <w:tc>
          <w:tcPr>
            <w:tcW w:w="2760" w:type="dxa"/>
            <w:tcBorders>
              <w:top w:val="nil"/>
              <w:left w:val="nil"/>
              <w:bottom w:val="nil"/>
              <w:right w:val="single" w:sz="4" w:space="0" w:color="auto"/>
            </w:tcBorders>
            <w:shd w:val="clear" w:color="auto" w:fill="auto"/>
            <w:vAlign w:val="center"/>
            <w:hideMark/>
          </w:tcPr>
          <w:p w14:paraId="118906BE"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Piešķirtais/plānotais finansējuma apjoms citas atbalsta programmas vai individuālā atbalsta programmā (EUR)</w:t>
            </w:r>
          </w:p>
        </w:tc>
        <w:tc>
          <w:tcPr>
            <w:tcW w:w="2740" w:type="dxa"/>
            <w:tcBorders>
              <w:top w:val="nil"/>
              <w:left w:val="nil"/>
              <w:bottom w:val="nil"/>
              <w:right w:val="single" w:sz="8" w:space="0" w:color="auto"/>
            </w:tcBorders>
            <w:shd w:val="clear" w:color="auto" w:fill="auto"/>
            <w:vAlign w:val="bottom"/>
            <w:hideMark/>
          </w:tcPr>
          <w:p w14:paraId="50D46391"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Sniegtā atbalsta intensitāte %, ko sastāda vietējais, reģionālais vai valsts atbalsts (no 4. kolonā norādītā kopējā finansējuma)</w:t>
            </w:r>
          </w:p>
        </w:tc>
      </w:tr>
      <w:tr w:rsidR="0083574B" w:rsidRPr="0083574B" w14:paraId="2780581F" w14:textId="77777777" w:rsidTr="0083574B">
        <w:trPr>
          <w:trHeight w:val="315"/>
        </w:trPr>
        <w:tc>
          <w:tcPr>
            <w:tcW w:w="7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8282825"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1.</w:t>
            </w:r>
          </w:p>
        </w:tc>
        <w:tc>
          <w:tcPr>
            <w:tcW w:w="2000" w:type="dxa"/>
            <w:tcBorders>
              <w:top w:val="single" w:sz="8" w:space="0" w:color="auto"/>
              <w:left w:val="nil"/>
              <w:bottom w:val="single" w:sz="8" w:space="0" w:color="auto"/>
              <w:right w:val="single" w:sz="4" w:space="0" w:color="auto"/>
            </w:tcBorders>
            <w:shd w:val="clear" w:color="auto" w:fill="auto"/>
            <w:noWrap/>
            <w:vAlign w:val="bottom"/>
            <w:hideMark/>
          </w:tcPr>
          <w:p w14:paraId="7798E8C8"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2.</w:t>
            </w:r>
          </w:p>
        </w:tc>
        <w:tc>
          <w:tcPr>
            <w:tcW w:w="1960" w:type="dxa"/>
            <w:tcBorders>
              <w:top w:val="single" w:sz="8" w:space="0" w:color="auto"/>
              <w:left w:val="nil"/>
              <w:bottom w:val="single" w:sz="8" w:space="0" w:color="auto"/>
              <w:right w:val="single" w:sz="4" w:space="0" w:color="auto"/>
            </w:tcBorders>
            <w:shd w:val="clear" w:color="auto" w:fill="auto"/>
            <w:noWrap/>
            <w:vAlign w:val="bottom"/>
            <w:hideMark/>
          </w:tcPr>
          <w:p w14:paraId="40273C97"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3.</w:t>
            </w:r>
          </w:p>
        </w:tc>
        <w:tc>
          <w:tcPr>
            <w:tcW w:w="2760" w:type="dxa"/>
            <w:tcBorders>
              <w:top w:val="single" w:sz="8" w:space="0" w:color="auto"/>
              <w:left w:val="nil"/>
              <w:bottom w:val="single" w:sz="8" w:space="0" w:color="auto"/>
              <w:right w:val="single" w:sz="4" w:space="0" w:color="auto"/>
            </w:tcBorders>
            <w:shd w:val="clear" w:color="auto" w:fill="auto"/>
            <w:noWrap/>
            <w:vAlign w:val="bottom"/>
            <w:hideMark/>
          </w:tcPr>
          <w:p w14:paraId="3C4C311E"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4.</w:t>
            </w:r>
          </w:p>
        </w:tc>
        <w:tc>
          <w:tcPr>
            <w:tcW w:w="2740" w:type="dxa"/>
            <w:tcBorders>
              <w:top w:val="single" w:sz="8" w:space="0" w:color="auto"/>
              <w:left w:val="nil"/>
              <w:bottom w:val="single" w:sz="8" w:space="0" w:color="auto"/>
              <w:right w:val="single" w:sz="8" w:space="0" w:color="auto"/>
            </w:tcBorders>
            <w:shd w:val="clear" w:color="auto" w:fill="auto"/>
            <w:noWrap/>
            <w:vAlign w:val="bottom"/>
            <w:hideMark/>
          </w:tcPr>
          <w:p w14:paraId="52051195"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5.</w:t>
            </w:r>
          </w:p>
        </w:tc>
      </w:tr>
      <w:tr w:rsidR="0083574B" w:rsidRPr="0083574B" w14:paraId="1BC32ACB" w14:textId="77777777" w:rsidTr="0083574B">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01C172AF"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1</w:t>
            </w:r>
          </w:p>
        </w:tc>
        <w:tc>
          <w:tcPr>
            <w:tcW w:w="2000" w:type="dxa"/>
            <w:tcBorders>
              <w:top w:val="nil"/>
              <w:left w:val="nil"/>
              <w:bottom w:val="single" w:sz="4" w:space="0" w:color="auto"/>
              <w:right w:val="single" w:sz="4" w:space="0" w:color="auto"/>
            </w:tcBorders>
            <w:shd w:val="clear" w:color="auto" w:fill="auto"/>
            <w:noWrap/>
            <w:vAlign w:val="bottom"/>
            <w:hideMark/>
          </w:tcPr>
          <w:p w14:paraId="755959BF"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960" w:type="dxa"/>
            <w:tcBorders>
              <w:top w:val="nil"/>
              <w:left w:val="nil"/>
              <w:bottom w:val="single" w:sz="4" w:space="0" w:color="auto"/>
              <w:right w:val="single" w:sz="4" w:space="0" w:color="auto"/>
            </w:tcBorders>
            <w:shd w:val="clear" w:color="auto" w:fill="auto"/>
            <w:noWrap/>
            <w:vAlign w:val="bottom"/>
            <w:hideMark/>
          </w:tcPr>
          <w:p w14:paraId="7FD4DABD"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2760" w:type="dxa"/>
            <w:tcBorders>
              <w:top w:val="nil"/>
              <w:left w:val="nil"/>
              <w:bottom w:val="single" w:sz="4" w:space="0" w:color="auto"/>
              <w:right w:val="single" w:sz="4" w:space="0" w:color="auto"/>
            </w:tcBorders>
            <w:shd w:val="clear" w:color="auto" w:fill="auto"/>
            <w:noWrap/>
            <w:vAlign w:val="bottom"/>
            <w:hideMark/>
          </w:tcPr>
          <w:p w14:paraId="23D87A3A"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2740" w:type="dxa"/>
            <w:tcBorders>
              <w:top w:val="nil"/>
              <w:left w:val="nil"/>
              <w:bottom w:val="single" w:sz="4" w:space="0" w:color="auto"/>
              <w:right w:val="single" w:sz="8" w:space="0" w:color="auto"/>
            </w:tcBorders>
            <w:shd w:val="clear" w:color="auto" w:fill="auto"/>
            <w:noWrap/>
            <w:vAlign w:val="bottom"/>
            <w:hideMark/>
          </w:tcPr>
          <w:p w14:paraId="42D5B665"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r>
      <w:tr w:rsidR="0083574B" w:rsidRPr="0083574B" w14:paraId="64AE010B" w14:textId="77777777" w:rsidTr="0083574B">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94D6904"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2</w:t>
            </w:r>
          </w:p>
        </w:tc>
        <w:tc>
          <w:tcPr>
            <w:tcW w:w="2000" w:type="dxa"/>
            <w:tcBorders>
              <w:top w:val="nil"/>
              <w:left w:val="nil"/>
              <w:bottom w:val="single" w:sz="4" w:space="0" w:color="auto"/>
              <w:right w:val="single" w:sz="4" w:space="0" w:color="auto"/>
            </w:tcBorders>
            <w:shd w:val="clear" w:color="auto" w:fill="auto"/>
            <w:noWrap/>
            <w:vAlign w:val="bottom"/>
            <w:hideMark/>
          </w:tcPr>
          <w:p w14:paraId="19C28BEE"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960" w:type="dxa"/>
            <w:tcBorders>
              <w:top w:val="nil"/>
              <w:left w:val="nil"/>
              <w:bottom w:val="single" w:sz="4" w:space="0" w:color="auto"/>
              <w:right w:val="single" w:sz="4" w:space="0" w:color="auto"/>
            </w:tcBorders>
            <w:shd w:val="clear" w:color="auto" w:fill="auto"/>
            <w:noWrap/>
            <w:vAlign w:val="bottom"/>
            <w:hideMark/>
          </w:tcPr>
          <w:p w14:paraId="577EFC41"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2760" w:type="dxa"/>
            <w:tcBorders>
              <w:top w:val="nil"/>
              <w:left w:val="nil"/>
              <w:bottom w:val="single" w:sz="4" w:space="0" w:color="auto"/>
              <w:right w:val="single" w:sz="4" w:space="0" w:color="auto"/>
            </w:tcBorders>
            <w:shd w:val="clear" w:color="auto" w:fill="auto"/>
            <w:noWrap/>
            <w:vAlign w:val="bottom"/>
            <w:hideMark/>
          </w:tcPr>
          <w:p w14:paraId="3DA03ECD"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2740" w:type="dxa"/>
            <w:tcBorders>
              <w:top w:val="nil"/>
              <w:left w:val="nil"/>
              <w:bottom w:val="single" w:sz="4" w:space="0" w:color="auto"/>
              <w:right w:val="single" w:sz="8" w:space="0" w:color="auto"/>
            </w:tcBorders>
            <w:shd w:val="clear" w:color="auto" w:fill="auto"/>
            <w:noWrap/>
            <w:vAlign w:val="bottom"/>
            <w:hideMark/>
          </w:tcPr>
          <w:p w14:paraId="47961B9C"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r>
      <w:tr w:rsidR="0083574B" w:rsidRPr="0083574B" w14:paraId="27E39105" w14:textId="77777777" w:rsidTr="0083574B">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026AE6E1"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3</w:t>
            </w:r>
          </w:p>
        </w:tc>
        <w:tc>
          <w:tcPr>
            <w:tcW w:w="2000" w:type="dxa"/>
            <w:tcBorders>
              <w:top w:val="nil"/>
              <w:left w:val="nil"/>
              <w:bottom w:val="single" w:sz="4" w:space="0" w:color="auto"/>
              <w:right w:val="single" w:sz="4" w:space="0" w:color="auto"/>
            </w:tcBorders>
            <w:shd w:val="clear" w:color="auto" w:fill="auto"/>
            <w:noWrap/>
            <w:vAlign w:val="bottom"/>
            <w:hideMark/>
          </w:tcPr>
          <w:p w14:paraId="5A27FE15"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960" w:type="dxa"/>
            <w:tcBorders>
              <w:top w:val="nil"/>
              <w:left w:val="nil"/>
              <w:bottom w:val="single" w:sz="4" w:space="0" w:color="auto"/>
              <w:right w:val="single" w:sz="4" w:space="0" w:color="auto"/>
            </w:tcBorders>
            <w:shd w:val="clear" w:color="auto" w:fill="auto"/>
            <w:noWrap/>
            <w:vAlign w:val="bottom"/>
            <w:hideMark/>
          </w:tcPr>
          <w:p w14:paraId="4B4B5C40"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2760" w:type="dxa"/>
            <w:tcBorders>
              <w:top w:val="nil"/>
              <w:left w:val="nil"/>
              <w:bottom w:val="single" w:sz="4" w:space="0" w:color="auto"/>
              <w:right w:val="single" w:sz="4" w:space="0" w:color="auto"/>
            </w:tcBorders>
            <w:shd w:val="clear" w:color="auto" w:fill="auto"/>
            <w:noWrap/>
            <w:vAlign w:val="bottom"/>
            <w:hideMark/>
          </w:tcPr>
          <w:p w14:paraId="251ECDF5"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2740" w:type="dxa"/>
            <w:tcBorders>
              <w:top w:val="nil"/>
              <w:left w:val="nil"/>
              <w:bottom w:val="single" w:sz="4" w:space="0" w:color="auto"/>
              <w:right w:val="single" w:sz="8" w:space="0" w:color="auto"/>
            </w:tcBorders>
            <w:shd w:val="clear" w:color="auto" w:fill="auto"/>
            <w:noWrap/>
            <w:vAlign w:val="bottom"/>
            <w:hideMark/>
          </w:tcPr>
          <w:p w14:paraId="29CFE727"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r>
      <w:tr w:rsidR="0083574B" w:rsidRPr="0083574B" w14:paraId="3DB0E4E1" w14:textId="77777777" w:rsidTr="0083574B">
        <w:trPr>
          <w:trHeight w:val="315"/>
        </w:trPr>
        <w:tc>
          <w:tcPr>
            <w:tcW w:w="720" w:type="dxa"/>
            <w:tcBorders>
              <w:top w:val="nil"/>
              <w:left w:val="single" w:sz="8" w:space="0" w:color="auto"/>
              <w:bottom w:val="single" w:sz="8" w:space="0" w:color="auto"/>
              <w:right w:val="single" w:sz="4" w:space="0" w:color="auto"/>
            </w:tcBorders>
            <w:shd w:val="clear" w:color="auto" w:fill="auto"/>
            <w:noWrap/>
            <w:vAlign w:val="bottom"/>
            <w:hideMark/>
          </w:tcPr>
          <w:p w14:paraId="603F3C17" w14:textId="77777777" w:rsidR="0083574B" w:rsidRPr="0083574B" w:rsidRDefault="0083574B" w:rsidP="0083574B">
            <w:pPr>
              <w:widowControl/>
              <w:spacing w:after="0" w:line="240" w:lineRule="auto"/>
              <w:jc w:val="center"/>
              <w:rPr>
                <w:rFonts w:eastAsia="Times New Roman"/>
                <w:sz w:val="22"/>
                <w:lang w:val="lv-LV" w:eastAsia="lv-LV"/>
              </w:rPr>
            </w:pPr>
            <w:r w:rsidRPr="0083574B">
              <w:rPr>
                <w:rFonts w:eastAsia="Times New Roman"/>
                <w:sz w:val="22"/>
                <w:lang w:val="lv-LV" w:eastAsia="lv-LV"/>
              </w:rPr>
              <w:t>4</w:t>
            </w:r>
          </w:p>
        </w:tc>
        <w:tc>
          <w:tcPr>
            <w:tcW w:w="2000" w:type="dxa"/>
            <w:tcBorders>
              <w:top w:val="nil"/>
              <w:left w:val="nil"/>
              <w:bottom w:val="single" w:sz="8" w:space="0" w:color="auto"/>
              <w:right w:val="single" w:sz="4" w:space="0" w:color="auto"/>
            </w:tcBorders>
            <w:shd w:val="clear" w:color="auto" w:fill="auto"/>
            <w:noWrap/>
            <w:vAlign w:val="bottom"/>
            <w:hideMark/>
          </w:tcPr>
          <w:p w14:paraId="74F11EEF"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1960" w:type="dxa"/>
            <w:tcBorders>
              <w:top w:val="nil"/>
              <w:left w:val="nil"/>
              <w:bottom w:val="single" w:sz="8" w:space="0" w:color="auto"/>
              <w:right w:val="single" w:sz="4" w:space="0" w:color="auto"/>
            </w:tcBorders>
            <w:shd w:val="clear" w:color="auto" w:fill="auto"/>
            <w:noWrap/>
            <w:vAlign w:val="bottom"/>
            <w:hideMark/>
          </w:tcPr>
          <w:p w14:paraId="613CBC32"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2760" w:type="dxa"/>
            <w:tcBorders>
              <w:top w:val="nil"/>
              <w:left w:val="nil"/>
              <w:bottom w:val="single" w:sz="8" w:space="0" w:color="auto"/>
              <w:right w:val="single" w:sz="4" w:space="0" w:color="auto"/>
            </w:tcBorders>
            <w:shd w:val="clear" w:color="auto" w:fill="auto"/>
            <w:noWrap/>
            <w:vAlign w:val="bottom"/>
            <w:hideMark/>
          </w:tcPr>
          <w:p w14:paraId="720CB04A"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c>
          <w:tcPr>
            <w:tcW w:w="2740" w:type="dxa"/>
            <w:tcBorders>
              <w:top w:val="nil"/>
              <w:left w:val="nil"/>
              <w:bottom w:val="single" w:sz="8" w:space="0" w:color="auto"/>
              <w:right w:val="single" w:sz="8" w:space="0" w:color="auto"/>
            </w:tcBorders>
            <w:shd w:val="clear" w:color="auto" w:fill="auto"/>
            <w:noWrap/>
            <w:vAlign w:val="bottom"/>
            <w:hideMark/>
          </w:tcPr>
          <w:p w14:paraId="6BD3F6D3"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w:t>
            </w:r>
          </w:p>
        </w:tc>
      </w:tr>
    </w:tbl>
    <w:p w14:paraId="06410F38" w14:textId="728E150E" w:rsidR="0083574B" w:rsidRDefault="0083574B" w:rsidP="00D03C50">
      <w:pPr>
        <w:spacing w:after="0" w:line="240" w:lineRule="auto"/>
        <w:jc w:val="right"/>
      </w:pPr>
    </w:p>
    <w:p w14:paraId="4FCABB30" w14:textId="77777777" w:rsidR="0083574B" w:rsidRDefault="0083574B">
      <w:pPr>
        <w:widowControl/>
        <w:spacing w:after="0" w:line="240" w:lineRule="auto"/>
      </w:pPr>
      <w:r>
        <w:br w:type="page"/>
      </w:r>
    </w:p>
    <w:p w14:paraId="0BEBD99C" w14:textId="0596440D" w:rsidR="00EA20DC" w:rsidRDefault="0083574B" w:rsidP="00D03C50">
      <w:pPr>
        <w:spacing w:after="0" w:line="240" w:lineRule="auto"/>
        <w:jc w:val="right"/>
        <w:rPr>
          <w:rFonts w:ascii="Calibri" w:hAnsi="Calibri"/>
          <w:sz w:val="20"/>
          <w:szCs w:val="20"/>
          <w:lang w:val="lv-LV" w:eastAsia="lv-LV"/>
        </w:rPr>
      </w:pPr>
      <w:r>
        <w:lastRenderedPageBreak/>
        <w:fldChar w:fldCharType="begin"/>
      </w:r>
      <w:r>
        <w:instrText xml:space="preserve"> LINK </w:instrText>
      </w:r>
      <w:r w:rsidR="00EA20DC">
        <w:instrText xml:space="preserve">Excel.Sheet.12 "C:\\Users\\dace.berke\\AppData\\Local\\Temp\\eparakstitajs3_5116797611800\\temp_19546027111000\\11.pielikums_Maksājuma pieprasījums_Noslēguma pārskats.xlsx" Apliecinājums!R1C1:R32C1 </w:instrText>
      </w:r>
      <w:r>
        <w:instrText xml:space="preserve">\a \f 4 \h </w:instrText>
      </w:r>
      <w:r w:rsidR="00EA20DC">
        <w:fldChar w:fldCharType="separate"/>
      </w:r>
    </w:p>
    <w:tbl>
      <w:tblPr>
        <w:tblW w:w="14572" w:type="dxa"/>
        <w:tblLook w:val="04A0" w:firstRow="1" w:lastRow="0" w:firstColumn="1" w:lastColumn="0" w:noHBand="0" w:noVBand="1"/>
      </w:tblPr>
      <w:tblGrid>
        <w:gridCol w:w="14572"/>
      </w:tblGrid>
      <w:tr w:rsidR="00EA20DC" w:rsidRPr="00EA20DC" w14:paraId="2F29767A" w14:textId="77777777" w:rsidTr="00EA20DC">
        <w:trPr>
          <w:divId w:val="1109399157"/>
          <w:trHeight w:val="315"/>
        </w:trPr>
        <w:tc>
          <w:tcPr>
            <w:tcW w:w="14572" w:type="dxa"/>
            <w:tcBorders>
              <w:top w:val="nil"/>
              <w:left w:val="nil"/>
              <w:bottom w:val="nil"/>
              <w:right w:val="nil"/>
            </w:tcBorders>
            <w:shd w:val="clear" w:color="auto" w:fill="auto"/>
            <w:noWrap/>
            <w:vAlign w:val="bottom"/>
            <w:hideMark/>
          </w:tcPr>
          <w:p w14:paraId="23B3434C" w14:textId="41D46322" w:rsidR="00EA20DC" w:rsidRPr="00EA20DC" w:rsidRDefault="00EA20DC" w:rsidP="00EA20DC">
            <w:pPr>
              <w:widowControl/>
              <w:spacing w:after="0" w:line="240" w:lineRule="auto"/>
              <w:jc w:val="center"/>
              <w:rPr>
                <w:rFonts w:eastAsia="Times New Roman"/>
                <w:b/>
                <w:bCs/>
                <w:szCs w:val="24"/>
                <w:lang w:val="lv-LV" w:eastAsia="lv-LV"/>
              </w:rPr>
            </w:pPr>
            <w:r w:rsidRPr="00EA20DC">
              <w:rPr>
                <w:rFonts w:eastAsia="Times New Roman"/>
                <w:b/>
                <w:bCs/>
                <w:szCs w:val="24"/>
                <w:lang w:val="lv-LV" w:eastAsia="lv-LV"/>
              </w:rPr>
              <w:t xml:space="preserve"> APLIECINĀJUMS IZMAKSU SERTIFICĒŠANAI</w:t>
            </w:r>
          </w:p>
        </w:tc>
      </w:tr>
      <w:tr w:rsidR="00EA20DC" w:rsidRPr="00EA20DC" w14:paraId="42DA8DE7" w14:textId="77777777" w:rsidTr="00EA20DC">
        <w:trPr>
          <w:divId w:val="1109399157"/>
          <w:trHeight w:val="315"/>
        </w:trPr>
        <w:tc>
          <w:tcPr>
            <w:tcW w:w="14572" w:type="dxa"/>
            <w:tcBorders>
              <w:top w:val="nil"/>
              <w:left w:val="nil"/>
              <w:bottom w:val="nil"/>
              <w:right w:val="nil"/>
            </w:tcBorders>
            <w:shd w:val="clear" w:color="auto" w:fill="auto"/>
            <w:noWrap/>
            <w:vAlign w:val="bottom"/>
            <w:hideMark/>
          </w:tcPr>
          <w:p w14:paraId="64B3052D" w14:textId="77777777" w:rsidR="00EA20DC" w:rsidRPr="00EA20DC" w:rsidRDefault="00EA20DC" w:rsidP="00EA20DC">
            <w:pPr>
              <w:widowControl/>
              <w:spacing w:after="0" w:line="240" w:lineRule="auto"/>
              <w:jc w:val="center"/>
              <w:rPr>
                <w:rFonts w:eastAsia="Times New Roman"/>
                <w:b/>
                <w:bCs/>
                <w:szCs w:val="24"/>
                <w:lang w:val="lv-LV" w:eastAsia="lv-LV"/>
              </w:rPr>
            </w:pPr>
          </w:p>
        </w:tc>
      </w:tr>
      <w:tr w:rsidR="00EA20DC" w:rsidRPr="00EA20DC" w14:paraId="109041FD" w14:textId="77777777" w:rsidTr="00EA20DC">
        <w:trPr>
          <w:divId w:val="1109399157"/>
          <w:trHeight w:val="300"/>
        </w:trPr>
        <w:tc>
          <w:tcPr>
            <w:tcW w:w="14572" w:type="dxa"/>
            <w:tcBorders>
              <w:top w:val="nil"/>
              <w:left w:val="nil"/>
              <w:bottom w:val="nil"/>
              <w:right w:val="nil"/>
            </w:tcBorders>
            <w:shd w:val="clear" w:color="auto" w:fill="auto"/>
            <w:vAlign w:val="center"/>
            <w:hideMark/>
          </w:tcPr>
          <w:p w14:paraId="5582A8BD" w14:textId="77777777" w:rsidR="00EA20DC" w:rsidRPr="00EA20DC" w:rsidRDefault="00EA20DC" w:rsidP="00EA20DC">
            <w:pPr>
              <w:widowControl/>
              <w:spacing w:after="0" w:line="240" w:lineRule="auto"/>
              <w:rPr>
                <w:rFonts w:eastAsia="Times New Roman"/>
                <w:sz w:val="22"/>
                <w:lang w:val="lv-LV" w:eastAsia="lv-LV"/>
              </w:rPr>
            </w:pPr>
            <w:r w:rsidRPr="00EA20DC">
              <w:rPr>
                <w:rFonts w:eastAsia="Times New Roman"/>
                <w:sz w:val="22"/>
                <w:lang w:val="lv-LV" w:eastAsia="lv-LV"/>
              </w:rPr>
              <w:t xml:space="preserve">1) apliecinu, ka visā atbalsta programmas periodā atbalsta saņēmējs atbilst </w:t>
            </w:r>
            <w:proofErr w:type="spellStart"/>
            <w:r w:rsidRPr="00EA20DC">
              <w:rPr>
                <w:rFonts w:eastAsia="Times New Roman"/>
                <w:sz w:val="22"/>
                <w:lang w:val="lv-LV" w:eastAsia="lv-LV"/>
              </w:rPr>
              <w:t>Jaunuzņēmumu</w:t>
            </w:r>
            <w:proofErr w:type="spellEnd"/>
            <w:r w:rsidRPr="00EA20DC">
              <w:rPr>
                <w:rFonts w:eastAsia="Times New Roman"/>
                <w:sz w:val="22"/>
                <w:lang w:val="lv-LV" w:eastAsia="lv-LV"/>
              </w:rPr>
              <w:t xml:space="preserve"> darbības atbalsta likuma 4.pantā noteiktajām prasībām;</w:t>
            </w:r>
          </w:p>
        </w:tc>
      </w:tr>
      <w:tr w:rsidR="00EA20DC" w:rsidRPr="00EA20DC" w14:paraId="02D2B9B2" w14:textId="77777777" w:rsidTr="00EA20DC">
        <w:trPr>
          <w:divId w:val="1109399157"/>
          <w:trHeight w:val="300"/>
        </w:trPr>
        <w:tc>
          <w:tcPr>
            <w:tcW w:w="14572" w:type="dxa"/>
            <w:tcBorders>
              <w:top w:val="nil"/>
              <w:left w:val="nil"/>
              <w:bottom w:val="nil"/>
              <w:right w:val="nil"/>
            </w:tcBorders>
            <w:shd w:val="clear" w:color="auto" w:fill="auto"/>
            <w:vAlign w:val="center"/>
            <w:hideMark/>
          </w:tcPr>
          <w:p w14:paraId="09404CE6" w14:textId="77777777" w:rsidR="00EA20DC" w:rsidRPr="00EA20DC" w:rsidRDefault="00EA20DC" w:rsidP="00EA20DC">
            <w:pPr>
              <w:widowControl/>
              <w:spacing w:after="0" w:line="240" w:lineRule="auto"/>
              <w:rPr>
                <w:rFonts w:eastAsia="Times New Roman"/>
                <w:sz w:val="22"/>
                <w:lang w:val="lv-LV" w:eastAsia="lv-LV"/>
              </w:rPr>
            </w:pPr>
            <w:r w:rsidRPr="00EA20DC">
              <w:rPr>
                <w:rFonts w:eastAsia="Times New Roman"/>
                <w:sz w:val="22"/>
                <w:lang w:val="lv-LV" w:eastAsia="lv-LV"/>
              </w:rPr>
              <w:t>2) apliecinu, ka atbalsta saņēmējs visā atbalsta programmas periodā nav sniedzis sniegt darbaspēka nodrošināšanas pakalpojumus;</w:t>
            </w:r>
          </w:p>
        </w:tc>
      </w:tr>
      <w:tr w:rsidR="00EA20DC" w:rsidRPr="00EA20DC" w14:paraId="2446199F" w14:textId="77777777" w:rsidTr="00EA20DC">
        <w:trPr>
          <w:divId w:val="1109399157"/>
          <w:trHeight w:val="900"/>
        </w:trPr>
        <w:tc>
          <w:tcPr>
            <w:tcW w:w="14572" w:type="dxa"/>
            <w:tcBorders>
              <w:top w:val="nil"/>
              <w:left w:val="nil"/>
              <w:bottom w:val="nil"/>
              <w:right w:val="nil"/>
            </w:tcBorders>
            <w:shd w:val="clear" w:color="auto" w:fill="auto"/>
            <w:vAlign w:val="center"/>
            <w:hideMark/>
          </w:tcPr>
          <w:p w14:paraId="692AA699" w14:textId="77777777" w:rsidR="00EA20DC" w:rsidRPr="00EA20DC" w:rsidRDefault="00EA20DC" w:rsidP="00EA20DC">
            <w:pPr>
              <w:widowControl/>
              <w:spacing w:after="0" w:line="240" w:lineRule="auto"/>
              <w:rPr>
                <w:rFonts w:eastAsia="Times New Roman"/>
                <w:sz w:val="22"/>
                <w:lang w:val="lv-LV" w:eastAsia="lv-LV"/>
              </w:rPr>
            </w:pPr>
            <w:r w:rsidRPr="00EA20DC">
              <w:rPr>
                <w:rFonts w:eastAsia="Times New Roman"/>
                <w:sz w:val="22"/>
                <w:lang w:val="lv-LV" w:eastAsia="lv-LV"/>
              </w:rPr>
              <w:t xml:space="preserve">3) apliecinu, ka atbalsta saņēmējs visā atbalsta programmas periodā, ja tas vienlaikus darbojas vienā vai vairākās nozarēs vai veic citas darbības, kas ietilpst Komisijas regulas Nr. 1407/2013 darbības jomā, </w:t>
            </w:r>
            <w:proofErr w:type="spellStart"/>
            <w:r w:rsidRPr="00EA20DC">
              <w:rPr>
                <w:rFonts w:eastAsia="Times New Roman"/>
                <w:sz w:val="22"/>
                <w:lang w:val="lv-LV" w:eastAsia="lv-LV"/>
              </w:rPr>
              <w:t>de</w:t>
            </w:r>
            <w:proofErr w:type="spellEnd"/>
            <w:r w:rsidRPr="00EA20DC">
              <w:rPr>
                <w:rFonts w:eastAsia="Times New Roman"/>
                <w:sz w:val="22"/>
                <w:lang w:val="lv-LV" w:eastAsia="lv-LV"/>
              </w:rPr>
              <w:t xml:space="preserve"> </w:t>
            </w:r>
            <w:proofErr w:type="spellStart"/>
            <w:r w:rsidRPr="00EA20DC">
              <w:rPr>
                <w:rFonts w:eastAsia="Times New Roman"/>
                <w:sz w:val="22"/>
                <w:lang w:val="lv-LV" w:eastAsia="lv-LV"/>
              </w:rPr>
              <w:t>minimis</w:t>
            </w:r>
            <w:proofErr w:type="spellEnd"/>
            <w:r w:rsidRPr="00EA20DC">
              <w:rPr>
                <w:rFonts w:eastAsia="Times New Roman"/>
                <w:sz w:val="22"/>
                <w:lang w:val="lv-LV" w:eastAsia="lv-LV"/>
              </w:rPr>
              <w:t xml:space="preserve"> atbalsta saņēmējs ir nodrošinājis šo nozaru un darbību vai to izmaksu nodalīšanu saskaņā ar Komisijas regulas Nr. 1407/2013 1. panta 2. punktu;</w:t>
            </w:r>
          </w:p>
        </w:tc>
      </w:tr>
      <w:tr w:rsidR="00EA20DC" w:rsidRPr="00EA20DC" w14:paraId="4919BCD8" w14:textId="77777777" w:rsidTr="00EA20DC">
        <w:trPr>
          <w:divId w:val="1109399157"/>
          <w:trHeight w:val="300"/>
        </w:trPr>
        <w:tc>
          <w:tcPr>
            <w:tcW w:w="14572" w:type="dxa"/>
            <w:tcBorders>
              <w:top w:val="nil"/>
              <w:left w:val="nil"/>
              <w:bottom w:val="nil"/>
              <w:right w:val="nil"/>
            </w:tcBorders>
            <w:shd w:val="clear" w:color="auto" w:fill="auto"/>
            <w:vAlign w:val="center"/>
            <w:hideMark/>
          </w:tcPr>
          <w:p w14:paraId="3051B1AB" w14:textId="77777777" w:rsidR="00EA20DC" w:rsidRPr="00EA20DC" w:rsidRDefault="00EA20DC" w:rsidP="00EA20DC">
            <w:pPr>
              <w:widowControl/>
              <w:spacing w:after="0" w:line="240" w:lineRule="auto"/>
              <w:rPr>
                <w:rFonts w:eastAsia="Times New Roman"/>
                <w:sz w:val="22"/>
                <w:lang w:val="lv-LV" w:eastAsia="lv-LV"/>
              </w:rPr>
            </w:pPr>
            <w:r w:rsidRPr="00EA20DC">
              <w:rPr>
                <w:rFonts w:eastAsia="Times New Roman"/>
                <w:sz w:val="22"/>
                <w:lang w:val="lv-LV" w:eastAsia="lv-LV"/>
              </w:rPr>
              <w:t xml:space="preserve">4) ir ievēroti normatīvie akti par </w:t>
            </w:r>
            <w:proofErr w:type="spellStart"/>
            <w:r w:rsidRPr="00EA20DC">
              <w:rPr>
                <w:rFonts w:eastAsia="Times New Roman"/>
                <w:i/>
                <w:iCs/>
                <w:sz w:val="22"/>
                <w:lang w:val="lv-LV" w:eastAsia="lv-LV"/>
              </w:rPr>
              <w:t>de</w:t>
            </w:r>
            <w:proofErr w:type="spellEnd"/>
            <w:r w:rsidRPr="00EA20DC">
              <w:rPr>
                <w:rFonts w:eastAsia="Times New Roman"/>
                <w:i/>
                <w:iCs/>
                <w:sz w:val="22"/>
                <w:lang w:val="lv-LV" w:eastAsia="lv-LV"/>
              </w:rPr>
              <w:t xml:space="preserve"> </w:t>
            </w:r>
            <w:proofErr w:type="spellStart"/>
            <w:r w:rsidRPr="00EA20DC">
              <w:rPr>
                <w:rFonts w:eastAsia="Times New Roman"/>
                <w:i/>
                <w:iCs/>
                <w:sz w:val="22"/>
                <w:lang w:val="lv-LV" w:eastAsia="lv-LV"/>
              </w:rPr>
              <w:t>minimis</w:t>
            </w:r>
            <w:proofErr w:type="spellEnd"/>
            <w:r w:rsidRPr="00EA20DC">
              <w:rPr>
                <w:rFonts w:eastAsia="Times New Roman"/>
                <w:sz w:val="22"/>
                <w:lang w:val="lv-LV" w:eastAsia="lv-LV"/>
              </w:rPr>
              <w:t xml:space="preserve"> un cita ierobežota apmēra atbalsta uzskaiti un piešķiršanas kārtību;</w:t>
            </w:r>
          </w:p>
        </w:tc>
      </w:tr>
      <w:tr w:rsidR="00EA20DC" w:rsidRPr="00EA20DC" w14:paraId="5B5D8AC8" w14:textId="77777777" w:rsidTr="00EA20DC">
        <w:trPr>
          <w:divId w:val="1109399157"/>
          <w:trHeight w:val="1800"/>
        </w:trPr>
        <w:tc>
          <w:tcPr>
            <w:tcW w:w="14572" w:type="dxa"/>
            <w:tcBorders>
              <w:top w:val="nil"/>
              <w:left w:val="nil"/>
              <w:bottom w:val="nil"/>
              <w:right w:val="nil"/>
            </w:tcBorders>
            <w:shd w:val="clear" w:color="auto" w:fill="auto"/>
            <w:vAlign w:val="center"/>
            <w:hideMark/>
          </w:tcPr>
          <w:p w14:paraId="7B6E8E7F" w14:textId="77777777" w:rsidR="00EA20DC" w:rsidRPr="00EA20DC" w:rsidRDefault="00EA20DC" w:rsidP="00EA20DC">
            <w:pPr>
              <w:widowControl/>
              <w:spacing w:after="0" w:line="240" w:lineRule="auto"/>
              <w:rPr>
                <w:rFonts w:eastAsia="Times New Roman"/>
                <w:sz w:val="22"/>
                <w:lang w:val="lv-LV" w:eastAsia="lv-LV"/>
              </w:rPr>
            </w:pPr>
            <w:r w:rsidRPr="00EA20DC">
              <w:rPr>
                <w:rFonts w:eastAsia="Times New Roman"/>
                <w:sz w:val="22"/>
                <w:lang w:val="lv-LV" w:eastAsia="lv-LV"/>
              </w:rPr>
              <w:t xml:space="preserve">5) ja pieprasītais </w:t>
            </w:r>
            <w:proofErr w:type="spellStart"/>
            <w:r w:rsidRPr="00EA20DC">
              <w:rPr>
                <w:rFonts w:eastAsia="Times New Roman"/>
                <w:i/>
                <w:iCs/>
                <w:sz w:val="22"/>
                <w:lang w:val="lv-LV" w:eastAsia="lv-LV"/>
              </w:rPr>
              <w:t>de</w:t>
            </w:r>
            <w:proofErr w:type="spellEnd"/>
            <w:r w:rsidRPr="00EA20DC">
              <w:rPr>
                <w:rFonts w:eastAsia="Times New Roman"/>
                <w:i/>
                <w:iCs/>
                <w:sz w:val="22"/>
                <w:lang w:val="lv-LV" w:eastAsia="lv-LV"/>
              </w:rPr>
              <w:t xml:space="preserve"> </w:t>
            </w:r>
            <w:proofErr w:type="spellStart"/>
            <w:r w:rsidRPr="00EA20DC">
              <w:rPr>
                <w:rFonts w:eastAsia="Times New Roman"/>
                <w:i/>
                <w:iCs/>
                <w:sz w:val="22"/>
                <w:lang w:val="lv-LV" w:eastAsia="lv-LV"/>
              </w:rPr>
              <w:t>minimis</w:t>
            </w:r>
            <w:proofErr w:type="spellEnd"/>
            <w:r w:rsidRPr="00EA20DC">
              <w:rPr>
                <w:rFonts w:eastAsia="Times New Roman"/>
                <w:sz w:val="22"/>
                <w:lang w:val="lv-LV" w:eastAsia="lv-LV"/>
              </w:rPr>
              <w:t xml:space="preserve"> atbalsts, ievērojot Eiropas Komisijas 2013. gada 18. decembra Regulu (ES) Nr. 1407/2013 par Līguma par Eiropas Savienības darbību 107. un 108.panta piemērošanu </w:t>
            </w:r>
            <w:proofErr w:type="spellStart"/>
            <w:r w:rsidRPr="00EA20DC">
              <w:rPr>
                <w:rFonts w:eastAsia="Times New Roman"/>
                <w:sz w:val="22"/>
                <w:lang w:val="lv-LV" w:eastAsia="lv-LV"/>
              </w:rPr>
              <w:t>de</w:t>
            </w:r>
            <w:proofErr w:type="spellEnd"/>
            <w:r w:rsidRPr="00EA20DC">
              <w:rPr>
                <w:rFonts w:eastAsia="Times New Roman"/>
                <w:sz w:val="22"/>
                <w:lang w:val="lv-LV" w:eastAsia="lv-LV"/>
              </w:rPr>
              <w:t xml:space="preserve"> </w:t>
            </w:r>
            <w:proofErr w:type="spellStart"/>
            <w:r w:rsidRPr="00EA20DC">
              <w:rPr>
                <w:rFonts w:eastAsia="Times New Roman"/>
                <w:sz w:val="22"/>
                <w:lang w:val="lv-LV" w:eastAsia="lv-LV"/>
              </w:rPr>
              <w:t>minimis</w:t>
            </w:r>
            <w:proofErr w:type="spellEnd"/>
            <w:r w:rsidRPr="00EA20DC">
              <w:rPr>
                <w:rFonts w:eastAsia="Times New Roman"/>
                <w:sz w:val="22"/>
                <w:lang w:val="lv-LV" w:eastAsia="lv-LV"/>
              </w:rPr>
              <w:t xml:space="preserve"> atbalstam  (turpmāk – Komisijas regula Nr. 1407/2013)  5.panta 1. un 2.punktu tiek kumulēts ar citu </w:t>
            </w:r>
            <w:proofErr w:type="spellStart"/>
            <w:r w:rsidRPr="00EA20DC">
              <w:rPr>
                <w:rFonts w:eastAsia="Times New Roman"/>
                <w:i/>
                <w:iCs/>
                <w:sz w:val="22"/>
                <w:lang w:val="lv-LV" w:eastAsia="lv-LV"/>
              </w:rPr>
              <w:t>de</w:t>
            </w:r>
            <w:proofErr w:type="spellEnd"/>
            <w:r w:rsidRPr="00EA20DC">
              <w:rPr>
                <w:rFonts w:eastAsia="Times New Roman"/>
                <w:i/>
                <w:iCs/>
                <w:sz w:val="22"/>
                <w:lang w:val="lv-LV" w:eastAsia="lv-LV"/>
              </w:rPr>
              <w:t xml:space="preserve"> </w:t>
            </w:r>
            <w:proofErr w:type="spellStart"/>
            <w:r w:rsidRPr="00EA20DC">
              <w:rPr>
                <w:rFonts w:eastAsia="Times New Roman"/>
                <w:i/>
                <w:iCs/>
                <w:sz w:val="22"/>
                <w:lang w:val="lv-LV" w:eastAsia="lv-LV"/>
              </w:rPr>
              <w:t>minimis</w:t>
            </w:r>
            <w:proofErr w:type="spellEnd"/>
            <w:r w:rsidRPr="00EA20DC">
              <w:rPr>
                <w:rFonts w:eastAsia="Times New Roman"/>
                <w:sz w:val="22"/>
                <w:lang w:val="lv-LV" w:eastAsia="lv-LV"/>
              </w:rPr>
              <w:t xml:space="preserve"> atbalstu līdz regulas Nr. 1407/2013 3.panta 2.punktā noteiktajam attiecīgajam robežlielumam, vai atbalsts tiek kumulēts ar citu valsts atbalstu attiecībā uz vienām un tām pašām attiecināmajām izmaksām vai citu valsts atbalstu tam pašam riska finansējuma pasākumam, tad kumulācijas rezultātā netiek pārsniegta attiecīgā maksimālā atbalsta intensitāte vai atbalsta summa, kāda noteikta valsts atbalsta programmā vai Eiropas Komisijas lēmumā;</w:t>
            </w:r>
          </w:p>
        </w:tc>
      </w:tr>
      <w:tr w:rsidR="00EA20DC" w:rsidRPr="00EA20DC" w14:paraId="1860E477" w14:textId="77777777" w:rsidTr="00EA20DC">
        <w:trPr>
          <w:divId w:val="1109399157"/>
          <w:trHeight w:val="600"/>
        </w:trPr>
        <w:tc>
          <w:tcPr>
            <w:tcW w:w="14572" w:type="dxa"/>
            <w:tcBorders>
              <w:top w:val="nil"/>
              <w:left w:val="nil"/>
              <w:bottom w:val="nil"/>
              <w:right w:val="nil"/>
            </w:tcBorders>
            <w:shd w:val="clear" w:color="auto" w:fill="auto"/>
            <w:vAlign w:val="center"/>
            <w:hideMark/>
          </w:tcPr>
          <w:p w14:paraId="2EA2032F" w14:textId="77777777" w:rsidR="00EA20DC" w:rsidRPr="00EA20DC" w:rsidRDefault="00EA20DC" w:rsidP="00EA20DC">
            <w:pPr>
              <w:widowControl/>
              <w:spacing w:after="0" w:line="240" w:lineRule="auto"/>
              <w:rPr>
                <w:rFonts w:eastAsia="Times New Roman"/>
                <w:sz w:val="22"/>
                <w:lang w:val="lv-LV" w:eastAsia="lv-LV"/>
              </w:rPr>
            </w:pPr>
            <w:r w:rsidRPr="00EA20DC">
              <w:rPr>
                <w:rFonts w:eastAsia="Times New Roman"/>
                <w:sz w:val="22"/>
                <w:lang w:val="lv-LV" w:eastAsia="lv-LV"/>
              </w:rPr>
              <w:t>6) maksājuma pārskatam pievienoto dokumentu kopijas un maksājuma pārskata elektroniskā versija, ja tā ir jāiesniedz saskaņā ar lēmumu par atbalsta piešķiršanu, atbilst oriģināliem;</w:t>
            </w:r>
          </w:p>
        </w:tc>
      </w:tr>
      <w:tr w:rsidR="00EA20DC" w:rsidRPr="00EA20DC" w14:paraId="4574A1D3" w14:textId="77777777" w:rsidTr="00EA20DC">
        <w:trPr>
          <w:divId w:val="1109399157"/>
          <w:trHeight w:val="300"/>
        </w:trPr>
        <w:tc>
          <w:tcPr>
            <w:tcW w:w="14572" w:type="dxa"/>
            <w:tcBorders>
              <w:top w:val="nil"/>
              <w:left w:val="nil"/>
              <w:bottom w:val="nil"/>
              <w:right w:val="nil"/>
            </w:tcBorders>
            <w:shd w:val="clear" w:color="auto" w:fill="auto"/>
            <w:noWrap/>
            <w:vAlign w:val="center"/>
            <w:hideMark/>
          </w:tcPr>
          <w:p w14:paraId="58295A28" w14:textId="77777777" w:rsidR="00EA20DC" w:rsidRPr="00EA20DC" w:rsidRDefault="00EA20DC" w:rsidP="00EA20DC">
            <w:pPr>
              <w:widowControl/>
              <w:spacing w:after="0" w:line="240" w:lineRule="auto"/>
              <w:rPr>
                <w:rFonts w:eastAsia="Times New Roman"/>
                <w:color w:val="000000"/>
                <w:sz w:val="22"/>
                <w:lang w:val="lv-LV" w:eastAsia="lv-LV"/>
              </w:rPr>
            </w:pPr>
            <w:r w:rsidRPr="00EA20DC">
              <w:rPr>
                <w:rFonts w:eastAsia="Times New Roman"/>
                <w:color w:val="000000"/>
                <w:sz w:val="22"/>
                <w:lang w:val="lv-LV" w:eastAsia="lv-LV"/>
              </w:rPr>
              <w:t xml:space="preserve">7) atbalsta saņēmējs iepriekš nav saņēmis atbalstu par maksājuma pārskatā iekļautajām darbībām. </w:t>
            </w:r>
          </w:p>
        </w:tc>
      </w:tr>
      <w:tr w:rsidR="00EA20DC" w:rsidRPr="00EA20DC" w14:paraId="5475CC3E" w14:textId="77777777" w:rsidTr="00EA20DC">
        <w:trPr>
          <w:divId w:val="1109399157"/>
          <w:trHeight w:val="300"/>
        </w:trPr>
        <w:tc>
          <w:tcPr>
            <w:tcW w:w="14572" w:type="dxa"/>
            <w:tcBorders>
              <w:top w:val="nil"/>
              <w:left w:val="nil"/>
              <w:bottom w:val="nil"/>
              <w:right w:val="nil"/>
            </w:tcBorders>
            <w:shd w:val="clear" w:color="auto" w:fill="auto"/>
            <w:noWrap/>
            <w:vAlign w:val="center"/>
            <w:hideMark/>
          </w:tcPr>
          <w:p w14:paraId="2670E7B5" w14:textId="77777777" w:rsidR="00EA20DC" w:rsidRPr="00EA20DC" w:rsidRDefault="00EA20DC" w:rsidP="00EA20DC">
            <w:pPr>
              <w:widowControl/>
              <w:spacing w:after="0" w:line="240" w:lineRule="auto"/>
              <w:rPr>
                <w:rFonts w:eastAsia="Times New Roman"/>
                <w:color w:val="000000"/>
                <w:sz w:val="22"/>
                <w:lang w:val="lv-LV" w:eastAsia="lv-LV"/>
              </w:rPr>
            </w:pPr>
          </w:p>
        </w:tc>
      </w:tr>
      <w:tr w:rsidR="00EA20DC" w:rsidRPr="00EA20DC" w14:paraId="362CD1C1" w14:textId="77777777" w:rsidTr="00EA20DC">
        <w:trPr>
          <w:divId w:val="1109399157"/>
          <w:trHeight w:val="240"/>
        </w:trPr>
        <w:tc>
          <w:tcPr>
            <w:tcW w:w="14572" w:type="dxa"/>
            <w:tcBorders>
              <w:top w:val="nil"/>
              <w:left w:val="nil"/>
              <w:bottom w:val="nil"/>
              <w:right w:val="nil"/>
            </w:tcBorders>
            <w:shd w:val="clear" w:color="auto" w:fill="auto"/>
            <w:noWrap/>
            <w:vAlign w:val="bottom"/>
            <w:hideMark/>
          </w:tcPr>
          <w:p w14:paraId="462936EC" w14:textId="77777777" w:rsidR="00EA20DC" w:rsidRPr="00EA20DC" w:rsidRDefault="00EA20DC" w:rsidP="00EA20DC">
            <w:pPr>
              <w:widowControl/>
              <w:spacing w:after="0" w:line="240" w:lineRule="auto"/>
              <w:rPr>
                <w:rFonts w:eastAsia="Times New Roman"/>
                <w:sz w:val="20"/>
                <w:szCs w:val="20"/>
                <w:lang w:val="lv-LV" w:eastAsia="lv-LV"/>
              </w:rPr>
            </w:pPr>
          </w:p>
        </w:tc>
      </w:tr>
      <w:tr w:rsidR="00EA20DC" w:rsidRPr="00EA20DC" w14:paraId="385BABDE" w14:textId="77777777" w:rsidTr="00EA20DC">
        <w:trPr>
          <w:divId w:val="1109399157"/>
          <w:trHeight w:val="285"/>
        </w:trPr>
        <w:tc>
          <w:tcPr>
            <w:tcW w:w="14572" w:type="dxa"/>
            <w:tcBorders>
              <w:top w:val="nil"/>
              <w:left w:val="nil"/>
              <w:bottom w:val="nil"/>
              <w:right w:val="nil"/>
            </w:tcBorders>
            <w:shd w:val="clear" w:color="auto" w:fill="auto"/>
            <w:vAlign w:val="bottom"/>
            <w:hideMark/>
          </w:tcPr>
          <w:p w14:paraId="7077A0AB" w14:textId="77777777" w:rsidR="00EA20DC" w:rsidRPr="00EA20DC" w:rsidRDefault="00EA20DC" w:rsidP="00EA20DC">
            <w:pPr>
              <w:widowControl/>
              <w:spacing w:after="0" w:line="240" w:lineRule="auto"/>
              <w:jc w:val="both"/>
              <w:rPr>
                <w:rFonts w:eastAsia="Times New Roman"/>
                <w:b/>
                <w:bCs/>
                <w:szCs w:val="24"/>
                <w:lang w:val="lv-LV" w:eastAsia="lv-LV"/>
              </w:rPr>
            </w:pPr>
            <w:r w:rsidRPr="00EA20DC">
              <w:rPr>
                <w:rFonts w:eastAsia="Times New Roman"/>
                <w:b/>
                <w:bCs/>
                <w:szCs w:val="24"/>
                <w:lang w:val="lv-LV" w:eastAsia="lv-LV"/>
              </w:rPr>
              <w:t xml:space="preserve">Atbalsta saņēmējs, kas saņem fiksētā </w:t>
            </w:r>
            <w:proofErr w:type="spellStart"/>
            <w:r w:rsidRPr="00EA20DC">
              <w:rPr>
                <w:rFonts w:eastAsia="Times New Roman"/>
                <w:b/>
                <w:bCs/>
                <w:szCs w:val="24"/>
                <w:lang w:val="lv-LV" w:eastAsia="lv-LV"/>
              </w:rPr>
              <w:t>maksājumuma</w:t>
            </w:r>
            <w:proofErr w:type="spellEnd"/>
            <w:r w:rsidRPr="00EA20DC">
              <w:rPr>
                <w:rFonts w:eastAsia="Times New Roman"/>
                <w:b/>
                <w:bCs/>
                <w:szCs w:val="24"/>
                <w:lang w:val="lv-LV" w:eastAsia="lv-LV"/>
              </w:rPr>
              <w:t xml:space="preserve"> un iedzīvotāju ienākuma nodokļa atvieglojuma atbalstu apliecina, ka: </w:t>
            </w:r>
          </w:p>
        </w:tc>
      </w:tr>
      <w:tr w:rsidR="00EA20DC" w:rsidRPr="00EA20DC" w14:paraId="56B7A8A2" w14:textId="77777777" w:rsidTr="00EA20DC">
        <w:trPr>
          <w:divId w:val="1109399157"/>
          <w:trHeight w:val="600"/>
        </w:trPr>
        <w:tc>
          <w:tcPr>
            <w:tcW w:w="14572" w:type="dxa"/>
            <w:tcBorders>
              <w:top w:val="nil"/>
              <w:left w:val="nil"/>
              <w:bottom w:val="nil"/>
              <w:right w:val="nil"/>
            </w:tcBorders>
            <w:shd w:val="clear" w:color="auto" w:fill="auto"/>
            <w:noWrap/>
            <w:vAlign w:val="center"/>
            <w:hideMark/>
          </w:tcPr>
          <w:p w14:paraId="2FDD4548" w14:textId="77777777" w:rsidR="00EA20DC" w:rsidRPr="00EA20DC" w:rsidRDefault="00EA20DC" w:rsidP="00EA20DC">
            <w:pPr>
              <w:widowControl/>
              <w:spacing w:after="0" w:line="240" w:lineRule="auto"/>
              <w:jc w:val="both"/>
              <w:rPr>
                <w:rFonts w:eastAsia="Times New Roman"/>
                <w:sz w:val="22"/>
                <w:lang w:val="lv-LV" w:eastAsia="lv-LV"/>
              </w:rPr>
            </w:pPr>
            <w:r w:rsidRPr="00EA20DC">
              <w:rPr>
                <w:rFonts w:eastAsia="Times New Roman"/>
                <w:sz w:val="22"/>
                <w:lang w:val="lv-LV" w:eastAsia="lv-LV"/>
              </w:rPr>
              <w:t xml:space="preserve">1) maksājuma pieprasījumā iekļautās personāla atalgojuma izmaksas aprēķinātas tikai par  periodu, kura laikā darbinieks ir veicis atbalsta pieteikuma veidlapā norādītos ar biznesa idejas īstenošanu saistītos pienākumus; </w:t>
            </w:r>
          </w:p>
        </w:tc>
      </w:tr>
      <w:tr w:rsidR="00EA20DC" w:rsidRPr="00EA20DC" w14:paraId="7E90AC20" w14:textId="77777777" w:rsidTr="00EA20DC">
        <w:trPr>
          <w:divId w:val="1109399157"/>
          <w:trHeight w:val="600"/>
        </w:trPr>
        <w:tc>
          <w:tcPr>
            <w:tcW w:w="14572" w:type="dxa"/>
            <w:tcBorders>
              <w:top w:val="nil"/>
              <w:left w:val="nil"/>
              <w:bottom w:val="nil"/>
              <w:right w:val="nil"/>
            </w:tcBorders>
            <w:shd w:val="clear" w:color="auto" w:fill="auto"/>
            <w:noWrap/>
            <w:vAlign w:val="center"/>
            <w:hideMark/>
          </w:tcPr>
          <w:p w14:paraId="5ECD21A5" w14:textId="77777777" w:rsidR="00EA20DC" w:rsidRPr="00EA20DC" w:rsidRDefault="00EA20DC" w:rsidP="00EA20DC">
            <w:pPr>
              <w:widowControl/>
              <w:spacing w:after="0" w:line="240" w:lineRule="auto"/>
              <w:jc w:val="both"/>
              <w:rPr>
                <w:rFonts w:eastAsia="Times New Roman"/>
                <w:sz w:val="22"/>
                <w:lang w:val="lv-LV" w:eastAsia="lv-LV"/>
              </w:rPr>
            </w:pPr>
            <w:r w:rsidRPr="00EA20DC">
              <w:rPr>
                <w:rFonts w:eastAsia="Times New Roman"/>
                <w:sz w:val="22"/>
                <w:lang w:val="lv-LV" w:eastAsia="lv-LV"/>
              </w:rPr>
              <w:t>2) fiksētais maksājums par darba ņēmēju ir veikts par kalendāra mēnesi arī tad, ja darba ņēmējam algotā darbā aprēķinātie ienākumi kalendāra gadā ir sasnieguši obligāto iemaksu objekta maksimālo apmēru;</w:t>
            </w:r>
          </w:p>
        </w:tc>
      </w:tr>
      <w:tr w:rsidR="00EA20DC" w:rsidRPr="00EA20DC" w14:paraId="17D6DC13" w14:textId="77777777" w:rsidTr="00EA20DC">
        <w:trPr>
          <w:divId w:val="1109399157"/>
          <w:trHeight w:val="900"/>
        </w:trPr>
        <w:tc>
          <w:tcPr>
            <w:tcW w:w="14572" w:type="dxa"/>
            <w:tcBorders>
              <w:top w:val="nil"/>
              <w:left w:val="nil"/>
              <w:bottom w:val="nil"/>
              <w:right w:val="nil"/>
            </w:tcBorders>
            <w:shd w:val="clear" w:color="auto" w:fill="auto"/>
            <w:noWrap/>
            <w:vAlign w:val="center"/>
            <w:hideMark/>
          </w:tcPr>
          <w:p w14:paraId="0F284B21" w14:textId="77777777" w:rsidR="00EA20DC" w:rsidRPr="00EA20DC" w:rsidRDefault="00EA20DC" w:rsidP="00EA20DC">
            <w:pPr>
              <w:widowControl/>
              <w:spacing w:after="0" w:line="240" w:lineRule="auto"/>
              <w:jc w:val="both"/>
              <w:rPr>
                <w:rFonts w:eastAsia="Times New Roman"/>
                <w:sz w:val="22"/>
                <w:lang w:val="lv-LV" w:eastAsia="lv-LV"/>
              </w:rPr>
            </w:pPr>
            <w:r w:rsidRPr="00EA20DC">
              <w:rPr>
                <w:rFonts w:eastAsia="Times New Roman"/>
                <w:sz w:val="22"/>
                <w:lang w:val="lv-LV" w:eastAsia="lv-LV"/>
              </w:rPr>
              <w:t>3) fiksētais  maksājums nav  nepiemērots  proporcionāli par tām taksācijas gada kalendāra dienām, kurās darba ņēmējs atrodas bērna kopšanas atvaļinājumā vai kurās darba ņēmējam (bērna tēvam) ir piešķirts atvaļinājums sakarā ar bērna piedzimšanu, kā arī par pārejošas darbnespējas, grūtniecības un dzemdību atvaļinājuma kalendāra dienām, par kurām darba ņēmējam ir izsniegta darbnespējas lapa "B";</w:t>
            </w:r>
          </w:p>
        </w:tc>
      </w:tr>
      <w:tr w:rsidR="00EA20DC" w:rsidRPr="00EA20DC" w14:paraId="3D34758E" w14:textId="77777777" w:rsidTr="00EA20DC">
        <w:trPr>
          <w:divId w:val="1109399157"/>
          <w:trHeight w:val="600"/>
        </w:trPr>
        <w:tc>
          <w:tcPr>
            <w:tcW w:w="14572" w:type="dxa"/>
            <w:tcBorders>
              <w:top w:val="nil"/>
              <w:left w:val="nil"/>
              <w:bottom w:val="nil"/>
              <w:right w:val="nil"/>
            </w:tcBorders>
            <w:shd w:val="clear" w:color="auto" w:fill="auto"/>
            <w:noWrap/>
            <w:vAlign w:val="center"/>
            <w:hideMark/>
          </w:tcPr>
          <w:p w14:paraId="28C58963" w14:textId="77777777" w:rsidR="00EA20DC" w:rsidRPr="00EA20DC" w:rsidRDefault="00EA20DC" w:rsidP="00EA20DC">
            <w:pPr>
              <w:widowControl/>
              <w:spacing w:after="0" w:line="240" w:lineRule="auto"/>
              <w:jc w:val="both"/>
              <w:rPr>
                <w:rFonts w:eastAsia="Times New Roman"/>
                <w:sz w:val="22"/>
                <w:lang w:val="lv-LV" w:eastAsia="lv-LV"/>
              </w:rPr>
            </w:pPr>
            <w:r w:rsidRPr="00EA20DC">
              <w:rPr>
                <w:rFonts w:eastAsia="Times New Roman"/>
                <w:sz w:val="22"/>
                <w:lang w:val="lv-LV" w:eastAsia="lv-LV"/>
              </w:rPr>
              <w:lastRenderedPageBreak/>
              <w:t xml:space="preserve">4) ja </w:t>
            </w:r>
            <w:proofErr w:type="spellStart"/>
            <w:r w:rsidRPr="00EA20DC">
              <w:rPr>
                <w:rFonts w:eastAsia="Times New Roman"/>
                <w:sz w:val="22"/>
                <w:lang w:val="lv-LV" w:eastAsia="lv-LV"/>
              </w:rPr>
              <w:t>jaunuzņēmuma</w:t>
            </w:r>
            <w:proofErr w:type="spellEnd"/>
            <w:r w:rsidRPr="00EA20DC">
              <w:rPr>
                <w:rFonts w:eastAsia="Times New Roman"/>
                <w:sz w:val="22"/>
                <w:lang w:val="lv-LV" w:eastAsia="lv-LV"/>
              </w:rPr>
              <w:t xml:space="preserve"> darba ņēmējam algotā darbā aprēķinātie ienākumi kalendāra gadā pārsniedz obligāto iemaksu objekta maksimālo apmēru, </w:t>
            </w:r>
            <w:proofErr w:type="spellStart"/>
            <w:r w:rsidRPr="00EA20DC">
              <w:rPr>
                <w:rFonts w:eastAsia="Times New Roman"/>
                <w:sz w:val="22"/>
                <w:lang w:val="lv-LV" w:eastAsia="lv-LV"/>
              </w:rPr>
              <w:t>jaunuzņēmumam</w:t>
            </w:r>
            <w:proofErr w:type="spellEnd"/>
            <w:r w:rsidRPr="00EA20DC">
              <w:rPr>
                <w:rFonts w:eastAsia="Times New Roman"/>
                <w:sz w:val="22"/>
                <w:lang w:val="lv-LV" w:eastAsia="lv-LV"/>
              </w:rPr>
              <w:t xml:space="preserve"> ir papildus veikts solidaritātes nodokļa maksājumus saskaņā ar Solidaritātes nodokļa likumu.</w:t>
            </w:r>
          </w:p>
        </w:tc>
      </w:tr>
      <w:tr w:rsidR="00EA20DC" w:rsidRPr="00EA20DC" w14:paraId="18B27B86" w14:textId="77777777" w:rsidTr="00EA20DC">
        <w:trPr>
          <w:divId w:val="1109399157"/>
          <w:trHeight w:val="1110"/>
        </w:trPr>
        <w:tc>
          <w:tcPr>
            <w:tcW w:w="14572" w:type="dxa"/>
            <w:tcBorders>
              <w:top w:val="nil"/>
              <w:left w:val="nil"/>
              <w:bottom w:val="nil"/>
              <w:right w:val="nil"/>
            </w:tcBorders>
            <w:shd w:val="clear" w:color="auto" w:fill="auto"/>
            <w:noWrap/>
            <w:vAlign w:val="center"/>
            <w:hideMark/>
          </w:tcPr>
          <w:p w14:paraId="208E9337" w14:textId="77777777" w:rsidR="00EA20DC" w:rsidRPr="00EA20DC" w:rsidRDefault="00EA20DC" w:rsidP="00EA20DC">
            <w:pPr>
              <w:widowControl/>
              <w:spacing w:after="0" w:line="240" w:lineRule="auto"/>
              <w:jc w:val="both"/>
              <w:rPr>
                <w:rFonts w:eastAsia="Times New Roman"/>
                <w:sz w:val="22"/>
                <w:lang w:val="lv-LV" w:eastAsia="lv-LV"/>
              </w:rPr>
            </w:pPr>
            <w:r w:rsidRPr="00EA20DC">
              <w:rPr>
                <w:rFonts w:eastAsia="Times New Roman"/>
                <w:sz w:val="22"/>
                <w:lang w:val="lv-LV" w:eastAsia="lv-LV"/>
              </w:rPr>
              <w:t>5) darba ņēmējs ar darba devēja starpniecību ir veicis papildu obligātās iemaksas valsts pensiju apdrošināšanai vai iemaksas privātajā brīvprātīgajā pensiju shēmā. Iepriekš minētās iemaksas ir veiktas vismaz 10 procentu apmērā no darba ņēmējam algotā darbā aprēķinātā bruto ienākuma (kas nav lielāks par obligāto iemaksu objekta maksimālo apmēru gadā) un no divu Ministru kabineta noteikto minimālo mēneša darba algu apmēra</w:t>
            </w:r>
          </w:p>
        </w:tc>
      </w:tr>
      <w:tr w:rsidR="00EA20DC" w:rsidRPr="00EA20DC" w14:paraId="462EF691" w14:textId="77777777" w:rsidTr="00EA20DC">
        <w:trPr>
          <w:divId w:val="1109399157"/>
          <w:trHeight w:val="600"/>
        </w:trPr>
        <w:tc>
          <w:tcPr>
            <w:tcW w:w="14572" w:type="dxa"/>
            <w:tcBorders>
              <w:top w:val="nil"/>
              <w:left w:val="nil"/>
              <w:bottom w:val="nil"/>
              <w:right w:val="nil"/>
            </w:tcBorders>
            <w:shd w:val="clear" w:color="auto" w:fill="auto"/>
            <w:noWrap/>
            <w:vAlign w:val="center"/>
            <w:hideMark/>
          </w:tcPr>
          <w:p w14:paraId="123995A8" w14:textId="77777777" w:rsidR="00EA20DC" w:rsidRPr="00EA20DC" w:rsidRDefault="00EA20DC" w:rsidP="00EA20DC">
            <w:pPr>
              <w:widowControl/>
              <w:spacing w:after="0" w:line="240" w:lineRule="auto"/>
              <w:jc w:val="both"/>
              <w:rPr>
                <w:rFonts w:eastAsia="Times New Roman"/>
                <w:sz w:val="22"/>
                <w:lang w:val="lv-LV" w:eastAsia="lv-LV"/>
              </w:rPr>
            </w:pPr>
            <w:r w:rsidRPr="00EA20DC">
              <w:rPr>
                <w:rFonts w:eastAsia="Times New Roman"/>
                <w:sz w:val="22"/>
                <w:lang w:val="lv-LV" w:eastAsia="lv-LV"/>
              </w:rPr>
              <w:t>6) atbalsta saņēmējs nodrošinās informācijas pieejamību 10 gadus, skaitot no atbalsta piešķiršanas dienas, atbilstoši Komisijas regulas Nr.1407/2013 6.panta 4.punktā noteiktajam;</w:t>
            </w:r>
          </w:p>
        </w:tc>
      </w:tr>
      <w:tr w:rsidR="00EA20DC" w:rsidRPr="00EA20DC" w14:paraId="6AAF51E8" w14:textId="77777777" w:rsidTr="00EA20DC">
        <w:trPr>
          <w:divId w:val="1109399157"/>
          <w:trHeight w:val="270"/>
        </w:trPr>
        <w:tc>
          <w:tcPr>
            <w:tcW w:w="14572" w:type="dxa"/>
            <w:tcBorders>
              <w:top w:val="nil"/>
              <w:left w:val="nil"/>
              <w:bottom w:val="nil"/>
              <w:right w:val="nil"/>
            </w:tcBorders>
            <w:shd w:val="clear" w:color="auto" w:fill="auto"/>
            <w:noWrap/>
            <w:vAlign w:val="center"/>
            <w:hideMark/>
          </w:tcPr>
          <w:p w14:paraId="12B5FCC8" w14:textId="77777777" w:rsidR="00EA20DC" w:rsidRPr="00EA20DC" w:rsidRDefault="00EA20DC" w:rsidP="00EA20DC">
            <w:pPr>
              <w:widowControl/>
              <w:spacing w:after="0" w:line="240" w:lineRule="auto"/>
              <w:jc w:val="both"/>
              <w:rPr>
                <w:rFonts w:eastAsia="Times New Roman"/>
                <w:sz w:val="22"/>
                <w:lang w:val="lv-LV" w:eastAsia="lv-LV"/>
              </w:rPr>
            </w:pPr>
          </w:p>
        </w:tc>
      </w:tr>
      <w:tr w:rsidR="00EA20DC" w:rsidRPr="00EA20DC" w14:paraId="2FD503F5" w14:textId="77777777" w:rsidTr="00EA20DC">
        <w:trPr>
          <w:divId w:val="1109399157"/>
          <w:trHeight w:val="630"/>
        </w:trPr>
        <w:tc>
          <w:tcPr>
            <w:tcW w:w="14572" w:type="dxa"/>
            <w:tcBorders>
              <w:top w:val="nil"/>
              <w:left w:val="nil"/>
              <w:bottom w:val="nil"/>
              <w:right w:val="nil"/>
            </w:tcBorders>
            <w:shd w:val="clear" w:color="auto" w:fill="auto"/>
            <w:vAlign w:val="bottom"/>
            <w:hideMark/>
          </w:tcPr>
          <w:p w14:paraId="62E61589" w14:textId="77777777" w:rsidR="00EA20DC" w:rsidRPr="00EA20DC" w:rsidRDefault="00EA20DC" w:rsidP="00EA20DC">
            <w:pPr>
              <w:widowControl/>
              <w:spacing w:after="0" w:line="240" w:lineRule="auto"/>
              <w:jc w:val="both"/>
              <w:rPr>
                <w:rFonts w:eastAsia="Times New Roman"/>
                <w:b/>
                <w:bCs/>
                <w:szCs w:val="24"/>
                <w:lang w:val="lv-LV" w:eastAsia="lv-LV"/>
              </w:rPr>
            </w:pPr>
            <w:r w:rsidRPr="00EA20DC">
              <w:rPr>
                <w:rFonts w:eastAsia="Times New Roman"/>
                <w:b/>
                <w:bCs/>
                <w:szCs w:val="24"/>
                <w:lang w:val="lv-LV" w:eastAsia="lv-LV"/>
              </w:rPr>
              <w:t xml:space="preserve">Atbalsta saņēmējs, kas saņem atbalstu augsti kvalificētu darba ņēmēju piesaistei, saskaņā ar Eiropas Savienības fonda pieprasījumā deklarētajām attiecināmajām izmaksām apstiprina, ka: </w:t>
            </w:r>
          </w:p>
        </w:tc>
      </w:tr>
      <w:tr w:rsidR="00EA20DC" w:rsidRPr="00EA20DC" w14:paraId="66583763" w14:textId="77777777" w:rsidTr="00EA20DC">
        <w:trPr>
          <w:divId w:val="1109399157"/>
          <w:trHeight w:val="600"/>
        </w:trPr>
        <w:tc>
          <w:tcPr>
            <w:tcW w:w="14572" w:type="dxa"/>
            <w:tcBorders>
              <w:top w:val="nil"/>
              <w:left w:val="nil"/>
              <w:bottom w:val="nil"/>
              <w:right w:val="nil"/>
            </w:tcBorders>
            <w:shd w:val="clear" w:color="auto" w:fill="auto"/>
            <w:vAlign w:val="center"/>
            <w:hideMark/>
          </w:tcPr>
          <w:p w14:paraId="1A05AA05" w14:textId="77777777" w:rsidR="00EA20DC" w:rsidRPr="00EA20DC" w:rsidRDefault="00EA20DC" w:rsidP="00EA20DC">
            <w:pPr>
              <w:widowControl/>
              <w:spacing w:after="0" w:line="240" w:lineRule="auto"/>
              <w:rPr>
                <w:rFonts w:eastAsia="Times New Roman"/>
                <w:sz w:val="22"/>
                <w:lang w:val="lv-LV" w:eastAsia="lv-LV"/>
              </w:rPr>
            </w:pPr>
            <w:r w:rsidRPr="00EA20DC">
              <w:rPr>
                <w:rFonts w:eastAsia="Times New Roman"/>
                <w:sz w:val="22"/>
                <w:lang w:val="lv-LV" w:eastAsia="lv-LV"/>
              </w:rPr>
              <w:t>1) Eiropas Savienības fonda pieprasījumā iekļautās izmaksas ir veiktas, kā arī ir attiecināmas saskaņā ar Eiropas Savienības un Latvijas Republikas normatīvo aktu prasībām. Eiropas Savienības fonda pieprasījumā iekļauto attiecināmo izmaksu attaisnojošie dokumenti ir pieejami; </w:t>
            </w:r>
          </w:p>
        </w:tc>
      </w:tr>
      <w:tr w:rsidR="00EA20DC" w:rsidRPr="00EA20DC" w14:paraId="1A1758B4" w14:textId="77777777" w:rsidTr="00EA20DC">
        <w:trPr>
          <w:divId w:val="1109399157"/>
          <w:trHeight w:val="330"/>
        </w:trPr>
        <w:tc>
          <w:tcPr>
            <w:tcW w:w="14572" w:type="dxa"/>
            <w:tcBorders>
              <w:top w:val="nil"/>
              <w:left w:val="nil"/>
              <w:bottom w:val="nil"/>
              <w:right w:val="nil"/>
            </w:tcBorders>
            <w:shd w:val="clear" w:color="auto" w:fill="auto"/>
            <w:vAlign w:val="center"/>
            <w:hideMark/>
          </w:tcPr>
          <w:p w14:paraId="6151CC4C" w14:textId="77777777" w:rsidR="00EA20DC" w:rsidRPr="00EA20DC" w:rsidRDefault="00EA20DC" w:rsidP="00EA20DC">
            <w:pPr>
              <w:widowControl/>
              <w:spacing w:after="0" w:line="240" w:lineRule="auto"/>
              <w:rPr>
                <w:rFonts w:eastAsia="Times New Roman"/>
                <w:sz w:val="22"/>
                <w:lang w:val="lv-LV" w:eastAsia="lv-LV"/>
              </w:rPr>
            </w:pPr>
            <w:r w:rsidRPr="00EA20DC">
              <w:rPr>
                <w:rFonts w:eastAsia="Times New Roman"/>
                <w:sz w:val="22"/>
                <w:lang w:val="lv-LV" w:eastAsia="lv-LV"/>
              </w:rPr>
              <w:t>2) izmaksas veiktas izmaksu periodā, ko nosaka Eiropas Savienības un Latvijas Republikas normatīvie akti un lēmums par atbalsta piešķiršanu;</w:t>
            </w:r>
          </w:p>
        </w:tc>
      </w:tr>
      <w:tr w:rsidR="00EA20DC" w:rsidRPr="00EA20DC" w14:paraId="3C408C43" w14:textId="77777777" w:rsidTr="00EA20DC">
        <w:trPr>
          <w:divId w:val="1109399157"/>
          <w:trHeight w:val="300"/>
        </w:trPr>
        <w:tc>
          <w:tcPr>
            <w:tcW w:w="14572" w:type="dxa"/>
            <w:tcBorders>
              <w:top w:val="nil"/>
              <w:left w:val="nil"/>
              <w:bottom w:val="nil"/>
              <w:right w:val="nil"/>
            </w:tcBorders>
            <w:shd w:val="clear" w:color="auto" w:fill="auto"/>
            <w:vAlign w:val="center"/>
            <w:hideMark/>
          </w:tcPr>
          <w:p w14:paraId="0CB2A3BF" w14:textId="77777777" w:rsidR="00EA20DC" w:rsidRPr="00EA20DC" w:rsidRDefault="00EA20DC" w:rsidP="00EA20DC">
            <w:pPr>
              <w:widowControl/>
              <w:spacing w:after="0" w:line="240" w:lineRule="auto"/>
              <w:rPr>
                <w:rFonts w:eastAsia="Times New Roman"/>
                <w:sz w:val="22"/>
                <w:lang w:val="lv-LV" w:eastAsia="lv-LV"/>
              </w:rPr>
            </w:pPr>
            <w:r w:rsidRPr="00EA20DC">
              <w:rPr>
                <w:rFonts w:eastAsia="Times New Roman"/>
                <w:sz w:val="22"/>
                <w:lang w:val="lv-LV" w:eastAsia="lv-LV"/>
              </w:rPr>
              <w:t>3) ir ievērotas publicitātes un vizuālās identitātes prasības saskaņā ar līgumu;</w:t>
            </w:r>
          </w:p>
        </w:tc>
      </w:tr>
      <w:tr w:rsidR="00EA20DC" w:rsidRPr="00EA20DC" w14:paraId="3FF930E5" w14:textId="77777777" w:rsidTr="00EA20DC">
        <w:trPr>
          <w:divId w:val="1109399157"/>
          <w:trHeight w:val="300"/>
        </w:trPr>
        <w:tc>
          <w:tcPr>
            <w:tcW w:w="14572" w:type="dxa"/>
            <w:tcBorders>
              <w:top w:val="nil"/>
              <w:left w:val="nil"/>
              <w:bottom w:val="nil"/>
              <w:right w:val="nil"/>
            </w:tcBorders>
            <w:shd w:val="clear" w:color="auto" w:fill="auto"/>
            <w:vAlign w:val="center"/>
            <w:hideMark/>
          </w:tcPr>
          <w:p w14:paraId="1351B0D2" w14:textId="77777777" w:rsidR="00EA20DC" w:rsidRPr="00EA20DC" w:rsidRDefault="00EA20DC" w:rsidP="00EA20DC">
            <w:pPr>
              <w:widowControl/>
              <w:spacing w:after="0" w:line="240" w:lineRule="auto"/>
              <w:rPr>
                <w:rFonts w:eastAsia="Times New Roman"/>
                <w:sz w:val="22"/>
                <w:lang w:val="lv-LV" w:eastAsia="lv-LV"/>
              </w:rPr>
            </w:pPr>
            <w:r w:rsidRPr="00EA20DC">
              <w:rPr>
                <w:rFonts w:eastAsia="Times New Roman"/>
                <w:sz w:val="22"/>
                <w:lang w:val="lv-LV" w:eastAsia="lv-LV"/>
              </w:rPr>
              <w:t>4) ir nodrošināta audita izsekojamība;</w:t>
            </w:r>
          </w:p>
        </w:tc>
      </w:tr>
      <w:tr w:rsidR="00EA20DC" w:rsidRPr="00EA20DC" w14:paraId="7EB7B2EE" w14:textId="77777777" w:rsidTr="00EA20DC">
        <w:trPr>
          <w:divId w:val="1109399157"/>
          <w:trHeight w:val="600"/>
        </w:trPr>
        <w:tc>
          <w:tcPr>
            <w:tcW w:w="14572" w:type="dxa"/>
            <w:tcBorders>
              <w:top w:val="nil"/>
              <w:left w:val="nil"/>
              <w:bottom w:val="nil"/>
              <w:right w:val="nil"/>
            </w:tcBorders>
            <w:shd w:val="clear" w:color="auto" w:fill="auto"/>
            <w:vAlign w:val="center"/>
            <w:hideMark/>
          </w:tcPr>
          <w:p w14:paraId="55D59B67" w14:textId="77777777" w:rsidR="00EA20DC" w:rsidRPr="00EA20DC" w:rsidRDefault="00EA20DC" w:rsidP="00EA20DC">
            <w:pPr>
              <w:widowControl/>
              <w:spacing w:after="0" w:line="240" w:lineRule="auto"/>
              <w:rPr>
                <w:rFonts w:eastAsia="Times New Roman"/>
                <w:sz w:val="22"/>
                <w:lang w:val="lv-LV" w:eastAsia="lv-LV"/>
              </w:rPr>
            </w:pPr>
            <w:r w:rsidRPr="00EA20DC">
              <w:rPr>
                <w:rFonts w:eastAsia="Times New Roman"/>
                <w:sz w:val="22"/>
                <w:lang w:val="lv-LV" w:eastAsia="lv-LV"/>
              </w:rPr>
              <w:t>5) atbalsta saņēmējs nodrošinās informācijas pieejamību 10 gadus, skaitot no atbalsta piešķiršanas dienas, atbilstoši Komisijas regulas Nr.1407/2013 6.panta 4.punktā noteiktajam;</w:t>
            </w:r>
          </w:p>
        </w:tc>
      </w:tr>
      <w:tr w:rsidR="00EA20DC" w:rsidRPr="00EA20DC" w14:paraId="1C8D13EC" w14:textId="77777777" w:rsidTr="00EA20DC">
        <w:trPr>
          <w:divId w:val="1109399157"/>
          <w:trHeight w:val="600"/>
        </w:trPr>
        <w:tc>
          <w:tcPr>
            <w:tcW w:w="14572" w:type="dxa"/>
            <w:tcBorders>
              <w:top w:val="nil"/>
              <w:left w:val="nil"/>
              <w:bottom w:val="nil"/>
              <w:right w:val="nil"/>
            </w:tcBorders>
            <w:shd w:val="clear" w:color="auto" w:fill="auto"/>
            <w:vAlign w:val="center"/>
            <w:hideMark/>
          </w:tcPr>
          <w:p w14:paraId="68583F9B" w14:textId="77777777" w:rsidR="00EA20DC" w:rsidRPr="00EA20DC" w:rsidRDefault="00EA20DC" w:rsidP="00EA20DC">
            <w:pPr>
              <w:widowControl/>
              <w:spacing w:after="0" w:line="240" w:lineRule="auto"/>
              <w:rPr>
                <w:rFonts w:eastAsia="Times New Roman"/>
                <w:sz w:val="22"/>
                <w:lang w:val="lv-LV" w:eastAsia="lv-LV"/>
              </w:rPr>
            </w:pPr>
            <w:r w:rsidRPr="00EA20DC">
              <w:rPr>
                <w:rFonts w:eastAsia="Times New Roman"/>
                <w:sz w:val="22"/>
                <w:lang w:val="lv-LV" w:eastAsia="lv-LV"/>
              </w:rPr>
              <w:t>6) atbalsta saņēmējs informēts, ka Eiropas Komisija, vadošā iestāde, sadarbības iestāde, Aģentūra  ja nepieciešams, veic finanšu kontroli, un piekrīt kontroles veikšanai;</w:t>
            </w:r>
          </w:p>
        </w:tc>
      </w:tr>
      <w:tr w:rsidR="00EA20DC" w:rsidRPr="00EA20DC" w14:paraId="5FF27DB9" w14:textId="77777777" w:rsidTr="00EA20DC">
        <w:trPr>
          <w:divId w:val="1109399157"/>
          <w:trHeight w:val="300"/>
        </w:trPr>
        <w:tc>
          <w:tcPr>
            <w:tcW w:w="14572" w:type="dxa"/>
            <w:tcBorders>
              <w:top w:val="nil"/>
              <w:left w:val="nil"/>
              <w:bottom w:val="nil"/>
              <w:right w:val="nil"/>
            </w:tcBorders>
            <w:shd w:val="clear" w:color="auto" w:fill="auto"/>
            <w:vAlign w:val="center"/>
            <w:hideMark/>
          </w:tcPr>
          <w:p w14:paraId="6B420CD0" w14:textId="77777777" w:rsidR="00EA20DC" w:rsidRPr="00EA20DC" w:rsidRDefault="00EA20DC" w:rsidP="00EA20DC">
            <w:pPr>
              <w:widowControl/>
              <w:spacing w:after="0" w:line="240" w:lineRule="auto"/>
              <w:rPr>
                <w:rFonts w:eastAsia="Times New Roman"/>
                <w:sz w:val="22"/>
                <w:lang w:val="lv-LV" w:eastAsia="lv-LV"/>
              </w:rPr>
            </w:pPr>
            <w:r w:rsidRPr="00EA20DC">
              <w:rPr>
                <w:rFonts w:eastAsia="Times New Roman"/>
                <w:sz w:val="22"/>
                <w:lang w:val="lv-LV" w:eastAsia="lv-LV"/>
              </w:rPr>
              <w:t xml:space="preserve">7) projekta atbalstāmās darbības īstenošanas rezultāti pieder atbalsta saņēmējam. </w:t>
            </w:r>
          </w:p>
        </w:tc>
      </w:tr>
      <w:tr w:rsidR="00EA20DC" w:rsidRPr="00EA20DC" w14:paraId="1FE04C4A" w14:textId="77777777" w:rsidTr="00EA20DC">
        <w:trPr>
          <w:divId w:val="1109399157"/>
          <w:trHeight w:val="495"/>
        </w:trPr>
        <w:tc>
          <w:tcPr>
            <w:tcW w:w="14572" w:type="dxa"/>
            <w:tcBorders>
              <w:top w:val="nil"/>
              <w:left w:val="nil"/>
              <w:bottom w:val="nil"/>
              <w:right w:val="nil"/>
            </w:tcBorders>
            <w:shd w:val="clear" w:color="auto" w:fill="auto"/>
            <w:vAlign w:val="bottom"/>
            <w:hideMark/>
          </w:tcPr>
          <w:p w14:paraId="74CE0D47" w14:textId="77777777" w:rsidR="00EA20DC" w:rsidRPr="00EA20DC" w:rsidRDefault="00EA20DC" w:rsidP="00EA20DC">
            <w:pPr>
              <w:widowControl/>
              <w:spacing w:after="0" w:line="240" w:lineRule="auto"/>
              <w:rPr>
                <w:rFonts w:eastAsia="Times New Roman"/>
                <w:sz w:val="22"/>
                <w:lang w:val="lv-LV" w:eastAsia="lv-LV"/>
              </w:rPr>
            </w:pPr>
          </w:p>
        </w:tc>
      </w:tr>
      <w:tr w:rsidR="00EA20DC" w:rsidRPr="00EA20DC" w14:paraId="4F909678" w14:textId="77777777" w:rsidTr="00EA20DC">
        <w:trPr>
          <w:divId w:val="1109399157"/>
          <w:trHeight w:val="600"/>
        </w:trPr>
        <w:tc>
          <w:tcPr>
            <w:tcW w:w="14572" w:type="dxa"/>
            <w:tcBorders>
              <w:top w:val="nil"/>
              <w:left w:val="nil"/>
              <w:bottom w:val="nil"/>
              <w:right w:val="nil"/>
            </w:tcBorders>
            <w:shd w:val="clear" w:color="auto" w:fill="auto"/>
            <w:vAlign w:val="bottom"/>
            <w:hideMark/>
          </w:tcPr>
          <w:p w14:paraId="7ADB7125" w14:textId="77777777" w:rsidR="00EA20DC" w:rsidRPr="00EA20DC" w:rsidRDefault="00EA20DC" w:rsidP="00EA20DC">
            <w:pPr>
              <w:widowControl/>
              <w:spacing w:after="0" w:line="240" w:lineRule="auto"/>
              <w:rPr>
                <w:rFonts w:eastAsia="Times New Roman"/>
                <w:szCs w:val="24"/>
                <w:lang w:val="lv-LV" w:eastAsia="lv-LV"/>
              </w:rPr>
            </w:pPr>
            <w:r w:rsidRPr="00EA20DC">
              <w:rPr>
                <w:rFonts w:eastAsia="Times New Roman"/>
                <w:szCs w:val="24"/>
                <w:lang w:val="lv-LV" w:eastAsia="lv-LV"/>
              </w:rPr>
              <w:t>Atbalsta saņēmējs __________________________________________________</w:t>
            </w:r>
          </w:p>
        </w:tc>
      </w:tr>
      <w:tr w:rsidR="00EA20DC" w:rsidRPr="00EA20DC" w14:paraId="2D34F857" w14:textId="77777777" w:rsidTr="00EA20DC">
        <w:trPr>
          <w:divId w:val="1109399157"/>
          <w:trHeight w:val="495"/>
        </w:trPr>
        <w:tc>
          <w:tcPr>
            <w:tcW w:w="14572" w:type="dxa"/>
            <w:tcBorders>
              <w:top w:val="nil"/>
              <w:left w:val="nil"/>
              <w:bottom w:val="nil"/>
              <w:right w:val="nil"/>
            </w:tcBorders>
            <w:shd w:val="clear" w:color="auto" w:fill="auto"/>
            <w:hideMark/>
          </w:tcPr>
          <w:p w14:paraId="78E96783" w14:textId="77777777" w:rsidR="00EA20DC" w:rsidRPr="00EA20DC" w:rsidRDefault="00EA20DC" w:rsidP="00EA20DC">
            <w:pPr>
              <w:widowControl/>
              <w:spacing w:after="0" w:line="240" w:lineRule="auto"/>
              <w:rPr>
                <w:rFonts w:eastAsia="Times New Roman"/>
                <w:szCs w:val="24"/>
                <w:lang w:val="lv-LV" w:eastAsia="lv-LV"/>
              </w:rPr>
            </w:pPr>
            <w:r w:rsidRPr="00EA20DC">
              <w:rPr>
                <w:rFonts w:eastAsia="Times New Roman"/>
                <w:szCs w:val="24"/>
                <w:lang w:val="lv-LV" w:eastAsia="lv-LV"/>
              </w:rPr>
              <w:t xml:space="preserve">                                                 </w:t>
            </w:r>
            <w:r w:rsidRPr="00EA20DC">
              <w:rPr>
                <w:rFonts w:eastAsia="Times New Roman"/>
                <w:sz w:val="20"/>
                <w:szCs w:val="20"/>
                <w:lang w:val="lv-LV" w:eastAsia="lv-LV"/>
              </w:rPr>
              <w:t xml:space="preserve"> (amats, paraksts un tā atšifrējums) </w:t>
            </w:r>
            <w:r w:rsidRPr="00EA20DC">
              <w:rPr>
                <w:rFonts w:eastAsia="Times New Roman"/>
                <w:szCs w:val="24"/>
                <w:lang w:val="lv-LV" w:eastAsia="lv-LV"/>
              </w:rPr>
              <w:t xml:space="preserve">                       </w:t>
            </w:r>
          </w:p>
        </w:tc>
      </w:tr>
      <w:tr w:rsidR="00EA20DC" w:rsidRPr="00EA20DC" w14:paraId="68514AD9" w14:textId="77777777" w:rsidTr="00EA20DC">
        <w:trPr>
          <w:divId w:val="1109399157"/>
          <w:trHeight w:val="315"/>
        </w:trPr>
        <w:tc>
          <w:tcPr>
            <w:tcW w:w="14572" w:type="dxa"/>
            <w:tcBorders>
              <w:top w:val="nil"/>
              <w:left w:val="nil"/>
              <w:bottom w:val="nil"/>
              <w:right w:val="nil"/>
            </w:tcBorders>
            <w:shd w:val="clear" w:color="auto" w:fill="auto"/>
            <w:hideMark/>
          </w:tcPr>
          <w:p w14:paraId="6427DCDF" w14:textId="77777777" w:rsidR="00EA20DC" w:rsidRPr="00EA20DC" w:rsidRDefault="00EA20DC" w:rsidP="00EA20DC">
            <w:pPr>
              <w:widowControl/>
              <w:spacing w:after="0" w:line="240" w:lineRule="auto"/>
              <w:rPr>
                <w:rFonts w:eastAsia="Times New Roman"/>
                <w:szCs w:val="24"/>
                <w:lang w:val="lv-LV" w:eastAsia="lv-LV"/>
              </w:rPr>
            </w:pPr>
          </w:p>
        </w:tc>
      </w:tr>
      <w:tr w:rsidR="00EA20DC" w:rsidRPr="00EA20DC" w14:paraId="5CBC6219" w14:textId="77777777" w:rsidTr="00EA20DC">
        <w:trPr>
          <w:divId w:val="1109399157"/>
          <w:trHeight w:val="615"/>
        </w:trPr>
        <w:tc>
          <w:tcPr>
            <w:tcW w:w="14572" w:type="dxa"/>
            <w:tcBorders>
              <w:top w:val="nil"/>
              <w:left w:val="nil"/>
              <w:bottom w:val="nil"/>
              <w:right w:val="nil"/>
            </w:tcBorders>
            <w:shd w:val="clear" w:color="auto" w:fill="auto"/>
            <w:hideMark/>
          </w:tcPr>
          <w:p w14:paraId="11B15FFF" w14:textId="77777777" w:rsidR="00EA20DC" w:rsidRPr="00EA20DC" w:rsidRDefault="00EA20DC" w:rsidP="00EA20DC">
            <w:pPr>
              <w:widowControl/>
              <w:spacing w:after="0" w:line="240" w:lineRule="auto"/>
              <w:jc w:val="right"/>
              <w:rPr>
                <w:rFonts w:eastAsia="Times New Roman"/>
                <w:szCs w:val="24"/>
                <w:lang w:val="lv-LV" w:eastAsia="lv-LV"/>
              </w:rPr>
            </w:pPr>
            <w:r w:rsidRPr="00EA20DC">
              <w:rPr>
                <w:rFonts w:eastAsia="Times New Roman"/>
                <w:szCs w:val="24"/>
                <w:lang w:val="lv-LV" w:eastAsia="lv-LV"/>
              </w:rPr>
              <w:t xml:space="preserve">Datums __________________  </w:t>
            </w:r>
          </w:p>
        </w:tc>
      </w:tr>
    </w:tbl>
    <w:p w14:paraId="0040E117" w14:textId="1E2B1647" w:rsidR="0083574B" w:rsidRDefault="0083574B" w:rsidP="00EA20DC">
      <w:pPr>
        <w:spacing w:after="0" w:line="240" w:lineRule="auto"/>
        <w:sectPr w:rsidR="0083574B" w:rsidSect="0083574B">
          <w:pgSz w:w="16840" w:h="11920" w:orient="landscape"/>
          <w:pgMar w:top="1701" w:right="1134" w:bottom="1418" w:left="1134" w:header="709" w:footer="709" w:gutter="0"/>
          <w:cols w:space="720"/>
          <w:titlePg/>
          <w:docGrid w:linePitch="326"/>
        </w:sectPr>
      </w:pPr>
      <w:r>
        <w:fldChar w:fldCharType="end"/>
      </w:r>
    </w:p>
    <w:p w14:paraId="7EADF49D" w14:textId="276E0D99" w:rsidR="0083574B" w:rsidRDefault="0083574B">
      <w:pPr>
        <w:widowControl/>
        <w:spacing w:after="0" w:line="240" w:lineRule="auto"/>
      </w:pPr>
    </w:p>
    <w:tbl>
      <w:tblPr>
        <w:tblW w:w="11400" w:type="dxa"/>
        <w:tblLook w:val="04A0" w:firstRow="1" w:lastRow="0" w:firstColumn="1" w:lastColumn="0" w:noHBand="0" w:noVBand="1"/>
      </w:tblPr>
      <w:tblGrid>
        <w:gridCol w:w="11400"/>
      </w:tblGrid>
      <w:tr w:rsidR="0083574B" w:rsidRPr="0083574B" w14:paraId="042F6EA5" w14:textId="77777777" w:rsidTr="0083574B">
        <w:trPr>
          <w:trHeight w:val="630"/>
        </w:trPr>
        <w:tc>
          <w:tcPr>
            <w:tcW w:w="11400" w:type="dxa"/>
            <w:tcBorders>
              <w:top w:val="nil"/>
              <w:left w:val="nil"/>
              <w:bottom w:val="nil"/>
              <w:right w:val="nil"/>
            </w:tcBorders>
            <w:shd w:val="clear" w:color="auto" w:fill="auto"/>
            <w:vAlign w:val="bottom"/>
            <w:hideMark/>
          </w:tcPr>
          <w:p w14:paraId="3676BCA2" w14:textId="77777777" w:rsidR="0083574B" w:rsidRPr="0083574B" w:rsidRDefault="0083574B" w:rsidP="0083574B">
            <w:pPr>
              <w:widowControl/>
              <w:spacing w:after="0" w:line="240" w:lineRule="auto"/>
              <w:jc w:val="both"/>
              <w:rPr>
                <w:rFonts w:eastAsia="Times New Roman"/>
                <w:b/>
                <w:bCs/>
                <w:szCs w:val="24"/>
                <w:lang w:val="lv-LV" w:eastAsia="lv-LV"/>
              </w:rPr>
            </w:pPr>
            <w:r w:rsidRPr="0083574B">
              <w:rPr>
                <w:rFonts w:eastAsia="Times New Roman"/>
                <w:b/>
                <w:bCs/>
                <w:szCs w:val="24"/>
                <w:lang w:val="lv-LV" w:eastAsia="lv-LV"/>
              </w:rPr>
              <w:t xml:space="preserve">Atbalsta saņēmējs, kas saņem atbalstu augsti kvalificētu darba ņēmēju piesaistei,  pārbauda, vai maksājuma pieprasījumam ir pievienoti sekojoši dokumenti (kopijas): </w:t>
            </w:r>
          </w:p>
        </w:tc>
      </w:tr>
      <w:tr w:rsidR="0083574B" w:rsidRPr="0083574B" w14:paraId="62855200" w14:textId="77777777" w:rsidTr="0083574B">
        <w:trPr>
          <w:trHeight w:val="300"/>
        </w:trPr>
        <w:tc>
          <w:tcPr>
            <w:tcW w:w="11400" w:type="dxa"/>
            <w:tcBorders>
              <w:top w:val="nil"/>
              <w:left w:val="nil"/>
              <w:bottom w:val="nil"/>
              <w:right w:val="nil"/>
            </w:tcBorders>
            <w:shd w:val="clear" w:color="auto" w:fill="auto"/>
            <w:noWrap/>
            <w:vAlign w:val="bottom"/>
            <w:hideMark/>
          </w:tcPr>
          <w:p w14:paraId="2AB4509D" w14:textId="77777777" w:rsidR="0083574B" w:rsidRPr="0083574B" w:rsidRDefault="0083574B" w:rsidP="0083574B">
            <w:pPr>
              <w:widowControl/>
              <w:spacing w:after="0" w:line="240" w:lineRule="auto"/>
              <w:jc w:val="both"/>
              <w:rPr>
                <w:rFonts w:eastAsia="Times New Roman"/>
                <w:b/>
                <w:bCs/>
                <w:szCs w:val="24"/>
                <w:lang w:val="lv-LV" w:eastAsia="lv-LV"/>
              </w:rPr>
            </w:pPr>
          </w:p>
        </w:tc>
      </w:tr>
      <w:tr w:rsidR="0083574B" w:rsidRPr="0083574B" w14:paraId="52BD21CB" w14:textId="77777777" w:rsidTr="0083574B">
        <w:trPr>
          <w:trHeight w:val="900"/>
        </w:trPr>
        <w:tc>
          <w:tcPr>
            <w:tcW w:w="11400" w:type="dxa"/>
            <w:tcBorders>
              <w:top w:val="nil"/>
              <w:left w:val="nil"/>
              <w:bottom w:val="nil"/>
              <w:right w:val="nil"/>
            </w:tcBorders>
            <w:shd w:val="clear" w:color="auto" w:fill="auto"/>
            <w:vAlign w:val="center"/>
            <w:hideMark/>
          </w:tcPr>
          <w:p w14:paraId="2FA7C855" w14:textId="77777777" w:rsidR="0083574B" w:rsidRPr="0083574B" w:rsidRDefault="0083574B" w:rsidP="0083574B">
            <w:pPr>
              <w:widowControl/>
              <w:spacing w:after="0" w:line="240" w:lineRule="auto"/>
              <w:jc w:val="both"/>
              <w:rPr>
                <w:rFonts w:eastAsia="Times New Roman"/>
                <w:sz w:val="22"/>
                <w:lang w:val="lv-LV" w:eastAsia="lv-LV"/>
              </w:rPr>
            </w:pPr>
            <w:r w:rsidRPr="0083574B">
              <w:rPr>
                <w:rFonts w:eastAsia="Times New Roman"/>
                <w:sz w:val="22"/>
                <w:lang w:val="lv-LV" w:eastAsia="lv-LV"/>
              </w:rPr>
              <w:t>1. Grāmatvedības kontu plāna (no grāmatvedības metodikas) kopija, kurā ir ietverti ar Aģentūru atbalstāmajām darbībām saistītie konti un/vai subkonti (jāiesniedz Aģentūrā tikai kopā ar pirmo maksājuma pieprasījumu, kā arī tad, ja tiek veiktas izmaiņas), kas identificējami pēc vienotas pazīmēs, piemēram, noslēgtā līguma ar Aģentūru numura;</w:t>
            </w:r>
          </w:p>
        </w:tc>
      </w:tr>
      <w:tr w:rsidR="0083574B" w:rsidRPr="0083574B" w14:paraId="20D4F98D" w14:textId="77777777" w:rsidTr="0083574B">
        <w:trPr>
          <w:trHeight w:val="300"/>
        </w:trPr>
        <w:tc>
          <w:tcPr>
            <w:tcW w:w="11400" w:type="dxa"/>
            <w:tcBorders>
              <w:top w:val="nil"/>
              <w:left w:val="nil"/>
              <w:bottom w:val="nil"/>
              <w:right w:val="nil"/>
            </w:tcBorders>
            <w:shd w:val="clear" w:color="auto" w:fill="auto"/>
            <w:vAlign w:val="center"/>
            <w:hideMark/>
          </w:tcPr>
          <w:p w14:paraId="3CC65C70" w14:textId="77777777" w:rsidR="0083574B" w:rsidRPr="0083574B" w:rsidRDefault="0083574B" w:rsidP="0083574B">
            <w:pPr>
              <w:widowControl/>
              <w:spacing w:after="0" w:line="240" w:lineRule="auto"/>
              <w:jc w:val="both"/>
              <w:rPr>
                <w:rFonts w:eastAsia="Times New Roman"/>
                <w:sz w:val="22"/>
                <w:lang w:val="lv-LV" w:eastAsia="lv-LV"/>
              </w:rPr>
            </w:pPr>
            <w:r w:rsidRPr="0083574B">
              <w:rPr>
                <w:rFonts w:eastAsia="Times New Roman"/>
                <w:sz w:val="22"/>
                <w:lang w:val="lv-LV" w:eastAsia="lv-LV"/>
              </w:rPr>
              <w:t>2. Grāmatvedības konta apgrozījuma pārskats par maksājuma pieprasījumā iekļauto atbalstāmās darbības īstenošanas periodu;</w:t>
            </w:r>
          </w:p>
        </w:tc>
      </w:tr>
      <w:tr w:rsidR="0083574B" w:rsidRPr="0083574B" w14:paraId="458BCE7C" w14:textId="77777777" w:rsidTr="0083574B">
        <w:trPr>
          <w:trHeight w:val="900"/>
        </w:trPr>
        <w:tc>
          <w:tcPr>
            <w:tcW w:w="11400" w:type="dxa"/>
            <w:tcBorders>
              <w:top w:val="nil"/>
              <w:left w:val="nil"/>
              <w:bottom w:val="nil"/>
              <w:right w:val="nil"/>
            </w:tcBorders>
            <w:shd w:val="clear" w:color="auto" w:fill="auto"/>
            <w:vAlign w:val="center"/>
            <w:hideMark/>
          </w:tcPr>
          <w:p w14:paraId="257646EE" w14:textId="77777777" w:rsidR="0083574B" w:rsidRPr="0083574B" w:rsidRDefault="0083574B" w:rsidP="0083574B">
            <w:pPr>
              <w:widowControl/>
              <w:spacing w:after="0" w:line="240" w:lineRule="auto"/>
              <w:jc w:val="both"/>
              <w:rPr>
                <w:rFonts w:eastAsia="Times New Roman"/>
                <w:sz w:val="22"/>
                <w:lang w:val="lv-LV" w:eastAsia="lv-LV"/>
              </w:rPr>
            </w:pPr>
            <w:r w:rsidRPr="0083574B">
              <w:rPr>
                <w:rFonts w:eastAsia="Times New Roman"/>
                <w:sz w:val="22"/>
                <w:lang w:val="lv-LV" w:eastAsia="lv-LV"/>
              </w:rPr>
              <w:t>3. Bankas konta apgrozījuma izdruka (vai maksājuma uzdevumi), kas apstiprināta ar bankas iestādes elektronisko parakstu vai bankas iestādes zīmogu un bankas darbinieka parakstu par visiem maksājumiem, kas saistīti ar personāla atalgojuma izmaksu apmaksu, t.sk. algas izmaksu apmaksa un algas saistīto nodokļu izmaksu apmaksa;</w:t>
            </w:r>
          </w:p>
        </w:tc>
      </w:tr>
      <w:tr w:rsidR="0083574B" w:rsidRPr="0083574B" w14:paraId="2391EC99" w14:textId="77777777" w:rsidTr="0083574B">
        <w:trPr>
          <w:trHeight w:val="300"/>
        </w:trPr>
        <w:tc>
          <w:tcPr>
            <w:tcW w:w="11400" w:type="dxa"/>
            <w:tcBorders>
              <w:top w:val="nil"/>
              <w:left w:val="nil"/>
              <w:bottom w:val="nil"/>
              <w:right w:val="nil"/>
            </w:tcBorders>
            <w:shd w:val="clear" w:color="auto" w:fill="auto"/>
            <w:vAlign w:val="center"/>
            <w:hideMark/>
          </w:tcPr>
          <w:p w14:paraId="1F7D4377" w14:textId="77777777" w:rsidR="0083574B" w:rsidRPr="0083574B" w:rsidRDefault="0083574B" w:rsidP="0083574B">
            <w:pPr>
              <w:widowControl/>
              <w:spacing w:after="0" w:line="240" w:lineRule="auto"/>
              <w:jc w:val="both"/>
              <w:rPr>
                <w:rFonts w:eastAsia="Times New Roman"/>
                <w:sz w:val="22"/>
                <w:lang w:val="lv-LV" w:eastAsia="lv-LV"/>
              </w:rPr>
            </w:pPr>
            <w:r w:rsidRPr="0083574B">
              <w:rPr>
                <w:rFonts w:eastAsia="Times New Roman"/>
                <w:sz w:val="22"/>
                <w:lang w:val="lv-LV" w:eastAsia="lv-LV"/>
              </w:rPr>
              <w:t>4. Darba līgums;</w:t>
            </w:r>
          </w:p>
        </w:tc>
      </w:tr>
      <w:tr w:rsidR="0083574B" w:rsidRPr="0083574B" w14:paraId="7DDFF82D" w14:textId="77777777" w:rsidTr="0083574B">
        <w:trPr>
          <w:trHeight w:val="600"/>
        </w:trPr>
        <w:tc>
          <w:tcPr>
            <w:tcW w:w="11400" w:type="dxa"/>
            <w:tcBorders>
              <w:top w:val="nil"/>
              <w:left w:val="nil"/>
              <w:bottom w:val="nil"/>
              <w:right w:val="nil"/>
            </w:tcBorders>
            <w:shd w:val="clear" w:color="auto" w:fill="auto"/>
            <w:vAlign w:val="center"/>
            <w:hideMark/>
          </w:tcPr>
          <w:p w14:paraId="302E5E2F" w14:textId="77777777" w:rsidR="0083574B" w:rsidRPr="0083574B" w:rsidRDefault="0083574B" w:rsidP="0083574B">
            <w:pPr>
              <w:widowControl/>
              <w:spacing w:after="0" w:line="240" w:lineRule="auto"/>
              <w:jc w:val="both"/>
              <w:rPr>
                <w:rFonts w:eastAsia="Times New Roman"/>
                <w:sz w:val="22"/>
                <w:lang w:val="lv-LV" w:eastAsia="lv-LV"/>
              </w:rPr>
            </w:pPr>
            <w:r w:rsidRPr="0083574B">
              <w:rPr>
                <w:rFonts w:eastAsia="Times New Roman"/>
                <w:sz w:val="22"/>
                <w:lang w:val="lv-LV" w:eastAsia="lv-LV"/>
              </w:rPr>
              <w:t>5.</w:t>
            </w:r>
            <w:r w:rsidRPr="0083574B">
              <w:rPr>
                <w:rFonts w:eastAsia="Times New Roman"/>
                <w:sz w:val="14"/>
                <w:szCs w:val="14"/>
                <w:lang w:val="lv-LV" w:eastAsia="lv-LV"/>
              </w:rPr>
              <w:t> </w:t>
            </w:r>
            <w:r w:rsidRPr="0083574B">
              <w:rPr>
                <w:rFonts w:eastAsia="Times New Roman"/>
                <w:sz w:val="22"/>
                <w:lang w:val="lv-LV" w:eastAsia="lv-LV"/>
              </w:rPr>
              <w:t>Izmaksu apliecinoši dokumenti (uz izmaksu apliecinošiem dokumentiem jābūt norādītam līguma numuram, kas noslēgts ar Aģentūru):</w:t>
            </w:r>
          </w:p>
        </w:tc>
      </w:tr>
      <w:tr w:rsidR="0083574B" w:rsidRPr="0083574B" w14:paraId="189E77F0" w14:textId="77777777" w:rsidTr="0083574B">
        <w:trPr>
          <w:trHeight w:val="300"/>
        </w:trPr>
        <w:tc>
          <w:tcPr>
            <w:tcW w:w="11400" w:type="dxa"/>
            <w:tcBorders>
              <w:top w:val="nil"/>
              <w:left w:val="nil"/>
              <w:bottom w:val="nil"/>
              <w:right w:val="nil"/>
            </w:tcBorders>
            <w:shd w:val="clear" w:color="auto" w:fill="auto"/>
            <w:vAlign w:val="center"/>
            <w:hideMark/>
          </w:tcPr>
          <w:p w14:paraId="1440E504"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5.1. darba algas aprēķins(-i);</w:t>
            </w:r>
          </w:p>
        </w:tc>
      </w:tr>
      <w:tr w:rsidR="0083574B" w:rsidRPr="0083574B" w14:paraId="51CF0B7D" w14:textId="77777777" w:rsidTr="0083574B">
        <w:trPr>
          <w:trHeight w:val="600"/>
        </w:trPr>
        <w:tc>
          <w:tcPr>
            <w:tcW w:w="11400" w:type="dxa"/>
            <w:tcBorders>
              <w:top w:val="nil"/>
              <w:left w:val="nil"/>
              <w:bottom w:val="nil"/>
              <w:right w:val="nil"/>
            </w:tcBorders>
            <w:shd w:val="clear" w:color="auto" w:fill="auto"/>
            <w:vAlign w:val="center"/>
            <w:hideMark/>
          </w:tcPr>
          <w:p w14:paraId="126BEF7B"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5.2. darba laika uzskaites tabula(-</w:t>
            </w:r>
            <w:proofErr w:type="spellStart"/>
            <w:r w:rsidRPr="0083574B">
              <w:rPr>
                <w:rFonts w:eastAsia="Times New Roman"/>
                <w:sz w:val="22"/>
                <w:lang w:val="lv-LV" w:eastAsia="lv-LV"/>
              </w:rPr>
              <w:t>as</w:t>
            </w:r>
            <w:proofErr w:type="spellEnd"/>
            <w:r w:rsidRPr="0083574B">
              <w:rPr>
                <w:rFonts w:eastAsia="Times New Roman"/>
                <w:sz w:val="22"/>
                <w:lang w:val="lv-LV" w:eastAsia="lv-LV"/>
              </w:rPr>
              <w:t xml:space="preserve">) par projekta īstenošanas periodu, kurā </w:t>
            </w:r>
            <w:proofErr w:type="spellStart"/>
            <w:r w:rsidRPr="0083574B">
              <w:rPr>
                <w:rFonts w:eastAsia="Times New Roman"/>
                <w:sz w:val="22"/>
                <w:lang w:val="lv-LV" w:eastAsia="lv-LV"/>
              </w:rPr>
              <w:t>atseviški</w:t>
            </w:r>
            <w:proofErr w:type="spellEnd"/>
            <w:r w:rsidRPr="0083574B">
              <w:rPr>
                <w:rFonts w:eastAsia="Times New Roman"/>
                <w:sz w:val="22"/>
                <w:lang w:val="lv-LV" w:eastAsia="lv-LV"/>
              </w:rPr>
              <w:t xml:space="preserve"> nodalītas projekta īstenošanai veltītās darba stundas;</w:t>
            </w:r>
          </w:p>
        </w:tc>
      </w:tr>
      <w:tr w:rsidR="0083574B" w:rsidRPr="0083574B" w14:paraId="70E0927B" w14:textId="77777777" w:rsidTr="0083574B">
        <w:trPr>
          <w:trHeight w:val="300"/>
        </w:trPr>
        <w:tc>
          <w:tcPr>
            <w:tcW w:w="11400" w:type="dxa"/>
            <w:tcBorders>
              <w:top w:val="nil"/>
              <w:left w:val="nil"/>
              <w:bottom w:val="nil"/>
              <w:right w:val="nil"/>
            </w:tcBorders>
            <w:shd w:val="clear" w:color="auto" w:fill="auto"/>
            <w:vAlign w:val="center"/>
            <w:hideMark/>
          </w:tcPr>
          <w:p w14:paraId="0EF89108"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5.3. rīkojums(-i) par atvaļinājumu, kurā noteikts darba periods, par kuru atvaļinājums piešķirts, kā arī vidējās izpeļņas aprēķins;</w:t>
            </w:r>
          </w:p>
        </w:tc>
      </w:tr>
      <w:tr w:rsidR="0083574B" w:rsidRPr="0083574B" w14:paraId="77C8A847" w14:textId="77777777" w:rsidTr="0083574B">
        <w:trPr>
          <w:trHeight w:val="300"/>
        </w:trPr>
        <w:tc>
          <w:tcPr>
            <w:tcW w:w="11400" w:type="dxa"/>
            <w:tcBorders>
              <w:top w:val="nil"/>
              <w:left w:val="nil"/>
              <w:bottom w:val="nil"/>
              <w:right w:val="nil"/>
            </w:tcBorders>
            <w:shd w:val="clear" w:color="auto" w:fill="auto"/>
            <w:vAlign w:val="center"/>
            <w:hideMark/>
          </w:tcPr>
          <w:p w14:paraId="726069D3"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5.4. darba nespējas lapa A, ja attiecināms;</w:t>
            </w:r>
          </w:p>
        </w:tc>
      </w:tr>
      <w:tr w:rsidR="0083574B" w:rsidRPr="0083574B" w14:paraId="7D3EAB00" w14:textId="77777777" w:rsidTr="0083574B">
        <w:trPr>
          <w:trHeight w:val="600"/>
        </w:trPr>
        <w:tc>
          <w:tcPr>
            <w:tcW w:w="11400" w:type="dxa"/>
            <w:tcBorders>
              <w:top w:val="nil"/>
              <w:left w:val="nil"/>
              <w:bottom w:val="nil"/>
              <w:right w:val="nil"/>
            </w:tcBorders>
            <w:shd w:val="clear" w:color="auto" w:fill="auto"/>
            <w:vAlign w:val="center"/>
            <w:hideMark/>
          </w:tcPr>
          <w:p w14:paraId="67ECA9E5"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5.5. rīkojums par darbinieka atbrīvošanu, kurā noteikta kompensācija par neizmantotā atvaļinājuma periodu un dienām, ja nepieciešams;</w:t>
            </w:r>
          </w:p>
        </w:tc>
      </w:tr>
      <w:tr w:rsidR="0083574B" w:rsidRPr="0083574B" w14:paraId="0D4673F2" w14:textId="77777777" w:rsidTr="0083574B">
        <w:trPr>
          <w:trHeight w:val="585"/>
        </w:trPr>
        <w:tc>
          <w:tcPr>
            <w:tcW w:w="11400" w:type="dxa"/>
            <w:tcBorders>
              <w:top w:val="nil"/>
              <w:left w:val="nil"/>
              <w:bottom w:val="nil"/>
              <w:right w:val="nil"/>
            </w:tcBorders>
            <w:shd w:val="clear" w:color="auto" w:fill="auto"/>
            <w:vAlign w:val="bottom"/>
            <w:hideMark/>
          </w:tcPr>
          <w:p w14:paraId="68332605"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xml:space="preserve">6. Dokumenti, kas apliecina projekta mērķa sasniegšanu (piemēram, nodevums, saturiska atskaite par paveikto, prototipa </w:t>
            </w:r>
            <w:proofErr w:type="spellStart"/>
            <w:r w:rsidRPr="0083574B">
              <w:rPr>
                <w:rFonts w:eastAsia="Times New Roman"/>
                <w:sz w:val="22"/>
                <w:lang w:val="lv-LV" w:eastAsia="lv-LV"/>
              </w:rPr>
              <w:t>fotofiksācija</w:t>
            </w:r>
            <w:proofErr w:type="spellEnd"/>
            <w:r w:rsidRPr="0083574B">
              <w:rPr>
                <w:rFonts w:eastAsia="Times New Roman"/>
                <w:sz w:val="22"/>
                <w:lang w:val="lv-LV" w:eastAsia="lv-LV"/>
              </w:rPr>
              <w:t xml:space="preserve"> </w:t>
            </w:r>
            <w:proofErr w:type="spellStart"/>
            <w:r w:rsidRPr="0083574B">
              <w:rPr>
                <w:rFonts w:eastAsia="Times New Roman"/>
                <w:sz w:val="22"/>
                <w:lang w:val="lv-LV" w:eastAsia="lv-LV"/>
              </w:rPr>
              <w:t>uc</w:t>
            </w:r>
            <w:proofErr w:type="spellEnd"/>
            <w:r w:rsidRPr="0083574B">
              <w:rPr>
                <w:rFonts w:eastAsia="Times New Roman"/>
                <w:sz w:val="22"/>
                <w:lang w:val="lv-LV" w:eastAsia="lv-LV"/>
              </w:rPr>
              <w:t>.)</w:t>
            </w:r>
          </w:p>
        </w:tc>
      </w:tr>
      <w:tr w:rsidR="0083574B" w:rsidRPr="0083574B" w14:paraId="0016CDDA" w14:textId="77777777" w:rsidTr="0083574B">
        <w:trPr>
          <w:trHeight w:val="1118"/>
        </w:trPr>
        <w:tc>
          <w:tcPr>
            <w:tcW w:w="11400" w:type="dxa"/>
            <w:tcBorders>
              <w:top w:val="nil"/>
              <w:left w:val="nil"/>
              <w:bottom w:val="nil"/>
              <w:right w:val="nil"/>
            </w:tcBorders>
            <w:shd w:val="clear" w:color="auto" w:fill="auto"/>
            <w:vAlign w:val="bottom"/>
            <w:hideMark/>
          </w:tcPr>
          <w:p w14:paraId="62DAD47E"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7. Veikti informācijas un publicitātes pasākumi, kas noteikti Parlamenta un Padomes regulas Nr. 1303/2013 12. pielikuma 2.2. apakšpunktā un normatīvajos aktos par kārtību, kādā Eiropas Savienības struktūrfondu un Kohēzijas fonda ieviešanā 2014.–2020. gada plānošanas periodā nodrošināma komunikācijas un vizuālās identitātes prasību ievērošana:</w:t>
            </w:r>
          </w:p>
        </w:tc>
      </w:tr>
      <w:tr w:rsidR="0083574B" w:rsidRPr="0083574B" w14:paraId="128D7F60" w14:textId="77777777" w:rsidTr="0083574B">
        <w:trPr>
          <w:trHeight w:val="600"/>
        </w:trPr>
        <w:tc>
          <w:tcPr>
            <w:tcW w:w="11400" w:type="dxa"/>
            <w:tcBorders>
              <w:top w:val="nil"/>
              <w:left w:val="nil"/>
              <w:bottom w:val="nil"/>
              <w:right w:val="nil"/>
            </w:tcBorders>
            <w:shd w:val="clear" w:color="auto" w:fill="auto"/>
            <w:vAlign w:val="bottom"/>
            <w:hideMark/>
          </w:tcPr>
          <w:p w14:paraId="05E3E324"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lastRenderedPageBreak/>
              <w:t xml:space="preserve">7.1. </w:t>
            </w:r>
            <w:proofErr w:type="spellStart"/>
            <w:r w:rsidRPr="0083574B">
              <w:rPr>
                <w:rFonts w:eastAsia="Times New Roman"/>
                <w:sz w:val="22"/>
                <w:lang w:val="lv-LV" w:eastAsia="lv-LV"/>
              </w:rPr>
              <w:t>ekrānšāviņa</w:t>
            </w:r>
            <w:proofErr w:type="spellEnd"/>
            <w:r w:rsidRPr="0083574B">
              <w:rPr>
                <w:rFonts w:eastAsia="Times New Roman"/>
                <w:sz w:val="22"/>
                <w:lang w:val="lv-LV" w:eastAsia="lv-LV"/>
              </w:rPr>
              <w:t xml:space="preserve"> izdruka no tīmekļa vietnes (ja tāda ir), kur ir ievietota informācija par saņemto atbalstu, kas atbilst vizuālās identitātes prasībām;</w:t>
            </w:r>
          </w:p>
        </w:tc>
      </w:tr>
      <w:tr w:rsidR="0083574B" w:rsidRPr="0083574B" w14:paraId="418AA16A" w14:textId="77777777" w:rsidTr="0083574B">
        <w:trPr>
          <w:trHeight w:val="600"/>
        </w:trPr>
        <w:tc>
          <w:tcPr>
            <w:tcW w:w="11400" w:type="dxa"/>
            <w:tcBorders>
              <w:top w:val="nil"/>
              <w:left w:val="nil"/>
              <w:bottom w:val="nil"/>
              <w:right w:val="nil"/>
            </w:tcBorders>
            <w:shd w:val="clear" w:color="auto" w:fill="auto"/>
            <w:vAlign w:val="bottom"/>
            <w:hideMark/>
          </w:tcPr>
          <w:p w14:paraId="595C35D9"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7.2. fotogrāfija, kas apliecina, ka projekta īstenošanas vietā ir izvietots plakāts ar informāciju par projektu atbilstoši informācijas un publicitātes nosacījumiem.</w:t>
            </w:r>
          </w:p>
        </w:tc>
      </w:tr>
      <w:tr w:rsidR="0083574B" w:rsidRPr="0083574B" w14:paraId="24C64CEA" w14:textId="77777777" w:rsidTr="0083574B">
        <w:trPr>
          <w:trHeight w:val="1632"/>
        </w:trPr>
        <w:tc>
          <w:tcPr>
            <w:tcW w:w="11400" w:type="dxa"/>
            <w:tcBorders>
              <w:top w:val="nil"/>
              <w:left w:val="nil"/>
              <w:bottom w:val="nil"/>
              <w:right w:val="nil"/>
            </w:tcBorders>
            <w:shd w:val="clear" w:color="auto" w:fill="auto"/>
            <w:vAlign w:val="bottom"/>
            <w:hideMark/>
          </w:tcPr>
          <w:p w14:paraId="7E5F3021"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Paraugs: Līdzās ES vizuālās identitātes ansamblim norādīta informācija par projektu, piemēram, SIA “XXX” (</w:t>
            </w:r>
            <w:proofErr w:type="spellStart"/>
            <w:r w:rsidRPr="0083574B">
              <w:rPr>
                <w:rFonts w:eastAsia="Times New Roman"/>
                <w:sz w:val="22"/>
                <w:lang w:val="lv-LV" w:eastAsia="lv-LV"/>
              </w:rPr>
              <w:t>reģ</w:t>
            </w:r>
            <w:proofErr w:type="spellEnd"/>
            <w:r w:rsidRPr="0083574B">
              <w:rPr>
                <w:rFonts w:eastAsia="Times New Roman"/>
                <w:sz w:val="22"/>
                <w:lang w:val="lv-LV" w:eastAsia="lv-LV"/>
              </w:rPr>
              <w:t xml:space="preserve">. nr. .........) realizē projektu Nr.JU-PI-202_/_ saskaņā ar Eiropas Reģionālās attīstības fonda projektu „Tehnoloģiju </w:t>
            </w:r>
            <w:proofErr w:type="spellStart"/>
            <w:r w:rsidRPr="0083574B">
              <w:rPr>
                <w:rFonts w:eastAsia="Times New Roman"/>
                <w:sz w:val="22"/>
                <w:lang w:val="lv-LV" w:eastAsia="lv-LV"/>
              </w:rPr>
              <w:t>pārneses</w:t>
            </w:r>
            <w:proofErr w:type="spellEnd"/>
            <w:r w:rsidRPr="0083574B">
              <w:rPr>
                <w:rFonts w:eastAsia="Times New Roman"/>
                <w:sz w:val="22"/>
                <w:lang w:val="lv-LV" w:eastAsia="lv-LV"/>
              </w:rPr>
              <w:t xml:space="preserve"> programma” (projekta identifikācijas numurs 1.2.1.2/16/I/001) </w:t>
            </w:r>
            <w:proofErr w:type="spellStart"/>
            <w:r w:rsidRPr="0083574B">
              <w:rPr>
                <w:rFonts w:eastAsia="Times New Roman"/>
                <w:sz w:val="22"/>
                <w:lang w:val="lv-LV" w:eastAsia="lv-LV"/>
              </w:rPr>
              <w:t>jaunuzņēmumu</w:t>
            </w:r>
            <w:proofErr w:type="spellEnd"/>
            <w:r w:rsidRPr="0083574B">
              <w:rPr>
                <w:rFonts w:eastAsia="Times New Roman"/>
                <w:sz w:val="22"/>
                <w:lang w:val="lv-LV" w:eastAsia="lv-LV"/>
              </w:rPr>
              <w:t xml:space="preserve">  darbības atbalsta likuma programmā augsti kvalificētu darba ņēmēju piesaiste, lai .........(jāmin projekta mērķis). </w:t>
            </w:r>
          </w:p>
        </w:tc>
      </w:tr>
      <w:tr w:rsidR="0083574B" w:rsidRPr="0083574B" w14:paraId="0D8A3946" w14:textId="77777777" w:rsidTr="0083574B">
        <w:trPr>
          <w:trHeight w:val="578"/>
        </w:trPr>
        <w:tc>
          <w:tcPr>
            <w:tcW w:w="11400" w:type="dxa"/>
            <w:tcBorders>
              <w:top w:val="nil"/>
              <w:left w:val="nil"/>
              <w:bottom w:val="nil"/>
              <w:right w:val="nil"/>
            </w:tcBorders>
            <w:shd w:val="clear" w:color="auto" w:fill="auto"/>
            <w:vAlign w:val="bottom"/>
            <w:hideMark/>
          </w:tcPr>
          <w:p w14:paraId="66816846" w14:textId="77777777" w:rsidR="0083574B" w:rsidRPr="0083574B" w:rsidRDefault="0083574B" w:rsidP="0083574B">
            <w:pPr>
              <w:widowControl/>
              <w:spacing w:after="0" w:line="240" w:lineRule="auto"/>
              <w:rPr>
                <w:rFonts w:eastAsia="Times New Roman"/>
                <w:sz w:val="22"/>
                <w:lang w:val="lv-LV" w:eastAsia="lv-LV"/>
              </w:rPr>
            </w:pPr>
            <w:r w:rsidRPr="0083574B">
              <w:rPr>
                <w:rFonts w:eastAsia="Times New Roman"/>
                <w:sz w:val="22"/>
                <w:lang w:val="lv-LV" w:eastAsia="lv-LV"/>
              </w:rPr>
              <w:t xml:space="preserve">Saite uz ES vizuālās identitātes ansambli: </w:t>
            </w:r>
          </w:p>
        </w:tc>
      </w:tr>
      <w:tr w:rsidR="0083574B" w:rsidRPr="0083574B" w14:paraId="1749931D" w14:textId="77777777" w:rsidTr="0083574B">
        <w:trPr>
          <w:trHeight w:val="278"/>
        </w:trPr>
        <w:tc>
          <w:tcPr>
            <w:tcW w:w="11400" w:type="dxa"/>
            <w:tcBorders>
              <w:top w:val="nil"/>
              <w:left w:val="nil"/>
              <w:bottom w:val="nil"/>
              <w:right w:val="nil"/>
            </w:tcBorders>
            <w:shd w:val="clear" w:color="auto" w:fill="auto"/>
            <w:vAlign w:val="bottom"/>
            <w:hideMark/>
          </w:tcPr>
          <w:p w14:paraId="0AC3DEDE" w14:textId="77777777" w:rsidR="0083574B" w:rsidRPr="0083574B" w:rsidRDefault="00EA20DC" w:rsidP="0083574B">
            <w:pPr>
              <w:widowControl/>
              <w:spacing w:after="0" w:line="240" w:lineRule="auto"/>
              <w:rPr>
                <w:rFonts w:eastAsia="Times New Roman"/>
                <w:color w:val="0000FF"/>
                <w:sz w:val="20"/>
                <w:szCs w:val="20"/>
                <w:u w:val="single"/>
                <w:lang w:val="lv-LV" w:eastAsia="lv-LV"/>
              </w:rPr>
            </w:pPr>
            <w:hyperlink r:id="rId41" w:history="1">
              <w:r w:rsidR="0083574B" w:rsidRPr="0083574B">
                <w:rPr>
                  <w:rFonts w:eastAsia="Times New Roman"/>
                  <w:color w:val="0000FF"/>
                  <w:sz w:val="20"/>
                  <w:szCs w:val="20"/>
                  <w:u w:val="single"/>
                  <w:lang w:val="lv-LV" w:eastAsia="lv-LV"/>
                </w:rPr>
                <w:t>https://www.esfondi.lv/upload/00-logo/logo_2014_2020/LV_ID_EU_logo_ansamblis/LV/RGB/LV_ID_EU_logo_ansamblis_ERAF_RGB.jpg</w:t>
              </w:r>
            </w:hyperlink>
          </w:p>
        </w:tc>
      </w:tr>
    </w:tbl>
    <w:p w14:paraId="0F7F4156" w14:textId="187ED272" w:rsidR="00794565" w:rsidRDefault="00794565" w:rsidP="00D03C50">
      <w:pPr>
        <w:spacing w:after="0" w:line="240" w:lineRule="auto"/>
        <w:jc w:val="right"/>
      </w:pPr>
    </w:p>
    <w:p w14:paraId="545C2F49" w14:textId="77777777" w:rsidR="00794565" w:rsidRDefault="00794565">
      <w:pPr>
        <w:widowControl/>
        <w:spacing w:after="0" w:line="240" w:lineRule="auto"/>
      </w:pPr>
      <w:r>
        <w:br w:type="page"/>
      </w:r>
    </w:p>
    <w:tbl>
      <w:tblPr>
        <w:tblW w:w="15116" w:type="dxa"/>
        <w:tblLook w:val="04A0" w:firstRow="1" w:lastRow="0" w:firstColumn="1" w:lastColumn="0" w:noHBand="0" w:noVBand="1"/>
      </w:tblPr>
      <w:tblGrid>
        <w:gridCol w:w="822"/>
        <w:gridCol w:w="2476"/>
        <w:gridCol w:w="964"/>
        <w:gridCol w:w="2033"/>
        <w:gridCol w:w="1147"/>
        <w:gridCol w:w="678"/>
        <w:gridCol w:w="2319"/>
        <w:gridCol w:w="1000"/>
        <w:gridCol w:w="925"/>
        <w:gridCol w:w="750"/>
        <w:gridCol w:w="2222"/>
        <w:gridCol w:w="222"/>
      </w:tblGrid>
      <w:tr w:rsidR="00794565" w:rsidRPr="00794565" w14:paraId="6B87015D" w14:textId="77777777" w:rsidTr="00794565">
        <w:trPr>
          <w:gridAfter w:val="1"/>
          <w:wAfter w:w="36" w:type="dxa"/>
          <w:trHeight w:val="900"/>
        </w:trPr>
        <w:tc>
          <w:tcPr>
            <w:tcW w:w="636" w:type="dxa"/>
            <w:tcBorders>
              <w:top w:val="nil"/>
              <w:left w:val="nil"/>
              <w:bottom w:val="nil"/>
              <w:right w:val="nil"/>
            </w:tcBorders>
            <w:shd w:val="clear" w:color="auto" w:fill="auto"/>
            <w:noWrap/>
            <w:vAlign w:val="center"/>
            <w:hideMark/>
          </w:tcPr>
          <w:p w14:paraId="20AC9F73" w14:textId="77777777" w:rsidR="00794565" w:rsidRPr="00794565" w:rsidRDefault="00794565" w:rsidP="00794565">
            <w:pPr>
              <w:widowControl/>
              <w:spacing w:after="0" w:line="240" w:lineRule="auto"/>
              <w:rPr>
                <w:rFonts w:eastAsia="Times New Roman"/>
                <w:sz w:val="20"/>
                <w:szCs w:val="20"/>
                <w:lang w:val="lv-LV" w:eastAsia="lv-LV"/>
              </w:rPr>
            </w:pPr>
          </w:p>
        </w:tc>
        <w:tc>
          <w:tcPr>
            <w:tcW w:w="2476" w:type="dxa"/>
            <w:tcBorders>
              <w:top w:val="nil"/>
              <w:left w:val="nil"/>
              <w:bottom w:val="nil"/>
              <w:right w:val="nil"/>
            </w:tcBorders>
            <w:shd w:val="clear" w:color="auto" w:fill="auto"/>
            <w:noWrap/>
            <w:vAlign w:val="center"/>
            <w:hideMark/>
          </w:tcPr>
          <w:p w14:paraId="196DBB8C" w14:textId="77777777" w:rsidR="00794565" w:rsidRPr="00794565" w:rsidRDefault="00794565" w:rsidP="00794565">
            <w:pPr>
              <w:widowControl/>
              <w:spacing w:after="0" w:line="240" w:lineRule="auto"/>
              <w:rPr>
                <w:rFonts w:eastAsia="Times New Roman"/>
                <w:sz w:val="20"/>
                <w:szCs w:val="20"/>
                <w:lang w:val="lv-LV" w:eastAsia="lv-LV"/>
              </w:rPr>
            </w:pPr>
          </w:p>
        </w:tc>
        <w:tc>
          <w:tcPr>
            <w:tcW w:w="964" w:type="dxa"/>
            <w:tcBorders>
              <w:top w:val="nil"/>
              <w:left w:val="nil"/>
              <w:bottom w:val="nil"/>
              <w:right w:val="nil"/>
            </w:tcBorders>
            <w:shd w:val="clear" w:color="auto" w:fill="auto"/>
            <w:noWrap/>
            <w:vAlign w:val="center"/>
            <w:hideMark/>
          </w:tcPr>
          <w:p w14:paraId="21C0A940" w14:textId="77777777" w:rsidR="00794565" w:rsidRPr="00794565" w:rsidRDefault="00794565" w:rsidP="00794565">
            <w:pPr>
              <w:widowControl/>
              <w:spacing w:after="0" w:line="240" w:lineRule="auto"/>
              <w:rPr>
                <w:rFonts w:eastAsia="Times New Roman"/>
                <w:sz w:val="20"/>
                <w:szCs w:val="20"/>
                <w:lang w:val="lv-LV" w:eastAsia="lv-LV"/>
              </w:rPr>
            </w:pPr>
          </w:p>
        </w:tc>
        <w:tc>
          <w:tcPr>
            <w:tcW w:w="2033" w:type="dxa"/>
            <w:tcBorders>
              <w:top w:val="nil"/>
              <w:left w:val="nil"/>
              <w:bottom w:val="nil"/>
              <w:right w:val="nil"/>
            </w:tcBorders>
            <w:shd w:val="clear" w:color="auto" w:fill="auto"/>
            <w:noWrap/>
            <w:vAlign w:val="center"/>
            <w:hideMark/>
          </w:tcPr>
          <w:p w14:paraId="7729C959" w14:textId="77777777" w:rsidR="00794565" w:rsidRPr="00794565" w:rsidRDefault="00794565" w:rsidP="00794565">
            <w:pPr>
              <w:widowControl/>
              <w:spacing w:after="0" w:line="240" w:lineRule="auto"/>
              <w:rPr>
                <w:rFonts w:eastAsia="Times New Roman"/>
                <w:sz w:val="20"/>
                <w:szCs w:val="20"/>
                <w:lang w:val="lv-LV" w:eastAsia="lv-LV"/>
              </w:rPr>
            </w:pPr>
          </w:p>
        </w:tc>
        <w:tc>
          <w:tcPr>
            <w:tcW w:w="1147" w:type="dxa"/>
            <w:tcBorders>
              <w:top w:val="nil"/>
              <w:left w:val="nil"/>
              <w:bottom w:val="nil"/>
              <w:right w:val="nil"/>
            </w:tcBorders>
            <w:shd w:val="clear" w:color="auto" w:fill="auto"/>
            <w:noWrap/>
            <w:vAlign w:val="center"/>
            <w:hideMark/>
          </w:tcPr>
          <w:p w14:paraId="191E5804" w14:textId="77777777" w:rsidR="00794565" w:rsidRPr="00794565" w:rsidRDefault="00794565" w:rsidP="00794565">
            <w:pPr>
              <w:widowControl/>
              <w:spacing w:after="0" w:line="240" w:lineRule="auto"/>
              <w:rPr>
                <w:rFonts w:eastAsia="Times New Roman"/>
                <w:sz w:val="20"/>
                <w:szCs w:val="20"/>
                <w:lang w:val="lv-LV" w:eastAsia="lv-LV"/>
              </w:rPr>
            </w:pPr>
          </w:p>
        </w:tc>
        <w:tc>
          <w:tcPr>
            <w:tcW w:w="678" w:type="dxa"/>
            <w:tcBorders>
              <w:top w:val="nil"/>
              <w:left w:val="nil"/>
              <w:bottom w:val="nil"/>
              <w:right w:val="nil"/>
            </w:tcBorders>
            <w:shd w:val="clear" w:color="auto" w:fill="auto"/>
            <w:noWrap/>
            <w:vAlign w:val="center"/>
            <w:hideMark/>
          </w:tcPr>
          <w:p w14:paraId="3C234E85" w14:textId="77777777" w:rsidR="00794565" w:rsidRPr="00794565" w:rsidRDefault="00794565" w:rsidP="00794565">
            <w:pPr>
              <w:widowControl/>
              <w:spacing w:after="0" w:line="240" w:lineRule="auto"/>
              <w:rPr>
                <w:rFonts w:eastAsia="Times New Roman"/>
                <w:sz w:val="20"/>
                <w:szCs w:val="20"/>
                <w:lang w:val="lv-LV" w:eastAsia="lv-LV"/>
              </w:rPr>
            </w:pPr>
          </w:p>
        </w:tc>
        <w:tc>
          <w:tcPr>
            <w:tcW w:w="2319" w:type="dxa"/>
            <w:tcBorders>
              <w:top w:val="nil"/>
              <w:left w:val="nil"/>
              <w:bottom w:val="nil"/>
              <w:right w:val="nil"/>
            </w:tcBorders>
            <w:shd w:val="clear" w:color="auto" w:fill="auto"/>
            <w:noWrap/>
            <w:vAlign w:val="center"/>
            <w:hideMark/>
          </w:tcPr>
          <w:p w14:paraId="31881F95" w14:textId="77777777" w:rsidR="00794565" w:rsidRPr="00794565" w:rsidRDefault="00794565" w:rsidP="00794565">
            <w:pPr>
              <w:widowControl/>
              <w:spacing w:after="0" w:line="240" w:lineRule="auto"/>
              <w:rPr>
                <w:rFonts w:eastAsia="Times New Roman"/>
                <w:sz w:val="20"/>
                <w:szCs w:val="20"/>
                <w:lang w:val="lv-LV" w:eastAsia="lv-LV"/>
              </w:rPr>
            </w:pPr>
          </w:p>
        </w:tc>
        <w:tc>
          <w:tcPr>
            <w:tcW w:w="1000" w:type="dxa"/>
            <w:tcBorders>
              <w:top w:val="nil"/>
              <w:left w:val="nil"/>
              <w:bottom w:val="nil"/>
              <w:right w:val="nil"/>
            </w:tcBorders>
            <w:shd w:val="clear" w:color="auto" w:fill="auto"/>
            <w:vAlign w:val="center"/>
            <w:hideMark/>
          </w:tcPr>
          <w:p w14:paraId="4E3053BF" w14:textId="77777777" w:rsidR="00794565" w:rsidRPr="00794565" w:rsidRDefault="00794565" w:rsidP="00794565">
            <w:pPr>
              <w:widowControl/>
              <w:spacing w:after="0" w:line="240" w:lineRule="auto"/>
              <w:rPr>
                <w:rFonts w:eastAsia="Times New Roman"/>
                <w:sz w:val="20"/>
                <w:szCs w:val="20"/>
                <w:lang w:val="lv-LV" w:eastAsia="lv-LV"/>
              </w:rPr>
            </w:pPr>
          </w:p>
        </w:tc>
        <w:tc>
          <w:tcPr>
            <w:tcW w:w="925" w:type="dxa"/>
            <w:tcBorders>
              <w:top w:val="nil"/>
              <w:left w:val="nil"/>
              <w:bottom w:val="nil"/>
              <w:right w:val="nil"/>
            </w:tcBorders>
            <w:shd w:val="clear" w:color="auto" w:fill="auto"/>
            <w:vAlign w:val="center"/>
            <w:hideMark/>
          </w:tcPr>
          <w:p w14:paraId="2F099E34" w14:textId="77777777" w:rsidR="00794565" w:rsidRPr="00794565" w:rsidRDefault="00794565" w:rsidP="00794565">
            <w:pPr>
              <w:widowControl/>
              <w:spacing w:after="0" w:line="240" w:lineRule="auto"/>
              <w:rPr>
                <w:rFonts w:eastAsia="Times New Roman"/>
                <w:sz w:val="20"/>
                <w:szCs w:val="20"/>
                <w:lang w:val="lv-LV" w:eastAsia="lv-LV"/>
              </w:rPr>
            </w:pPr>
          </w:p>
        </w:tc>
        <w:tc>
          <w:tcPr>
            <w:tcW w:w="2902" w:type="dxa"/>
            <w:gridSpan w:val="2"/>
            <w:vMerge w:val="restart"/>
            <w:tcBorders>
              <w:top w:val="nil"/>
              <w:left w:val="nil"/>
              <w:bottom w:val="nil"/>
              <w:right w:val="nil"/>
            </w:tcBorders>
            <w:shd w:val="clear" w:color="auto" w:fill="auto"/>
            <w:vAlign w:val="center"/>
            <w:hideMark/>
          </w:tcPr>
          <w:p w14:paraId="1F07063C" w14:textId="77777777" w:rsidR="00794565" w:rsidRPr="00794565" w:rsidRDefault="00794565" w:rsidP="00794565">
            <w:pPr>
              <w:widowControl/>
              <w:spacing w:after="0" w:line="240" w:lineRule="auto"/>
              <w:jc w:val="right"/>
              <w:rPr>
                <w:rFonts w:eastAsia="Times New Roman"/>
                <w:sz w:val="20"/>
                <w:szCs w:val="20"/>
                <w:lang w:val="lv-LV" w:eastAsia="lv-LV"/>
              </w:rPr>
            </w:pPr>
            <w:r w:rsidRPr="00794565">
              <w:rPr>
                <w:rFonts w:eastAsia="Times New Roman"/>
                <w:sz w:val="20"/>
                <w:szCs w:val="20"/>
                <w:lang w:val="lv-LV" w:eastAsia="lv-LV"/>
              </w:rPr>
              <w:t>12.pielikums</w:t>
            </w:r>
            <w:r w:rsidRPr="00794565">
              <w:rPr>
                <w:rFonts w:eastAsia="Times New Roman"/>
                <w:sz w:val="20"/>
                <w:szCs w:val="20"/>
                <w:lang w:val="lv-LV" w:eastAsia="lv-LV"/>
              </w:rPr>
              <w:br/>
              <w:t>Latvijas Investīciju un attīstības aģentūras</w:t>
            </w:r>
            <w:r w:rsidRPr="00794565">
              <w:rPr>
                <w:rFonts w:eastAsia="Times New Roman"/>
                <w:sz w:val="20"/>
                <w:szCs w:val="20"/>
                <w:lang w:val="lv-LV" w:eastAsia="lv-LV"/>
              </w:rPr>
              <w:br/>
              <w:t xml:space="preserve">iekšējiem noteikumiem  Nr. 1.1-29.1/2022/31 </w:t>
            </w:r>
          </w:p>
        </w:tc>
      </w:tr>
      <w:tr w:rsidR="00794565" w:rsidRPr="00794565" w14:paraId="36670170" w14:textId="77777777" w:rsidTr="00794565">
        <w:trPr>
          <w:gridAfter w:val="1"/>
          <w:wAfter w:w="36" w:type="dxa"/>
          <w:trHeight w:val="870"/>
        </w:trPr>
        <w:tc>
          <w:tcPr>
            <w:tcW w:w="636" w:type="dxa"/>
            <w:tcBorders>
              <w:top w:val="nil"/>
              <w:left w:val="nil"/>
              <w:bottom w:val="nil"/>
              <w:right w:val="nil"/>
            </w:tcBorders>
            <w:shd w:val="clear" w:color="auto" w:fill="auto"/>
            <w:noWrap/>
            <w:vAlign w:val="center"/>
            <w:hideMark/>
          </w:tcPr>
          <w:p w14:paraId="354C3742" w14:textId="77777777" w:rsidR="00794565" w:rsidRPr="00794565" w:rsidRDefault="00794565" w:rsidP="00794565">
            <w:pPr>
              <w:widowControl/>
              <w:spacing w:after="0" w:line="240" w:lineRule="auto"/>
              <w:jc w:val="right"/>
              <w:rPr>
                <w:rFonts w:eastAsia="Times New Roman"/>
                <w:sz w:val="20"/>
                <w:szCs w:val="20"/>
                <w:lang w:val="lv-LV" w:eastAsia="lv-LV"/>
              </w:rPr>
            </w:pPr>
          </w:p>
        </w:tc>
        <w:tc>
          <w:tcPr>
            <w:tcW w:w="2476" w:type="dxa"/>
            <w:tcBorders>
              <w:top w:val="nil"/>
              <w:left w:val="nil"/>
              <w:bottom w:val="nil"/>
              <w:right w:val="nil"/>
            </w:tcBorders>
            <w:shd w:val="clear" w:color="auto" w:fill="auto"/>
            <w:noWrap/>
            <w:vAlign w:val="center"/>
            <w:hideMark/>
          </w:tcPr>
          <w:p w14:paraId="47F0BD29" w14:textId="77777777" w:rsidR="00794565" w:rsidRPr="00794565" w:rsidRDefault="00794565" w:rsidP="00794565">
            <w:pPr>
              <w:widowControl/>
              <w:spacing w:after="0" w:line="240" w:lineRule="auto"/>
              <w:rPr>
                <w:rFonts w:eastAsia="Times New Roman"/>
                <w:sz w:val="20"/>
                <w:szCs w:val="20"/>
                <w:lang w:val="lv-LV" w:eastAsia="lv-LV"/>
              </w:rPr>
            </w:pPr>
          </w:p>
        </w:tc>
        <w:tc>
          <w:tcPr>
            <w:tcW w:w="964" w:type="dxa"/>
            <w:tcBorders>
              <w:top w:val="nil"/>
              <w:left w:val="nil"/>
              <w:bottom w:val="nil"/>
              <w:right w:val="nil"/>
            </w:tcBorders>
            <w:shd w:val="clear" w:color="auto" w:fill="auto"/>
            <w:noWrap/>
            <w:vAlign w:val="center"/>
            <w:hideMark/>
          </w:tcPr>
          <w:p w14:paraId="7995B418" w14:textId="77777777" w:rsidR="00794565" w:rsidRPr="00794565" w:rsidRDefault="00794565" w:rsidP="00794565">
            <w:pPr>
              <w:widowControl/>
              <w:spacing w:after="0" w:line="240" w:lineRule="auto"/>
              <w:rPr>
                <w:rFonts w:eastAsia="Times New Roman"/>
                <w:sz w:val="20"/>
                <w:szCs w:val="20"/>
                <w:lang w:val="lv-LV" w:eastAsia="lv-LV"/>
              </w:rPr>
            </w:pPr>
          </w:p>
        </w:tc>
        <w:tc>
          <w:tcPr>
            <w:tcW w:w="2033" w:type="dxa"/>
            <w:tcBorders>
              <w:top w:val="nil"/>
              <w:left w:val="nil"/>
              <w:bottom w:val="nil"/>
              <w:right w:val="nil"/>
            </w:tcBorders>
            <w:shd w:val="clear" w:color="auto" w:fill="auto"/>
            <w:noWrap/>
            <w:vAlign w:val="center"/>
            <w:hideMark/>
          </w:tcPr>
          <w:p w14:paraId="7F2AF3A0" w14:textId="77777777" w:rsidR="00794565" w:rsidRPr="00794565" w:rsidRDefault="00794565" w:rsidP="00794565">
            <w:pPr>
              <w:widowControl/>
              <w:spacing w:after="0" w:line="240" w:lineRule="auto"/>
              <w:rPr>
                <w:rFonts w:eastAsia="Times New Roman"/>
                <w:sz w:val="20"/>
                <w:szCs w:val="20"/>
                <w:lang w:val="lv-LV" w:eastAsia="lv-LV"/>
              </w:rPr>
            </w:pPr>
          </w:p>
        </w:tc>
        <w:tc>
          <w:tcPr>
            <w:tcW w:w="1147" w:type="dxa"/>
            <w:tcBorders>
              <w:top w:val="nil"/>
              <w:left w:val="nil"/>
              <w:bottom w:val="nil"/>
              <w:right w:val="nil"/>
            </w:tcBorders>
            <w:shd w:val="clear" w:color="auto" w:fill="auto"/>
            <w:noWrap/>
            <w:vAlign w:val="center"/>
            <w:hideMark/>
          </w:tcPr>
          <w:p w14:paraId="2DD14B85" w14:textId="77777777" w:rsidR="00794565" w:rsidRPr="00794565" w:rsidRDefault="00794565" w:rsidP="00794565">
            <w:pPr>
              <w:widowControl/>
              <w:spacing w:after="0" w:line="240" w:lineRule="auto"/>
              <w:rPr>
                <w:rFonts w:eastAsia="Times New Roman"/>
                <w:sz w:val="20"/>
                <w:szCs w:val="20"/>
                <w:lang w:val="lv-LV" w:eastAsia="lv-LV"/>
              </w:rPr>
            </w:pPr>
          </w:p>
        </w:tc>
        <w:tc>
          <w:tcPr>
            <w:tcW w:w="678" w:type="dxa"/>
            <w:tcBorders>
              <w:top w:val="nil"/>
              <w:left w:val="nil"/>
              <w:bottom w:val="nil"/>
              <w:right w:val="nil"/>
            </w:tcBorders>
            <w:shd w:val="clear" w:color="auto" w:fill="auto"/>
            <w:noWrap/>
            <w:vAlign w:val="center"/>
            <w:hideMark/>
          </w:tcPr>
          <w:p w14:paraId="514AF3AC" w14:textId="77777777" w:rsidR="00794565" w:rsidRPr="00794565" w:rsidRDefault="00794565" w:rsidP="00794565">
            <w:pPr>
              <w:widowControl/>
              <w:spacing w:after="0" w:line="240" w:lineRule="auto"/>
              <w:rPr>
                <w:rFonts w:eastAsia="Times New Roman"/>
                <w:sz w:val="20"/>
                <w:szCs w:val="20"/>
                <w:lang w:val="lv-LV" w:eastAsia="lv-LV"/>
              </w:rPr>
            </w:pPr>
          </w:p>
        </w:tc>
        <w:tc>
          <w:tcPr>
            <w:tcW w:w="2319" w:type="dxa"/>
            <w:tcBorders>
              <w:top w:val="nil"/>
              <w:left w:val="nil"/>
              <w:bottom w:val="nil"/>
              <w:right w:val="nil"/>
            </w:tcBorders>
            <w:shd w:val="clear" w:color="auto" w:fill="auto"/>
            <w:noWrap/>
            <w:vAlign w:val="center"/>
            <w:hideMark/>
          </w:tcPr>
          <w:p w14:paraId="4372FCD4" w14:textId="77777777" w:rsidR="00794565" w:rsidRPr="00794565" w:rsidRDefault="00794565" w:rsidP="00794565">
            <w:pPr>
              <w:widowControl/>
              <w:spacing w:after="0" w:line="240" w:lineRule="auto"/>
              <w:rPr>
                <w:rFonts w:eastAsia="Times New Roman"/>
                <w:sz w:val="20"/>
                <w:szCs w:val="20"/>
                <w:lang w:val="lv-LV" w:eastAsia="lv-LV"/>
              </w:rPr>
            </w:pPr>
          </w:p>
        </w:tc>
        <w:tc>
          <w:tcPr>
            <w:tcW w:w="1000" w:type="dxa"/>
            <w:tcBorders>
              <w:top w:val="nil"/>
              <w:left w:val="nil"/>
              <w:bottom w:val="nil"/>
              <w:right w:val="nil"/>
            </w:tcBorders>
            <w:shd w:val="clear" w:color="auto" w:fill="auto"/>
            <w:vAlign w:val="center"/>
            <w:hideMark/>
          </w:tcPr>
          <w:p w14:paraId="2D5A27B6" w14:textId="77777777" w:rsidR="00794565" w:rsidRPr="00794565" w:rsidRDefault="00794565" w:rsidP="00794565">
            <w:pPr>
              <w:widowControl/>
              <w:spacing w:after="0" w:line="240" w:lineRule="auto"/>
              <w:rPr>
                <w:rFonts w:eastAsia="Times New Roman"/>
                <w:sz w:val="20"/>
                <w:szCs w:val="20"/>
                <w:lang w:val="lv-LV" w:eastAsia="lv-LV"/>
              </w:rPr>
            </w:pPr>
          </w:p>
        </w:tc>
        <w:tc>
          <w:tcPr>
            <w:tcW w:w="925" w:type="dxa"/>
            <w:tcBorders>
              <w:top w:val="nil"/>
              <w:left w:val="nil"/>
              <w:bottom w:val="nil"/>
              <w:right w:val="nil"/>
            </w:tcBorders>
            <w:shd w:val="clear" w:color="auto" w:fill="auto"/>
            <w:vAlign w:val="center"/>
            <w:hideMark/>
          </w:tcPr>
          <w:p w14:paraId="76B22AA9" w14:textId="77777777" w:rsidR="00794565" w:rsidRPr="00794565" w:rsidRDefault="00794565" w:rsidP="00794565">
            <w:pPr>
              <w:widowControl/>
              <w:spacing w:after="0" w:line="240" w:lineRule="auto"/>
              <w:rPr>
                <w:rFonts w:eastAsia="Times New Roman"/>
                <w:sz w:val="20"/>
                <w:szCs w:val="20"/>
                <w:lang w:val="lv-LV" w:eastAsia="lv-LV"/>
              </w:rPr>
            </w:pPr>
          </w:p>
        </w:tc>
        <w:tc>
          <w:tcPr>
            <w:tcW w:w="2902" w:type="dxa"/>
            <w:gridSpan w:val="2"/>
            <w:vMerge/>
            <w:tcBorders>
              <w:top w:val="nil"/>
              <w:left w:val="nil"/>
              <w:bottom w:val="nil"/>
              <w:right w:val="nil"/>
            </w:tcBorders>
            <w:vAlign w:val="center"/>
            <w:hideMark/>
          </w:tcPr>
          <w:p w14:paraId="2C1B826B"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573E3C37" w14:textId="77777777" w:rsidTr="00794565">
        <w:trPr>
          <w:gridAfter w:val="1"/>
          <w:wAfter w:w="36" w:type="dxa"/>
          <w:trHeight w:val="360"/>
        </w:trPr>
        <w:tc>
          <w:tcPr>
            <w:tcW w:w="636" w:type="dxa"/>
            <w:tcBorders>
              <w:top w:val="nil"/>
              <w:left w:val="nil"/>
              <w:bottom w:val="nil"/>
              <w:right w:val="nil"/>
            </w:tcBorders>
            <w:shd w:val="clear" w:color="auto" w:fill="auto"/>
            <w:noWrap/>
            <w:vAlign w:val="center"/>
            <w:hideMark/>
          </w:tcPr>
          <w:p w14:paraId="28AEF2DE" w14:textId="77777777" w:rsidR="00794565" w:rsidRPr="00794565" w:rsidRDefault="00794565" w:rsidP="00794565">
            <w:pPr>
              <w:widowControl/>
              <w:spacing w:after="0" w:line="240" w:lineRule="auto"/>
              <w:rPr>
                <w:rFonts w:eastAsia="Times New Roman"/>
                <w:sz w:val="20"/>
                <w:szCs w:val="20"/>
                <w:lang w:val="lv-LV" w:eastAsia="lv-LV"/>
              </w:rPr>
            </w:pPr>
          </w:p>
        </w:tc>
        <w:tc>
          <w:tcPr>
            <w:tcW w:w="2476" w:type="dxa"/>
            <w:tcBorders>
              <w:top w:val="nil"/>
              <w:left w:val="nil"/>
              <w:bottom w:val="nil"/>
              <w:right w:val="nil"/>
            </w:tcBorders>
            <w:shd w:val="clear" w:color="auto" w:fill="auto"/>
            <w:noWrap/>
            <w:vAlign w:val="center"/>
            <w:hideMark/>
          </w:tcPr>
          <w:p w14:paraId="5AA7E592" w14:textId="77777777" w:rsidR="00794565" w:rsidRPr="00794565" w:rsidRDefault="00794565" w:rsidP="00794565">
            <w:pPr>
              <w:widowControl/>
              <w:spacing w:after="0" w:line="240" w:lineRule="auto"/>
              <w:rPr>
                <w:rFonts w:eastAsia="Times New Roman"/>
                <w:sz w:val="20"/>
                <w:szCs w:val="20"/>
                <w:lang w:val="lv-LV" w:eastAsia="lv-LV"/>
              </w:rPr>
            </w:pPr>
          </w:p>
        </w:tc>
        <w:tc>
          <w:tcPr>
            <w:tcW w:w="964" w:type="dxa"/>
            <w:tcBorders>
              <w:top w:val="nil"/>
              <w:left w:val="nil"/>
              <w:bottom w:val="nil"/>
              <w:right w:val="nil"/>
            </w:tcBorders>
            <w:shd w:val="clear" w:color="auto" w:fill="auto"/>
            <w:noWrap/>
            <w:vAlign w:val="center"/>
            <w:hideMark/>
          </w:tcPr>
          <w:p w14:paraId="761EF158" w14:textId="77777777" w:rsidR="00794565" w:rsidRPr="00794565" w:rsidRDefault="00794565" w:rsidP="00794565">
            <w:pPr>
              <w:widowControl/>
              <w:spacing w:after="0" w:line="240" w:lineRule="auto"/>
              <w:rPr>
                <w:rFonts w:eastAsia="Times New Roman"/>
                <w:sz w:val="20"/>
                <w:szCs w:val="20"/>
                <w:lang w:val="lv-LV" w:eastAsia="lv-LV"/>
              </w:rPr>
            </w:pPr>
          </w:p>
        </w:tc>
        <w:tc>
          <w:tcPr>
            <w:tcW w:w="8102" w:type="dxa"/>
            <w:gridSpan w:val="6"/>
            <w:tcBorders>
              <w:top w:val="nil"/>
              <w:left w:val="nil"/>
              <w:bottom w:val="nil"/>
              <w:right w:val="nil"/>
            </w:tcBorders>
            <w:shd w:val="clear" w:color="auto" w:fill="auto"/>
            <w:noWrap/>
            <w:vAlign w:val="center"/>
            <w:hideMark/>
          </w:tcPr>
          <w:p w14:paraId="1C1DBEF9" w14:textId="77777777" w:rsidR="00794565" w:rsidRPr="00794565" w:rsidRDefault="00794565" w:rsidP="00794565">
            <w:pPr>
              <w:widowControl/>
              <w:spacing w:after="0" w:line="240" w:lineRule="auto"/>
              <w:rPr>
                <w:rFonts w:eastAsia="Times New Roman"/>
                <w:b/>
                <w:bCs/>
                <w:szCs w:val="24"/>
                <w:lang w:val="lv-LV" w:eastAsia="lv-LV"/>
              </w:rPr>
            </w:pPr>
            <w:r w:rsidRPr="00794565">
              <w:rPr>
                <w:rFonts w:eastAsia="Times New Roman"/>
                <w:b/>
                <w:bCs/>
                <w:szCs w:val="24"/>
                <w:lang w:val="lv-LV" w:eastAsia="lv-LV"/>
              </w:rPr>
              <w:t>Maksājuma  pieprasījuma / Noslēguma pārskata pārbaudes lapa</w:t>
            </w:r>
          </w:p>
        </w:tc>
        <w:tc>
          <w:tcPr>
            <w:tcW w:w="680" w:type="dxa"/>
            <w:tcBorders>
              <w:top w:val="nil"/>
              <w:left w:val="nil"/>
              <w:bottom w:val="nil"/>
              <w:right w:val="nil"/>
            </w:tcBorders>
            <w:shd w:val="clear" w:color="auto" w:fill="auto"/>
            <w:noWrap/>
            <w:vAlign w:val="center"/>
            <w:hideMark/>
          </w:tcPr>
          <w:p w14:paraId="3C340FA1" w14:textId="77777777" w:rsidR="00794565" w:rsidRPr="00794565" w:rsidRDefault="00794565" w:rsidP="00794565">
            <w:pPr>
              <w:widowControl/>
              <w:spacing w:after="0" w:line="240" w:lineRule="auto"/>
              <w:rPr>
                <w:rFonts w:eastAsia="Times New Roman"/>
                <w:b/>
                <w:bCs/>
                <w:szCs w:val="24"/>
                <w:lang w:val="lv-LV" w:eastAsia="lv-LV"/>
              </w:rPr>
            </w:pPr>
          </w:p>
        </w:tc>
        <w:tc>
          <w:tcPr>
            <w:tcW w:w="2222" w:type="dxa"/>
            <w:tcBorders>
              <w:top w:val="nil"/>
              <w:left w:val="nil"/>
              <w:bottom w:val="nil"/>
              <w:right w:val="nil"/>
            </w:tcBorders>
            <w:shd w:val="clear" w:color="auto" w:fill="auto"/>
            <w:noWrap/>
            <w:vAlign w:val="center"/>
            <w:hideMark/>
          </w:tcPr>
          <w:p w14:paraId="34485DAB"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60000617" w14:textId="77777777" w:rsidTr="00794565">
        <w:trPr>
          <w:gridAfter w:val="1"/>
          <w:wAfter w:w="36" w:type="dxa"/>
          <w:trHeight w:val="315"/>
        </w:trPr>
        <w:tc>
          <w:tcPr>
            <w:tcW w:w="636" w:type="dxa"/>
            <w:tcBorders>
              <w:top w:val="nil"/>
              <w:left w:val="nil"/>
              <w:bottom w:val="nil"/>
              <w:right w:val="nil"/>
            </w:tcBorders>
            <w:shd w:val="clear" w:color="auto" w:fill="auto"/>
            <w:noWrap/>
            <w:vAlign w:val="center"/>
            <w:hideMark/>
          </w:tcPr>
          <w:p w14:paraId="0998F4AF" w14:textId="77777777" w:rsidR="00794565" w:rsidRPr="00794565" w:rsidRDefault="00794565" w:rsidP="00794565">
            <w:pPr>
              <w:widowControl/>
              <w:spacing w:after="0" w:line="240" w:lineRule="auto"/>
              <w:rPr>
                <w:rFonts w:eastAsia="Times New Roman"/>
                <w:sz w:val="20"/>
                <w:szCs w:val="20"/>
                <w:lang w:val="lv-LV" w:eastAsia="lv-LV"/>
              </w:rPr>
            </w:pPr>
          </w:p>
        </w:tc>
        <w:tc>
          <w:tcPr>
            <w:tcW w:w="2476" w:type="dxa"/>
            <w:tcBorders>
              <w:top w:val="nil"/>
              <w:left w:val="nil"/>
              <w:bottom w:val="nil"/>
              <w:right w:val="nil"/>
            </w:tcBorders>
            <w:shd w:val="clear" w:color="auto" w:fill="auto"/>
            <w:noWrap/>
            <w:vAlign w:val="center"/>
            <w:hideMark/>
          </w:tcPr>
          <w:p w14:paraId="4BEF83DD" w14:textId="77777777" w:rsidR="00794565" w:rsidRPr="00794565" w:rsidRDefault="00794565" w:rsidP="00794565">
            <w:pPr>
              <w:widowControl/>
              <w:spacing w:after="0" w:line="240" w:lineRule="auto"/>
              <w:rPr>
                <w:rFonts w:eastAsia="Times New Roman"/>
                <w:sz w:val="20"/>
                <w:szCs w:val="20"/>
                <w:lang w:val="lv-LV" w:eastAsia="lv-LV"/>
              </w:rPr>
            </w:pPr>
          </w:p>
        </w:tc>
        <w:tc>
          <w:tcPr>
            <w:tcW w:w="964" w:type="dxa"/>
            <w:tcBorders>
              <w:top w:val="nil"/>
              <w:left w:val="nil"/>
              <w:bottom w:val="nil"/>
              <w:right w:val="nil"/>
            </w:tcBorders>
            <w:shd w:val="clear" w:color="auto" w:fill="auto"/>
            <w:noWrap/>
            <w:vAlign w:val="center"/>
            <w:hideMark/>
          </w:tcPr>
          <w:p w14:paraId="3EA28828" w14:textId="77777777" w:rsidR="00794565" w:rsidRPr="00794565" w:rsidRDefault="00794565" w:rsidP="00794565">
            <w:pPr>
              <w:widowControl/>
              <w:spacing w:after="0" w:line="240" w:lineRule="auto"/>
              <w:rPr>
                <w:rFonts w:eastAsia="Times New Roman"/>
                <w:sz w:val="20"/>
                <w:szCs w:val="20"/>
                <w:lang w:val="lv-LV" w:eastAsia="lv-LV"/>
              </w:rPr>
            </w:pPr>
          </w:p>
        </w:tc>
        <w:tc>
          <w:tcPr>
            <w:tcW w:w="2033" w:type="dxa"/>
            <w:tcBorders>
              <w:top w:val="nil"/>
              <w:left w:val="nil"/>
              <w:bottom w:val="nil"/>
              <w:right w:val="nil"/>
            </w:tcBorders>
            <w:shd w:val="clear" w:color="auto" w:fill="auto"/>
            <w:noWrap/>
            <w:vAlign w:val="center"/>
            <w:hideMark/>
          </w:tcPr>
          <w:p w14:paraId="7C4E3C52" w14:textId="77777777" w:rsidR="00794565" w:rsidRPr="00794565" w:rsidRDefault="00794565" w:rsidP="00794565">
            <w:pPr>
              <w:widowControl/>
              <w:spacing w:after="0" w:line="240" w:lineRule="auto"/>
              <w:rPr>
                <w:rFonts w:eastAsia="Times New Roman"/>
                <w:sz w:val="20"/>
                <w:szCs w:val="20"/>
                <w:lang w:val="lv-LV" w:eastAsia="lv-LV"/>
              </w:rPr>
            </w:pPr>
          </w:p>
        </w:tc>
        <w:tc>
          <w:tcPr>
            <w:tcW w:w="1147" w:type="dxa"/>
            <w:tcBorders>
              <w:top w:val="nil"/>
              <w:left w:val="nil"/>
              <w:bottom w:val="nil"/>
              <w:right w:val="nil"/>
            </w:tcBorders>
            <w:shd w:val="clear" w:color="auto" w:fill="auto"/>
            <w:noWrap/>
            <w:vAlign w:val="center"/>
            <w:hideMark/>
          </w:tcPr>
          <w:p w14:paraId="606D152A" w14:textId="77777777" w:rsidR="00794565" w:rsidRPr="00794565" w:rsidRDefault="00794565" w:rsidP="00794565">
            <w:pPr>
              <w:widowControl/>
              <w:spacing w:after="0" w:line="240" w:lineRule="auto"/>
              <w:rPr>
                <w:rFonts w:eastAsia="Times New Roman"/>
                <w:sz w:val="20"/>
                <w:szCs w:val="20"/>
                <w:lang w:val="lv-LV" w:eastAsia="lv-LV"/>
              </w:rPr>
            </w:pPr>
          </w:p>
        </w:tc>
        <w:tc>
          <w:tcPr>
            <w:tcW w:w="678" w:type="dxa"/>
            <w:tcBorders>
              <w:top w:val="nil"/>
              <w:left w:val="nil"/>
              <w:bottom w:val="nil"/>
              <w:right w:val="nil"/>
            </w:tcBorders>
            <w:shd w:val="clear" w:color="auto" w:fill="auto"/>
            <w:noWrap/>
            <w:vAlign w:val="center"/>
            <w:hideMark/>
          </w:tcPr>
          <w:p w14:paraId="53D1E45E" w14:textId="77777777" w:rsidR="00794565" w:rsidRPr="00794565" w:rsidRDefault="00794565" w:rsidP="00794565">
            <w:pPr>
              <w:widowControl/>
              <w:spacing w:after="0" w:line="240" w:lineRule="auto"/>
              <w:rPr>
                <w:rFonts w:eastAsia="Times New Roman"/>
                <w:sz w:val="20"/>
                <w:szCs w:val="20"/>
                <w:lang w:val="lv-LV" w:eastAsia="lv-LV"/>
              </w:rPr>
            </w:pPr>
          </w:p>
        </w:tc>
        <w:tc>
          <w:tcPr>
            <w:tcW w:w="2319" w:type="dxa"/>
            <w:tcBorders>
              <w:top w:val="nil"/>
              <w:left w:val="nil"/>
              <w:bottom w:val="nil"/>
              <w:right w:val="nil"/>
            </w:tcBorders>
            <w:shd w:val="clear" w:color="auto" w:fill="auto"/>
            <w:noWrap/>
            <w:vAlign w:val="center"/>
            <w:hideMark/>
          </w:tcPr>
          <w:p w14:paraId="3632CA82" w14:textId="77777777" w:rsidR="00794565" w:rsidRPr="00794565" w:rsidRDefault="00794565" w:rsidP="00794565">
            <w:pPr>
              <w:widowControl/>
              <w:spacing w:after="0" w:line="240" w:lineRule="auto"/>
              <w:rPr>
                <w:rFonts w:eastAsia="Times New Roman"/>
                <w:sz w:val="20"/>
                <w:szCs w:val="20"/>
                <w:lang w:val="lv-LV" w:eastAsia="lv-LV"/>
              </w:rPr>
            </w:pPr>
          </w:p>
        </w:tc>
        <w:tc>
          <w:tcPr>
            <w:tcW w:w="1000" w:type="dxa"/>
            <w:tcBorders>
              <w:top w:val="nil"/>
              <w:left w:val="nil"/>
              <w:bottom w:val="nil"/>
              <w:right w:val="nil"/>
            </w:tcBorders>
            <w:shd w:val="clear" w:color="auto" w:fill="auto"/>
            <w:noWrap/>
            <w:vAlign w:val="center"/>
            <w:hideMark/>
          </w:tcPr>
          <w:p w14:paraId="558FA754" w14:textId="77777777" w:rsidR="00794565" w:rsidRPr="00794565" w:rsidRDefault="00794565" w:rsidP="00794565">
            <w:pPr>
              <w:widowControl/>
              <w:spacing w:after="0" w:line="240" w:lineRule="auto"/>
              <w:rPr>
                <w:rFonts w:eastAsia="Times New Roman"/>
                <w:sz w:val="20"/>
                <w:szCs w:val="20"/>
                <w:lang w:val="lv-LV" w:eastAsia="lv-LV"/>
              </w:rPr>
            </w:pPr>
          </w:p>
        </w:tc>
        <w:tc>
          <w:tcPr>
            <w:tcW w:w="925" w:type="dxa"/>
            <w:tcBorders>
              <w:top w:val="nil"/>
              <w:left w:val="nil"/>
              <w:bottom w:val="nil"/>
              <w:right w:val="nil"/>
            </w:tcBorders>
            <w:shd w:val="clear" w:color="auto" w:fill="auto"/>
            <w:noWrap/>
            <w:vAlign w:val="center"/>
            <w:hideMark/>
          </w:tcPr>
          <w:p w14:paraId="03133403" w14:textId="77777777" w:rsidR="00794565" w:rsidRPr="00794565" w:rsidRDefault="00794565" w:rsidP="00794565">
            <w:pPr>
              <w:widowControl/>
              <w:spacing w:after="0" w:line="240" w:lineRule="auto"/>
              <w:rPr>
                <w:rFonts w:eastAsia="Times New Roman"/>
                <w:sz w:val="20"/>
                <w:szCs w:val="20"/>
                <w:lang w:val="lv-LV" w:eastAsia="lv-LV"/>
              </w:rPr>
            </w:pPr>
          </w:p>
        </w:tc>
        <w:tc>
          <w:tcPr>
            <w:tcW w:w="680" w:type="dxa"/>
            <w:tcBorders>
              <w:top w:val="nil"/>
              <w:left w:val="nil"/>
              <w:bottom w:val="nil"/>
              <w:right w:val="nil"/>
            </w:tcBorders>
            <w:shd w:val="clear" w:color="auto" w:fill="auto"/>
            <w:noWrap/>
            <w:vAlign w:val="center"/>
            <w:hideMark/>
          </w:tcPr>
          <w:p w14:paraId="12BEF92F" w14:textId="77777777" w:rsidR="00794565" w:rsidRPr="00794565" w:rsidRDefault="00794565" w:rsidP="00794565">
            <w:pPr>
              <w:widowControl/>
              <w:spacing w:after="0" w:line="240" w:lineRule="auto"/>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436A4C5B"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12C9CAA3" w14:textId="77777777" w:rsidTr="00794565">
        <w:trPr>
          <w:gridAfter w:val="1"/>
          <w:wAfter w:w="36" w:type="dxa"/>
          <w:trHeight w:val="315"/>
        </w:trPr>
        <w:tc>
          <w:tcPr>
            <w:tcW w:w="6109" w:type="dxa"/>
            <w:gridSpan w:val="4"/>
            <w:tcBorders>
              <w:top w:val="nil"/>
              <w:left w:val="nil"/>
              <w:bottom w:val="nil"/>
              <w:right w:val="nil"/>
            </w:tcBorders>
            <w:shd w:val="clear" w:color="auto" w:fill="auto"/>
            <w:noWrap/>
            <w:vAlign w:val="bottom"/>
            <w:hideMark/>
          </w:tcPr>
          <w:p w14:paraId="7BF681AF" w14:textId="77777777" w:rsidR="00794565" w:rsidRPr="00794565" w:rsidRDefault="00794565" w:rsidP="00794565">
            <w:pPr>
              <w:widowControl/>
              <w:spacing w:after="0" w:line="240" w:lineRule="auto"/>
              <w:rPr>
                <w:rFonts w:eastAsia="Times New Roman"/>
                <w:b/>
                <w:bCs/>
                <w:szCs w:val="24"/>
                <w:lang w:val="lv-LV" w:eastAsia="lv-LV"/>
              </w:rPr>
            </w:pPr>
            <w:r w:rsidRPr="00794565">
              <w:rPr>
                <w:rFonts w:eastAsia="Times New Roman"/>
                <w:b/>
                <w:bCs/>
                <w:szCs w:val="24"/>
                <w:lang w:val="lv-LV" w:eastAsia="lv-LV"/>
              </w:rPr>
              <w:t>Maksājuma pārskata pārbaudes lapa  Nr.</w:t>
            </w:r>
          </w:p>
        </w:tc>
        <w:tc>
          <w:tcPr>
            <w:tcW w:w="1147" w:type="dxa"/>
            <w:tcBorders>
              <w:top w:val="nil"/>
              <w:left w:val="nil"/>
              <w:bottom w:val="single" w:sz="4" w:space="0" w:color="auto"/>
              <w:right w:val="nil"/>
            </w:tcBorders>
            <w:shd w:val="clear" w:color="auto" w:fill="auto"/>
            <w:noWrap/>
            <w:vAlign w:val="center"/>
            <w:hideMark/>
          </w:tcPr>
          <w:p w14:paraId="3ADA14E7" w14:textId="77777777" w:rsidR="00794565" w:rsidRPr="00794565" w:rsidRDefault="00794565" w:rsidP="00794565">
            <w:pPr>
              <w:widowControl/>
              <w:spacing w:after="0" w:line="240" w:lineRule="auto"/>
              <w:rPr>
                <w:rFonts w:eastAsia="Times New Roman"/>
                <w:b/>
                <w:bCs/>
                <w:sz w:val="20"/>
                <w:szCs w:val="20"/>
                <w:lang w:val="lv-LV" w:eastAsia="lv-LV"/>
              </w:rPr>
            </w:pPr>
            <w:r w:rsidRPr="00794565">
              <w:rPr>
                <w:rFonts w:eastAsia="Times New Roman"/>
                <w:b/>
                <w:bCs/>
                <w:sz w:val="20"/>
                <w:szCs w:val="20"/>
                <w:lang w:val="lv-LV" w:eastAsia="lv-LV"/>
              </w:rPr>
              <w:t> </w:t>
            </w:r>
          </w:p>
        </w:tc>
        <w:tc>
          <w:tcPr>
            <w:tcW w:w="678" w:type="dxa"/>
            <w:tcBorders>
              <w:top w:val="nil"/>
              <w:left w:val="nil"/>
              <w:bottom w:val="nil"/>
              <w:right w:val="nil"/>
            </w:tcBorders>
            <w:shd w:val="clear" w:color="auto" w:fill="auto"/>
            <w:noWrap/>
            <w:vAlign w:val="center"/>
            <w:hideMark/>
          </w:tcPr>
          <w:p w14:paraId="5B60C559" w14:textId="77777777" w:rsidR="00794565" w:rsidRPr="00794565" w:rsidRDefault="00794565" w:rsidP="00794565">
            <w:pPr>
              <w:widowControl/>
              <w:spacing w:after="0" w:line="240" w:lineRule="auto"/>
              <w:rPr>
                <w:rFonts w:eastAsia="Times New Roman"/>
                <w:b/>
                <w:bCs/>
                <w:sz w:val="20"/>
                <w:szCs w:val="20"/>
                <w:lang w:val="lv-LV" w:eastAsia="lv-LV"/>
              </w:rPr>
            </w:pPr>
          </w:p>
        </w:tc>
        <w:tc>
          <w:tcPr>
            <w:tcW w:w="2319" w:type="dxa"/>
            <w:tcBorders>
              <w:top w:val="nil"/>
              <w:left w:val="nil"/>
              <w:bottom w:val="nil"/>
              <w:right w:val="nil"/>
            </w:tcBorders>
            <w:shd w:val="clear" w:color="auto" w:fill="auto"/>
            <w:noWrap/>
            <w:vAlign w:val="center"/>
            <w:hideMark/>
          </w:tcPr>
          <w:p w14:paraId="2A7FC299" w14:textId="77777777" w:rsidR="00794565" w:rsidRPr="00794565" w:rsidRDefault="00794565" w:rsidP="00794565">
            <w:pPr>
              <w:widowControl/>
              <w:spacing w:after="0" w:line="240" w:lineRule="auto"/>
              <w:rPr>
                <w:rFonts w:eastAsia="Times New Roman"/>
                <w:sz w:val="20"/>
                <w:szCs w:val="20"/>
                <w:lang w:val="lv-LV" w:eastAsia="lv-LV"/>
              </w:rPr>
            </w:pPr>
          </w:p>
        </w:tc>
        <w:tc>
          <w:tcPr>
            <w:tcW w:w="1925" w:type="dxa"/>
            <w:gridSpan w:val="2"/>
            <w:tcBorders>
              <w:top w:val="nil"/>
              <w:left w:val="nil"/>
              <w:bottom w:val="nil"/>
              <w:right w:val="nil"/>
            </w:tcBorders>
            <w:shd w:val="clear" w:color="auto" w:fill="auto"/>
            <w:noWrap/>
            <w:vAlign w:val="center"/>
            <w:hideMark/>
          </w:tcPr>
          <w:p w14:paraId="02592434" w14:textId="77777777" w:rsidR="00794565" w:rsidRPr="00794565" w:rsidRDefault="00794565" w:rsidP="00794565">
            <w:pPr>
              <w:widowControl/>
              <w:spacing w:after="0" w:line="240" w:lineRule="auto"/>
              <w:jc w:val="right"/>
              <w:rPr>
                <w:rFonts w:eastAsia="Times New Roman"/>
                <w:b/>
                <w:bCs/>
                <w:sz w:val="20"/>
                <w:szCs w:val="20"/>
                <w:lang w:val="lv-LV" w:eastAsia="lv-LV"/>
              </w:rPr>
            </w:pPr>
            <w:r w:rsidRPr="00794565">
              <w:rPr>
                <w:rFonts w:eastAsia="Times New Roman"/>
                <w:b/>
                <w:bCs/>
                <w:sz w:val="20"/>
                <w:szCs w:val="20"/>
                <w:lang w:val="lv-LV" w:eastAsia="lv-LV"/>
              </w:rPr>
              <w:t>___ lpp. no ___ lpp.</w:t>
            </w:r>
          </w:p>
        </w:tc>
        <w:tc>
          <w:tcPr>
            <w:tcW w:w="680" w:type="dxa"/>
            <w:tcBorders>
              <w:top w:val="nil"/>
              <w:left w:val="nil"/>
              <w:bottom w:val="nil"/>
              <w:right w:val="nil"/>
            </w:tcBorders>
            <w:shd w:val="clear" w:color="auto" w:fill="auto"/>
            <w:noWrap/>
            <w:vAlign w:val="center"/>
            <w:hideMark/>
          </w:tcPr>
          <w:p w14:paraId="30CE9058" w14:textId="77777777" w:rsidR="00794565" w:rsidRPr="00794565" w:rsidRDefault="00794565" w:rsidP="00794565">
            <w:pPr>
              <w:widowControl/>
              <w:spacing w:after="0" w:line="240" w:lineRule="auto"/>
              <w:jc w:val="right"/>
              <w:rPr>
                <w:rFonts w:eastAsia="Times New Roman"/>
                <w:b/>
                <w:bCs/>
                <w:sz w:val="20"/>
                <w:szCs w:val="20"/>
                <w:lang w:val="lv-LV" w:eastAsia="lv-LV"/>
              </w:rPr>
            </w:pPr>
          </w:p>
        </w:tc>
        <w:tc>
          <w:tcPr>
            <w:tcW w:w="2222" w:type="dxa"/>
            <w:tcBorders>
              <w:top w:val="nil"/>
              <w:left w:val="nil"/>
              <w:bottom w:val="nil"/>
              <w:right w:val="nil"/>
            </w:tcBorders>
            <w:shd w:val="clear" w:color="auto" w:fill="auto"/>
            <w:noWrap/>
            <w:vAlign w:val="center"/>
            <w:hideMark/>
          </w:tcPr>
          <w:p w14:paraId="7F845550"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626469DF" w14:textId="77777777" w:rsidTr="00794565">
        <w:trPr>
          <w:gridAfter w:val="1"/>
          <w:wAfter w:w="36" w:type="dxa"/>
          <w:trHeight w:val="255"/>
        </w:trPr>
        <w:tc>
          <w:tcPr>
            <w:tcW w:w="636" w:type="dxa"/>
            <w:tcBorders>
              <w:top w:val="nil"/>
              <w:left w:val="nil"/>
              <w:bottom w:val="nil"/>
              <w:right w:val="nil"/>
            </w:tcBorders>
            <w:shd w:val="clear" w:color="auto" w:fill="auto"/>
            <w:noWrap/>
            <w:vAlign w:val="bottom"/>
            <w:hideMark/>
          </w:tcPr>
          <w:p w14:paraId="626F8A55" w14:textId="77777777" w:rsidR="00794565" w:rsidRPr="00794565" w:rsidRDefault="00794565" w:rsidP="00794565">
            <w:pPr>
              <w:widowControl/>
              <w:spacing w:after="0" w:line="240" w:lineRule="auto"/>
              <w:rPr>
                <w:rFonts w:eastAsia="Times New Roman"/>
                <w:sz w:val="20"/>
                <w:szCs w:val="20"/>
                <w:lang w:val="lv-LV" w:eastAsia="lv-LV"/>
              </w:rPr>
            </w:pPr>
          </w:p>
        </w:tc>
        <w:tc>
          <w:tcPr>
            <w:tcW w:w="2476" w:type="dxa"/>
            <w:tcBorders>
              <w:top w:val="nil"/>
              <w:left w:val="nil"/>
              <w:bottom w:val="nil"/>
              <w:right w:val="nil"/>
            </w:tcBorders>
            <w:shd w:val="clear" w:color="auto" w:fill="auto"/>
            <w:noWrap/>
            <w:vAlign w:val="center"/>
            <w:hideMark/>
          </w:tcPr>
          <w:p w14:paraId="6C1AC4C7" w14:textId="77777777" w:rsidR="00794565" w:rsidRPr="00794565" w:rsidRDefault="00794565" w:rsidP="00794565">
            <w:pPr>
              <w:widowControl/>
              <w:spacing w:after="0" w:line="240" w:lineRule="auto"/>
              <w:rPr>
                <w:rFonts w:eastAsia="Times New Roman"/>
                <w:sz w:val="20"/>
                <w:szCs w:val="20"/>
                <w:lang w:val="lv-LV" w:eastAsia="lv-LV"/>
              </w:rPr>
            </w:pPr>
          </w:p>
        </w:tc>
        <w:tc>
          <w:tcPr>
            <w:tcW w:w="964" w:type="dxa"/>
            <w:tcBorders>
              <w:top w:val="nil"/>
              <w:left w:val="nil"/>
              <w:bottom w:val="nil"/>
              <w:right w:val="nil"/>
            </w:tcBorders>
            <w:shd w:val="clear" w:color="auto" w:fill="auto"/>
            <w:noWrap/>
            <w:vAlign w:val="center"/>
            <w:hideMark/>
          </w:tcPr>
          <w:p w14:paraId="59FC07B1" w14:textId="77777777" w:rsidR="00794565" w:rsidRPr="00794565" w:rsidRDefault="00794565" w:rsidP="00794565">
            <w:pPr>
              <w:widowControl/>
              <w:spacing w:after="0" w:line="240" w:lineRule="auto"/>
              <w:rPr>
                <w:rFonts w:eastAsia="Times New Roman"/>
                <w:sz w:val="20"/>
                <w:szCs w:val="20"/>
                <w:lang w:val="lv-LV" w:eastAsia="lv-LV"/>
              </w:rPr>
            </w:pPr>
          </w:p>
        </w:tc>
        <w:tc>
          <w:tcPr>
            <w:tcW w:w="2033" w:type="dxa"/>
            <w:tcBorders>
              <w:top w:val="nil"/>
              <w:left w:val="nil"/>
              <w:bottom w:val="nil"/>
              <w:right w:val="nil"/>
            </w:tcBorders>
            <w:shd w:val="clear" w:color="auto" w:fill="auto"/>
            <w:noWrap/>
            <w:vAlign w:val="center"/>
            <w:hideMark/>
          </w:tcPr>
          <w:p w14:paraId="34C005D1" w14:textId="77777777" w:rsidR="00794565" w:rsidRPr="00794565" w:rsidRDefault="00794565" w:rsidP="00794565">
            <w:pPr>
              <w:widowControl/>
              <w:spacing w:after="0" w:line="240" w:lineRule="auto"/>
              <w:rPr>
                <w:rFonts w:eastAsia="Times New Roman"/>
                <w:sz w:val="20"/>
                <w:szCs w:val="20"/>
                <w:lang w:val="lv-LV" w:eastAsia="lv-LV"/>
              </w:rPr>
            </w:pPr>
          </w:p>
        </w:tc>
        <w:tc>
          <w:tcPr>
            <w:tcW w:w="1147" w:type="dxa"/>
            <w:tcBorders>
              <w:top w:val="nil"/>
              <w:left w:val="nil"/>
              <w:bottom w:val="nil"/>
              <w:right w:val="nil"/>
            </w:tcBorders>
            <w:shd w:val="clear" w:color="auto" w:fill="auto"/>
            <w:noWrap/>
            <w:vAlign w:val="center"/>
            <w:hideMark/>
          </w:tcPr>
          <w:p w14:paraId="45ABE7B6" w14:textId="77777777" w:rsidR="00794565" w:rsidRPr="00794565" w:rsidRDefault="00794565" w:rsidP="00794565">
            <w:pPr>
              <w:widowControl/>
              <w:spacing w:after="0" w:line="240" w:lineRule="auto"/>
              <w:rPr>
                <w:rFonts w:eastAsia="Times New Roman"/>
                <w:sz w:val="20"/>
                <w:szCs w:val="20"/>
                <w:lang w:val="lv-LV" w:eastAsia="lv-LV"/>
              </w:rPr>
            </w:pPr>
          </w:p>
        </w:tc>
        <w:tc>
          <w:tcPr>
            <w:tcW w:w="678" w:type="dxa"/>
            <w:tcBorders>
              <w:top w:val="nil"/>
              <w:left w:val="nil"/>
              <w:bottom w:val="nil"/>
              <w:right w:val="nil"/>
            </w:tcBorders>
            <w:shd w:val="clear" w:color="auto" w:fill="auto"/>
            <w:noWrap/>
            <w:vAlign w:val="center"/>
            <w:hideMark/>
          </w:tcPr>
          <w:p w14:paraId="6EE50137" w14:textId="77777777" w:rsidR="00794565" w:rsidRPr="00794565" w:rsidRDefault="00794565" w:rsidP="00794565">
            <w:pPr>
              <w:widowControl/>
              <w:spacing w:after="0" w:line="240" w:lineRule="auto"/>
              <w:rPr>
                <w:rFonts w:eastAsia="Times New Roman"/>
                <w:sz w:val="20"/>
                <w:szCs w:val="20"/>
                <w:lang w:val="lv-LV" w:eastAsia="lv-LV"/>
              </w:rPr>
            </w:pPr>
          </w:p>
        </w:tc>
        <w:tc>
          <w:tcPr>
            <w:tcW w:w="2319" w:type="dxa"/>
            <w:tcBorders>
              <w:top w:val="nil"/>
              <w:left w:val="nil"/>
              <w:bottom w:val="nil"/>
              <w:right w:val="nil"/>
            </w:tcBorders>
            <w:shd w:val="clear" w:color="auto" w:fill="auto"/>
            <w:noWrap/>
            <w:vAlign w:val="center"/>
            <w:hideMark/>
          </w:tcPr>
          <w:p w14:paraId="626C7B7D" w14:textId="77777777" w:rsidR="00794565" w:rsidRPr="00794565" w:rsidRDefault="00794565" w:rsidP="00794565">
            <w:pPr>
              <w:widowControl/>
              <w:spacing w:after="0" w:line="240" w:lineRule="auto"/>
              <w:rPr>
                <w:rFonts w:eastAsia="Times New Roman"/>
                <w:sz w:val="20"/>
                <w:szCs w:val="20"/>
                <w:lang w:val="lv-LV" w:eastAsia="lv-LV"/>
              </w:rPr>
            </w:pPr>
          </w:p>
        </w:tc>
        <w:tc>
          <w:tcPr>
            <w:tcW w:w="1000" w:type="dxa"/>
            <w:tcBorders>
              <w:top w:val="nil"/>
              <w:left w:val="nil"/>
              <w:bottom w:val="nil"/>
              <w:right w:val="nil"/>
            </w:tcBorders>
            <w:shd w:val="clear" w:color="auto" w:fill="auto"/>
            <w:noWrap/>
            <w:vAlign w:val="center"/>
            <w:hideMark/>
          </w:tcPr>
          <w:p w14:paraId="76CA4273" w14:textId="77777777" w:rsidR="00794565" w:rsidRPr="00794565" w:rsidRDefault="00794565" w:rsidP="00794565">
            <w:pPr>
              <w:widowControl/>
              <w:spacing w:after="0" w:line="240" w:lineRule="auto"/>
              <w:rPr>
                <w:rFonts w:eastAsia="Times New Roman"/>
                <w:sz w:val="20"/>
                <w:szCs w:val="20"/>
                <w:lang w:val="lv-LV" w:eastAsia="lv-LV"/>
              </w:rPr>
            </w:pPr>
          </w:p>
        </w:tc>
        <w:tc>
          <w:tcPr>
            <w:tcW w:w="925" w:type="dxa"/>
            <w:tcBorders>
              <w:top w:val="nil"/>
              <w:left w:val="nil"/>
              <w:bottom w:val="nil"/>
              <w:right w:val="nil"/>
            </w:tcBorders>
            <w:shd w:val="clear" w:color="auto" w:fill="auto"/>
            <w:noWrap/>
            <w:vAlign w:val="center"/>
            <w:hideMark/>
          </w:tcPr>
          <w:p w14:paraId="48642007" w14:textId="77777777" w:rsidR="00794565" w:rsidRPr="00794565" w:rsidRDefault="00794565" w:rsidP="00794565">
            <w:pPr>
              <w:widowControl/>
              <w:spacing w:after="0" w:line="240" w:lineRule="auto"/>
              <w:rPr>
                <w:rFonts w:eastAsia="Times New Roman"/>
                <w:sz w:val="20"/>
                <w:szCs w:val="20"/>
                <w:lang w:val="lv-LV" w:eastAsia="lv-LV"/>
              </w:rPr>
            </w:pPr>
          </w:p>
        </w:tc>
        <w:tc>
          <w:tcPr>
            <w:tcW w:w="680" w:type="dxa"/>
            <w:tcBorders>
              <w:top w:val="nil"/>
              <w:left w:val="nil"/>
              <w:bottom w:val="nil"/>
              <w:right w:val="nil"/>
            </w:tcBorders>
            <w:shd w:val="clear" w:color="auto" w:fill="auto"/>
            <w:noWrap/>
            <w:vAlign w:val="center"/>
            <w:hideMark/>
          </w:tcPr>
          <w:p w14:paraId="442D75E6" w14:textId="77777777" w:rsidR="00794565" w:rsidRPr="00794565" w:rsidRDefault="00794565" w:rsidP="00794565">
            <w:pPr>
              <w:widowControl/>
              <w:spacing w:after="0" w:line="240" w:lineRule="auto"/>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1F10CBBA"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5E4E5C7B" w14:textId="77777777" w:rsidTr="00794565">
        <w:trPr>
          <w:gridAfter w:val="1"/>
          <w:wAfter w:w="36" w:type="dxa"/>
          <w:trHeight w:val="255"/>
        </w:trPr>
        <w:tc>
          <w:tcPr>
            <w:tcW w:w="3112" w:type="dxa"/>
            <w:gridSpan w:val="2"/>
            <w:tcBorders>
              <w:top w:val="nil"/>
              <w:left w:val="nil"/>
              <w:bottom w:val="nil"/>
              <w:right w:val="nil"/>
            </w:tcBorders>
            <w:shd w:val="clear" w:color="auto" w:fill="auto"/>
            <w:noWrap/>
            <w:vAlign w:val="center"/>
            <w:hideMark/>
          </w:tcPr>
          <w:p w14:paraId="413E7EE8" w14:textId="77777777" w:rsidR="00794565" w:rsidRPr="00794565" w:rsidRDefault="00794565" w:rsidP="00794565">
            <w:pPr>
              <w:widowControl/>
              <w:spacing w:after="0" w:line="240" w:lineRule="auto"/>
              <w:rPr>
                <w:rFonts w:eastAsia="Times New Roman"/>
                <w:b/>
                <w:bCs/>
                <w:sz w:val="20"/>
                <w:szCs w:val="20"/>
                <w:lang w:val="lv-LV" w:eastAsia="lv-LV"/>
              </w:rPr>
            </w:pPr>
            <w:r w:rsidRPr="00794565">
              <w:rPr>
                <w:rFonts w:eastAsia="Times New Roman"/>
                <w:b/>
                <w:bCs/>
                <w:sz w:val="20"/>
                <w:szCs w:val="20"/>
                <w:lang w:val="lv-LV" w:eastAsia="lv-LV"/>
              </w:rPr>
              <w:t>Atbalsta saņēmējs:</w:t>
            </w:r>
          </w:p>
        </w:tc>
        <w:tc>
          <w:tcPr>
            <w:tcW w:w="8141" w:type="dxa"/>
            <w:gridSpan w:val="6"/>
            <w:tcBorders>
              <w:top w:val="nil"/>
              <w:left w:val="nil"/>
              <w:bottom w:val="single" w:sz="4" w:space="0" w:color="auto"/>
              <w:right w:val="nil"/>
            </w:tcBorders>
            <w:shd w:val="clear" w:color="auto" w:fill="auto"/>
            <w:noWrap/>
            <w:vAlign w:val="center"/>
            <w:hideMark/>
          </w:tcPr>
          <w:p w14:paraId="15975D88" w14:textId="77777777" w:rsidR="00794565" w:rsidRPr="00794565" w:rsidRDefault="00794565" w:rsidP="00794565">
            <w:pPr>
              <w:widowControl/>
              <w:spacing w:after="0" w:line="240" w:lineRule="auto"/>
              <w:rPr>
                <w:rFonts w:eastAsia="Times New Roman"/>
                <w:b/>
                <w:bCs/>
                <w:sz w:val="20"/>
                <w:szCs w:val="20"/>
                <w:lang w:val="lv-LV" w:eastAsia="lv-LV"/>
              </w:rPr>
            </w:pPr>
            <w:r w:rsidRPr="00794565">
              <w:rPr>
                <w:rFonts w:eastAsia="Times New Roman"/>
                <w:b/>
                <w:bCs/>
                <w:sz w:val="20"/>
                <w:szCs w:val="20"/>
                <w:lang w:val="lv-LV" w:eastAsia="lv-LV"/>
              </w:rPr>
              <w:t> </w:t>
            </w:r>
          </w:p>
        </w:tc>
        <w:tc>
          <w:tcPr>
            <w:tcW w:w="925" w:type="dxa"/>
            <w:tcBorders>
              <w:top w:val="nil"/>
              <w:left w:val="nil"/>
              <w:bottom w:val="nil"/>
              <w:right w:val="nil"/>
            </w:tcBorders>
            <w:shd w:val="clear" w:color="auto" w:fill="auto"/>
            <w:noWrap/>
            <w:vAlign w:val="center"/>
            <w:hideMark/>
          </w:tcPr>
          <w:p w14:paraId="6AEBD650" w14:textId="77777777" w:rsidR="00794565" w:rsidRPr="00794565" w:rsidRDefault="00794565" w:rsidP="00794565">
            <w:pPr>
              <w:widowControl/>
              <w:spacing w:after="0" w:line="240" w:lineRule="auto"/>
              <w:rPr>
                <w:rFonts w:eastAsia="Times New Roman"/>
                <w:b/>
                <w:bCs/>
                <w:sz w:val="20"/>
                <w:szCs w:val="20"/>
                <w:lang w:val="lv-LV" w:eastAsia="lv-LV"/>
              </w:rPr>
            </w:pPr>
          </w:p>
        </w:tc>
        <w:tc>
          <w:tcPr>
            <w:tcW w:w="680" w:type="dxa"/>
            <w:tcBorders>
              <w:top w:val="nil"/>
              <w:left w:val="nil"/>
              <w:bottom w:val="nil"/>
              <w:right w:val="nil"/>
            </w:tcBorders>
            <w:shd w:val="clear" w:color="auto" w:fill="auto"/>
            <w:noWrap/>
            <w:vAlign w:val="center"/>
            <w:hideMark/>
          </w:tcPr>
          <w:p w14:paraId="7489A5D5" w14:textId="77777777" w:rsidR="00794565" w:rsidRPr="00794565" w:rsidRDefault="00794565" w:rsidP="00794565">
            <w:pPr>
              <w:widowControl/>
              <w:spacing w:after="0" w:line="240" w:lineRule="auto"/>
              <w:jc w:val="right"/>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5FABD66F"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59FA1F00" w14:textId="77777777" w:rsidTr="00794565">
        <w:trPr>
          <w:gridAfter w:val="1"/>
          <w:wAfter w:w="36" w:type="dxa"/>
          <w:trHeight w:val="180"/>
        </w:trPr>
        <w:tc>
          <w:tcPr>
            <w:tcW w:w="636" w:type="dxa"/>
            <w:tcBorders>
              <w:top w:val="nil"/>
              <w:left w:val="nil"/>
              <w:bottom w:val="nil"/>
              <w:right w:val="nil"/>
            </w:tcBorders>
            <w:shd w:val="clear" w:color="auto" w:fill="auto"/>
            <w:noWrap/>
            <w:vAlign w:val="center"/>
            <w:hideMark/>
          </w:tcPr>
          <w:p w14:paraId="7F3EB3B2" w14:textId="77777777" w:rsidR="00794565" w:rsidRPr="00794565" w:rsidRDefault="00794565" w:rsidP="00794565">
            <w:pPr>
              <w:widowControl/>
              <w:spacing w:after="0" w:line="240" w:lineRule="auto"/>
              <w:rPr>
                <w:rFonts w:eastAsia="Times New Roman"/>
                <w:sz w:val="20"/>
                <w:szCs w:val="20"/>
                <w:lang w:val="lv-LV" w:eastAsia="lv-LV"/>
              </w:rPr>
            </w:pPr>
          </w:p>
        </w:tc>
        <w:tc>
          <w:tcPr>
            <w:tcW w:w="2476" w:type="dxa"/>
            <w:tcBorders>
              <w:top w:val="nil"/>
              <w:left w:val="nil"/>
              <w:bottom w:val="nil"/>
              <w:right w:val="nil"/>
            </w:tcBorders>
            <w:shd w:val="clear" w:color="auto" w:fill="auto"/>
            <w:noWrap/>
            <w:vAlign w:val="center"/>
            <w:hideMark/>
          </w:tcPr>
          <w:p w14:paraId="2380ABC7" w14:textId="77777777" w:rsidR="00794565" w:rsidRPr="00794565" w:rsidRDefault="00794565" w:rsidP="00794565">
            <w:pPr>
              <w:widowControl/>
              <w:spacing w:after="0" w:line="240" w:lineRule="auto"/>
              <w:rPr>
                <w:rFonts w:eastAsia="Times New Roman"/>
                <w:sz w:val="20"/>
                <w:szCs w:val="20"/>
                <w:lang w:val="lv-LV" w:eastAsia="lv-LV"/>
              </w:rPr>
            </w:pPr>
          </w:p>
        </w:tc>
        <w:tc>
          <w:tcPr>
            <w:tcW w:w="8141" w:type="dxa"/>
            <w:gridSpan w:val="6"/>
            <w:tcBorders>
              <w:top w:val="single" w:sz="4" w:space="0" w:color="auto"/>
              <w:left w:val="nil"/>
              <w:bottom w:val="nil"/>
              <w:right w:val="nil"/>
            </w:tcBorders>
            <w:shd w:val="clear" w:color="auto" w:fill="auto"/>
            <w:noWrap/>
            <w:vAlign w:val="center"/>
            <w:hideMark/>
          </w:tcPr>
          <w:p w14:paraId="1A4AAB5D"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(nosaukums, reģistrācijas numurs)</w:t>
            </w:r>
          </w:p>
        </w:tc>
        <w:tc>
          <w:tcPr>
            <w:tcW w:w="925" w:type="dxa"/>
            <w:tcBorders>
              <w:top w:val="nil"/>
              <w:left w:val="nil"/>
              <w:bottom w:val="nil"/>
              <w:right w:val="nil"/>
            </w:tcBorders>
            <w:shd w:val="clear" w:color="auto" w:fill="auto"/>
            <w:noWrap/>
            <w:vAlign w:val="center"/>
            <w:hideMark/>
          </w:tcPr>
          <w:p w14:paraId="3D9CDFDC"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680" w:type="dxa"/>
            <w:tcBorders>
              <w:top w:val="nil"/>
              <w:left w:val="nil"/>
              <w:bottom w:val="nil"/>
              <w:right w:val="nil"/>
            </w:tcBorders>
            <w:shd w:val="clear" w:color="auto" w:fill="auto"/>
            <w:noWrap/>
            <w:vAlign w:val="center"/>
            <w:hideMark/>
          </w:tcPr>
          <w:p w14:paraId="4644C2EE" w14:textId="77777777" w:rsidR="00794565" w:rsidRPr="00794565" w:rsidRDefault="00794565" w:rsidP="00794565">
            <w:pPr>
              <w:widowControl/>
              <w:spacing w:after="0" w:line="240" w:lineRule="auto"/>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56F6ED4A"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3919F407" w14:textId="77777777" w:rsidTr="00794565">
        <w:trPr>
          <w:gridAfter w:val="1"/>
          <w:wAfter w:w="36" w:type="dxa"/>
          <w:trHeight w:val="255"/>
        </w:trPr>
        <w:tc>
          <w:tcPr>
            <w:tcW w:w="636" w:type="dxa"/>
            <w:tcBorders>
              <w:top w:val="nil"/>
              <w:left w:val="nil"/>
              <w:bottom w:val="nil"/>
              <w:right w:val="nil"/>
            </w:tcBorders>
            <w:shd w:val="clear" w:color="auto" w:fill="auto"/>
            <w:noWrap/>
            <w:vAlign w:val="center"/>
            <w:hideMark/>
          </w:tcPr>
          <w:p w14:paraId="6B842B26" w14:textId="77777777" w:rsidR="00794565" w:rsidRPr="00794565" w:rsidRDefault="00794565" w:rsidP="00794565">
            <w:pPr>
              <w:widowControl/>
              <w:spacing w:after="0" w:line="240" w:lineRule="auto"/>
              <w:rPr>
                <w:rFonts w:eastAsia="Times New Roman"/>
                <w:sz w:val="20"/>
                <w:szCs w:val="20"/>
                <w:lang w:val="lv-LV" w:eastAsia="lv-LV"/>
              </w:rPr>
            </w:pPr>
          </w:p>
        </w:tc>
        <w:tc>
          <w:tcPr>
            <w:tcW w:w="2476" w:type="dxa"/>
            <w:tcBorders>
              <w:top w:val="nil"/>
              <w:left w:val="nil"/>
              <w:bottom w:val="nil"/>
              <w:right w:val="nil"/>
            </w:tcBorders>
            <w:shd w:val="clear" w:color="auto" w:fill="auto"/>
            <w:noWrap/>
            <w:vAlign w:val="center"/>
            <w:hideMark/>
          </w:tcPr>
          <w:p w14:paraId="48783D13" w14:textId="77777777" w:rsidR="00794565" w:rsidRPr="00794565" w:rsidRDefault="00794565" w:rsidP="00794565">
            <w:pPr>
              <w:widowControl/>
              <w:spacing w:after="0" w:line="240" w:lineRule="auto"/>
              <w:rPr>
                <w:rFonts w:eastAsia="Times New Roman"/>
                <w:sz w:val="20"/>
                <w:szCs w:val="20"/>
                <w:lang w:val="lv-LV" w:eastAsia="lv-LV"/>
              </w:rPr>
            </w:pPr>
          </w:p>
        </w:tc>
        <w:tc>
          <w:tcPr>
            <w:tcW w:w="964" w:type="dxa"/>
            <w:tcBorders>
              <w:top w:val="nil"/>
              <w:left w:val="nil"/>
              <w:bottom w:val="nil"/>
              <w:right w:val="nil"/>
            </w:tcBorders>
            <w:shd w:val="clear" w:color="auto" w:fill="auto"/>
            <w:noWrap/>
            <w:vAlign w:val="center"/>
            <w:hideMark/>
          </w:tcPr>
          <w:p w14:paraId="47CBEDE0" w14:textId="77777777" w:rsidR="00794565" w:rsidRPr="00794565" w:rsidRDefault="00794565" w:rsidP="00794565">
            <w:pPr>
              <w:widowControl/>
              <w:spacing w:after="0" w:line="240" w:lineRule="auto"/>
              <w:rPr>
                <w:rFonts w:eastAsia="Times New Roman"/>
                <w:sz w:val="20"/>
                <w:szCs w:val="20"/>
                <w:lang w:val="lv-LV" w:eastAsia="lv-LV"/>
              </w:rPr>
            </w:pPr>
          </w:p>
        </w:tc>
        <w:tc>
          <w:tcPr>
            <w:tcW w:w="2033" w:type="dxa"/>
            <w:tcBorders>
              <w:top w:val="nil"/>
              <w:left w:val="nil"/>
              <w:bottom w:val="nil"/>
              <w:right w:val="nil"/>
            </w:tcBorders>
            <w:shd w:val="clear" w:color="auto" w:fill="auto"/>
            <w:noWrap/>
            <w:vAlign w:val="center"/>
            <w:hideMark/>
          </w:tcPr>
          <w:p w14:paraId="75717A65" w14:textId="77777777" w:rsidR="00794565" w:rsidRPr="00794565" w:rsidRDefault="00794565" w:rsidP="00794565">
            <w:pPr>
              <w:widowControl/>
              <w:spacing w:after="0" w:line="240" w:lineRule="auto"/>
              <w:rPr>
                <w:rFonts w:eastAsia="Times New Roman"/>
                <w:sz w:val="20"/>
                <w:szCs w:val="20"/>
                <w:lang w:val="lv-LV" w:eastAsia="lv-LV"/>
              </w:rPr>
            </w:pPr>
          </w:p>
        </w:tc>
        <w:tc>
          <w:tcPr>
            <w:tcW w:w="1147" w:type="dxa"/>
            <w:tcBorders>
              <w:top w:val="nil"/>
              <w:left w:val="nil"/>
              <w:bottom w:val="nil"/>
              <w:right w:val="nil"/>
            </w:tcBorders>
            <w:shd w:val="clear" w:color="auto" w:fill="auto"/>
            <w:noWrap/>
            <w:vAlign w:val="center"/>
            <w:hideMark/>
          </w:tcPr>
          <w:p w14:paraId="1D717499" w14:textId="77777777" w:rsidR="00794565" w:rsidRPr="00794565" w:rsidRDefault="00794565" w:rsidP="00794565">
            <w:pPr>
              <w:widowControl/>
              <w:spacing w:after="0" w:line="240" w:lineRule="auto"/>
              <w:rPr>
                <w:rFonts w:eastAsia="Times New Roman"/>
                <w:sz w:val="20"/>
                <w:szCs w:val="20"/>
                <w:lang w:val="lv-LV" w:eastAsia="lv-LV"/>
              </w:rPr>
            </w:pPr>
          </w:p>
        </w:tc>
        <w:tc>
          <w:tcPr>
            <w:tcW w:w="678" w:type="dxa"/>
            <w:tcBorders>
              <w:top w:val="nil"/>
              <w:left w:val="nil"/>
              <w:bottom w:val="nil"/>
              <w:right w:val="nil"/>
            </w:tcBorders>
            <w:shd w:val="clear" w:color="auto" w:fill="auto"/>
            <w:noWrap/>
            <w:vAlign w:val="center"/>
            <w:hideMark/>
          </w:tcPr>
          <w:p w14:paraId="2492C775" w14:textId="77777777" w:rsidR="00794565" w:rsidRPr="00794565" w:rsidRDefault="00794565" w:rsidP="00794565">
            <w:pPr>
              <w:widowControl/>
              <w:spacing w:after="0" w:line="240" w:lineRule="auto"/>
              <w:rPr>
                <w:rFonts w:eastAsia="Times New Roman"/>
                <w:sz w:val="20"/>
                <w:szCs w:val="20"/>
                <w:lang w:val="lv-LV" w:eastAsia="lv-LV"/>
              </w:rPr>
            </w:pPr>
          </w:p>
        </w:tc>
        <w:tc>
          <w:tcPr>
            <w:tcW w:w="2319" w:type="dxa"/>
            <w:tcBorders>
              <w:top w:val="nil"/>
              <w:left w:val="nil"/>
              <w:bottom w:val="nil"/>
              <w:right w:val="nil"/>
            </w:tcBorders>
            <w:shd w:val="clear" w:color="auto" w:fill="auto"/>
            <w:noWrap/>
            <w:vAlign w:val="center"/>
            <w:hideMark/>
          </w:tcPr>
          <w:p w14:paraId="2DFA9DFC" w14:textId="77777777" w:rsidR="00794565" w:rsidRPr="00794565" w:rsidRDefault="00794565" w:rsidP="00794565">
            <w:pPr>
              <w:widowControl/>
              <w:spacing w:after="0" w:line="240" w:lineRule="auto"/>
              <w:rPr>
                <w:rFonts w:eastAsia="Times New Roman"/>
                <w:sz w:val="20"/>
                <w:szCs w:val="20"/>
                <w:lang w:val="lv-LV" w:eastAsia="lv-LV"/>
              </w:rPr>
            </w:pPr>
          </w:p>
        </w:tc>
        <w:tc>
          <w:tcPr>
            <w:tcW w:w="1000" w:type="dxa"/>
            <w:tcBorders>
              <w:top w:val="nil"/>
              <w:left w:val="nil"/>
              <w:bottom w:val="nil"/>
              <w:right w:val="nil"/>
            </w:tcBorders>
            <w:shd w:val="clear" w:color="auto" w:fill="auto"/>
            <w:noWrap/>
            <w:vAlign w:val="center"/>
            <w:hideMark/>
          </w:tcPr>
          <w:p w14:paraId="028B9528" w14:textId="77777777" w:rsidR="00794565" w:rsidRPr="00794565" w:rsidRDefault="00794565" w:rsidP="00794565">
            <w:pPr>
              <w:widowControl/>
              <w:spacing w:after="0" w:line="240" w:lineRule="auto"/>
              <w:rPr>
                <w:rFonts w:eastAsia="Times New Roman"/>
                <w:sz w:val="20"/>
                <w:szCs w:val="20"/>
                <w:lang w:val="lv-LV" w:eastAsia="lv-LV"/>
              </w:rPr>
            </w:pPr>
          </w:p>
        </w:tc>
        <w:tc>
          <w:tcPr>
            <w:tcW w:w="925" w:type="dxa"/>
            <w:tcBorders>
              <w:top w:val="nil"/>
              <w:left w:val="nil"/>
              <w:bottom w:val="nil"/>
              <w:right w:val="nil"/>
            </w:tcBorders>
            <w:shd w:val="clear" w:color="auto" w:fill="auto"/>
            <w:noWrap/>
            <w:vAlign w:val="center"/>
            <w:hideMark/>
          </w:tcPr>
          <w:p w14:paraId="3FE5D362" w14:textId="77777777" w:rsidR="00794565" w:rsidRPr="00794565" w:rsidRDefault="00794565" w:rsidP="00794565">
            <w:pPr>
              <w:widowControl/>
              <w:spacing w:after="0" w:line="240" w:lineRule="auto"/>
              <w:rPr>
                <w:rFonts w:eastAsia="Times New Roman"/>
                <w:sz w:val="20"/>
                <w:szCs w:val="20"/>
                <w:lang w:val="lv-LV" w:eastAsia="lv-LV"/>
              </w:rPr>
            </w:pPr>
          </w:p>
        </w:tc>
        <w:tc>
          <w:tcPr>
            <w:tcW w:w="680" w:type="dxa"/>
            <w:tcBorders>
              <w:top w:val="nil"/>
              <w:left w:val="nil"/>
              <w:bottom w:val="nil"/>
              <w:right w:val="nil"/>
            </w:tcBorders>
            <w:shd w:val="clear" w:color="auto" w:fill="auto"/>
            <w:noWrap/>
            <w:vAlign w:val="center"/>
            <w:hideMark/>
          </w:tcPr>
          <w:p w14:paraId="6EEB24C0" w14:textId="77777777" w:rsidR="00794565" w:rsidRPr="00794565" w:rsidRDefault="00794565" w:rsidP="00794565">
            <w:pPr>
              <w:widowControl/>
              <w:spacing w:after="0" w:line="240" w:lineRule="auto"/>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4DEDDBE6"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36D9BA9F" w14:textId="77777777" w:rsidTr="00794565">
        <w:trPr>
          <w:gridAfter w:val="1"/>
          <w:wAfter w:w="36" w:type="dxa"/>
          <w:trHeight w:val="255"/>
        </w:trPr>
        <w:tc>
          <w:tcPr>
            <w:tcW w:w="3112" w:type="dxa"/>
            <w:gridSpan w:val="2"/>
            <w:tcBorders>
              <w:top w:val="nil"/>
              <w:left w:val="nil"/>
              <w:bottom w:val="nil"/>
              <w:right w:val="nil"/>
            </w:tcBorders>
            <w:shd w:val="clear" w:color="auto" w:fill="auto"/>
            <w:hideMark/>
          </w:tcPr>
          <w:p w14:paraId="33B3727B" w14:textId="77777777" w:rsidR="00794565" w:rsidRPr="00794565" w:rsidRDefault="00794565" w:rsidP="00794565">
            <w:pPr>
              <w:widowControl/>
              <w:spacing w:after="0" w:line="240" w:lineRule="auto"/>
              <w:rPr>
                <w:rFonts w:eastAsia="Times New Roman"/>
                <w:b/>
                <w:bCs/>
                <w:sz w:val="20"/>
                <w:szCs w:val="20"/>
                <w:lang w:val="lv-LV" w:eastAsia="lv-LV"/>
              </w:rPr>
            </w:pPr>
            <w:r w:rsidRPr="00794565">
              <w:rPr>
                <w:rFonts w:eastAsia="Times New Roman"/>
                <w:b/>
                <w:bCs/>
                <w:sz w:val="20"/>
                <w:szCs w:val="20"/>
                <w:lang w:val="lv-LV" w:eastAsia="lv-LV"/>
              </w:rPr>
              <w:t>Atbalsta pieteikuma Nr.</w:t>
            </w:r>
          </w:p>
        </w:tc>
        <w:tc>
          <w:tcPr>
            <w:tcW w:w="7141" w:type="dxa"/>
            <w:gridSpan w:val="5"/>
            <w:tcBorders>
              <w:top w:val="nil"/>
              <w:left w:val="nil"/>
              <w:bottom w:val="single" w:sz="4" w:space="0" w:color="auto"/>
              <w:right w:val="nil"/>
            </w:tcBorders>
            <w:shd w:val="clear" w:color="auto" w:fill="auto"/>
            <w:noWrap/>
            <w:vAlign w:val="center"/>
            <w:hideMark/>
          </w:tcPr>
          <w:p w14:paraId="063BAC88" w14:textId="77777777" w:rsidR="00794565" w:rsidRPr="00794565" w:rsidRDefault="00794565" w:rsidP="00794565">
            <w:pPr>
              <w:widowControl/>
              <w:spacing w:after="0" w:line="240" w:lineRule="auto"/>
              <w:rPr>
                <w:rFonts w:eastAsia="Times New Roman"/>
                <w:b/>
                <w:bCs/>
                <w:sz w:val="20"/>
                <w:szCs w:val="20"/>
                <w:lang w:val="lv-LV" w:eastAsia="lv-LV"/>
              </w:rPr>
            </w:pPr>
            <w:r w:rsidRPr="00794565">
              <w:rPr>
                <w:rFonts w:eastAsia="Times New Roman"/>
                <w:b/>
                <w:bCs/>
                <w:sz w:val="20"/>
                <w:szCs w:val="20"/>
                <w:lang w:val="lv-LV" w:eastAsia="lv-LV"/>
              </w:rPr>
              <w:t> </w:t>
            </w:r>
          </w:p>
        </w:tc>
        <w:tc>
          <w:tcPr>
            <w:tcW w:w="1000" w:type="dxa"/>
            <w:tcBorders>
              <w:top w:val="nil"/>
              <w:left w:val="nil"/>
              <w:bottom w:val="nil"/>
              <w:right w:val="nil"/>
            </w:tcBorders>
            <w:shd w:val="clear" w:color="auto" w:fill="auto"/>
            <w:noWrap/>
            <w:vAlign w:val="center"/>
            <w:hideMark/>
          </w:tcPr>
          <w:p w14:paraId="3A569AB3" w14:textId="77777777" w:rsidR="00794565" w:rsidRPr="00794565" w:rsidRDefault="00794565" w:rsidP="00794565">
            <w:pPr>
              <w:widowControl/>
              <w:spacing w:after="0" w:line="240" w:lineRule="auto"/>
              <w:rPr>
                <w:rFonts w:eastAsia="Times New Roman"/>
                <w:b/>
                <w:bCs/>
                <w:sz w:val="20"/>
                <w:szCs w:val="20"/>
                <w:lang w:val="lv-LV" w:eastAsia="lv-LV"/>
              </w:rPr>
            </w:pPr>
          </w:p>
        </w:tc>
        <w:tc>
          <w:tcPr>
            <w:tcW w:w="925" w:type="dxa"/>
            <w:tcBorders>
              <w:top w:val="nil"/>
              <w:left w:val="nil"/>
              <w:bottom w:val="nil"/>
              <w:right w:val="nil"/>
            </w:tcBorders>
            <w:shd w:val="clear" w:color="auto" w:fill="auto"/>
            <w:noWrap/>
            <w:vAlign w:val="center"/>
            <w:hideMark/>
          </w:tcPr>
          <w:p w14:paraId="27798ED5"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680" w:type="dxa"/>
            <w:tcBorders>
              <w:top w:val="nil"/>
              <w:left w:val="nil"/>
              <w:bottom w:val="nil"/>
              <w:right w:val="nil"/>
            </w:tcBorders>
            <w:shd w:val="clear" w:color="auto" w:fill="auto"/>
            <w:noWrap/>
            <w:vAlign w:val="center"/>
            <w:hideMark/>
          </w:tcPr>
          <w:p w14:paraId="7D6957FE"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4D61AA93"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026CCF58" w14:textId="77777777" w:rsidTr="00794565">
        <w:trPr>
          <w:gridAfter w:val="1"/>
          <w:wAfter w:w="36" w:type="dxa"/>
          <w:trHeight w:val="345"/>
        </w:trPr>
        <w:tc>
          <w:tcPr>
            <w:tcW w:w="636" w:type="dxa"/>
            <w:tcBorders>
              <w:top w:val="nil"/>
              <w:left w:val="nil"/>
              <w:bottom w:val="nil"/>
              <w:right w:val="nil"/>
            </w:tcBorders>
            <w:shd w:val="clear" w:color="auto" w:fill="auto"/>
            <w:hideMark/>
          </w:tcPr>
          <w:p w14:paraId="59D92AD8" w14:textId="77777777" w:rsidR="00794565" w:rsidRPr="00794565" w:rsidRDefault="00794565" w:rsidP="00794565">
            <w:pPr>
              <w:widowControl/>
              <w:spacing w:after="0" w:line="240" w:lineRule="auto"/>
              <w:rPr>
                <w:rFonts w:eastAsia="Times New Roman"/>
                <w:sz w:val="20"/>
                <w:szCs w:val="20"/>
                <w:lang w:val="lv-LV" w:eastAsia="lv-LV"/>
              </w:rPr>
            </w:pPr>
          </w:p>
        </w:tc>
        <w:tc>
          <w:tcPr>
            <w:tcW w:w="2476" w:type="dxa"/>
            <w:tcBorders>
              <w:top w:val="nil"/>
              <w:left w:val="nil"/>
              <w:bottom w:val="nil"/>
              <w:right w:val="nil"/>
            </w:tcBorders>
            <w:shd w:val="clear" w:color="auto" w:fill="auto"/>
            <w:hideMark/>
          </w:tcPr>
          <w:p w14:paraId="7B4D8C70" w14:textId="77777777" w:rsidR="00794565" w:rsidRPr="00794565" w:rsidRDefault="00794565" w:rsidP="00794565">
            <w:pPr>
              <w:widowControl/>
              <w:spacing w:after="0" w:line="240" w:lineRule="auto"/>
              <w:rPr>
                <w:rFonts w:eastAsia="Times New Roman"/>
                <w:sz w:val="20"/>
                <w:szCs w:val="20"/>
                <w:lang w:val="lv-LV" w:eastAsia="lv-LV"/>
              </w:rPr>
            </w:pPr>
          </w:p>
        </w:tc>
        <w:tc>
          <w:tcPr>
            <w:tcW w:w="7141" w:type="dxa"/>
            <w:gridSpan w:val="5"/>
            <w:tcBorders>
              <w:top w:val="single" w:sz="4" w:space="0" w:color="auto"/>
              <w:left w:val="nil"/>
              <w:bottom w:val="nil"/>
              <w:right w:val="nil"/>
            </w:tcBorders>
            <w:shd w:val="clear" w:color="auto" w:fill="auto"/>
            <w:noWrap/>
            <w:vAlign w:val="center"/>
            <w:hideMark/>
          </w:tcPr>
          <w:p w14:paraId="69119B12" w14:textId="77777777" w:rsidR="00794565" w:rsidRPr="00794565" w:rsidRDefault="00794565" w:rsidP="00794565">
            <w:pPr>
              <w:widowControl/>
              <w:spacing w:after="0" w:line="240" w:lineRule="auto"/>
              <w:rPr>
                <w:rFonts w:eastAsia="Times New Roman"/>
                <w:b/>
                <w:bCs/>
                <w:sz w:val="20"/>
                <w:szCs w:val="20"/>
                <w:lang w:val="lv-LV" w:eastAsia="lv-LV"/>
              </w:rPr>
            </w:pPr>
            <w:r w:rsidRPr="00794565">
              <w:rPr>
                <w:rFonts w:eastAsia="Times New Roman"/>
                <w:b/>
                <w:bCs/>
                <w:sz w:val="20"/>
                <w:szCs w:val="20"/>
                <w:lang w:val="lv-LV" w:eastAsia="lv-LV"/>
              </w:rPr>
              <w:t> </w:t>
            </w:r>
          </w:p>
        </w:tc>
        <w:tc>
          <w:tcPr>
            <w:tcW w:w="1000" w:type="dxa"/>
            <w:tcBorders>
              <w:top w:val="nil"/>
              <w:left w:val="nil"/>
              <w:bottom w:val="nil"/>
              <w:right w:val="nil"/>
            </w:tcBorders>
            <w:shd w:val="clear" w:color="auto" w:fill="auto"/>
            <w:noWrap/>
            <w:vAlign w:val="bottom"/>
            <w:hideMark/>
          </w:tcPr>
          <w:p w14:paraId="63770171" w14:textId="77777777" w:rsidR="00794565" w:rsidRPr="00794565" w:rsidRDefault="00794565" w:rsidP="00794565">
            <w:pPr>
              <w:widowControl/>
              <w:spacing w:after="0" w:line="240" w:lineRule="auto"/>
              <w:rPr>
                <w:rFonts w:eastAsia="Times New Roman"/>
                <w:b/>
                <w:bCs/>
                <w:sz w:val="20"/>
                <w:szCs w:val="20"/>
                <w:lang w:val="lv-LV" w:eastAsia="lv-LV"/>
              </w:rPr>
            </w:pPr>
          </w:p>
        </w:tc>
        <w:tc>
          <w:tcPr>
            <w:tcW w:w="925" w:type="dxa"/>
            <w:tcBorders>
              <w:top w:val="nil"/>
              <w:left w:val="nil"/>
              <w:bottom w:val="nil"/>
              <w:right w:val="nil"/>
            </w:tcBorders>
            <w:shd w:val="clear" w:color="auto" w:fill="auto"/>
            <w:noWrap/>
            <w:vAlign w:val="bottom"/>
            <w:hideMark/>
          </w:tcPr>
          <w:p w14:paraId="677F2836"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680" w:type="dxa"/>
            <w:tcBorders>
              <w:top w:val="nil"/>
              <w:left w:val="nil"/>
              <w:bottom w:val="nil"/>
              <w:right w:val="nil"/>
            </w:tcBorders>
            <w:shd w:val="clear" w:color="auto" w:fill="auto"/>
            <w:noWrap/>
            <w:vAlign w:val="center"/>
            <w:hideMark/>
          </w:tcPr>
          <w:p w14:paraId="1436897E"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0B457381"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42C8A3FE" w14:textId="77777777" w:rsidTr="00794565">
        <w:trPr>
          <w:gridAfter w:val="1"/>
          <w:wAfter w:w="36" w:type="dxa"/>
          <w:trHeight w:val="345"/>
        </w:trPr>
        <w:tc>
          <w:tcPr>
            <w:tcW w:w="636" w:type="dxa"/>
            <w:tcBorders>
              <w:top w:val="nil"/>
              <w:left w:val="nil"/>
              <w:bottom w:val="nil"/>
              <w:right w:val="nil"/>
            </w:tcBorders>
            <w:shd w:val="clear" w:color="auto" w:fill="auto"/>
            <w:vAlign w:val="center"/>
            <w:hideMark/>
          </w:tcPr>
          <w:p w14:paraId="235B0E48" w14:textId="77777777" w:rsidR="00794565" w:rsidRPr="00794565" w:rsidRDefault="00794565" w:rsidP="00794565">
            <w:pPr>
              <w:widowControl/>
              <w:spacing w:after="0" w:line="240" w:lineRule="auto"/>
              <w:rPr>
                <w:rFonts w:eastAsia="Times New Roman"/>
                <w:sz w:val="20"/>
                <w:szCs w:val="20"/>
                <w:lang w:val="lv-LV" w:eastAsia="lv-LV"/>
              </w:rPr>
            </w:pPr>
          </w:p>
        </w:tc>
        <w:tc>
          <w:tcPr>
            <w:tcW w:w="2476" w:type="dxa"/>
            <w:tcBorders>
              <w:top w:val="nil"/>
              <w:left w:val="nil"/>
              <w:bottom w:val="nil"/>
              <w:right w:val="nil"/>
            </w:tcBorders>
            <w:shd w:val="clear" w:color="auto" w:fill="auto"/>
            <w:vAlign w:val="center"/>
            <w:hideMark/>
          </w:tcPr>
          <w:p w14:paraId="773F932F" w14:textId="77777777" w:rsidR="00794565" w:rsidRPr="00794565" w:rsidRDefault="00794565" w:rsidP="00794565">
            <w:pPr>
              <w:widowControl/>
              <w:spacing w:after="0" w:line="240" w:lineRule="auto"/>
              <w:rPr>
                <w:rFonts w:eastAsia="Times New Roman"/>
                <w:sz w:val="20"/>
                <w:szCs w:val="20"/>
                <w:lang w:val="lv-LV" w:eastAsia="lv-LV"/>
              </w:rPr>
            </w:pPr>
          </w:p>
        </w:tc>
        <w:tc>
          <w:tcPr>
            <w:tcW w:w="964" w:type="dxa"/>
            <w:tcBorders>
              <w:top w:val="nil"/>
              <w:left w:val="nil"/>
              <w:bottom w:val="nil"/>
              <w:right w:val="nil"/>
            </w:tcBorders>
            <w:shd w:val="clear" w:color="auto" w:fill="auto"/>
            <w:noWrap/>
            <w:vAlign w:val="center"/>
            <w:hideMark/>
          </w:tcPr>
          <w:p w14:paraId="5CFE574D" w14:textId="77777777" w:rsidR="00794565" w:rsidRPr="00794565" w:rsidRDefault="00794565" w:rsidP="00794565">
            <w:pPr>
              <w:widowControl/>
              <w:spacing w:after="0" w:line="240" w:lineRule="auto"/>
              <w:rPr>
                <w:rFonts w:eastAsia="Times New Roman"/>
                <w:sz w:val="20"/>
                <w:szCs w:val="20"/>
                <w:lang w:val="lv-LV" w:eastAsia="lv-LV"/>
              </w:rPr>
            </w:pPr>
          </w:p>
        </w:tc>
        <w:tc>
          <w:tcPr>
            <w:tcW w:w="2033" w:type="dxa"/>
            <w:tcBorders>
              <w:top w:val="nil"/>
              <w:left w:val="nil"/>
              <w:bottom w:val="nil"/>
              <w:right w:val="nil"/>
            </w:tcBorders>
            <w:shd w:val="clear" w:color="auto" w:fill="auto"/>
            <w:noWrap/>
            <w:vAlign w:val="center"/>
            <w:hideMark/>
          </w:tcPr>
          <w:p w14:paraId="24680E19" w14:textId="77777777" w:rsidR="00794565" w:rsidRPr="00794565" w:rsidRDefault="00794565" w:rsidP="00794565">
            <w:pPr>
              <w:widowControl/>
              <w:spacing w:after="0" w:line="240" w:lineRule="auto"/>
              <w:rPr>
                <w:rFonts w:eastAsia="Times New Roman"/>
                <w:sz w:val="20"/>
                <w:szCs w:val="20"/>
                <w:lang w:val="lv-LV" w:eastAsia="lv-LV"/>
              </w:rPr>
            </w:pPr>
          </w:p>
        </w:tc>
        <w:tc>
          <w:tcPr>
            <w:tcW w:w="1147" w:type="dxa"/>
            <w:tcBorders>
              <w:top w:val="nil"/>
              <w:left w:val="nil"/>
              <w:bottom w:val="nil"/>
              <w:right w:val="nil"/>
            </w:tcBorders>
            <w:shd w:val="clear" w:color="auto" w:fill="auto"/>
            <w:noWrap/>
            <w:vAlign w:val="center"/>
            <w:hideMark/>
          </w:tcPr>
          <w:p w14:paraId="46F1A8DA" w14:textId="77777777" w:rsidR="00794565" w:rsidRPr="00794565" w:rsidRDefault="00794565" w:rsidP="00794565">
            <w:pPr>
              <w:widowControl/>
              <w:spacing w:after="0" w:line="240" w:lineRule="auto"/>
              <w:rPr>
                <w:rFonts w:eastAsia="Times New Roman"/>
                <w:sz w:val="20"/>
                <w:szCs w:val="20"/>
                <w:lang w:val="lv-LV" w:eastAsia="lv-LV"/>
              </w:rPr>
            </w:pPr>
          </w:p>
        </w:tc>
        <w:tc>
          <w:tcPr>
            <w:tcW w:w="678" w:type="dxa"/>
            <w:tcBorders>
              <w:top w:val="nil"/>
              <w:left w:val="nil"/>
              <w:bottom w:val="nil"/>
              <w:right w:val="nil"/>
            </w:tcBorders>
            <w:shd w:val="clear" w:color="auto" w:fill="auto"/>
            <w:noWrap/>
            <w:vAlign w:val="center"/>
            <w:hideMark/>
          </w:tcPr>
          <w:p w14:paraId="3FE78FE2" w14:textId="77777777" w:rsidR="00794565" w:rsidRPr="00794565" w:rsidRDefault="00794565" w:rsidP="00794565">
            <w:pPr>
              <w:widowControl/>
              <w:spacing w:after="0" w:line="240" w:lineRule="auto"/>
              <w:rPr>
                <w:rFonts w:eastAsia="Times New Roman"/>
                <w:sz w:val="20"/>
                <w:szCs w:val="20"/>
                <w:lang w:val="lv-LV" w:eastAsia="lv-LV"/>
              </w:rPr>
            </w:pPr>
          </w:p>
        </w:tc>
        <w:tc>
          <w:tcPr>
            <w:tcW w:w="2319" w:type="dxa"/>
            <w:tcBorders>
              <w:top w:val="nil"/>
              <w:left w:val="nil"/>
              <w:bottom w:val="nil"/>
              <w:right w:val="nil"/>
            </w:tcBorders>
            <w:shd w:val="clear" w:color="auto" w:fill="auto"/>
            <w:noWrap/>
            <w:vAlign w:val="center"/>
            <w:hideMark/>
          </w:tcPr>
          <w:p w14:paraId="31879F07" w14:textId="77777777" w:rsidR="00794565" w:rsidRPr="00794565" w:rsidRDefault="00794565" w:rsidP="00794565">
            <w:pPr>
              <w:widowControl/>
              <w:spacing w:after="0" w:line="240" w:lineRule="auto"/>
              <w:rPr>
                <w:rFonts w:eastAsia="Times New Roman"/>
                <w:sz w:val="20"/>
                <w:szCs w:val="20"/>
                <w:lang w:val="lv-LV" w:eastAsia="lv-LV"/>
              </w:rPr>
            </w:pPr>
          </w:p>
        </w:tc>
        <w:tc>
          <w:tcPr>
            <w:tcW w:w="1000" w:type="dxa"/>
            <w:tcBorders>
              <w:top w:val="nil"/>
              <w:left w:val="nil"/>
              <w:bottom w:val="nil"/>
              <w:right w:val="nil"/>
            </w:tcBorders>
            <w:shd w:val="clear" w:color="auto" w:fill="auto"/>
            <w:noWrap/>
            <w:vAlign w:val="bottom"/>
            <w:hideMark/>
          </w:tcPr>
          <w:p w14:paraId="3AECA5C9" w14:textId="77777777" w:rsidR="00794565" w:rsidRPr="00794565" w:rsidRDefault="00794565" w:rsidP="00794565">
            <w:pPr>
              <w:widowControl/>
              <w:spacing w:after="0" w:line="240" w:lineRule="auto"/>
              <w:rPr>
                <w:rFonts w:eastAsia="Times New Roman"/>
                <w:sz w:val="20"/>
                <w:szCs w:val="20"/>
                <w:lang w:val="lv-LV" w:eastAsia="lv-LV"/>
              </w:rPr>
            </w:pPr>
          </w:p>
        </w:tc>
        <w:tc>
          <w:tcPr>
            <w:tcW w:w="925" w:type="dxa"/>
            <w:tcBorders>
              <w:top w:val="nil"/>
              <w:left w:val="nil"/>
              <w:bottom w:val="nil"/>
              <w:right w:val="nil"/>
            </w:tcBorders>
            <w:shd w:val="clear" w:color="auto" w:fill="auto"/>
            <w:noWrap/>
            <w:vAlign w:val="bottom"/>
            <w:hideMark/>
          </w:tcPr>
          <w:p w14:paraId="23A0EC7C"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680" w:type="dxa"/>
            <w:tcBorders>
              <w:top w:val="nil"/>
              <w:left w:val="nil"/>
              <w:bottom w:val="nil"/>
              <w:right w:val="nil"/>
            </w:tcBorders>
            <w:shd w:val="clear" w:color="auto" w:fill="auto"/>
            <w:noWrap/>
            <w:vAlign w:val="center"/>
            <w:hideMark/>
          </w:tcPr>
          <w:p w14:paraId="6F9D0A11"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769810C7"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71CEF3FE" w14:textId="77777777" w:rsidTr="00794565">
        <w:trPr>
          <w:gridAfter w:val="1"/>
          <w:wAfter w:w="36" w:type="dxa"/>
          <w:trHeight w:val="34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8314D" w14:textId="77777777" w:rsidR="00794565" w:rsidRPr="00794565" w:rsidRDefault="00794565" w:rsidP="00794565">
            <w:pPr>
              <w:widowControl/>
              <w:spacing w:after="0" w:line="240" w:lineRule="auto"/>
              <w:rPr>
                <w:rFonts w:eastAsia="Times New Roman"/>
                <w:b/>
                <w:bCs/>
                <w:sz w:val="20"/>
                <w:szCs w:val="20"/>
                <w:lang w:val="lv-LV" w:eastAsia="lv-LV"/>
              </w:rPr>
            </w:pPr>
            <w:r w:rsidRPr="00794565">
              <w:rPr>
                <w:rFonts w:eastAsia="Times New Roman"/>
                <w:b/>
                <w:bCs/>
                <w:sz w:val="20"/>
                <w:szCs w:val="20"/>
                <w:lang w:val="lv-LV" w:eastAsia="lv-LV"/>
              </w:rPr>
              <w:t> </w:t>
            </w:r>
          </w:p>
        </w:tc>
        <w:tc>
          <w:tcPr>
            <w:tcW w:w="6620" w:type="dxa"/>
            <w:gridSpan w:val="4"/>
            <w:tcBorders>
              <w:top w:val="nil"/>
              <w:left w:val="nil"/>
              <w:bottom w:val="nil"/>
              <w:right w:val="nil"/>
            </w:tcBorders>
            <w:shd w:val="clear" w:color="auto" w:fill="auto"/>
            <w:noWrap/>
            <w:vAlign w:val="bottom"/>
            <w:hideMark/>
          </w:tcPr>
          <w:p w14:paraId="3A980B46" w14:textId="77777777" w:rsidR="00794565" w:rsidRPr="00794565" w:rsidRDefault="00794565" w:rsidP="00794565">
            <w:pPr>
              <w:widowControl/>
              <w:spacing w:after="0" w:line="240" w:lineRule="auto"/>
              <w:rPr>
                <w:rFonts w:eastAsia="Times New Roman"/>
                <w:b/>
                <w:bCs/>
                <w:color w:val="000000"/>
                <w:sz w:val="22"/>
                <w:lang w:val="lv-LV" w:eastAsia="lv-LV"/>
              </w:rPr>
            </w:pPr>
            <w:r w:rsidRPr="00794565">
              <w:rPr>
                <w:rFonts w:eastAsia="Times New Roman"/>
                <w:b/>
                <w:bCs/>
                <w:color w:val="000000"/>
                <w:sz w:val="22"/>
                <w:lang w:val="lv-LV" w:eastAsia="lv-LV"/>
              </w:rPr>
              <w:t xml:space="preserve">Vērtēšana tiek veikta PIRMO REIZI                      </w:t>
            </w:r>
          </w:p>
        </w:tc>
        <w:tc>
          <w:tcPr>
            <w:tcW w:w="678" w:type="dxa"/>
            <w:tcBorders>
              <w:top w:val="nil"/>
              <w:left w:val="nil"/>
              <w:bottom w:val="nil"/>
              <w:right w:val="nil"/>
            </w:tcBorders>
            <w:shd w:val="clear" w:color="auto" w:fill="auto"/>
            <w:noWrap/>
            <w:vAlign w:val="center"/>
            <w:hideMark/>
          </w:tcPr>
          <w:p w14:paraId="75F54E06" w14:textId="77777777" w:rsidR="00794565" w:rsidRPr="00794565" w:rsidRDefault="00794565" w:rsidP="00794565">
            <w:pPr>
              <w:widowControl/>
              <w:spacing w:after="0" w:line="240" w:lineRule="auto"/>
              <w:rPr>
                <w:rFonts w:eastAsia="Times New Roman"/>
                <w:b/>
                <w:bCs/>
                <w:color w:val="000000"/>
                <w:sz w:val="22"/>
                <w:lang w:val="lv-LV" w:eastAsia="lv-LV"/>
              </w:rPr>
            </w:pPr>
          </w:p>
        </w:tc>
        <w:tc>
          <w:tcPr>
            <w:tcW w:w="2319" w:type="dxa"/>
            <w:tcBorders>
              <w:top w:val="nil"/>
              <w:left w:val="nil"/>
              <w:bottom w:val="nil"/>
              <w:right w:val="nil"/>
            </w:tcBorders>
            <w:shd w:val="clear" w:color="auto" w:fill="auto"/>
            <w:noWrap/>
            <w:vAlign w:val="center"/>
            <w:hideMark/>
          </w:tcPr>
          <w:p w14:paraId="5EBF34F6" w14:textId="77777777" w:rsidR="00794565" w:rsidRPr="00794565" w:rsidRDefault="00794565" w:rsidP="00794565">
            <w:pPr>
              <w:widowControl/>
              <w:spacing w:after="0" w:line="240" w:lineRule="auto"/>
              <w:rPr>
                <w:rFonts w:eastAsia="Times New Roman"/>
                <w:sz w:val="20"/>
                <w:szCs w:val="20"/>
                <w:lang w:val="lv-LV" w:eastAsia="lv-LV"/>
              </w:rPr>
            </w:pPr>
          </w:p>
        </w:tc>
        <w:tc>
          <w:tcPr>
            <w:tcW w:w="1000" w:type="dxa"/>
            <w:tcBorders>
              <w:top w:val="nil"/>
              <w:left w:val="nil"/>
              <w:bottom w:val="nil"/>
              <w:right w:val="nil"/>
            </w:tcBorders>
            <w:shd w:val="clear" w:color="auto" w:fill="auto"/>
            <w:noWrap/>
            <w:vAlign w:val="bottom"/>
            <w:hideMark/>
          </w:tcPr>
          <w:p w14:paraId="685FBA13" w14:textId="77777777" w:rsidR="00794565" w:rsidRPr="00794565" w:rsidRDefault="00794565" w:rsidP="00794565">
            <w:pPr>
              <w:widowControl/>
              <w:spacing w:after="0" w:line="240" w:lineRule="auto"/>
              <w:rPr>
                <w:rFonts w:eastAsia="Times New Roman"/>
                <w:sz w:val="20"/>
                <w:szCs w:val="20"/>
                <w:lang w:val="lv-LV" w:eastAsia="lv-LV"/>
              </w:rPr>
            </w:pPr>
          </w:p>
        </w:tc>
        <w:tc>
          <w:tcPr>
            <w:tcW w:w="925" w:type="dxa"/>
            <w:tcBorders>
              <w:top w:val="nil"/>
              <w:left w:val="nil"/>
              <w:bottom w:val="nil"/>
              <w:right w:val="nil"/>
            </w:tcBorders>
            <w:shd w:val="clear" w:color="auto" w:fill="auto"/>
            <w:noWrap/>
            <w:vAlign w:val="bottom"/>
            <w:hideMark/>
          </w:tcPr>
          <w:p w14:paraId="3B725CA5"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680" w:type="dxa"/>
            <w:tcBorders>
              <w:top w:val="nil"/>
              <w:left w:val="nil"/>
              <w:bottom w:val="nil"/>
              <w:right w:val="nil"/>
            </w:tcBorders>
            <w:shd w:val="clear" w:color="auto" w:fill="auto"/>
            <w:noWrap/>
            <w:vAlign w:val="center"/>
            <w:hideMark/>
          </w:tcPr>
          <w:p w14:paraId="2D58F571"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48CCBF2D"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42EB5CF1" w14:textId="77777777" w:rsidTr="00794565">
        <w:trPr>
          <w:gridAfter w:val="1"/>
          <w:wAfter w:w="36" w:type="dxa"/>
          <w:trHeight w:val="345"/>
        </w:trPr>
        <w:tc>
          <w:tcPr>
            <w:tcW w:w="636" w:type="dxa"/>
            <w:tcBorders>
              <w:top w:val="nil"/>
              <w:left w:val="nil"/>
              <w:bottom w:val="nil"/>
              <w:right w:val="nil"/>
            </w:tcBorders>
            <w:shd w:val="clear" w:color="auto" w:fill="auto"/>
            <w:vAlign w:val="center"/>
            <w:hideMark/>
          </w:tcPr>
          <w:p w14:paraId="2B733E87" w14:textId="77777777" w:rsidR="00794565" w:rsidRPr="00794565" w:rsidRDefault="00794565" w:rsidP="00794565">
            <w:pPr>
              <w:widowControl/>
              <w:spacing w:after="0" w:line="240" w:lineRule="auto"/>
              <w:rPr>
                <w:rFonts w:eastAsia="Times New Roman"/>
                <w:sz w:val="20"/>
                <w:szCs w:val="20"/>
                <w:lang w:val="lv-LV" w:eastAsia="lv-LV"/>
              </w:rPr>
            </w:pPr>
          </w:p>
        </w:tc>
        <w:tc>
          <w:tcPr>
            <w:tcW w:w="2476" w:type="dxa"/>
            <w:tcBorders>
              <w:top w:val="nil"/>
              <w:left w:val="nil"/>
              <w:bottom w:val="nil"/>
              <w:right w:val="nil"/>
            </w:tcBorders>
            <w:shd w:val="clear" w:color="auto" w:fill="auto"/>
            <w:vAlign w:val="center"/>
            <w:hideMark/>
          </w:tcPr>
          <w:p w14:paraId="7F328034" w14:textId="77777777" w:rsidR="00794565" w:rsidRPr="00794565" w:rsidRDefault="00794565" w:rsidP="00794565">
            <w:pPr>
              <w:widowControl/>
              <w:spacing w:after="0" w:line="240" w:lineRule="auto"/>
              <w:rPr>
                <w:rFonts w:eastAsia="Times New Roman"/>
                <w:sz w:val="20"/>
                <w:szCs w:val="20"/>
                <w:lang w:val="lv-LV" w:eastAsia="lv-LV"/>
              </w:rPr>
            </w:pPr>
          </w:p>
        </w:tc>
        <w:tc>
          <w:tcPr>
            <w:tcW w:w="964" w:type="dxa"/>
            <w:tcBorders>
              <w:top w:val="nil"/>
              <w:left w:val="nil"/>
              <w:bottom w:val="nil"/>
              <w:right w:val="nil"/>
            </w:tcBorders>
            <w:shd w:val="clear" w:color="auto" w:fill="auto"/>
            <w:noWrap/>
            <w:vAlign w:val="center"/>
            <w:hideMark/>
          </w:tcPr>
          <w:p w14:paraId="4F6D4FD0" w14:textId="77777777" w:rsidR="00794565" w:rsidRPr="00794565" w:rsidRDefault="00794565" w:rsidP="00794565">
            <w:pPr>
              <w:widowControl/>
              <w:spacing w:after="0" w:line="240" w:lineRule="auto"/>
              <w:rPr>
                <w:rFonts w:eastAsia="Times New Roman"/>
                <w:sz w:val="20"/>
                <w:szCs w:val="20"/>
                <w:lang w:val="lv-LV" w:eastAsia="lv-LV"/>
              </w:rPr>
            </w:pPr>
          </w:p>
        </w:tc>
        <w:tc>
          <w:tcPr>
            <w:tcW w:w="2033" w:type="dxa"/>
            <w:tcBorders>
              <w:top w:val="nil"/>
              <w:left w:val="nil"/>
              <w:bottom w:val="nil"/>
              <w:right w:val="nil"/>
            </w:tcBorders>
            <w:shd w:val="clear" w:color="auto" w:fill="auto"/>
            <w:noWrap/>
            <w:vAlign w:val="center"/>
            <w:hideMark/>
          </w:tcPr>
          <w:p w14:paraId="2F9BC165" w14:textId="77777777" w:rsidR="00794565" w:rsidRPr="00794565" w:rsidRDefault="00794565" w:rsidP="00794565">
            <w:pPr>
              <w:widowControl/>
              <w:spacing w:after="0" w:line="240" w:lineRule="auto"/>
              <w:rPr>
                <w:rFonts w:eastAsia="Times New Roman"/>
                <w:sz w:val="20"/>
                <w:szCs w:val="20"/>
                <w:lang w:val="lv-LV" w:eastAsia="lv-LV"/>
              </w:rPr>
            </w:pPr>
          </w:p>
        </w:tc>
        <w:tc>
          <w:tcPr>
            <w:tcW w:w="1147" w:type="dxa"/>
            <w:tcBorders>
              <w:top w:val="nil"/>
              <w:left w:val="nil"/>
              <w:bottom w:val="nil"/>
              <w:right w:val="nil"/>
            </w:tcBorders>
            <w:shd w:val="clear" w:color="auto" w:fill="auto"/>
            <w:noWrap/>
            <w:vAlign w:val="center"/>
            <w:hideMark/>
          </w:tcPr>
          <w:p w14:paraId="05570993" w14:textId="77777777" w:rsidR="00794565" w:rsidRPr="00794565" w:rsidRDefault="00794565" w:rsidP="00794565">
            <w:pPr>
              <w:widowControl/>
              <w:spacing w:after="0" w:line="240" w:lineRule="auto"/>
              <w:rPr>
                <w:rFonts w:eastAsia="Times New Roman"/>
                <w:sz w:val="20"/>
                <w:szCs w:val="20"/>
                <w:lang w:val="lv-LV" w:eastAsia="lv-LV"/>
              </w:rPr>
            </w:pPr>
          </w:p>
        </w:tc>
        <w:tc>
          <w:tcPr>
            <w:tcW w:w="678" w:type="dxa"/>
            <w:tcBorders>
              <w:top w:val="nil"/>
              <w:left w:val="nil"/>
              <w:bottom w:val="nil"/>
              <w:right w:val="nil"/>
            </w:tcBorders>
            <w:shd w:val="clear" w:color="auto" w:fill="auto"/>
            <w:noWrap/>
            <w:vAlign w:val="center"/>
            <w:hideMark/>
          </w:tcPr>
          <w:p w14:paraId="7717039F" w14:textId="77777777" w:rsidR="00794565" w:rsidRPr="00794565" w:rsidRDefault="00794565" w:rsidP="00794565">
            <w:pPr>
              <w:widowControl/>
              <w:spacing w:after="0" w:line="240" w:lineRule="auto"/>
              <w:rPr>
                <w:rFonts w:eastAsia="Times New Roman"/>
                <w:sz w:val="20"/>
                <w:szCs w:val="20"/>
                <w:lang w:val="lv-LV" w:eastAsia="lv-LV"/>
              </w:rPr>
            </w:pPr>
          </w:p>
        </w:tc>
        <w:tc>
          <w:tcPr>
            <w:tcW w:w="2319" w:type="dxa"/>
            <w:tcBorders>
              <w:top w:val="nil"/>
              <w:left w:val="nil"/>
              <w:bottom w:val="nil"/>
              <w:right w:val="nil"/>
            </w:tcBorders>
            <w:shd w:val="clear" w:color="auto" w:fill="auto"/>
            <w:noWrap/>
            <w:vAlign w:val="center"/>
            <w:hideMark/>
          </w:tcPr>
          <w:p w14:paraId="48F2E5F2" w14:textId="77777777" w:rsidR="00794565" w:rsidRPr="00794565" w:rsidRDefault="00794565" w:rsidP="00794565">
            <w:pPr>
              <w:widowControl/>
              <w:spacing w:after="0" w:line="240" w:lineRule="auto"/>
              <w:rPr>
                <w:rFonts w:eastAsia="Times New Roman"/>
                <w:sz w:val="20"/>
                <w:szCs w:val="20"/>
                <w:lang w:val="lv-LV" w:eastAsia="lv-LV"/>
              </w:rPr>
            </w:pPr>
          </w:p>
        </w:tc>
        <w:tc>
          <w:tcPr>
            <w:tcW w:w="1000" w:type="dxa"/>
            <w:tcBorders>
              <w:top w:val="nil"/>
              <w:left w:val="nil"/>
              <w:bottom w:val="nil"/>
              <w:right w:val="nil"/>
            </w:tcBorders>
            <w:shd w:val="clear" w:color="auto" w:fill="auto"/>
            <w:noWrap/>
            <w:vAlign w:val="bottom"/>
            <w:hideMark/>
          </w:tcPr>
          <w:p w14:paraId="296C4012" w14:textId="77777777" w:rsidR="00794565" w:rsidRPr="00794565" w:rsidRDefault="00794565" w:rsidP="00794565">
            <w:pPr>
              <w:widowControl/>
              <w:spacing w:after="0" w:line="240" w:lineRule="auto"/>
              <w:rPr>
                <w:rFonts w:eastAsia="Times New Roman"/>
                <w:sz w:val="20"/>
                <w:szCs w:val="20"/>
                <w:lang w:val="lv-LV" w:eastAsia="lv-LV"/>
              </w:rPr>
            </w:pPr>
          </w:p>
        </w:tc>
        <w:tc>
          <w:tcPr>
            <w:tcW w:w="925" w:type="dxa"/>
            <w:tcBorders>
              <w:top w:val="nil"/>
              <w:left w:val="nil"/>
              <w:bottom w:val="nil"/>
              <w:right w:val="nil"/>
            </w:tcBorders>
            <w:shd w:val="clear" w:color="auto" w:fill="auto"/>
            <w:noWrap/>
            <w:vAlign w:val="bottom"/>
            <w:hideMark/>
          </w:tcPr>
          <w:p w14:paraId="38E2AD22"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680" w:type="dxa"/>
            <w:tcBorders>
              <w:top w:val="nil"/>
              <w:left w:val="nil"/>
              <w:bottom w:val="nil"/>
              <w:right w:val="nil"/>
            </w:tcBorders>
            <w:shd w:val="clear" w:color="auto" w:fill="auto"/>
            <w:noWrap/>
            <w:vAlign w:val="center"/>
            <w:hideMark/>
          </w:tcPr>
          <w:p w14:paraId="6B18CCD6"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317725A1"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74776562" w14:textId="77777777" w:rsidTr="00794565">
        <w:trPr>
          <w:gridAfter w:val="1"/>
          <w:wAfter w:w="36" w:type="dxa"/>
          <w:trHeight w:val="34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96004" w14:textId="77777777" w:rsidR="00794565" w:rsidRPr="00794565" w:rsidRDefault="00794565" w:rsidP="00794565">
            <w:pPr>
              <w:widowControl/>
              <w:spacing w:after="0" w:line="240" w:lineRule="auto"/>
              <w:rPr>
                <w:rFonts w:eastAsia="Times New Roman"/>
                <w:b/>
                <w:bCs/>
                <w:sz w:val="20"/>
                <w:szCs w:val="20"/>
                <w:lang w:val="lv-LV" w:eastAsia="lv-LV"/>
              </w:rPr>
            </w:pPr>
            <w:r w:rsidRPr="00794565">
              <w:rPr>
                <w:rFonts w:eastAsia="Times New Roman"/>
                <w:b/>
                <w:bCs/>
                <w:sz w:val="20"/>
                <w:szCs w:val="20"/>
                <w:lang w:val="lv-LV" w:eastAsia="lv-LV"/>
              </w:rPr>
              <w:t> </w:t>
            </w:r>
          </w:p>
        </w:tc>
        <w:tc>
          <w:tcPr>
            <w:tcW w:w="5473" w:type="dxa"/>
            <w:gridSpan w:val="3"/>
            <w:tcBorders>
              <w:top w:val="nil"/>
              <w:left w:val="nil"/>
              <w:bottom w:val="nil"/>
              <w:right w:val="nil"/>
            </w:tcBorders>
            <w:shd w:val="clear" w:color="auto" w:fill="auto"/>
            <w:noWrap/>
            <w:vAlign w:val="bottom"/>
            <w:hideMark/>
          </w:tcPr>
          <w:p w14:paraId="31C56AD2" w14:textId="77777777" w:rsidR="00794565" w:rsidRPr="00794565" w:rsidRDefault="00794565" w:rsidP="00794565">
            <w:pPr>
              <w:widowControl/>
              <w:spacing w:after="0" w:line="240" w:lineRule="auto"/>
              <w:rPr>
                <w:rFonts w:eastAsia="Times New Roman"/>
                <w:b/>
                <w:bCs/>
                <w:color w:val="000000"/>
                <w:sz w:val="22"/>
                <w:lang w:val="lv-LV" w:eastAsia="lv-LV"/>
              </w:rPr>
            </w:pPr>
            <w:r w:rsidRPr="00794565">
              <w:rPr>
                <w:rFonts w:eastAsia="Times New Roman"/>
                <w:b/>
                <w:bCs/>
                <w:color w:val="000000"/>
                <w:sz w:val="22"/>
                <w:lang w:val="lv-LV" w:eastAsia="lv-LV"/>
              </w:rPr>
              <w:t>Vērtēšana tiek veikta OTRO REIZI</w:t>
            </w:r>
          </w:p>
        </w:tc>
        <w:tc>
          <w:tcPr>
            <w:tcW w:w="1147" w:type="dxa"/>
            <w:tcBorders>
              <w:top w:val="nil"/>
              <w:left w:val="nil"/>
              <w:bottom w:val="nil"/>
              <w:right w:val="nil"/>
            </w:tcBorders>
            <w:shd w:val="clear" w:color="auto" w:fill="auto"/>
            <w:noWrap/>
            <w:vAlign w:val="center"/>
            <w:hideMark/>
          </w:tcPr>
          <w:p w14:paraId="7D9FCD4E" w14:textId="77777777" w:rsidR="00794565" w:rsidRPr="00794565" w:rsidRDefault="00794565" w:rsidP="00794565">
            <w:pPr>
              <w:widowControl/>
              <w:spacing w:after="0" w:line="240" w:lineRule="auto"/>
              <w:rPr>
                <w:rFonts w:eastAsia="Times New Roman"/>
                <w:b/>
                <w:bCs/>
                <w:color w:val="000000"/>
                <w:sz w:val="22"/>
                <w:lang w:val="lv-LV" w:eastAsia="lv-LV"/>
              </w:rPr>
            </w:pPr>
          </w:p>
        </w:tc>
        <w:tc>
          <w:tcPr>
            <w:tcW w:w="678" w:type="dxa"/>
            <w:tcBorders>
              <w:top w:val="nil"/>
              <w:left w:val="nil"/>
              <w:bottom w:val="nil"/>
              <w:right w:val="nil"/>
            </w:tcBorders>
            <w:shd w:val="clear" w:color="auto" w:fill="auto"/>
            <w:noWrap/>
            <w:vAlign w:val="center"/>
            <w:hideMark/>
          </w:tcPr>
          <w:p w14:paraId="7694336D" w14:textId="77777777" w:rsidR="00794565" w:rsidRPr="00794565" w:rsidRDefault="00794565" w:rsidP="00794565">
            <w:pPr>
              <w:widowControl/>
              <w:spacing w:after="0" w:line="240" w:lineRule="auto"/>
              <w:rPr>
                <w:rFonts w:eastAsia="Times New Roman"/>
                <w:sz w:val="20"/>
                <w:szCs w:val="20"/>
                <w:lang w:val="lv-LV" w:eastAsia="lv-LV"/>
              </w:rPr>
            </w:pPr>
          </w:p>
        </w:tc>
        <w:tc>
          <w:tcPr>
            <w:tcW w:w="2319" w:type="dxa"/>
            <w:tcBorders>
              <w:top w:val="nil"/>
              <w:left w:val="nil"/>
              <w:bottom w:val="nil"/>
              <w:right w:val="nil"/>
            </w:tcBorders>
            <w:shd w:val="clear" w:color="auto" w:fill="auto"/>
            <w:noWrap/>
            <w:vAlign w:val="center"/>
            <w:hideMark/>
          </w:tcPr>
          <w:p w14:paraId="2E85D3CF" w14:textId="77777777" w:rsidR="00794565" w:rsidRPr="00794565" w:rsidRDefault="00794565" w:rsidP="00794565">
            <w:pPr>
              <w:widowControl/>
              <w:spacing w:after="0" w:line="240" w:lineRule="auto"/>
              <w:rPr>
                <w:rFonts w:eastAsia="Times New Roman"/>
                <w:sz w:val="20"/>
                <w:szCs w:val="20"/>
                <w:lang w:val="lv-LV" w:eastAsia="lv-LV"/>
              </w:rPr>
            </w:pPr>
          </w:p>
        </w:tc>
        <w:tc>
          <w:tcPr>
            <w:tcW w:w="1000" w:type="dxa"/>
            <w:tcBorders>
              <w:top w:val="nil"/>
              <w:left w:val="nil"/>
              <w:bottom w:val="nil"/>
              <w:right w:val="nil"/>
            </w:tcBorders>
            <w:shd w:val="clear" w:color="auto" w:fill="auto"/>
            <w:noWrap/>
            <w:vAlign w:val="bottom"/>
            <w:hideMark/>
          </w:tcPr>
          <w:p w14:paraId="5F1B85BD" w14:textId="77777777" w:rsidR="00794565" w:rsidRPr="00794565" w:rsidRDefault="00794565" w:rsidP="00794565">
            <w:pPr>
              <w:widowControl/>
              <w:spacing w:after="0" w:line="240" w:lineRule="auto"/>
              <w:rPr>
                <w:rFonts w:eastAsia="Times New Roman"/>
                <w:sz w:val="20"/>
                <w:szCs w:val="20"/>
                <w:lang w:val="lv-LV" w:eastAsia="lv-LV"/>
              </w:rPr>
            </w:pPr>
          </w:p>
        </w:tc>
        <w:tc>
          <w:tcPr>
            <w:tcW w:w="925" w:type="dxa"/>
            <w:tcBorders>
              <w:top w:val="nil"/>
              <w:left w:val="nil"/>
              <w:bottom w:val="nil"/>
              <w:right w:val="nil"/>
            </w:tcBorders>
            <w:shd w:val="clear" w:color="auto" w:fill="auto"/>
            <w:noWrap/>
            <w:vAlign w:val="bottom"/>
            <w:hideMark/>
          </w:tcPr>
          <w:p w14:paraId="3DE67FD3"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680" w:type="dxa"/>
            <w:tcBorders>
              <w:top w:val="nil"/>
              <w:left w:val="nil"/>
              <w:bottom w:val="nil"/>
              <w:right w:val="nil"/>
            </w:tcBorders>
            <w:shd w:val="clear" w:color="auto" w:fill="auto"/>
            <w:noWrap/>
            <w:vAlign w:val="center"/>
            <w:hideMark/>
          </w:tcPr>
          <w:p w14:paraId="4EC2852A"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177B68FD"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4F350364" w14:textId="77777777" w:rsidTr="00794565">
        <w:trPr>
          <w:gridAfter w:val="1"/>
          <w:wAfter w:w="36" w:type="dxa"/>
          <w:trHeight w:val="345"/>
        </w:trPr>
        <w:tc>
          <w:tcPr>
            <w:tcW w:w="636" w:type="dxa"/>
            <w:tcBorders>
              <w:top w:val="nil"/>
              <w:left w:val="nil"/>
              <w:bottom w:val="nil"/>
              <w:right w:val="nil"/>
            </w:tcBorders>
            <w:shd w:val="clear" w:color="auto" w:fill="auto"/>
            <w:vAlign w:val="center"/>
            <w:hideMark/>
          </w:tcPr>
          <w:p w14:paraId="237958A4" w14:textId="77777777" w:rsidR="00794565" w:rsidRPr="00794565" w:rsidRDefault="00794565" w:rsidP="00794565">
            <w:pPr>
              <w:widowControl/>
              <w:spacing w:after="0" w:line="240" w:lineRule="auto"/>
              <w:rPr>
                <w:rFonts w:eastAsia="Times New Roman"/>
                <w:sz w:val="20"/>
                <w:szCs w:val="20"/>
                <w:lang w:val="lv-LV" w:eastAsia="lv-LV"/>
              </w:rPr>
            </w:pPr>
          </w:p>
        </w:tc>
        <w:tc>
          <w:tcPr>
            <w:tcW w:w="2476" w:type="dxa"/>
            <w:tcBorders>
              <w:top w:val="nil"/>
              <w:left w:val="nil"/>
              <w:bottom w:val="nil"/>
              <w:right w:val="nil"/>
            </w:tcBorders>
            <w:shd w:val="clear" w:color="auto" w:fill="auto"/>
            <w:vAlign w:val="center"/>
            <w:hideMark/>
          </w:tcPr>
          <w:p w14:paraId="014A3EC2" w14:textId="77777777" w:rsidR="00794565" w:rsidRPr="00794565" w:rsidRDefault="00794565" w:rsidP="00794565">
            <w:pPr>
              <w:widowControl/>
              <w:spacing w:after="0" w:line="240" w:lineRule="auto"/>
              <w:rPr>
                <w:rFonts w:eastAsia="Times New Roman"/>
                <w:sz w:val="20"/>
                <w:szCs w:val="20"/>
                <w:lang w:val="lv-LV" w:eastAsia="lv-LV"/>
              </w:rPr>
            </w:pPr>
          </w:p>
        </w:tc>
        <w:tc>
          <w:tcPr>
            <w:tcW w:w="964" w:type="dxa"/>
            <w:tcBorders>
              <w:top w:val="nil"/>
              <w:left w:val="nil"/>
              <w:bottom w:val="nil"/>
              <w:right w:val="nil"/>
            </w:tcBorders>
            <w:shd w:val="clear" w:color="auto" w:fill="auto"/>
            <w:noWrap/>
            <w:vAlign w:val="center"/>
            <w:hideMark/>
          </w:tcPr>
          <w:p w14:paraId="18564E47" w14:textId="77777777" w:rsidR="00794565" w:rsidRPr="00794565" w:rsidRDefault="00794565" w:rsidP="00794565">
            <w:pPr>
              <w:widowControl/>
              <w:spacing w:after="0" w:line="240" w:lineRule="auto"/>
              <w:rPr>
                <w:rFonts w:eastAsia="Times New Roman"/>
                <w:sz w:val="20"/>
                <w:szCs w:val="20"/>
                <w:lang w:val="lv-LV" w:eastAsia="lv-LV"/>
              </w:rPr>
            </w:pPr>
          </w:p>
        </w:tc>
        <w:tc>
          <w:tcPr>
            <w:tcW w:w="2033" w:type="dxa"/>
            <w:tcBorders>
              <w:top w:val="nil"/>
              <w:left w:val="nil"/>
              <w:bottom w:val="nil"/>
              <w:right w:val="nil"/>
            </w:tcBorders>
            <w:shd w:val="clear" w:color="auto" w:fill="auto"/>
            <w:noWrap/>
            <w:vAlign w:val="center"/>
            <w:hideMark/>
          </w:tcPr>
          <w:p w14:paraId="4205BD4E" w14:textId="77777777" w:rsidR="00794565" w:rsidRPr="00794565" w:rsidRDefault="00794565" w:rsidP="00794565">
            <w:pPr>
              <w:widowControl/>
              <w:spacing w:after="0" w:line="240" w:lineRule="auto"/>
              <w:rPr>
                <w:rFonts w:eastAsia="Times New Roman"/>
                <w:sz w:val="20"/>
                <w:szCs w:val="20"/>
                <w:lang w:val="lv-LV" w:eastAsia="lv-LV"/>
              </w:rPr>
            </w:pPr>
          </w:p>
        </w:tc>
        <w:tc>
          <w:tcPr>
            <w:tcW w:w="1147" w:type="dxa"/>
            <w:tcBorders>
              <w:top w:val="nil"/>
              <w:left w:val="nil"/>
              <w:bottom w:val="nil"/>
              <w:right w:val="nil"/>
            </w:tcBorders>
            <w:shd w:val="clear" w:color="auto" w:fill="auto"/>
            <w:noWrap/>
            <w:vAlign w:val="center"/>
            <w:hideMark/>
          </w:tcPr>
          <w:p w14:paraId="713C3190" w14:textId="77777777" w:rsidR="00794565" w:rsidRPr="00794565" w:rsidRDefault="00794565" w:rsidP="00794565">
            <w:pPr>
              <w:widowControl/>
              <w:spacing w:after="0" w:line="240" w:lineRule="auto"/>
              <w:rPr>
                <w:rFonts w:eastAsia="Times New Roman"/>
                <w:sz w:val="20"/>
                <w:szCs w:val="20"/>
                <w:lang w:val="lv-LV" w:eastAsia="lv-LV"/>
              </w:rPr>
            </w:pPr>
          </w:p>
        </w:tc>
        <w:tc>
          <w:tcPr>
            <w:tcW w:w="678" w:type="dxa"/>
            <w:tcBorders>
              <w:top w:val="nil"/>
              <w:left w:val="nil"/>
              <w:bottom w:val="nil"/>
              <w:right w:val="nil"/>
            </w:tcBorders>
            <w:shd w:val="clear" w:color="auto" w:fill="auto"/>
            <w:noWrap/>
            <w:vAlign w:val="center"/>
            <w:hideMark/>
          </w:tcPr>
          <w:p w14:paraId="2D4649C4" w14:textId="77777777" w:rsidR="00794565" w:rsidRPr="00794565" w:rsidRDefault="00794565" w:rsidP="00794565">
            <w:pPr>
              <w:widowControl/>
              <w:spacing w:after="0" w:line="240" w:lineRule="auto"/>
              <w:rPr>
                <w:rFonts w:eastAsia="Times New Roman"/>
                <w:sz w:val="20"/>
                <w:szCs w:val="20"/>
                <w:lang w:val="lv-LV" w:eastAsia="lv-LV"/>
              </w:rPr>
            </w:pPr>
          </w:p>
        </w:tc>
        <w:tc>
          <w:tcPr>
            <w:tcW w:w="2319" w:type="dxa"/>
            <w:tcBorders>
              <w:top w:val="nil"/>
              <w:left w:val="nil"/>
              <w:bottom w:val="nil"/>
              <w:right w:val="nil"/>
            </w:tcBorders>
            <w:shd w:val="clear" w:color="auto" w:fill="auto"/>
            <w:noWrap/>
            <w:vAlign w:val="center"/>
            <w:hideMark/>
          </w:tcPr>
          <w:p w14:paraId="7C889FC5" w14:textId="77777777" w:rsidR="00794565" w:rsidRPr="00794565" w:rsidRDefault="00794565" w:rsidP="00794565">
            <w:pPr>
              <w:widowControl/>
              <w:spacing w:after="0" w:line="240" w:lineRule="auto"/>
              <w:rPr>
                <w:rFonts w:eastAsia="Times New Roman"/>
                <w:sz w:val="20"/>
                <w:szCs w:val="20"/>
                <w:lang w:val="lv-LV" w:eastAsia="lv-LV"/>
              </w:rPr>
            </w:pPr>
          </w:p>
        </w:tc>
        <w:tc>
          <w:tcPr>
            <w:tcW w:w="1000" w:type="dxa"/>
            <w:tcBorders>
              <w:top w:val="nil"/>
              <w:left w:val="nil"/>
              <w:bottom w:val="nil"/>
              <w:right w:val="nil"/>
            </w:tcBorders>
            <w:shd w:val="clear" w:color="auto" w:fill="auto"/>
            <w:noWrap/>
            <w:vAlign w:val="bottom"/>
            <w:hideMark/>
          </w:tcPr>
          <w:p w14:paraId="206631EB" w14:textId="77777777" w:rsidR="00794565" w:rsidRPr="00794565" w:rsidRDefault="00794565" w:rsidP="00794565">
            <w:pPr>
              <w:widowControl/>
              <w:spacing w:after="0" w:line="240" w:lineRule="auto"/>
              <w:rPr>
                <w:rFonts w:eastAsia="Times New Roman"/>
                <w:sz w:val="20"/>
                <w:szCs w:val="20"/>
                <w:lang w:val="lv-LV" w:eastAsia="lv-LV"/>
              </w:rPr>
            </w:pPr>
          </w:p>
        </w:tc>
        <w:tc>
          <w:tcPr>
            <w:tcW w:w="925" w:type="dxa"/>
            <w:tcBorders>
              <w:top w:val="nil"/>
              <w:left w:val="nil"/>
              <w:bottom w:val="nil"/>
              <w:right w:val="nil"/>
            </w:tcBorders>
            <w:shd w:val="clear" w:color="auto" w:fill="auto"/>
            <w:noWrap/>
            <w:vAlign w:val="bottom"/>
            <w:hideMark/>
          </w:tcPr>
          <w:p w14:paraId="0B95C6D6"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680" w:type="dxa"/>
            <w:tcBorders>
              <w:top w:val="nil"/>
              <w:left w:val="nil"/>
              <w:bottom w:val="nil"/>
              <w:right w:val="nil"/>
            </w:tcBorders>
            <w:shd w:val="clear" w:color="auto" w:fill="auto"/>
            <w:noWrap/>
            <w:vAlign w:val="center"/>
            <w:hideMark/>
          </w:tcPr>
          <w:p w14:paraId="0BF9B7A4"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0606D564"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0BC37D3C" w14:textId="77777777" w:rsidTr="00794565">
        <w:trPr>
          <w:gridAfter w:val="1"/>
          <w:wAfter w:w="36" w:type="dxa"/>
          <w:trHeight w:val="34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FF7A8" w14:textId="77777777" w:rsidR="00794565" w:rsidRPr="00794565" w:rsidRDefault="00794565" w:rsidP="00794565">
            <w:pPr>
              <w:widowControl/>
              <w:spacing w:after="0" w:line="240" w:lineRule="auto"/>
              <w:rPr>
                <w:rFonts w:eastAsia="Times New Roman"/>
                <w:b/>
                <w:bCs/>
                <w:sz w:val="20"/>
                <w:szCs w:val="20"/>
                <w:lang w:val="lv-LV" w:eastAsia="lv-LV"/>
              </w:rPr>
            </w:pPr>
            <w:r w:rsidRPr="00794565">
              <w:rPr>
                <w:rFonts w:eastAsia="Times New Roman"/>
                <w:b/>
                <w:bCs/>
                <w:sz w:val="20"/>
                <w:szCs w:val="20"/>
                <w:lang w:val="lv-LV" w:eastAsia="lv-LV"/>
              </w:rPr>
              <w:t> </w:t>
            </w:r>
          </w:p>
        </w:tc>
        <w:tc>
          <w:tcPr>
            <w:tcW w:w="5473" w:type="dxa"/>
            <w:gridSpan w:val="3"/>
            <w:tcBorders>
              <w:top w:val="nil"/>
              <w:left w:val="nil"/>
              <w:bottom w:val="nil"/>
              <w:right w:val="nil"/>
            </w:tcBorders>
            <w:shd w:val="clear" w:color="auto" w:fill="auto"/>
            <w:noWrap/>
            <w:vAlign w:val="bottom"/>
            <w:hideMark/>
          </w:tcPr>
          <w:p w14:paraId="285CCA30" w14:textId="77777777" w:rsidR="00794565" w:rsidRPr="00794565" w:rsidRDefault="00794565" w:rsidP="00794565">
            <w:pPr>
              <w:widowControl/>
              <w:spacing w:after="0" w:line="240" w:lineRule="auto"/>
              <w:rPr>
                <w:rFonts w:eastAsia="Times New Roman"/>
                <w:b/>
                <w:bCs/>
                <w:color w:val="000000"/>
                <w:sz w:val="22"/>
                <w:lang w:val="lv-LV" w:eastAsia="lv-LV"/>
              </w:rPr>
            </w:pPr>
            <w:r w:rsidRPr="00794565">
              <w:rPr>
                <w:rFonts w:eastAsia="Times New Roman"/>
                <w:b/>
                <w:bCs/>
                <w:color w:val="000000"/>
                <w:sz w:val="22"/>
                <w:lang w:val="lv-LV" w:eastAsia="lv-LV"/>
              </w:rPr>
              <w:t>ATBILST pārbaudes kritērijiem</w:t>
            </w:r>
          </w:p>
        </w:tc>
        <w:tc>
          <w:tcPr>
            <w:tcW w:w="1147" w:type="dxa"/>
            <w:tcBorders>
              <w:top w:val="nil"/>
              <w:left w:val="nil"/>
              <w:bottom w:val="nil"/>
              <w:right w:val="nil"/>
            </w:tcBorders>
            <w:shd w:val="clear" w:color="auto" w:fill="auto"/>
            <w:noWrap/>
            <w:vAlign w:val="center"/>
            <w:hideMark/>
          </w:tcPr>
          <w:p w14:paraId="0AC56B55" w14:textId="77777777" w:rsidR="00794565" w:rsidRPr="00794565" w:rsidRDefault="00794565" w:rsidP="00794565">
            <w:pPr>
              <w:widowControl/>
              <w:spacing w:after="0" w:line="240" w:lineRule="auto"/>
              <w:rPr>
                <w:rFonts w:eastAsia="Times New Roman"/>
                <w:b/>
                <w:bCs/>
                <w:color w:val="000000"/>
                <w:sz w:val="22"/>
                <w:lang w:val="lv-LV" w:eastAsia="lv-LV"/>
              </w:rPr>
            </w:pPr>
          </w:p>
        </w:tc>
        <w:tc>
          <w:tcPr>
            <w:tcW w:w="678" w:type="dxa"/>
            <w:tcBorders>
              <w:top w:val="nil"/>
              <w:left w:val="nil"/>
              <w:bottom w:val="nil"/>
              <w:right w:val="nil"/>
            </w:tcBorders>
            <w:shd w:val="clear" w:color="auto" w:fill="auto"/>
            <w:noWrap/>
            <w:vAlign w:val="center"/>
            <w:hideMark/>
          </w:tcPr>
          <w:p w14:paraId="52B351D4" w14:textId="77777777" w:rsidR="00794565" w:rsidRPr="00794565" w:rsidRDefault="00794565" w:rsidP="00794565">
            <w:pPr>
              <w:widowControl/>
              <w:spacing w:after="0" w:line="240" w:lineRule="auto"/>
              <w:rPr>
                <w:rFonts w:eastAsia="Times New Roman"/>
                <w:sz w:val="20"/>
                <w:szCs w:val="20"/>
                <w:lang w:val="lv-LV" w:eastAsia="lv-LV"/>
              </w:rPr>
            </w:pPr>
          </w:p>
        </w:tc>
        <w:tc>
          <w:tcPr>
            <w:tcW w:w="2319" w:type="dxa"/>
            <w:tcBorders>
              <w:top w:val="nil"/>
              <w:left w:val="nil"/>
              <w:bottom w:val="nil"/>
              <w:right w:val="nil"/>
            </w:tcBorders>
            <w:shd w:val="clear" w:color="auto" w:fill="auto"/>
            <w:noWrap/>
            <w:vAlign w:val="center"/>
            <w:hideMark/>
          </w:tcPr>
          <w:p w14:paraId="44570376" w14:textId="77777777" w:rsidR="00794565" w:rsidRPr="00794565" w:rsidRDefault="00794565" w:rsidP="00794565">
            <w:pPr>
              <w:widowControl/>
              <w:spacing w:after="0" w:line="240" w:lineRule="auto"/>
              <w:rPr>
                <w:rFonts w:eastAsia="Times New Roman"/>
                <w:sz w:val="20"/>
                <w:szCs w:val="20"/>
                <w:lang w:val="lv-LV" w:eastAsia="lv-LV"/>
              </w:rPr>
            </w:pPr>
          </w:p>
        </w:tc>
        <w:tc>
          <w:tcPr>
            <w:tcW w:w="1000" w:type="dxa"/>
            <w:tcBorders>
              <w:top w:val="nil"/>
              <w:left w:val="nil"/>
              <w:bottom w:val="nil"/>
              <w:right w:val="nil"/>
            </w:tcBorders>
            <w:shd w:val="clear" w:color="auto" w:fill="auto"/>
            <w:noWrap/>
            <w:vAlign w:val="bottom"/>
            <w:hideMark/>
          </w:tcPr>
          <w:p w14:paraId="592CB0B7" w14:textId="77777777" w:rsidR="00794565" w:rsidRPr="00794565" w:rsidRDefault="00794565" w:rsidP="00794565">
            <w:pPr>
              <w:widowControl/>
              <w:spacing w:after="0" w:line="240" w:lineRule="auto"/>
              <w:rPr>
                <w:rFonts w:eastAsia="Times New Roman"/>
                <w:sz w:val="20"/>
                <w:szCs w:val="20"/>
                <w:lang w:val="lv-LV" w:eastAsia="lv-LV"/>
              </w:rPr>
            </w:pPr>
          </w:p>
        </w:tc>
        <w:tc>
          <w:tcPr>
            <w:tcW w:w="925" w:type="dxa"/>
            <w:tcBorders>
              <w:top w:val="nil"/>
              <w:left w:val="nil"/>
              <w:bottom w:val="nil"/>
              <w:right w:val="nil"/>
            </w:tcBorders>
            <w:shd w:val="clear" w:color="auto" w:fill="auto"/>
            <w:noWrap/>
            <w:vAlign w:val="bottom"/>
            <w:hideMark/>
          </w:tcPr>
          <w:p w14:paraId="22843712"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680" w:type="dxa"/>
            <w:tcBorders>
              <w:top w:val="nil"/>
              <w:left w:val="nil"/>
              <w:bottom w:val="nil"/>
              <w:right w:val="nil"/>
            </w:tcBorders>
            <w:shd w:val="clear" w:color="auto" w:fill="auto"/>
            <w:noWrap/>
            <w:vAlign w:val="center"/>
            <w:hideMark/>
          </w:tcPr>
          <w:p w14:paraId="4541782B"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7BABE029"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205EDFDD" w14:textId="77777777" w:rsidTr="00794565">
        <w:trPr>
          <w:gridAfter w:val="1"/>
          <w:wAfter w:w="36" w:type="dxa"/>
          <w:trHeight w:val="345"/>
        </w:trPr>
        <w:tc>
          <w:tcPr>
            <w:tcW w:w="636" w:type="dxa"/>
            <w:tcBorders>
              <w:top w:val="nil"/>
              <w:left w:val="nil"/>
              <w:bottom w:val="nil"/>
              <w:right w:val="nil"/>
            </w:tcBorders>
            <w:shd w:val="clear" w:color="auto" w:fill="auto"/>
            <w:vAlign w:val="center"/>
            <w:hideMark/>
          </w:tcPr>
          <w:p w14:paraId="65A80F7B" w14:textId="77777777" w:rsidR="00794565" w:rsidRPr="00794565" w:rsidRDefault="00794565" w:rsidP="00794565">
            <w:pPr>
              <w:widowControl/>
              <w:spacing w:after="0" w:line="240" w:lineRule="auto"/>
              <w:rPr>
                <w:rFonts w:eastAsia="Times New Roman"/>
                <w:sz w:val="20"/>
                <w:szCs w:val="20"/>
                <w:lang w:val="lv-LV" w:eastAsia="lv-LV"/>
              </w:rPr>
            </w:pPr>
          </w:p>
        </w:tc>
        <w:tc>
          <w:tcPr>
            <w:tcW w:w="2476" w:type="dxa"/>
            <w:tcBorders>
              <w:top w:val="nil"/>
              <w:left w:val="nil"/>
              <w:bottom w:val="nil"/>
              <w:right w:val="nil"/>
            </w:tcBorders>
            <w:shd w:val="clear" w:color="auto" w:fill="auto"/>
            <w:vAlign w:val="center"/>
            <w:hideMark/>
          </w:tcPr>
          <w:p w14:paraId="7B66D3B9" w14:textId="77777777" w:rsidR="00794565" w:rsidRPr="00794565" w:rsidRDefault="00794565" w:rsidP="00794565">
            <w:pPr>
              <w:widowControl/>
              <w:spacing w:after="0" w:line="240" w:lineRule="auto"/>
              <w:rPr>
                <w:rFonts w:eastAsia="Times New Roman"/>
                <w:sz w:val="20"/>
                <w:szCs w:val="20"/>
                <w:lang w:val="lv-LV" w:eastAsia="lv-LV"/>
              </w:rPr>
            </w:pPr>
          </w:p>
        </w:tc>
        <w:tc>
          <w:tcPr>
            <w:tcW w:w="964" w:type="dxa"/>
            <w:tcBorders>
              <w:top w:val="nil"/>
              <w:left w:val="nil"/>
              <w:bottom w:val="nil"/>
              <w:right w:val="nil"/>
            </w:tcBorders>
            <w:shd w:val="clear" w:color="auto" w:fill="auto"/>
            <w:noWrap/>
            <w:vAlign w:val="center"/>
            <w:hideMark/>
          </w:tcPr>
          <w:p w14:paraId="32D54B95" w14:textId="77777777" w:rsidR="00794565" w:rsidRPr="00794565" w:rsidRDefault="00794565" w:rsidP="00794565">
            <w:pPr>
              <w:widowControl/>
              <w:spacing w:after="0" w:line="240" w:lineRule="auto"/>
              <w:rPr>
                <w:rFonts w:eastAsia="Times New Roman"/>
                <w:sz w:val="20"/>
                <w:szCs w:val="20"/>
                <w:lang w:val="lv-LV" w:eastAsia="lv-LV"/>
              </w:rPr>
            </w:pPr>
          </w:p>
        </w:tc>
        <w:tc>
          <w:tcPr>
            <w:tcW w:w="2033" w:type="dxa"/>
            <w:tcBorders>
              <w:top w:val="nil"/>
              <w:left w:val="nil"/>
              <w:bottom w:val="nil"/>
              <w:right w:val="nil"/>
            </w:tcBorders>
            <w:shd w:val="clear" w:color="auto" w:fill="auto"/>
            <w:noWrap/>
            <w:vAlign w:val="center"/>
            <w:hideMark/>
          </w:tcPr>
          <w:p w14:paraId="3BC151D8" w14:textId="77777777" w:rsidR="00794565" w:rsidRPr="00794565" w:rsidRDefault="00794565" w:rsidP="00794565">
            <w:pPr>
              <w:widowControl/>
              <w:spacing w:after="0" w:line="240" w:lineRule="auto"/>
              <w:rPr>
                <w:rFonts w:eastAsia="Times New Roman"/>
                <w:sz w:val="20"/>
                <w:szCs w:val="20"/>
                <w:lang w:val="lv-LV" w:eastAsia="lv-LV"/>
              </w:rPr>
            </w:pPr>
          </w:p>
        </w:tc>
        <w:tc>
          <w:tcPr>
            <w:tcW w:w="1147" w:type="dxa"/>
            <w:tcBorders>
              <w:top w:val="nil"/>
              <w:left w:val="nil"/>
              <w:bottom w:val="nil"/>
              <w:right w:val="nil"/>
            </w:tcBorders>
            <w:shd w:val="clear" w:color="auto" w:fill="auto"/>
            <w:noWrap/>
            <w:vAlign w:val="center"/>
            <w:hideMark/>
          </w:tcPr>
          <w:p w14:paraId="026DA696" w14:textId="77777777" w:rsidR="00794565" w:rsidRPr="00794565" w:rsidRDefault="00794565" w:rsidP="00794565">
            <w:pPr>
              <w:widowControl/>
              <w:spacing w:after="0" w:line="240" w:lineRule="auto"/>
              <w:rPr>
                <w:rFonts w:eastAsia="Times New Roman"/>
                <w:sz w:val="20"/>
                <w:szCs w:val="20"/>
                <w:lang w:val="lv-LV" w:eastAsia="lv-LV"/>
              </w:rPr>
            </w:pPr>
          </w:p>
        </w:tc>
        <w:tc>
          <w:tcPr>
            <w:tcW w:w="678" w:type="dxa"/>
            <w:tcBorders>
              <w:top w:val="nil"/>
              <w:left w:val="nil"/>
              <w:bottom w:val="nil"/>
              <w:right w:val="nil"/>
            </w:tcBorders>
            <w:shd w:val="clear" w:color="auto" w:fill="auto"/>
            <w:noWrap/>
            <w:vAlign w:val="center"/>
            <w:hideMark/>
          </w:tcPr>
          <w:p w14:paraId="439C772C" w14:textId="77777777" w:rsidR="00794565" w:rsidRPr="00794565" w:rsidRDefault="00794565" w:rsidP="00794565">
            <w:pPr>
              <w:widowControl/>
              <w:spacing w:after="0" w:line="240" w:lineRule="auto"/>
              <w:rPr>
                <w:rFonts w:eastAsia="Times New Roman"/>
                <w:sz w:val="20"/>
                <w:szCs w:val="20"/>
                <w:lang w:val="lv-LV" w:eastAsia="lv-LV"/>
              </w:rPr>
            </w:pPr>
          </w:p>
        </w:tc>
        <w:tc>
          <w:tcPr>
            <w:tcW w:w="2319" w:type="dxa"/>
            <w:tcBorders>
              <w:top w:val="nil"/>
              <w:left w:val="nil"/>
              <w:bottom w:val="nil"/>
              <w:right w:val="nil"/>
            </w:tcBorders>
            <w:shd w:val="clear" w:color="auto" w:fill="auto"/>
            <w:noWrap/>
            <w:vAlign w:val="center"/>
            <w:hideMark/>
          </w:tcPr>
          <w:p w14:paraId="6494B30B" w14:textId="77777777" w:rsidR="00794565" w:rsidRPr="00794565" w:rsidRDefault="00794565" w:rsidP="00794565">
            <w:pPr>
              <w:widowControl/>
              <w:spacing w:after="0" w:line="240" w:lineRule="auto"/>
              <w:rPr>
                <w:rFonts w:eastAsia="Times New Roman"/>
                <w:sz w:val="20"/>
                <w:szCs w:val="20"/>
                <w:lang w:val="lv-LV" w:eastAsia="lv-LV"/>
              </w:rPr>
            </w:pPr>
          </w:p>
        </w:tc>
        <w:tc>
          <w:tcPr>
            <w:tcW w:w="1000" w:type="dxa"/>
            <w:tcBorders>
              <w:top w:val="nil"/>
              <w:left w:val="nil"/>
              <w:bottom w:val="nil"/>
              <w:right w:val="nil"/>
            </w:tcBorders>
            <w:shd w:val="clear" w:color="auto" w:fill="auto"/>
            <w:noWrap/>
            <w:vAlign w:val="bottom"/>
            <w:hideMark/>
          </w:tcPr>
          <w:p w14:paraId="37A59898" w14:textId="77777777" w:rsidR="00794565" w:rsidRPr="00794565" w:rsidRDefault="00794565" w:rsidP="00794565">
            <w:pPr>
              <w:widowControl/>
              <w:spacing w:after="0" w:line="240" w:lineRule="auto"/>
              <w:rPr>
                <w:rFonts w:eastAsia="Times New Roman"/>
                <w:sz w:val="20"/>
                <w:szCs w:val="20"/>
                <w:lang w:val="lv-LV" w:eastAsia="lv-LV"/>
              </w:rPr>
            </w:pPr>
          </w:p>
        </w:tc>
        <w:tc>
          <w:tcPr>
            <w:tcW w:w="925" w:type="dxa"/>
            <w:tcBorders>
              <w:top w:val="nil"/>
              <w:left w:val="nil"/>
              <w:bottom w:val="nil"/>
              <w:right w:val="nil"/>
            </w:tcBorders>
            <w:shd w:val="clear" w:color="auto" w:fill="auto"/>
            <w:noWrap/>
            <w:vAlign w:val="bottom"/>
            <w:hideMark/>
          </w:tcPr>
          <w:p w14:paraId="66DBD2C3"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680" w:type="dxa"/>
            <w:tcBorders>
              <w:top w:val="nil"/>
              <w:left w:val="nil"/>
              <w:bottom w:val="nil"/>
              <w:right w:val="nil"/>
            </w:tcBorders>
            <w:shd w:val="clear" w:color="auto" w:fill="auto"/>
            <w:noWrap/>
            <w:vAlign w:val="center"/>
            <w:hideMark/>
          </w:tcPr>
          <w:p w14:paraId="1A3170FD"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75C84DD5"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691DC4C7" w14:textId="77777777" w:rsidTr="00794565">
        <w:trPr>
          <w:gridAfter w:val="1"/>
          <w:wAfter w:w="36" w:type="dxa"/>
          <w:trHeight w:val="34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EE1F2" w14:textId="77777777" w:rsidR="00794565" w:rsidRPr="00794565" w:rsidRDefault="00794565" w:rsidP="00794565">
            <w:pPr>
              <w:widowControl/>
              <w:spacing w:after="0" w:line="240" w:lineRule="auto"/>
              <w:rPr>
                <w:rFonts w:eastAsia="Times New Roman"/>
                <w:b/>
                <w:bCs/>
                <w:szCs w:val="24"/>
                <w:lang w:val="lv-LV" w:eastAsia="lv-LV"/>
              </w:rPr>
            </w:pPr>
            <w:r w:rsidRPr="00794565">
              <w:rPr>
                <w:rFonts w:eastAsia="Times New Roman"/>
                <w:b/>
                <w:bCs/>
                <w:szCs w:val="24"/>
                <w:lang w:val="lv-LV" w:eastAsia="lv-LV"/>
              </w:rPr>
              <w:t> </w:t>
            </w:r>
          </w:p>
        </w:tc>
        <w:tc>
          <w:tcPr>
            <w:tcW w:w="5473" w:type="dxa"/>
            <w:gridSpan w:val="3"/>
            <w:tcBorders>
              <w:top w:val="nil"/>
              <w:left w:val="nil"/>
              <w:bottom w:val="nil"/>
              <w:right w:val="nil"/>
            </w:tcBorders>
            <w:shd w:val="clear" w:color="auto" w:fill="auto"/>
            <w:noWrap/>
            <w:vAlign w:val="bottom"/>
            <w:hideMark/>
          </w:tcPr>
          <w:p w14:paraId="1FEEF7C1" w14:textId="77777777" w:rsidR="00794565" w:rsidRPr="00794565" w:rsidRDefault="00794565" w:rsidP="00794565">
            <w:pPr>
              <w:widowControl/>
              <w:spacing w:after="0" w:line="240" w:lineRule="auto"/>
              <w:rPr>
                <w:rFonts w:eastAsia="Times New Roman"/>
                <w:b/>
                <w:bCs/>
                <w:color w:val="000000"/>
                <w:sz w:val="22"/>
                <w:lang w:val="lv-LV" w:eastAsia="lv-LV"/>
              </w:rPr>
            </w:pPr>
            <w:r w:rsidRPr="00794565">
              <w:rPr>
                <w:rFonts w:eastAsia="Times New Roman"/>
                <w:b/>
                <w:bCs/>
                <w:color w:val="000000"/>
                <w:sz w:val="22"/>
                <w:lang w:val="lv-LV" w:eastAsia="lv-LV"/>
              </w:rPr>
              <w:t>NEATBILST pārbaudes kritērijiem</w:t>
            </w:r>
          </w:p>
        </w:tc>
        <w:tc>
          <w:tcPr>
            <w:tcW w:w="1147" w:type="dxa"/>
            <w:tcBorders>
              <w:top w:val="nil"/>
              <w:left w:val="nil"/>
              <w:bottom w:val="nil"/>
              <w:right w:val="nil"/>
            </w:tcBorders>
            <w:shd w:val="clear" w:color="auto" w:fill="auto"/>
            <w:noWrap/>
            <w:vAlign w:val="center"/>
            <w:hideMark/>
          </w:tcPr>
          <w:p w14:paraId="2DA35DE3" w14:textId="77777777" w:rsidR="00794565" w:rsidRPr="00794565" w:rsidRDefault="00794565" w:rsidP="00794565">
            <w:pPr>
              <w:widowControl/>
              <w:spacing w:after="0" w:line="240" w:lineRule="auto"/>
              <w:rPr>
                <w:rFonts w:eastAsia="Times New Roman"/>
                <w:b/>
                <w:bCs/>
                <w:color w:val="000000"/>
                <w:sz w:val="22"/>
                <w:lang w:val="lv-LV" w:eastAsia="lv-LV"/>
              </w:rPr>
            </w:pPr>
          </w:p>
        </w:tc>
        <w:tc>
          <w:tcPr>
            <w:tcW w:w="678" w:type="dxa"/>
            <w:tcBorders>
              <w:top w:val="nil"/>
              <w:left w:val="nil"/>
              <w:bottom w:val="nil"/>
              <w:right w:val="nil"/>
            </w:tcBorders>
            <w:shd w:val="clear" w:color="auto" w:fill="auto"/>
            <w:noWrap/>
            <w:vAlign w:val="center"/>
            <w:hideMark/>
          </w:tcPr>
          <w:p w14:paraId="6F559ED6" w14:textId="77777777" w:rsidR="00794565" w:rsidRPr="00794565" w:rsidRDefault="00794565" w:rsidP="00794565">
            <w:pPr>
              <w:widowControl/>
              <w:spacing w:after="0" w:line="240" w:lineRule="auto"/>
              <w:rPr>
                <w:rFonts w:eastAsia="Times New Roman"/>
                <w:sz w:val="20"/>
                <w:szCs w:val="20"/>
                <w:lang w:val="lv-LV" w:eastAsia="lv-LV"/>
              </w:rPr>
            </w:pPr>
          </w:p>
        </w:tc>
        <w:tc>
          <w:tcPr>
            <w:tcW w:w="2319" w:type="dxa"/>
            <w:tcBorders>
              <w:top w:val="nil"/>
              <w:left w:val="nil"/>
              <w:bottom w:val="nil"/>
              <w:right w:val="nil"/>
            </w:tcBorders>
            <w:shd w:val="clear" w:color="auto" w:fill="auto"/>
            <w:noWrap/>
            <w:vAlign w:val="bottom"/>
            <w:hideMark/>
          </w:tcPr>
          <w:p w14:paraId="42BB5B9F" w14:textId="77777777" w:rsidR="00794565" w:rsidRPr="00794565" w:rsidRDefault="00794565" w:rsidP="00794565">
            <w:pPr>
              <w:widowControl/>
              <w:spacing w:after="0" w:line="240" w:lineRule="auto"/>
              <w:rPr>
                <w:rFonts w:eastAsia="Times New Roman"/>
                <w:sz w:val="20"/>
                <w:szCs w:val="20"/>
                <w:lang w:val="lv-LV" w:eastAsia="lv-LV"/>
              </w:rPr>
            </w:pPr>
          </w:p>
        </w:tc>
        <w:tc>
          <w:tcPr>
            <w:tcW w:w="1000" w:type="dxa"/>
            <w:tcBorders>
              <w:top w:val="nil"/>
              <w:left w:val="nil"/>
              <w:bottom w:val="nil"/>
              <w:right w:val="nil"/>
            </w:tcBorders>
            <w:shd w:val="clear" w:color="auto" w:fill="auto"/>
            <w:noWrap/>
            <w:vAlign w:val="bottom"/>
            <w:hideMark/>
          </w:tcPr>
          <w:p w14:paraId="28B6C18C"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925" w:type="dxa"/>
            <w:tcBorders>
              <w:top w:val="nil"/>
              <w:left w:val="nil"/>
              <w:bottom w:val="nil"/>
              <w:right w:val="nil"/>
            </w:tcBorders>
            <w:shd w:val="clear" w:color="auto" w:fill="auto"/>
            <w:noWrap/>
            <w:vAlign w:val="bottom"/>
            <w:hideMark/>
          </w:tcPr>
          <w:p w14:paraId="062BE916"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680" w:type="dxa"/>
            <w:tcBorders>
              <w:top w:val="nil"/>
              <w:left w:val="nil"/>
              <w:bottom w:val="nil"/>
              <w:right w:val="nil"/>
            </w:tcBorders>
            <w:shd w:val="clear" w:color="auto" w:fill="auto"/>
            <w:noWrap/>
            <w:vAlign w:val="center"/>
            <w:hideMark/>
          </w:tcPr>
          <w:p w14:paraId="5D99A092"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69B1E7FD"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1FB9FE3F" w14:textId="77777777" w:rsidTr="00794565">
        <w:trPr>
          <w:gridAfter w:val="1"/>
          <w:wAfter w:w="36" w:type="dxa"/>
          <w:trHeight w:val="345"/>
        </w:trPr>
        <w:tc>
          <w:tcPr>
            <w:tcW w:w="636" w:type="dxa"/>
            <w:tcBorders>
              <w:top w:val="nil"/>
              <w:left w:val="nil"/>
              <w:bottom w:val="nil"/>
              <w:right w:val="nil"/>
            </w:tcBorders>
            <w:shd w:val="clear" w:color="auto" w:fill="auto"/>
            <w:vAlign w:val="center"/>
            <w:hideMark/>
          </w:tcPr>
          <w:p w14:paraId="3612E767" w14:textId="77777777" w:rsidR="00794565" w:rsidRPr="00794565" w:rsidRDefault="00794565" w:rsidP="00794565">
            <w:pPr>
              <w:widowControl/>
              <w:spacing w:after="0" w:line="240" w:lineRule="auto"/>
              <w:rPr>
                <w:rFonts w:eastAsia="Times New Roman"/>
                <w:sz w:val="20"/>
                <w:szCs w:val="20"/>
                <w:lang w:val="lv-LV" w:eastAsia="lv-LV"/>
              </w:rPr>
            </w:pPr>
          </w:p>
        </w:tc>
        <w:tc>
          <w:tcPr>
            <w:tcW w:w="2476" w:type="dxa"/>
            <w:tcBorders>
              <w:top w:val="nil"/>
              <w:left w:val="nil"/>
              <w:bottom w:val="nil"/>
              <w:right w:val="nil"/>
            </w:tcBorders>
            <w:shd w:val="clear" w:color="auto" w:fill="auto"/>
            <w:noWrap/>
            <w:vAlign w:val="bottom"/>
            <w:hideMark/>
          </w:tcPr>
          <w:p w14:paraId="0E441D7B" w14:textId="77777777" w:rsidR="00794565" w:rsidRPr="00794565" w:rsidRDefault="00794565" w:rsidP="00794565">
            <w:pPr>
              <w:widowControl/>
              <w:spacing w:after="0" w:line="240" w:lineRule="auto"/>
              <w:rPr>
                <w:rFonts w:eastAsia="Times New Roman"/>
                <w:sz w:val="20"/>
                <w:szCs w:val="20"/>
                <w:lang w:val="lv-LV" w:eastAsia="lv-LV"/>
              </w:rPr>
            </w:pPr>
          </w:p>
        </w:tc>
        <w:tc>
          <w:tcPr>
            <w:tcW w:w="964" w:type="dxa"/>
            <w:tcBorders>
              <w:top w:val="nil"/>
              <w:left w:val="nil"/>
              <w:bottom w:val="nil"/>
              <w:right w:val="nil"/>
            </w:tcBorders>
            <w:shd w:val="clear" w:color="auto" w:fill="auto"/>
            <w:noWrap/>
            <w:vAlign w:val="center"/>
            <w:hideMark/>
          </w:tcPr>
          <w:p w14:paraId="662BC0F6" w14:textId="77777777" w:rsidR="00794565" w:rsidRPr="00794565" w:rsidRDefault="00794565" w:rsidP="00794565">
            <w:pPr>
              <w:widowControl/>
              <w:spacing w:after="0" w:line="240" w:lineRule="auto"/>
              <w:rPr>
                <w:rFonts w:eastAsia="Times New Roman"/>
                <w:sz w:val="20"/>
                <w:szCs w:val="20"/>
                <w:lang w:val="lv-LV" w:eastAsia="lv-LV"/>
              </w:rPr>
            </w:pPr>
          </w:p>
        </w:tc>
        <w:tc>
          <w:tcPr>
            <w:tcW w:w="2033" w:type="dxa"/>
            <w:tcBorders>
              <w:top w:val="nil"/>
              <w:left w:val="nil"/>
              <w:bottom w:val="nil"/>
              <w:right w:val="nil"/>
            </w:tcBorders>
            <w:shd w:val="clear" w:color="auto" w:fill="auto"/>
            <w:noWrap/>
            <w:vAlign w:val="center"/>
            <w:hideMark/>
          </w:tcPr>
          <w:p w14:paraId="37968FEF" w14:textId="77777777" w:rsidR="00794565" w:rsidRPr="00794565" w:rsidRDefault="00794565" w:rsidP="00794565">
            <w:pPr>
              <w:widowControl/>
              <w:spacing w:after="0" w:line="240" w:lineRule="auto"/>
              <w:rPr>
                <w:rFonts w:eastAsia="Times New Roman"/>
                <w:sz w:val="20"/>
                <w:szCs w:val="20"/>
                <w:lang w:val="lv-LV" w:eastAsia="lv-LV"/>
              </w:rPr>
            </w:pPr>
          </w:p>
        </w:tc>
        <w:tc>
          <w:tcPr>
            <w:tcW w:w="1147" w:type="dxa"/>
            <w:tcBorders>
              <w:top w:val="nil"/>
              <w:left w:val="nil"/>
              <w:bottom w:val="nil"/>
              <w:right w:val="nil"/>
            </w:tcBorders>
            <w:shd w:val="clear" w:color="auto" w:fill="auto"/>
            <w:noWrap/>
            <w:vAlign w:val="center"/>
            <w:hideMark/>
          </w:tcPr>
          <w:p w14:paraId="261C9340" w14:textId="77777777" w:rsidR="00794565" w:rsidRPr="00794565" w:rsidRDefault="00794565" w:rsidP="00794565">
            <w:pPr>
              <w:widowControl/>
              <w:spacing w:after="0" w:line="240" w:lineRule="auto"/>
              <w:rPr>
                <w:rFonts w:eastAsia="Times New Roman"/>
                <w:sz w:val="20"/>
                <w:szCs w:val="20"/>
                <w:lang w:val="lv-LV" w:eastAsia="lv-LV"/>
              </w:rPr>
            </w:pPr>
          </w:p>
        </w:tc>
        <w:tc>
          <w:tcPr>
            <w:tcW w:w="678" w:type="dxa"/>
            <w:tcBorders>
              <w:top w:val="nil"/>
              <w:left w:val="nil"/>
              <w:bottom w:val="nil"/>
              <w:right w:val="nil"/>
            </w:tcBorders>
            <w:shd w:val="clear" w:color="auto" w:fill="auto"/>
            <w:noWrap/>
            <w:vAlign w:val="center"/>
            <w:hideMark/>
          </w:tcPr>
          <w:p w14:paraId="3149C668" w14:textId="77777777" w:rsidR="00794565" w:rsidRPr="00794565" w:rsidRDefault="00794565" w:rsidP="00794565">
            <w:pPr>
              <w:widowControl/>
              <w:spacing w:after="0" w:line="240" w:lineRule="auto"/>
              <w:rPr>
                <w:rFonts w:eastAsia="Times New Roman"/>
                <w:sz w:val="20"/>
                <w:szCs w:val="20"/>
                <w:lang w:val="lv-LV" w:eastAsia="lv-LV"/>
              </w:rPr>
            </w:pPr>
          </w:p>
        </w:tc>
        <w:tc>
          <w:tcPr>
            <w:tcW w:w="2319" w:type="dxa"/>
            <w:tcBorders>
              <w:top w:val="nil"/>
              <w:left w:val="nil"/>
              <w:bottom w:val="nil"/>
              <w:right w:val="nil"/>
            </w:tcBorders>
            <w:shd w:val="clear" w:color="auto" w:fill="auto"/>
            <w:noWrap/>
            <w:vAlign w:val="bottom"/>
            <w:hideMark/>
          </w:tcPr>
          <w:p w14:paraId="764D5A8C" w14:textId="77777777" w:rsidR="00794565" w:rsidRPr="00794565" w:rsidRDefault="00794565" w:rsidP="00794565">
            <w:pPr>
              <w:widowControl/>
              <w:spacing w:after="0" w:line="240" w:lineRule="auto"/>
              <w:rPr>
                <w:rFonts w:eastAsia="Times New Roman"/>
                <w:sz w:val="20"/>
                <w:szCs w:val="20"/>
                <w:lang w:val="lv-LV" w:eastAsia="lv-LV"/>
              </w:rPr>
            </w:pPr>
          </w:p>
        </w:tc>
        <w:tc>
          <w:tcPr>
            <w:tcW w:w="1000" w:type="dxa"/>
            <w:tcBorders>
              <w:top w:val="nil"/>
              <w:left w:val="nil"/>
              <w:bottom w:val="nil"/>
              <w:right w:val="nil"/>
            </w:tcBorders>
            <w:shd w:val="clear" w:color="auto" w:fill="auto"/>
            <w:noWrap/>
            <w:vAlign w:val="bottom"/>
            <w:hideMark/>
          </w:tcPr>
          <w:p w14:paraId="109793BD"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925" w:type="dxa"/>
            <w:tcBorders>
              <w:top w:val="nil"/>
              <w:left w:val="nil"/>
              <w:bottom w:val="nil"/>
              <w:right w:val="nil"/>
            </w:tcBorders>
            <w:shd w:val="clear" w:color="auto" w:fill="auto"/>
            <w:noWrap/>
            <w:vAlign w:val="bottom"/>
            <w:hideMark/>
          </w:tcPr>
          <w:p w14:paraId="220B7C46"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680" w:type="dxa"/>
            <w:tcBorders>
              <w:top w:val="nil"/>
              <w:left w:val="nil"/>
              <w:bottom w:val="nil"/>
              <w:right w:val="nil"/>
            </w:tcBorders>
            <w:shd w:val="clear" w:color="auto" w:fill="auto"/>
            <w:noWrap/>
            <w:vAlign w:val="center"/>
            <w:hideMark/>
          </w:tcPr>
          <w:p w14:paraId="2DAB4F44"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200CA245"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3280D412" w14:textId="77777777" w:rsidTr="00794565">
        <w:trPr>
          <w:gridAfter w:val="1"/>
          <w:wAfter w:w="36" w:type="dxa"/>
          <w:trHeight w:val="345"/>
        </w:trPr>
        <w:tc>
          <w:tcPr>
            <w:tcW w:w="636" w:type="dxa"/>
            <w:tcBorders>
              <w:top w:val="nil"/>
              <w:left w:val="nil"/>
              <w:bottom w:val="nil"/>
              <w:right w:val="nil"/>
            </w:tcBorders>
            <w:shd w:val="clear" w:color="auto" w:fill="auto"/>
            <w:vAlign w:val="center"/>
            <w:hideMark/>
          </w:tcPr>
          <w:p w14:paraId="3D5B6DCF" w14:textId="77777777" w:rsidR="00794565" w:rsidRPr="00794565" w:rsidRDefault="00794565" w:rsidP="00794565">
            <w:pPr>
              <w:widowControl/>
              <w:spacing w:after="0" w:line="240" w:lineRule="auto"/>
              <w:rPr>
                <w:rFonts w:eastAsia="Times New Roman"/>
                <w:sz w:val="20"/>
                <w:szCs w:val="20"/>
                <w:lang w:val="lv-LV" w:eastAsia="lv-LV"/>
              </w:rPr>
            </w:pPr>
          </w:p>
        </w:tc>
        <w:tc>
          <w:tcPr>
            <w:tcW w:w="2476" w:type="dxa"/>
            <w:tcBorders>
              <w:top w:val="nil"/>
              <w:left w:val="nil"/>
              <w:bottom w:val="nil"/>
              <w:right w:val="nil"/>
            </w:tcBorders>
            <w:shd w:val="clear" w:color="auto" w:fill="auto"/>
            <w:noWrap/>
            <w:vAlign w:val="bottom"/>
            <w:hideMark/>
          </w:tcPr>
          <w:p w14:paraId="77907D81" w14:textId="77777777" w:rsidR="00794565" w:rsidRPr="00794565" w:rsidRDefault="00794565" w:rsidP="00794565">
            <w:pPr>
              <w:widowControl/>
              <w:spacing w:after="0" w:line="240" w:lineRule="auto"/>
              <w:rPr>
                <w:rFonts w:eastAsia="Times New Roman"/>
                <w:sz w:val="20"/>
                <w:szCs w:val="20"/>
                <w:lang w:val="lv-LV" w:eastAsia="lv-LV"/>
              </w:rPr>
            </w:pPr>
          </w:p>
        </w:tc>
        <w:tc>
          <w:tcPr>
            <w:tcW w:w="964" w:type="dxa"/>
            <w:tcBorders>
              <w:top w:val="nil"/>
              <w:left w:val="nil"/>
              <w:bottom w:val="nil"/>
              <w:right w:val="nil"/>
            </w:tcBorders>
            <w:shd w:val="clear" w:color="auto" w:fill="auto"/>
            <w:noWrap/>
            <w:vAlign w:val="center"/>
            <w:hideMark/>
          </w:tcPr>
          <w:p w14:paraId="7D2BBFDC" w14:textId="77777777" w:rsidR="00794565" w:rsidRPr="00794565" w:rsidRDefault="00794565" w:rsidP="00794565">
            <w:pPr>
              <w:widowControl/>
              <w:spacing w:after="0" w:line="240" w:lineRule="auto"/>
              <w:rPr>
                <w:rFonts w:eastAsia="Times New Roman"/>
                <w:sz w:val="20"/>
                <w:szCs w:val="20"/>
                <w:lang w:val="lv-LV" w:eastAsia="lv-LV"/>
              </w:rPr>
            </w:pPr>
          </w:p>
        </w:tc>
        <w:tc>
          <w:tcPr>
            <w:tcW w:w="7177" w:type="dxa"/>
            <w:gridSpan w:val="5"/>
            <w:tcBorders>
              <w:top w:val="nil"/>
              <w:left w:val="nil"/>
              <w:bottom w:val="nil"/>
              <w:right w:val="nil"/>
            </w:tcBorders>
            <w:shd w:val="clear" w:color="auto" w:fill="auto"/>
            <w:noWrap/>
            <w:vAlign w:val="center"/>
            <w:hideMark/>
          </w:tcPr>
          <w:p w14:paraId="126C60D2" w14:textId="77777777" w:rsidR="00794565" w:rsidRPr="00794565" w:rsidRDefault="00794565" w:rsidP="00794565">
            <w:pPr>
              <w:widowControl/>
              <w:spacing w:after="0" w:line="240" w:lineRule="auto"/>
              <w:jc w:val="center"/>
              <w:rPr>
                <w:rFonts w:eastAsia="Times New Roman"/>
                <w:b/>
                <w:bCs/>
                <w:szCs w:val="24"/>
                <w:lang w:val="lv-LV" w:eastAsia="lv-LV"/>
              </w:rPr>
            </w:pPr>
            <w:r w:rsidRPr="00794565">
              <w:rPr>
                <w:rFonts w:eastAsia="Times New Roman"/>
                <w:b/>
                <w:bCs/>
                <w:szCs w:val="24"/>
                <w:lang w:val="lv-LV" w:eastAsia="lv-LV"/>
              </w:rPr>
              <w:t>I daļa. Kopējie kritēriji</w:t>
            </w:r>
          </w:p>
        </w:tc>
        <w:tc>
          <w:tcPr>
            <w:tcW w:w="925" w:type="dxa"/>
            <w:tcBorders>
              <w:top w:val="nil"/>
              <w:left w:val="nil"/>
              <w:bottom w:val="nil"/>
              <w:right w:val="nil"/>
            </w:tcBorders>
            <w:shd w:val="clear" w:color="auto" w:fill="auto"/>
            <w:noWrap/>
            <w:vAlign w:val="bottom"/>
            <w:hideMark/>
          </w:tcPr>
          <w:p w14:paraId="62CB228B" w14:textId="77777777" w:rsidR="00794565" w:rsidRPr="00794565" w:rsidRDefault="00794565" w:rsidP="00794565">
            <w:pPr>
              <w:widowControl/>
              <w:spacing w:after="0" w:line="240" w:lineRule="auto"/>
              <w:jc w:val="center"/>
              <w:rPr>
                <w:rFonts w:eastAsia="Times New Roman"/>
                <w:b/>
                <w:bCs/>
                <w:szCs w:val="24"/>
                <w:lang w:val="lv-LV" w:eastAsia="lv-LV"/>
              </w:rPr>
            </w:pPr>
          </w:p>
        </w:tc>
        <w:tc>
          <w:tcPr>
            <w:tcW w:w="680" w:type="dxa"/>
            <w:tcBorders>
              <w:top w:val="nil"/>
              <w:left w:val="nil"/>
              <w:bottom w:val="nil"/>
              <w:right w:val="nil"/>
            </w:tcBorders>
            <w:shd w:val="clear" w:color="auto" w:fill="auto"/>
            <w:noWrap/>
            <w:vAlign w:val="center"/>
            <w:hideMark/>
          </w:tcPr>
          <w:p w14:paraId="25F90890"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5DCA3C86"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08AB5BF5" w14:textId="77777777" w:rsidTr="00794565">
        <w:trPr>
          <w:gridAfter w:val="1"/>
          <w:wAfter w:w="36" w:type="dxa"/>
          <w:trHeight w:val="255"/>
        </w:trPr>
        <w:tc>
          <w:tcPr>
            <w:tcW w:w="636" w:type="dxa"/>
            <w:tcBorders>
              <w:top w:val="nil"/>
              <w:left w:val="nil"/>
              <w:bottom w:val="nil"/>
              <w:right w:val="nil"/>
            </w:tcBorders>
            <w:shd w:val="clear" w:color="auto" w:fill="auto"/>
            <w:noWrap/>
            <w:vAlign w:val="center"/>
            <w:hideMark/>
          </w:tcPr>
          <w:p w14:paraId="135485E4" w14:textId="77777777" w:rsidR="00794565" w:rsidRPr="00794565" w:rsidRDefault="00794565" w:rsidP="00794565">
            <w:pPr>
              <w:widowControl/>
              <w:spacing w:after="0" w:line="240" w:lineRule="auto"/>
              <w:rPr>
                <w:rFonts w:eastAsia="Times New Roman"/>
                <w:sz w:val="20"/>
                <w:szCs w:val="20"/>
                <w:lang w:val="lv-LV" w:eastAsia="lv-LV"/>
              </w:rPr>
            </w:pPr>
          </w:p>
        </w:tc>
        <w:tc>
          <w:tcPr>
            <w:tcW w:w="2476" w:type="dxa"/>
            <w:tcBorders>
              <w:top w:val="nil"/>
              <w:left w:val="nil"/>
              <w:bottom w:val="nil"/>
              <w:right w:val="nil"/>
            </w:tcBorders>
            <w:shd w:val="clear" w:color="auto" w:fill="auto"/>
            <w:noWrap/>
            <w:vAlign w:val="center"/>
            <w:hideMark/>
          </w:tcPr>
          <w:p w14:paraId="2CA13D04" w14:textId="77777777" w:rsidR="00794565" w:rsidRPr="00794565" w:rsidRDefault="00794565" w:rsidP="00794565">
            <w:pPr>
              <w:widowControl/>
              <w:spacing w:after="0" w:line="240" w:lineRule="auto"/>
              <w:rPr>
                <w:rFonts w:eastAsia="Times New Roman"/>
                <w:sz w:val="20"/>
                <w:szCs w:val="20"/>
                <w:lang w:val="lv-LV" w:eastAsia="lv-LV"/>
              </w:rPr>
            </w:pPr>
          </w:p>
        </w:tc>
        <w:tc>
          <w:tcPr>
            <w:tcW w:w="964" w:type="dxa"/>
            <w:tcBorders>
              <w:top w:val="nil"/>
              <w:left w:val="nil"/>
              <w:bottom w:val="nil"/>
              <w:right w:val="nil"/>
            </w:tcBorders>
            <w:shd w:val="clear" w:color="auto" w:fill="auto"/>
            <w:noWrap/>
            <w:vAlign w:val="center"/>
            <w:hideMark/>
          </w:tcPr>
          <w:p w14:paraId="40AE9D57" w14:textId="77777777" w:rsidR="00794565" w:rsidRPr="00794565" w:rsidRDefault="00794565" w:rsidP="00794565">
            <w:pPr>
              <w:widowControl/>
              <w:spacing w:after="0" w:line="240" w:lineRule="auto"/>
              <w:rPr>
                <w:rFonts w:eastAsia="Times New Roman"/>
                <w:sz w:val="20"/>
                <w:szCs w:val="20"/>
                <w:lang w:val="lv-LV" w:eastAsia="lv-LV"/>
              </w:rPr>
            </w:pPr>
          </w:p>
        </w:tc>
        <w:tc>
          <w:tcPr>
            <w:tcW w:w="2033" w:type="dxa"/>
            <w:tcBorders>
              <w:top w:val="nil"/>
              <w:left w:val="nil"/>
              <w:bottom w:val="nil"/>
              <w:right w:val="nil"/>
            </w:tcBorders>
            <w:shd w:val="clear" w:color="auto" w:fill="auto"/>
            <w:noWrap/>
            <w:vAlign w:val="center"/>
            <w:hideMark/>
          </w:tcPr>
          <w:p w14:paraId="05D6F91C" w14:textId="77777777" w:rsidR="00794565" w:rsidRPr="00794565" w:rsidRDefault="00794565" w:rsidP="00794565">
            <w:pPr>
              <w:widowControl/>
              <w:spacing w:after="0" w:line="240" w:lineRule="auto"/>
              <w:rPr>
                <w:rFonts w:eastAsia="Times New Roman"/>
                <w:sz w:val="20"/>
                <w:szCs w:val="20"/>
                <w:lang w:val="lv-LV" w:eastAsia="lv-LV"/>
              </w:rPr>
            </w:pPr>
          </w:p>
        </w:tc>
        <w:tc>
          <w:tcPr>
            <w:tcW w:w="1147" w:type="dxa"/>
            <w:tcBorders>
              <w:top w:val="nil"/>
              <w:left w:val="nil"/>
              <w:bottom w:val="nil"/>
              <w:right w:val="nil"/>
            </w:tcBorders>
            <w:shd w:val="clear" w:color="auto" w:fill="auto"/>
            <w:noWrap/>
            <w:vAlign w:val="center"/>
            <w:hideMark/>
          </w:tcPr>
          <w:p w14:paraId="231F6D3B" w14:textId="77777777" w:rsidR="00794565" w:rsidRPr="00794565" w:rsidRDefault="00794565" w:rsidP="00794565">
            <w:pPr>
              <w:widowControl/>
              <w:spacing w:after="0" w:line="240" w:lineRule="auto"/>
              <w:rPr>
                <w:rFonts w:eastAsia="Times New Roman"/>
                <w:sz w:val="20"/>
                <w:szCs w:val="20"/>
                <w:lang w:val="lv-LV" w:eastAsia="lv-LV"/>
              </w:rPr>
            </w:pPr>
          </w:p>
        </w:tc>
        <w:tc>
          <w:tcPr>
            <w:tcW w:w="678" w:type="dxa"/>
            <w:tcBorders>
              <w:top w:val="nil"/>
              <w:left w:val="nil"/>
              <w:bottom w:val="nil"/>
              <w:right w:val="nil"/>
            </w:tcBorders>
            <w:shd w:val="clear" w:color="auto" w:fill="auto"/>
            <w:noWrap/>
            <w:vAlign w:val="center"/>
            <w:hideMark/>
          </w:tcPr>
          <w:p w14:paraId="07AE43E8" w14:textId="77777777" w:rsidR="00794565" w:rsidRPr="00794565" w:rsidRDefault="00794565" w:rsidP="00794565">
            <w:pPr>
              <w:widowControl/>
              <w:spacing w:after="0" w:line="240" w:lineRule="auto"/>
              <w:rPr>
                <w:rFonts w:eastAsia="Times New Roman"/>
                <w:sz w:val="20"/>
                <w:szCs w:val="20"/>
                <w:lang w:val="lv-LV" w:eastAsia="lv-LV"/>
              </w:rPr>
            </w:pPr>
          </w:p>
        </w:tc>
        <w:tc>
          <w:tcPr>
            <w:tcW w:w="2319" w:type="dxa"/>
            <w:tcBorders>
              <w:top w:val="nil"/>
              <w:left w:val="nil"/>
              <w:bottom w:val="nil"/>
              <w:right w:val="nil"/>
            </w:tcBorders>
            <w:shd w:val="clear" w:color="auto" w:fill="auto"/>
            <w:noWrap/>
            <w:vAlign w:val="center"/>
            <w:hideMark/>
          </w:tcPr>
          <w:p w14:paraId="436FDC18" w14:textId="77777777" w:rsidR="00794565" w:rsidRPr="00794565" w:rsidRDefault="00794565" w:rsidP="00794565">
            <w:pPr>
              <w:widowControl/>
              <w:spacing w:after="0" w:line="240" w:lineRule="auto"/>
              <w:rPr>
                <w:rFonts w:eastAsia="Times New Roman"/>
                <w:sz w:val="20"/>
                <w:szCs w:val="20"/>
                <w:lang w:val="lv-LV" w:eastAsia="lv-LV"/>
              </w:rPr>
            </w:pPr>
          </w:p>
        </w:tc>
        <w:tc>
          <w:tcPr>
            <w:tcW w:w="1000" w:type="dxa"/>
            <w:tcBorders>
              <w:top w:val="nil"/>
              <w:left w:val="nil"/>
              <w:bottom w:val="nil"/>
              <w:right w:val="nil"/>
            </w:tcBorders>
            <w:shd w:val="clear" w:color="auto" w:fill="auto"/>
            <w:noWrap/>
            <w:vAlign w:val="center"/>
            <w:hideMark/>
          </w:tcPr>
          <w:p w14:paraId="355B6321" w14:textId="77777777" w:rsidR="00794565" w:rsidRPr="00794565" w:rsidRDefault="00794565" w:rsidP="00794565">
            <w:pPr>
              <w:widowControl/>
              <w:spacing w:after="0" w:line="240" w:lineRule="auto"/>
              <w:rPr>
                <w:rFonts w:eastAsia="Times New Roman"/>
                <w:sz w:val="20"/>
                <w:szCs w:val="20"/>
                <w:lang w:val="lv-LV" w:eastAsia="lv-LV"/>
              </w:rPr>
            </w:pPr>
          </w:p>
        </w:tc>
        <w:tc>
          <w:tcPr>
            <w:tcW w:w="925" w:type="dxa"/>
            <w:tcBorders>
              <w:top w:val="nil"/>
              <w:left w:val="nil"/>
              <w:bottom w:val="nil"/>
              <w:right w:val="nil"/>
            </w:tcBorders>
            <w:shd w:val="clear" w:color="auto" w:fill="auto"/>
            <w:noWrap/>
            <w:vAlign w:val="center"/>
            <w:hideMark/>
          </w:tcPr>
          <w:p w14:paraId="0DF6BDBC" w14:textId="77777777" w:rsidR="00794565" w:rsidRPr="00794565" w:rsidRDefault="00794565" w:rsidP="00794565">
            <w:pPr>
              <w:widowControl/>
              <w:spacing w:after="0" w:line="240" w:lineRule="auto"/>
              <w:jc w:val="right"/>
              <w:rPr>
                <w:rFonts w:eastAsia="Times New Roman"/>
                <w:sz w:val="20"/>
                <w:szCs w:val="20"/>
                <w:lang w:val="lv-LV" w:eastAsia="lv-LV"/>
              </w:rPr>
            </w:pPr>
          </w:p>
        </w:tc>
        <w:tc>
          <w:tcPr>
            <w:tcW w:w="680" w:type="dxa"/>
            <w:tcBorders>
              <w:top w:val="nil"/>
              <w:left w:val="nil"/>
              <w:bottom w:val="nil"/>
              <w:right w:val="nil"/>
            </w:tcBorders>
            <w:shd w:val="clear" w:color="auto" w:fill="auto"/>
            <w:noWrap/>
            <w:vAlign w:val="center"/>
            <w:hideMark/>
          </w:tcPr>
          <w:p w14:paraId="4DD9997B" w14:textId="77777777" w:rsidR="00794565" w:rsidRPr="00794565" w:rsidRDefault="00794565" w:rsidP="00794565">
            <w:pPr>
              <w:widowControl/>
              <w:spacing w:after="0" w:line="240" w:lineRule="auto"/>
              <w:jc w:val="right"/>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2FE1E8C3"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59A52180" w14:textId="77777777" w:rsidTr="00794565">
        <w:trPr>
          <w:gridAfter w:val="1"/>
          <w:wAfter w:w="36" w:type="dxa"/>
          <w:trHeight w:val="345"/>
        </w:trPr>
        <w:tc>
          <w:tcPr>
            <w:tcW w:w="10253" w:type="dxa"/>
            <w:gridSpan w:val="7"/>
            <w:vMerge w:val="restart"/>
            <w:tcBorders>
              <w:top w:val="single" w:sz="4" w:space="0" w:color="auto"/>
              <w:left w:val="single" w:sz="4" w:space="0" w:color="auto"/>
              <w:bottom w:val="single" w:sz="4" w:space="0" w:color="000000"/>
              <w:right w:val="nil"/>
            </w:tcBorders>
            <w:shd w:val="clear" w:color="000000" w:fill="C0C0C0"/>
            <w:vAlign w:val="center"/>
            <w:hideMark/>
          </w:tcPr>
          <w:p w14:paraId="30F374AF" w14:textId="77777777" w:rsidR="00794565" w:rsidRPr="00794565" w:rsidRDefault="00794565" w:rsidP="00794565">
            <w:pPr>
              <w:widowControl/>
              <w:spacing w:after="0" w:line="240" w:lineRule="auto"/>
              <w:rPr>
                <w:rFonts w:eastAsia="Times New Roman"/>
                <w:b/>
                <w:bCs/>
                <w:sz w:val="20"/>
                <w:szCs w:val="20"/>
                <w:lang w:val="lv-LV" w:eastAsia="lv-LV"/>
              </w:rPr>
            </w:pPr>
            <w:r w:rsidRPr="00794565">
              <w:rPr>
                <w:rFonts w:eastAsia="Times New Roman"/>
                <w:b/>
                <w:bCs/>
                <w:sz w:val="20"/>
                <w:szCs w:val="20"/>
                <w:lang w:val="lv-LV" w:eastAsia="lv-LV"/>
              </w:rPr>
              <w:t>ATBILSTĪBAS KRITĒRIJI</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06D03DA3" w14:textId="77777777" w:rsidR="00794565" w:rsidRPr="00794565" w:rsidRDefault="00794565" w:rsidP="00794565">
            <w:pPr>
              <w:widowControl/>
              <w:spacing w:after="0" w:line="240" w:lineRule="auto"/>
              <w:jc w:val="center"/>
              <w:rPr>
                <w:rFonts w:eastAsia="Times New Roman"/>
                <w:b/>
                <w:bCs/>
                <w:sz w:val="20"/>
                <w:szCs w:val="20"/>
                <w:lang w:val="lv-LV" w:eastAsia="lv-LV"/>
              </w:rPr>
            </w:pPr>
            <w:r w:rsidRPr="00794565">
              <w:rPr>
                <w:rFonts w:eastAsia="Times New Roman"/>
                <w:b/>
                <w:bCs/>
                <w:sz w:val="20"/>
                <w:szCs w:val="20"/>
                <w:lang w:val="lv-LV" w:eastAsia="lv-LV"/>
              </w:rPr>
              <w:t>Jā</w:t>
            </w:r>
          </w:p>
        </w:tc>
        <w:tc>
          <w:tcPr>
            <w:tcW w:w="925"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7DD94471" w14:textId="77777777" w:rsidR="00794565" w:rsidRPr="00794565" w:rsidRDefault="00794565" w:rsidP="00794565">
            <w:pPr>
              <w:widowControl/>
              <w:spacing w:after="0" w:line="240" w:lineRule="auto"/>
              <w:jc w:val="center"/>
              <w:rPr>
                <w:rFonts w:eastAsia="Times New Roman"/>
                <w:b/>
                <w:bCs/>
                <w:sz w:val="20"/>
                <w:szCs w:val="20"/>
                <w:lang w:val="lv-LV" w:eastAsia="lv-LV"/>
              </w:rPr>
            </w:pPr>
            <w:r w:rsidRPr="00794565">
              <w:rPr>
                <w:rFonts w:eastAsia="Times New Roman"/>
                <w:b/>
                <w:bCs/>
                <w:sz w:val="20"/>
                <w:szCs w:val="20"/>
                <w:lang w:val="lv-LV" w:eastAsia="lv-LV"/>
              </w:rPr>
              <w:t>Nē</w:t>
            </w:r>
          </w:p>
        </w:tc>
        <w:tc>
          <w:tcPr>
            <w:tcW w:w="2902" w:type="dxa"/>
            <w:gridSpan w:val="2"/>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323A607" w14:textId="77777777" w:rsidR="00794565" w:rsidRPr="00794565" w:rsidRDefault="00794565" w:rsidP="00794565">
            <w:pPr>
              <w:widowControl/>
              <w:spacing w:after="0" w:line="240" w:lineRule="auto"/>
              <w:jc w:val="center"/>
              <w:rPr>
                <w:rFonts w:eastAsia="Times New Roman"/>
                <w:b/>
                <w:bCs/>
                <w:sz w:val="20"/>
                <w:szCs w:val="20"/>
                <w:lang w:val="lv-LV" w:eastAsia="lv-LV"/>
              </w:rPr>
            </w:pPr>
            <w:r w:rsidRPr="00794565">
              <w:rPr>
                <w:rFonts w:eastAsia="Times New Roman"/>
                <w:b/>
                <w:bCs/>
                <w:sz w:val="20"/>
                <w:szCs w:val="20"/>
                <w:lang w:val="lv-LV" w:eastAsia="lv-LV"/>
              </w:rPr>
              <w:t>Piezīmes</w:t>
            </w:r>
          </w:p>
        </w:tc>
      </w:tr>
      <w:tr w:rsidR="00794565" w:rsidRPr="00794565" w14:paraId="4E019EE4" w14:textId="77777777" w:rsidTr="00794565">
        <w:trPr>
          <w:trHeight w:val="210"/>
        </w:trPr>
        <w:tc>
          <w:tcPr>
            <w:tcW w:w="10253" w:type="dxa"/>
            <w:gridSpan w:val="7"/>
            <w:vMerge/>
            <w:tcBorders>
              <w:top w:val="single" w:sz="4" w:space="0" w:color="auto"/>
              <w:left w:val="single" w:sz="4" w:space="0" w:color="auto"/>
              <w:bottom w:val="single" w:sz="4" w:space="0" w:color="000000"/>
              <w:right w:val="nil"/>
            </w:tcBorders>
            <w:vAlign w:val="center"/>
            <w:hideMark/>
          </w:tcPr>
          <w:p w14:paraId="2F0305DD" w14:textId="77777777" w:rsidR="00794565" w:rsidRPr="00794565" w:rsidRDefault="00794565" w:rsidP="00794565">
            <w:pPr>
              <w:widowControl/>
              <w:spacing w:after="0" w:line="240" w:lineRule="auto"/>
              <w:rPr>
                <w:rFonts w:eastAsia="Times New Roman"/>
                <w:b/>
                <w:bCs/>
                <w:sz w:val="20"/>
                <w:szCs w:val="20"/>
                <w:lang w:val="lv-LV" w:eastAsia="lv-LV"/>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204CB60" w14:textId="77777777" w:rsidR="00794565" w:rsidRPr="00794565" w:rsidRDefault="00794565" w:rsidP="00794565">
            <w:pPr>
              <w:widowControl/>
              <w:spacing w:after="0" w:line="240" w:lineRule="auto"/>
              <w:rPr>
                <w:rFonts w:eastAsia="Times New Roman"/>
                <w:b/>
                <w:bCs/>
                <w:sz w:val="20"/>
                <w:szCs w:val="20"/>
                <w:lang w:val="lv-LV" w:eastAsia="lv-LV"/>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2CFADE6B" w14:textId="77777777" w:rsidR="00794565" w:rsidRPr="00794565" w:rsidRDefault="00794565" w:rsidP="00794565">
            <w:pPr>
              <w:widowControl/>
              <w:spacing w:after="0" w:line="240" w:lineRule="auto"/>
              <w:rPr>
                <w:rFonts w:eastAsia="Times New Roman"/>
                <w:b/>
                <w:bCs/>
                <w:sz w:val="20"/>
                <w:szCs w:val="20"/>
                <w:lang w:val="lv-LV" w:eastAsia="lv-LV"/>
              </w:rPr>
            </w:pPr>
          </w:p>
        </w:tc>
        <w:tc>
          <w:tcPr>
            <w:tcW w:w="2902" w:type="dxa"/>
            <w:gridSpan w:val="2"/>
            <w:vMerge/>
            <w:tcBorders>
              <w:top w:val="single" w:sz="4" w:space="0" w:color="auto"/>
              <w:left w:val="single" w:sz="4" w:space="0" w:color="auto"/>
              <w:bottom w:val="single" w:sz="4" w:space="0" w:color="auto"/>
              <w:right w:val="single" w:sz="4" w:space="0" w:color="auto"/>
            </w:tcBorders>
            <w:vAlign w:val="center"/>
            <w:hideMark/>
          </w:tcPr>
          <w:p w14:paraId="2F337FB8" w14:textId="77777777" w:rsidR="00794565" w:rsidRPr="00794565" w:rsidRDefault="00794565" w:rsidP="00794565">
            <w:pPr>
              <w:widowControl/>
              <w:spacing w:after="0" w:line="240" w:lineRule="auto"/>
              <w:rPr>
                <w:rFonts w:eastAsia="Times New Roman"/>
                <w:b/>
                <w:bCs/>
                <w:sz w:val="20"/>
                <w:szCs w:val="20"/>
                <w:lang w:val="lv-LV" w:eastAsia="lv-LV"/>
              </w:rPr>
            </w:pPr>
          </w:p>
        </w:tc>
        <w:tc>
          <w:tcPr>
            <w:tcW w:w="36" w:type="dxa"/>
            <w:tcBorders>
              <w:top w:val="nil"/>
              <w:left w:val="nil"/>
              <w:bottom w:val="nil"/>
              <w:right w:val="nil"/>
            </w:tcBorders>
            <w:shd w:val="clear" w:color="auto" w:fill="auto"/>
            <w:noWrap/>
            <w:vAlign w:val="bottom"/>
            <w:hideMark/>
          </w:tcPr>
          <w:p w14:paraId="65B78F4E" w14:textId="77777777" w:rsidR="00794565" w:rsidRPr="00794565" w:rsidRDefault="00794565" w:rsidP="00794565">
            <w:pPr>
              <w:widowControl/>
              <w:spacing w:after="0" w:line="240" w:lineRule="auto"/>
              <w:jc w:val="center"/>
              <w:rPr>
                <w:rFonts w:eastAsia="Times New Roman"/>
                <w:b/>
                <w:bCs/>
                <w:sz w:val="20"/>
                <w:szCs w:val="20"/>
                <w:lang w:val="lv-LV" w:eastAsia="lv-LV"/>
              </w:rPr>
            </w:pPr>
          </w:p>
        </w:tc>
      </w:tr>
      <w:tr w:rsidR="00794565" w:rsidRPr="00794565" w14:paraId="72BE4C91" w14:textId="77777777" w:rsidTr="00794565">
        <w:trPr>
          <w:trHeight w:val="402"/>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F397ED3" w14:textId="77777777" w:rsidR="00794565" w:rsidRPr="00794565" w:rsidRDefault="00794565" w:rsidP="00794565">
            <w:pPr>
              <w:widowControl/>
              <w:spacing w:after="0" w:line="240" w:lineRule="auto"/>
              <w:jc w:val="center"/>
              <w:rPr>
                <w:rFonts w:eastAsia="Times New Roman"/>
                <w:sz w:val="20"/>
                <w:szCs w:val="20"/>
                <w:lang w:val="lv-LV" w:eastAsia="lv-LV"/>
              </w:rPr>
            </w:pPr>
            <w:bookmarkStart w:id="31" w:name="RANGE!A25:I37"/>
            <w:r w:rsidRPr="00794565">
              <w:rPr>
                <w:rFonts w:eastAsia="Times New Roman"/>
                <w:sz w:val="20"/>
                <w:szCs w:val="20"/>
                <w:lang w:val="lv-LV" w:eastAsia="lv-LV"/>
              </w:rPr>
              <w:lastRenderedPageBreak/>
              <w:t>1.</w:t>
            </w:r>
            <w:bookmarkEnd w:id="31"/>
          </w:p>
        </w:tc>
        <w:tc>
          <w:tcPr>
            <w:tcW w:w="9617" w:type="dxa"/>
            <w:gridSpan w:val="6"/>
            <w:tcBorders>
              <w:top w:val="single" w:sz="4" w:space="0" w:color="auto"/>
              <w:left w:val="nil"/>
              <w:bottom w:val="single" w:sz="4" w:space="0" w:color="auto"/>
              <w:right w:val="nil"/>
            </w:tcBorders>
            <w:shd w:val="clear" w:color="auto" w:fill="auto"/>
            <w:vAlign w:val="center"/>
            <w:hideMark/>
          </w:tcPr>
          <w:p w14:paraId="4BC33101"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Atbalsta saņēmējs pasākuma ietvaros nav zaudējis tiesības pretendēt uz atbalstu.</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1A3BD0BA"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925" w:type="dxa"/>
            <w:tcBorders>
              <w:top w:val="nil"/>
              <w:left w:val="nil"/>
              <w:bottom w:val="single" w:sz="4" w:space="0" w:color="auto"/>
              <w:right w:val="single" w:sz="4" w:space="0" w:color="auto"/>
            </w:tcBorders>
            <w:shd w:val="clear" w:color="auto" w:fill="auto"/>
            <w:noWrap/>
            <w:vAlign w:val="center"/>
            <w:hideMark/>
          </w:tcPr>
          <w:p w14:paraId="03C32F7D"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29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017F8F" w14:textId="77777777" w:rsidR="00794565" w:rsidRPr="00794565" w:rsidRDefault="00794565" w:rsidP="00794565">
            <w:pPr>
              <w:widowControl/>
              <w:spacing w:after="0" w:line="240" w:lineRule="auto"/>
              <w:jc w:val="center"/>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36" w:type="dxa"/>
            <w:vAlign w:val="center"/>
            <w:hideMark/>
          </w:tcPr>
          <w:p w14:paraId="3E879725"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4C38F883" w14:textId="77777777" w:rsidTr="00794565">
        <w:trPr>
          <w:trHeight w:val="57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98C469F"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2</w:t>
            </w:r>
          </w:p>
        </w:tc>
        <w:tc>
          <w:tcPr>
            <w:tcW w:w="9617" w:type="dxa"/>
            <w:gridSpan w:val="6"/>
            <w:tcBorders>
              <w:top w:val="single" w:sz="4" w:space="0" w:color="auto"/>
              <w:left w:val="nil"/>
              <w:bottom w:val="single" w:sz="4" w:space="0" w:color="auto"/>
              <w:right w:val="nil"/>
            </w:tcBorders>
            <w:shd w:val="clear" w:color="auto" w:fill="auto"/>
            <w:vAlign w:val="center"/>
            <w:hideMark/>
          </w:tcPr>
          <w:p w14:paraId="657E039F"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Atbalsta saņēmējs ar tiesas spriedumu nav pasludināts maksātnespējas process.</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2E5DDE01"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925" w:type="dxa"/>
            <w:tcBorders>
              <w:top w:val="nil"/>
              <w:left w:val="nil"/>
              <w:bottom w:val="single" w:sz="4" w:space="0" w:color="auto"/>
              <w:right w:val="single" w:sz="4" w:space="0" w:color="auto"/>
            </w:tcBorders>
            <w:shd w:val="clear" w:color="auto" w:fill="auto"/>
            <w:noWrap/>
            <w:vAlign w:val="center"/>
            <w:hideMark/>
          </w:tcPr>
          <w:p w14:paraId="621A8DC6"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29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BDD4B9" w14:textId="77777777" w:rsidR="00794565" w:rsidRPr="00794565" w:rsidRDefault="00794565" w:rsidP="00794565">
            <w:pPr>
              <w:widowControl/>
              <w:spacing w:after="0" w:line="240" w:lineRule="auto"/>
              <w:jc w:val="center"/>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36" w:type="dxa"/>
            <w:vAlign w:val="center"/>
            <w:hideMark/>
          </w:tcPr>
          <w:p w14:paraId="20969759"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31612DD1" w14:textId="77777777" w:rsidTr="00794565">
        <w:trPr>
          <w:trHeight w:val="84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0A2A8DC"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3.</w:t>
            </w:r>
          </w:p>
        </w:tc>
        <w:tc>
          <w:tcPr>
            <w:tcW w:w="9617" w:type="dxa"/>
            <w:gridSpan w:val="6"/>
            <w:tcBorders>
              <w:top w:val="single" w:sz="4" w:space="0" w:color="auto"/>
              <w:left w:val="nil"/>
              <w:bottom w:val="single" w:sz="4" w:space="0" w:color="auto"/>
              <w:right w:val="nil"/>
            </w:tcBorders>
            <w:shd w:val="clear" w:color="auto" w:fill="auto"/>
            <w:vAlign w:val="center"/>
            <w:hideMark/>
          </w:tcPr>
          <w:p w14:paraId="3B34CFA5"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Atbalsta saņēmējs nav noteiktas starptautiskās vai nacionālās sankcijas vai būtiskas finanšu un kapitāla tirgus intereses ietekmējošas Eiropas Savienības vai Ziemeļatlantijas līguma organizācijas dalībvalsts noteiktās sankcijas.</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740ED0F8"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925" w:type="dxa"/>
            <w:tcBorders>
              <w:top w:val="nil"/>
              <w:left w:val="nil"/>
              <w:bottom w:val="single" w:sz="4" w:space="0" w:color="auto"/>
              <w:right w:val="single" w:sz="4" w:space="0" w:color="auto"/>
            </w:tcBorders>
            <w:shd w:val="clear" w:color="auto" w:fill="auto"/>
            <w:noWrap/>
            <w:vAlign w:val="center"/>
            <w:hideMark/>
          </w:tcPr>
          <w:p w14:paraId="7773A6BD"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29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D08930" w14:textId="77777777" w:rsidR="00794565" w:rsidRPr="00794565" w:rsidRDefault="00794565" w:rsidP="00794565">
            <w:pPr>
              <w:widowControl/>
              <w:spacing w:after="0" w:line="240" w:lineRule="auto"/>
              <w:jc w:val="center"/>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36" w:type="dxa"/>
            <w:vAlign w:val="center"/>
            <w:hideMark/>
          </w:tcPr>
          <w:p w14:paraId="1D2BB8E7"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0ECB9828" w14:textId="77777777" w:rsidTr="00794565">
        <w:trPr>
          <w:trHeight w:val="10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82771BB"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4.</w:t>
            </w:r>
          </w:p>
        </w:tc>
        <w:tc>
          <w:tcPr>
            <w:tcW w:w="9617" w:type="dxa"/>
            <w:gridSpan w:val="6"/>
            <w:tcBorders>
              <w:top w:val="single" w:sz="4" w:space="0" w:color="auto"/>
              <w:left w:val="nil"/>
              <w:bottom w:val="single" w:sz="4" w:space="0" w:color="auto"/>
              <w:right w:val="single" w:sz="4" w:space="0" w:color="000000"/>
            </w:tcBorders>
            <w:shd w:val="clear" w:color="auto" w:fill="auto"/>
            <w:vAlign w:val="center"/>
            <w:hideMark/>
          </w:tcPr>
          <w:p w14:paraId="1C4305BA"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 xml:space="preserve">Atbalsta saņēmējam saskaņā ar Valsts ieņēmumu dienesta administrēto nodokļu (nodevu) parādnieku datubāzē pieejamo informāciju nav nodokļu vai nodevu parādu, tai skaitā valsts sociālās apdrošināšanas obligāto iemaksu parādu, kas kopsummā pārsniedz 150 </w:t>
            </w:r>
            <w:proofErr w:type="spellStart"/>
            <w:r w:rsidRPr="00794565">
              <w:rPr>
                <w:rFonts w:eastAsia="Times New Roman"/>
                <w:sz w:val="20"/>
                <w:szCs w:val="20"/>
                <w:lang w:val="lv-LV" w:eastAsia="lv-LV"/>
              </w:rPr>
              <w:t>euro</w:t>
            </w:r>
            <w:proofErr w:type="spellEnd"/>
            <w:r w:rsidRPr="00794565">
              <w:rPr>
                <w:rFonts w:eastAsia="Times New Roman"/>
                <w:sz w:val="20"/>
                <w:szCs w:val="20"/>
                <w:lang w:val="lv-LV" w:eastAsia="lv-LV"/>
              </w:rPr>
              <w:t>.</w:t>
            </w:r>
          </w:p>
        </w:tc>
        <w:tc>
          <w:tcPr>
            <w:tcW w:w="1000" w:type="dxa"/>
            <w:tcBorders>
              <w:top w:val="nil"/>
              <w:left w:val="nil"/>
              <w:bottom w:val="single" w:sz="4" w:space="0" w:color="auto"/>
              <w:right w:val="single" w:sz="4" w:space="0" w:color="auto"/>
            </w:tcBorders>
            <w:shd w:val="clear" w:color="auto" w:fill="auto"/>
            <w:noWrap/>
            <w:vAlign w:val="center"/>
            <w:hideMark/>
          </w:tcPr>
          <w:p w14:paraId="523F6E89"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925" w:type="dxa"/>
            <w:tcBorders>
              <w:top w:val="nil"/>
              <w:left w:val="nil"/>
              <w:bottom w:val="single" w:sz="4" w:space="0" w:color="auto"/>
              <w:right w:val="single" w:sz="4" w:space="0" w:color="auto"/>
            </w:tcBorders>
            <w:shd w:val="clear" w:color="auto" w:fill="auto"/>
            <w:noWrap/>
            <w:vAlign w:val="center"/>
            <w:hideMark/>
          </w:tcPr>
          <w:p w14:paraId="66805FEC"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29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ECDEFD" w14:textId="77777777" w:rsidR="00794565" w:rsidRPr="00794565" w:rsidRDefault="00794565" w:rsidP="00794565">
            <w:pPr>
              <w:widowControl/>
              <w:spacing w:after="0" w:line="240" w:lineRule="auto"/>
              <w:jc w:val="center"/>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36" w:type="dxa"/>
            <w:vAlign w:val="center"/>
            <w:hideMark/>
          </w:tcPr>
          <w:p w14:paraId="4B336C39"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4253E581" w14:textId="77777777" w:rsidTr="00794565">
        <w:trPr>
          <w:trHeight w:val="66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398FB04"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xml:space="preserve">5. </w:t>
            </w:r>
          </w:p>
        </w:tc>
        <w:tc>
          <w:tcPr>
            <w:tcW w:w="9617" w:type="dxa"/>
            <w:gridSpan w:val="6"/>
            <w:tcBorders>
              <w:top w:val="single" w:sz="4" w:space="0" w:color="auto"/>
              <w:left w:val="nil"/>
              <w:bottom w:val="single" w:sz="4" w:space="0" w:color="auto"/>
              <w:right w:val="single" w:sz="4" w:space="0" w:color="000000"/>
            </w:tcBorders>
            <w:shd w:val="clear" w:color="auto" w:fill="auto"/>
            <w:vAlign w:val="center"/>
            <w:hideMark/>
          </w:tcPr>
          <w:p w14:paraId="0EE2A30B"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Pieprasīts atbalsts par periodu, kas noteikts lēmumā par atbalsta piešķiršanu.</w:t>
            </w:r>
          </w:p>
        </w:tc>
        <w:tc>
          <w:tcPr>
            <w:tcW w:w="1000" w:type="dxa"/>
            <w:tcBorders>
              <w:top w:val="nil"/>
              <w:left w:val="nil"/>
              <w:bottom w:val="single" w:sz="4" w:space="0" w:color="auto"/>
              <w:right w:val="single" w:sz="4" w:space="0" w:color="auto"/>
            </w:tcBorders>
            <w:shd w:val="clear" w:color="auto" w:fill="auto"/>
            <w:noWrap/>
            <w:vAlign w:val="center"/>
            <w:hideMark/>
          </w:tcPr>
          <w:p w14:paraId="2795A7A0"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925" w:type="dxa"/>
            <w:tcBorders>
              <w:top w:val="nil"/>
              <w:left w:val="nil"/>
              <w:bottom w:val="single" w:sz="4" w:space="0" w:color="auto"/>
              <w:right w:val="single" w:sz="4" w:space="0" w:color="auto"/>
            </w:tcBorders>
            <w:shd w:val="clear" w:color="auto" w:fill="auto"/>
            <w:noWrap/>
            <w:vAlign w:val="center"/>
            <w:hideMark/>
          </w:tcPr>
          <w:p w14:paraId="334C7BAB"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29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312118" w14:textId="77777777" w:rsidR="00794565" w:rsidRPr="00794565" w:rsidRDefault="00794565" w:rsidP="00794565">
            <w:pPr>
              <w:widowControl/>
              <w:spacing w:after="0" w:line="240" w:lineRule="auto"/>
              <w:jc w:val="center"/>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36" w:type="dxa"/>
            <w:vAlign w:val="center"/>
            <w:hideMark/>
          </w:tcPr>
          <w:p w14:paraId="2FCF649F"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3A5C86E0" w14:textId="77777777" w:rsidTr="00794565">
        <w:trPr>
          <w:trHeight w:val="555"/>
        </w:trPr>
        <w:tc>
          <w:tcPr>
            <w:tcW w:w="636" w:type="dxa"/>
            <w:tcBorders>
              <w:top w:val="nil"/>
              <w:left w:val="nil"/>
              <w:bottom w:val="nil"/>
              <w:right w:val="nil"/>
            </w:tcBorders>
            <w:shd w:val="clear" w:color="auto" w:fill="auto"/>
            <w:noWrap/>
            <w:vAlign w:val="center"/>
            <w:hideMark/>
          </w:tcPr>
          <w:p w14:paraId="2798531E"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6.</w:t>
            </w:r>
          </w:p>
        </w:tc>
        <w:tc>
          <w:tcPr>
            <w:tcW w:w="961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9B963CB"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 xml:space="preserve">Ir ievēroti attiecināmo izmaksu </w:t>
            </w:r>
            <w:proofErr w:type="spellStart"/>
            <w:r w:rsidRPr="00794565">
              <w:rPr>
                <w:rFonts w:eastAsia="Times New Roman"/>
                <w:sz w:val="20"/>
                <w:szCs w:val="20"/>
                <w:lang w:val="lv-LV" w:eastAsia="lv-LV"/>
              </w:rPr>
              <w:t>kumulēšanas</w:t>
            </w:r>
            <w:proofErr w:type="spellEnd"/>
            <w:r w:rsidRPr="00794565">
              <w:rPr>
                <w:rFonts w:eastAsia="Times New Roman"/>
                <w:sz w:val="20"/>
                <w:szCs w:val="20"/>
                <w:lang w:val="lv-LV" w:eastAsia="lv-LV"/>
              </w:rPr>
              <w:t xml:space="preserve"> nosacījumi.</w:t>
            </w:r>
          </w:p>
        </w:tc>
        <w:tc>
          <w:tcPr>
            <w:tcW w:w="1000" w:type="dxa"/>
            <w:tcBorders>
              <w:top w:val="nil"/>
              <w:left w:val="nil"/>
              <w:bottom w:val="single" w:sz="4" w:space="0" w:color="auto"/>
              <w:right w:val="single" w:sz="4" w:space="0" w:color="auto"/>
            </w:tcBorders>
            <w:shd w:val="clear" w:color="auto" w:fill="auto"/>
            <w:noWrap/>
            <w:vAlign w:val="center"/>
            <w:hideMark/>
          </w:tcPr>
          <w:p w14:paraId="78361791"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925" w:type="dxa"/>
            <w:tcBorders>
              <w:top w:val="nil"/>
              <w:left w:val="nil"/>
              <w:bottom w:val="single" w:sz="4" w:space="0" w:color="auto"/>
              <w:right w:val="single" w:sz="4" w:space="0" w:color="auto"/>
            </w:tcBorders>
            <w:shd w:val="clear" w:color="auto" w:fill="auto"/>
            <w:noWrap/>
            <w:vAlign w:val="center"/>
            <w:hideMark/>
          </w:tcPr>
          <w:p w14:paraId="4E33180D"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2902" w:type="dxa"/>
            <w:gridSpan w:val="2"/>
            <w:tcBorders>
              <w:top w:val="single" w:sz="4" w:space="0" w:color="auto"/>
              <w:left w:val="nil"/>
              <w:bottom w:val="single" w:sz="4" w:space="0" w:color="auto"/>
              <w:right w:val="single" w:sz="4" w:space="0" w:color="auto"/>
            </w:tcBorders>
            <w:shd w:val="clear" w:color="auto" w:fill="auto"/>
            <w:vAlign w:val="center"/>
            <w:hideMark/>
          </w:tcPr>
          <w:p w14:paraId="192E86AA" w14:textId="77777777" w:rsidR="00794565" w:rsidRPr="00794565" w:rsidRDefault="00794565" w:rsidP="00794565">
            <w:pPr>
              <w:widowControl/>
              <w:spacing w:after="0" w:line="240" w:lineRule="auto"/>
              <w:jc w:val="center"/>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36" w:type="dxa"/>
            <w:vAlign w:val="center"/>
            <w:hideMark/>
          </w:tcPr>
          <w:p w14:paraId="28F0D65D"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27A40D9A" w14:textId="77777777" w:rsidTr="00794565">
        <w:trPr>
          <w:trHeight w:val="108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F1818"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7.</w:t>
            </w:r>
          </w:p>
        </w:tc>
        <w:tc>
          <w:tcPr>
            <w:tcW w:w="9617" w:type="dxa"/>
            <w:gridSpan w:val="6"/>
            <w:tcBorders>
              <w:top w:val="single" w:sz="4" w:space="0" w:color="auto"/>
              <w:left w:val="nil"/>
              <w:bottom w:val="single" w:sz="4" w:space="0" w:color="auto"/>
              <w:right w:val="single" w:sz="4" w:space="0" w:color="000000"/>
            </w:tcBorders>
            <w:shd w:val="clear" w:color="auto" w:fill="auto"/>
            <w:vAlign w:val="center"/>
            <w:hideMark/>
          </w:tcPr>
          <w:p w14:paraId="7A3C0697"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Ja atbalsta saņēmējs vienlaikus darbojas vienā vai vairākās nozarēs vai veic citas darbības, kas ietilpst Komisijas regulas Nr.1407/2013 darbības jomā, tiek nodrošināta šo nozaru un darbību vai to izmaksu nodalīšanu saskaņā ar Komisijas regulas Nr.1407/2013 1. panta 2.punktu.</w:t>
            </w:r>
          </w:p>
        </w:tc>
        <w:tc>
          <w:tcPr>
            <w:tcW w:w="1000" w:type="dxa"/>
            <w:tcBorders>
              <w:top w:val="nil"/>
              <w:left w:val="nil"/>
              <w:bottom w:val="single" w:sz="4" w:space="0" w:color="auto"/>
              <w:right w:val="single" w:sz="4" w:space="0" w:color="auto"/>
            </w:tcBorders>
            <w:shd w:val="clear" w:color="auto" w:fill="auto"/>
            <w:noWrap/>
            <w:vAlign w:val="center"/>
            <w:hideMark/>
          </w:tcPr>
          <w:p w14:paraId="6BD5BFB2"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925" w:type="dxa"/>
            <w:tcBorders>
              <w:top w:val="nil"/>
              <w:left w:val="nil"/>
              <w:bottom w:val="single" w:sz="4" w:space="0" w:color="auto"/>
              <w:right w:val="single" w:sz="4" w:space="0" w:color="auto"/>
            </w:tcBorders>
            <w:shd w:val="clear" w:color="auto" w:fill="auto"/>
            <w:noWrap/>
            <w:vAlign w:val="center"/>
            <w:hideMark/>
          </w:tcPr>
          <w:p w14:paraId="0227FEC9"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29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6626E1" w14:textId="77777777" w:rsidR="00794565" w:rsidRPr="00794565" w:rsidRDefault="00794565" w:rsidP="00794565">
            <w:pPr>
              <w:widowControl/>
              <w:spacing w:after="0" w:line="240" w:lineRule="auto"/>
              <w:jc w:val="center"/>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36" w:type="dxa"/>
            <w:vAlign w:val="center"/>
            <w:hideMark/>
          </w:tcPr>
          <w:p w14:paraId="10EE78FC"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499F62FA" w14:textId="77777777" w:rsidTr="00794565">
        <w:trPr>
          <w:trHeight w:val="315"/>
        </w:trPr>
        <w:tc>
          <w:tcPr>
            <w:tcW w:w="636" w:type="dxa"/>
            <w:tcBorders>
              <w:top w:val="nil"/>
              <w:left w:val="nil"/>
              <w:bottom w:val="nil"/>
              <w:right w:val="nil"/>
            </w:tcBorders>
            <w:shd w:val="clear" w:color="auto" w:fill="auto"/>
            <w:vAlign w:val="center"/>
            <w:hideMark/>
          </w:tcPr>
          <w:p w14:paraId="5BAA8D4F" w14:textId="77777777" w:rsidR="00794565" w:rsidRPr="00794565" w:rsidRDefault="00794565" w:rsidP="00794565">
            <w:pPr>
              <w:widowControl/>
              <w:spacing w:after="0" w:line="240" w:lineRule="auto"/>
              <w:jc w:val="center"/>
              <w:rPr>
                <w:rFonts w:ascii="Arial Narrow" w:eastAsia="Times New Roman" w:hAnsi="Arial Narrow" w:cs="Arial"/>
                <w:sz w:val="20"/>
                <w:szCs w:val="20"/>
                <w:lang w:val="lv-LV" w:eastAsia="lv-LV"/>
              </w:rPr>
            </w:pPr>
          </w:p>
        </w:tc>
        <w:tc>
          <w:tcPr>
            <w:tcW w:w="2476" w:type="dxa"/>
            <w:tcBorders>
              <w:top w:val="nil"/>
              <w:left w:val="nil"/>
              <w:bottom w:val="nil"/>
              <w:right w:val="nil"/>
            </w:tcBorders>
            <w:shd w:val="clear" w:color="auto" w:fill="auto"/>
            <w:vAlign w:val="center"/>
            <w:hideMark/>
          </w:tcPr>
          <w:p w14:paraId="38FBEAAA"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964" w:type="dxa"/>
            <w:tcBorders>
              <w:top w:val="nil"/>
              <w:left w:val="nil"/>
              <w:bottom w:val="nil"/>
              <w:right w:val="nil"/>
            </w:tcBorders>
            <w:shd w:val="clear" w:color="auto" w:fill="auto"/>
            <w:vAlign w:val="center"/>
            <w:hideMark/>
          </w:tcPr>
          <w:p w14:paraId="336642DE" w14:textId="77777777" w:rsidR="00794565" w:rsidRPr="00794565" w:rsidRDefault="00794565" w:rsidP="00794565">
            <w:pPr>
              <w:widowControl/>
              <w:spacing w:after="0" w:line="240" w:lineRule="auto"/>
              <w:rPr>
                <w:rFonts w:eastAsia="Times New Roman"/>
                <w:sz w:val="20"/>
                <w:szCs w:val="20"/>
                <w:lang w:val="lv-LV" w:eastAsia="lv-LV"/>
              </w:rPr>
            </w:pPr>
          </w:p>
        </w:tc>
        <w:tc>
          <w:tcPr>
            <w:tcW w:w="2033" w:type="dxa"/>
            <w:tcBorders>
              <w:top w:val="nil"/>
              <w:left w:val="nil"/>
              <w:bottom w:val="nil"/>
              <w:right w:val="nil"/>
            </w:tcBorders>
            <w:shd w:val="clear" w:color="auto" w:fill="auto"/>
            <w:vAlign w:val="center"/>
            <w:hideMark/>
          </w:tcPr>
          <w:p w14:paraId="75200095" w14:textId="77777777" w:rsidR="00794565" w:rsidRPr="00794565" w:rsidRDefault="00794565" w:rsidP="00794565">
            <w:pPr>
              <w:widowControl/>
              <w:spacing w:after="0" w:line="240" w:lineRule="auto"/>
              <w:rPr>
                <w:rFonts w:eastAsia="Times New Roman"/>
                <w:sz w:val="20"/>
                <w:szCs w:val="20"/>
                <w:lang w:val="lv-LV" w:eastAsia="lv-LV"/>
              </w:rPr>
            </w:pPr>
          </w:p>
        </w:tc>
        <w:tc>
          <w:tcPr>
            <w:tcW w:w="1147" w:type="dxa"/>
            <w:tcBorders>
              <w:top w:val="nil"/>
              <w:left w:val="nil"/>
              <w:bottom w:val="nil"/>
              <w:right w:val="nil"/>
            </w:tcBorders>
            <w:shd w:val="clear" w:color="auto" w:fill="auto"/>
            <w:vAlign w:val="center"/>
            <w:hideMark/>
          </w:tcPr>
          <w:p w14:paraId="67C34E56" w14:textId="77777777" w:rsidR="00794565" w:rsidRPr="00794565" w:rsidRDefault="00794565" w:rsidP="00794565">
            <w:pPr>
              <w:widowControl/>
              <w:spacing w:after="0" w:line="240" w:lineRule="auto"/>
              <w:rPr>
                <w:rFonts w:eastAsia="Times New Roman"/>
                <w:sz w:val="20"/>
                <w:szCs w:val="20"/>
                <w:lang w:val="lv-LV" w:eastAsia="lv-LV"/>
              </w:rPr>
            </w:pPr>
          </w:p>
        </w:tc>
        <w:tc>
          <w:tcPr>
            <w:tcW w:w="678" w:type="dxa"/>
            <w:tcBorders>
              <w:top w:val="nil"/>
              <w:left w:val="nil"/>
              <w:bottom w:val="nil"/>
              <w:right w:val="nil"/>
            </w:tcBorders>
            <w:shd w:val="clear" w:color="auto" w:fill="auto"/>
            <w:vAlign w:val="center"/>
            <w:hideMark/>
          </w:tcPr>
          <w:p w14:paraId="4AA11CF9" w14:textId="77777777" w:rsidR="00794565" w:rsidRPr="00794565" w:rsidRDefault="00794565" w:rsidP="00794565">
            <w:pPr>
              <w:widowControl/>
              <w:spacing w:after="0" w:line="240" w:lineRule="auto"/>
              <w:rPr>
                <w:rFonts w:eastAsia="Times New Roman"/>
                <w:sz w:val="20"/>
                <w:szCs w:val="20"/>
                <w:lang w:val="lv-LV" w:eastAsia="lv-LV"/>
              </w:rPr>
            </w:pPr>
          </w:p>
        </w:tc>
        <w:tc>
          <w:tcPr>
            <w:tcW w:w="2319" w:type="dxa"/>
            <w:tcBorders>
              <w:top w:val="nil"/>
              <w:left w:val="nil"/>
              <w:bottom w:val="nil"/>
              <w:right w:val="nil"/>
            </w:tcBorders>
            <w:shd w:val="clear" w:color="auto" w:fill="auto"/>
            <w:vAlign w:val="center"/>
            <w:hideMark/>
          </w:tcPr>
          <w:p w14:paraId="21E14D3B" w14:textId="77777777" w:rsidR="00794565" w:rsidRPr="00794565" w:rsidRDefault="00794565" w:rsidP="00794565">
            <w:pPr>
              <w:widowControl/>
              <w:spacing w:after="0" w:line="240" w:lineRule="auto"/>
              <w:rPr>
                <w:rFonts w:eastAsia="Times New Roman"/>
                <w:sz w:val="20"/>
                <w:szCs w:val="20"/>
                <w:lang w:val="lv-LV" w:eastAsia="lv-LV"/>
              </w:rPr>
            </w:pPr>
          </w:p>
        </w:tc>
        <w:tc>
          <w:tcPr>
            <w:tcW w:w="1000" w:type="dxa"/>
            <w:tcBorders>
              <w:top w:val="nil"/>
              <w:left w:val="nil"/>
              <w:bottom w:val="nil"/>
              <w:right w:val="nil"/>
            </w:tcBorders>
            <w:shd w:val="clear" w:color="auto" w:fill="auto"/>
            <w:noWrap/>
            <w:vAlign w:val="center"/>
            <w:hideMark/>
          </w:tcPr>
          <w:p w14:paraId="5B5CA2EE" w14:textId="77777777" w:rsidR="00794565" w:rsidRPr="00794565" w:rsidRDefault="00794565" w:rsidP="00794565">
            <w:pPr>
              <w:widowControl/>
              <w:spacing w:after="0" w:line="240" w:lineRule="auto"/>
              <w:rPr>
                <w:rFonts w:eastAsia="Times New Roman"/>
                <w:sz w:val="20"/>
                <w:szCs w:val="20"/>
                <w:lang w:val="lv-LV" w:eastAsia="lv-LV"/>
              </w:rPr>
            </w:pPr>
          </w:p>
        </w:tc>
        <w:tc>
          <w:tcPr>
            <w:tcW w:w="925" w:type="dxa"/>
            <w:tcBorders>
              <w:top w:val="nil"/>
              <w:left w:val="nil"/>
              <w:bottom w:val="nil"/>
              <w:right w:val="nil"/>
            </w:tcBorders>
            <w:shd w:val="clear" w:color="auto" w:fill="auto"/>
            <w:noWrap/>
            <w:vAlign w:val="center"/>
            <w:hideMark/>
          </w:tcPr>
          <w:p w14:paraId="0BE35DC7"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680" w:type="dxa"/>
            <w:tcBorders>
              <w:top w:val="nil"/>
              <w:left w:val="nil"/>
              <w:bottom w:val="nil"/>
              <w:right w:val="nil"/>
            </w:tcBorders>
            <w:shd w:val="clear" w:color="auto" w:fill="auto"/>
            <w:noWrap/>
            <w:vAlign w:val="center"/>
            <w:hideMark/>
          </w:tcPr>
          <w:p w14:paraId="2C91628D"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607E8B18" w14:textId="77777777" w:rsidR="00794565" w:rsidRPr="00794565" w:rsidRDefault="00794565" w:rsidP="00794565">
            <w:pPr>
              <w:widowControl/>
              <w:spacing w:after="0" w:line="240" w:lineRule="auto"/>
              <w:rPr>
                <w:rFonts w:eastAsia="Times New Roman"/>
                <w:sz w:val="20"/>
                <w:szCs w:val="20"/>
                <w:lang w:val="lv-LV" w:eastAsia="lv-LV"/>
              </w:rPr>
            </w:pPr>
          </w:p>
        </w:tc>
        <w:tc>
          <w:tcPr>
            <w:tcW w:w="36" w:type="dxa"/>
            <w:vAlign w:val="center"/>
            <w:hideMark/>
          </w:tcPr>
          <w:p w14:paraId="71AB09AF"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442C7CAE" w14:textId="77777777" w:rsidTr="00794565">
        <w:trPr>
          <w:trHeight w:val="345"/>
        </w:trPr>
        <w:tc>
          <w:tcPr>
            <w:tcW w:w="636" w:type="dxa"/>
            <w:tcBorders>
              <w:top w:val="nil"/>
              <w:left w:val="nil"/>
              <w:bottom w:val="nil"/>
              <w:right w:val="nil"/>
            </w:tcBorders>
            <w:shd w:val="clear" w:color="auto" w:fill="auto"/>
            <w:vAlign w:val="center"/>
            <w:hideMark/>
          </w:tcPr>
          <w:p w14:paraId="02A4F9F3" w14:textId="77777777" w:rsidR="00794565" w:rsidRPr="00794565" w:rsidRDefault="00794565" w:rsidP="00794565">
            <w:pPr>
              <w:widowControl/>
              <w:spacing w:after="0" w:line="240" w:lineRule="auto"/>
              <w:rPr>
                <w:rFonts w:eastAsia="Times New Roman"/>
                <w:sz w:val="20"/>
                <w:szCs w:val="20"/>
                <w:lang w:val="lv-LV" w:eastAsia="lv-LV"/>
              </w:rPr>
            </w:pPr>
          </w:p>
        </w:tc>
        <w:tc>
          <w:tcPr>
            <w:tcW w:w="11542" w:type="dxa"/>
            <w:gridSpan w:val="8"/>
            <w:tcBorders>
              <w:top w:val="nil"/>
              <w:left w:val="nil"/>
              <w:bottom w:val="nil"/>
              <w:right w:val="nil"/>
            </w:tcBorders>
            <w:shd w:val="clear" w:color="auto" w:fill="auto"/>
            <w:noWrap/>
            <w:vAlign w:val="center"/>
            <w:hideMark/>
          </w:tcPr>
          <w:p w14:paraId="0E158CB0" w14:textId="77777777" w:rsidR="00794565" w:rsidRPr="00794565" w:rsidRDefault="00794565" w:rsidP="00794565">
            <w:pPr>
              <w:widowControl/>
              <w:spacing w:after="0" w:line="240" w:lineRule="auto"/>
              <w:jc w:val="center"/>
              <w:rPr>
                <w:rFonts w:eastAsia="Times New Roman"/>
                <w:b/>
                <w:bCs/>
                <w:color w:val="000000"/>
                <w:sz w:val="22"/>
                <w:lang w:val="lv-LV" w:eastAsia="lv-LV"/>
              </w:rPr>
            </w:pPr>
            <w:r w:rsidRPr="00794565">
              <w:rPr>
                <w:rFonts w:eastAsia="Times New Roman"/>
                <w:b/>
                <w:bCs/>
                <w:color w:val="000000"/>
                <w:sz w:val="22"/>
                <w:lang w:val="lv-LV" w:eastAsia="lv-LV"/>
              </w:rPr>
              <w:t>II daļa. Vērtēšanas kritēriji nodokļu atvieglojumu atbalsta programmai</w:t>
            </w:r>
          </w:p>
        </w:tc>
        <w:tc>
          <w:tcPr>
            <w:tcW w:w="680" w:type="dxa"/>
            <w:tcBorders>
              <w:top w:val="nil"/>
              <w:left w:val="nil"/>
              <w:bottom w:val="nil"/>
              <w:right w:val="nil"/>
            </w:tcBorders>
            <w:shd w:val="clear" w:color="auto" w:fill="auto"/>
            <w:noWrap/>
            <w:vAlign w:val="center"/>
            <w:hideMark/>
          </w:tcPr>
          <w:p w14:paraId="6BC2F243" w14:textId="77777777" w:rsidR="00794565" w:rsidRPr="00794565" w:rsidRDefault="00794565" w:rsidP="00794565">
            <w:pPr>
              <w:widowControl/>
              <w:spacing w:after="0" w:line="240" w:lineRule="auto"/>
              <w:jc w:val="center"/>
              <w:rPr>
                <w:rFonts w:eastAsia="Times New Roman"/>
                <w:b/>
                <w:bCs/>
                <w:color w:val="000000"/>
                <w:sz w:val="22"/>
                <w:lang w:val="lv-LV" w:eastAsia="lv-LV"/>
              </w:rPr>
            </w:pPr>
          </w:p>
        </w:tc>
        <w:tc>
          <w:tcPr>
            <w:tcW w:w="2222" w:type="dxa"/>
            <w:tcBorders>
              <w:top w:val="nil"/>
              <w:left w:val="nil"/>
              <w:bottom w:val="nil"/>
              <w:right w:val="nil"/>
            </w:tcBorders>
            <w:shd w:val="clear" w:color="auto" w:fill="auto"/>
            <w:noWrap/>
            <w:vAlign w:val="center"/>
            <w:hideMark/>
          </w:tcPr>
          <w:p w14:paraId="30D4D945" w14:textId="77777777" w:rsidR="00794565" w:rsidRPr="00794565" w:rsidRDefault="00794565" w:rsidP="00794565">
            <w:pPr>
              <w:widowControl/>
              <w:spacing w:after="0" w:line="240" w:lineRule="auto"/>
              <w:rPr>
                <w:rFonts w:eastAsia="Times New Roman"/>
                <w:sz w:val="20"/>
                <w:szCs w:val="20"/>
                <w:lang w:val="lv-LV" w:eastAsia="lv-LV"/>
              </w:rPr>
            </w:pPr>
          </w:p>
        </w:tc>
        <w:tc>
          <w:tcPr>
            <w:tcW w:w="36" w:type="dxa"/>
            <w:vAlign w:val="center"/>
            <w:hideMark/>
          </w:tcPr>
          <w:p w14:paraId="709FF951"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3B79702F" w14:textId="77777777" w:rsidTr="00794565">
        <w:trPr>
          <w:trHeight w:val="195"/>
        </w:trPr>
        <w:tc>
          <w:tcPr>
            <w:tcW w:w="636" w:type="dxa"/>
            <w:tcBorders>
              <w:top w:val="nil"/>
              <w:left w:val="nil"/>
              <w:bottom w:val="nil"/>
              <w:right w:val="nil"/>
            </w:tcBorders>
            <w:shd w:val="clear" w:color="auto" w:fill="auto"/>
            <w:vAlign w:val="center"/>
            <w:hideMark/>
          </w:tcPr>
          <w:p w14:paraId="79B7FA8C" w14:textId="77777777" w:rsidR="00794565" w:rsidRPr="00794565" w:rsidRDefault="00794565" w:rsidP="00794565">
            <w:pPr>
              <w:widowControl/>
              <w:spacing w:after="0" w:line="240" w:lineRule="auto"/>
              <w:rPr>
                <w:rFonts w:eastAsia="Times New Roman"/>
                <w:sz w:val="20"/>
                <w:szCs w:val="20"/>
                <w:lang w:val="lv-LV" w:eastAsia="lv-LV"/>
              </w:rPr>
            </w:pPr>
          </w:p>
        </w:tc>
        <w:tc>
          <w:tcPr>
            <w:tcW w:w="2476" w:type="dxa"/>
            <w:tcBorders>
              <w:top w:val="nil"/>
              <w:left w:val="nil"/>
              <w:bottom w:val="nil"/>
              <w:right w:val="nil"/>
            </w:tcBorders>
            <w:shd w:val="clear" w:color="auto" w:fill="auto"/>
            <w:vAlign w:val="center"/>
            <w:hideMark/>
          </w:tcPr>
          <w:p w14:paraId="2213B6CF"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964" w:type="dxa"/>
            <w:tcBorders>
              <w:top w:val="nil"/>
              <w:left w:val="nil"/>
              <w:bottom w:val="nil"/>
              <w:right w:val="nil"/>
            </w:tcBorders>
            <w:shd w:val="clear" w:color="auto" w:fill="auto"/>
            <w:vAlign w:val="center"/>
            <w:hideMark/>
          </w:tcPr>
          <w:p w14:paraId="6958F70B" w14:textId="77777777" w:rsidR="00794565" w:rsidRPr="00794565" w:rsidRDefault="00794565" w:rsidP="00794565">
            <w:pPr>
              <w:widowControl/>
              <w:spacing w:after="0" w:line="240" w:lineRule="auto"/>
              <w:rPr>
                <w:rFonts w:eastAsia="Times New Roman"/>
                <w:sz w:val="20"/>
                <w:szCs w:val="20"/>
                <w:lang w:val="lv-LV" w:eastAsia="lv-LV"/>
              </w:rPr>
            </w:pPr>
          </w:p>
        </w:tc>
        <w:tc>
          <w:tcPr>
            <w:tcW w:w="2033" w:type="dxa"/>
            <w:tcBorders>
              <w:top w:val="nil"/>
              <w:left w:val="nil"/>
              <w:bottom w:val="nil"/>
              <w:right w:val="nil"/>
            </w:tcBorders>
            <w:shd w:val="clear" w:color="auto" w:fill="auto"/>
            <w:vAlign w:val="center"/>
            <w:hideMark/>
          </w:tcPr>
          <w:p w14:paraId="150A44A7" w14:textId="77777777" w:rsidR="00794565" w:rsidRPr="00794565" w:rsidRDefault="00794565" w:rsidP="00794565">
            <w:pPr>
              <w:widowControl/>
              <w:spacing w:after="0" w:line="240" w:lineRule="auto"/>
              <w:rPr>
                <w:rFonts w:eastAsia="Times New Roman"/>
                <w:sz w:val="20"/>
                <w:szCs w:val="20"/>
                <w:lang w:val="lv-LV" w:eastAsia="lv-LV"/>
              </w:rPr>
            </w:pPr>
          </w:p>
        </w:tc>
        <w:tc>
          <w:tcPr>
            <w:tcW w:w="1147" w:type="dxa"/>
            <w:tcBorders>
              <w:top w:val="nil"/>
              <w:left w:val="nil"/>
              <w:bottom w:val="nil"/>
              <w:right w:val="nil"/>
            </w:tcBorders>
            <w:shd w:val="clear" w:color="auto" w:fill="auto"/>
            <w:vAlign w:val="center"/>
            <w:hideMark/>
          </w:tcPr>
          <w:p w14:paraId="45F88479" w14:textId="77777777" w:rsidR="00794565" w:rsidRPr="00794565" w:rsidRDefault="00794565" w:rsidP="00794565">
            <w:pPr>
              <w:widowControl/>
              <w:spacing w:after="0" w:line="240" w:lineRule="auto"/>
              <w:rPr>
                <w:rFonts w:eastAsia="Times New Roman"/>
                <w:sz w:val="20"/>
                <w:szCs w:val="20"/>
                <w:lang w:val="lv-LV" w:eastAsia="lv-LV"/>
              </w:rPr>
            </w:pPr>
          </w:p>
        </w:tc>
        <w:tc>
          <w:tcPr>
            <w:tcW w:w="678" w:type="dxa"/>
            <w:tcBorders>
              <w:top w:val="nil"/>
              <w:left w:val="nil"/>
              <w:bottom w:val="nil"/>
              <w:right w:val="nil"/>
            </w:tcBorders>
            <w:shd w:val="clear" w:color="auto" w:fill="auto"/>
            <w:vAlign w:val="center"/>
            <w:hideMark/>
          </w:tcPr>
          <w:p w14:paraId="69FEEC92" w14:textId="77777777" w:rsidR="00794565" w:rsidRPr="00794565" w:rsidRDefault="00794565" w:rsidP="00794565">
            <w:pPr>
              <w:widowControl/>
              <w:spacing w:after="0" w:line="240" w:lineRule="auto"/>
              <w:rPr>
                <w:rFonts w:eastAsia="Times New Roman"/>
                <w:sz w:val="20"/>
                <w:szCs w:val="20"/>
                <w:lang w:val="lv-LV" w:eastAsia="lv-LV"/>
              </w:rPr>
            </w:pPr>
          </w:p>
        </w:tc>
        <w:tc>
          <w:tcPr>
            <w:tcW w:w="2319" w:type="dxa"/>
            <w:tcBorders>
              <w:top w:val="nil"/>
              <w:left w:val="nil"/>
              <w:bottom w:val="nil"/>
              <w:right w:val="nil"/>
            </w:tcBorders>
            <w:shd w:val="clear" w:color="auto" w:fill="auto"/>
            <w:vAlign w:val="center"/>
            <w:hideMark/>
          </w:tcPr>
          <w:p w14:paraId="73C69C57" w14:textId="77777777" w:rsidR="00794565" w:rsidRPr="00794565" w:rsidRDefault="00794565" w:rsidP="00794565">
            <w:pPr>
              <w:widowControl/>
              <w:spacing w:after="0" w:line="240" w:lineRule="auto"/>
              <w:rPr>
                <w:rFonts w:eastAsia="Times New Roman"/>
                <w:sz w:val="20"/>
                <w:szCs w:val="20"/>
                <w:lang w:val="lv-LV" w:eastAsia="lv-LV"/>
              </w:rPr>
            </w:pPr>
          </w:p>
        </w:tc>
        <w:tc>
          <w:tcPr>
            <w:tcW w:w="1000" w:type="dxa"/>
            <w:tcBorders>
              <w:top w:val="nil"/>
              <w:left w:val="nil"/>
              <w:bottom w:val="nil"/>
              <w:right w:val="nil"/>
            </w:tcBorders>
            <w:shd w:val="clear" w:color="auto" w:fill="auto"/>
            <w:noWrap/>
            <w:vAlign w:val="center"/>
            <w:hideMark/>
          </w:tcPr>
          <w:p w14:paraId="2568A6C0" w14:textId="77777777" w:rsidR="00794565" w:rsidRPr="00794565" w:rsidRDefault="00794565" w:rsidP="00794565">
            <w:pPr>
              <w:widowControl/>
              <w:spacing w:after="0" w:line="240" w:lineRule="auto"/>
              <w:rPr>
                <w:rFonts w:eastAsia="Times New Roman"/>
                <w:sz w:val="20"/>
                <w:szCs w:val="20"/>
                <w:lang w:val="lv-LV" w:eastAsia="lv-LV"/>
              </w:rPr>
            </w:pPr>
          </w:p>
        </w:tc>
        <w:tc>
          <w:tcPr>
            <w:tcW w:w="925" w:type="dxa"/>
            <w:tcBorders>
              <w:top w:val="nil"/>
              <w:left w:val="nil"/>
              <w:bottom w:val="nil"/>
              <w:right w:val="nil"/>
            </w:tcBorders>
            <w:shd w:val="clear" w:color="auto" w:fill="auto"/>
            <w:noWrap/>
            <w:vAlign w:val="center"/>
            <w:hideMark/>
          </w:tcPr>
          <w:p w14:paraId="3AD1D204"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680" w:type="dxa"/>
            <w:tcBorders>
              <w:top w:val="nil"/>
              <w:left w:val="nil"/>
              <w:bottom w:val="nil"/>
              <w:right w:val="nil"/>
            </w:tcBorders>
            <w:shd w:val="clear" w:color="auto" w:fill="auto"/>
            <w:noWrap/>
            <w:vAlign w:val="center"/>
            <w:hideMark/>
          </w:tcPr>
          <w:p w14:paraId="1E72BB1F"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32815BAB" w14:textId="77777777" w:rsidR="00794565" w:rsidRPr="00794565" w:rsidRDefault="00794565" w:rsidP="00794565">
            <w:pPr>
              <w:widowControl/>
              <w:spacing w:after="0" w:line="240" w:lineRule="auto"/>
              <w:rPr>
                <w:rFonts w:eastAsia="Times New Roman"/>
                <w:sz w:val="20"/>
                <w:szCs w:val="20"/>
                <w:lang w:val="lv-LV" w:eastAsia="lv-LV"/>
              </w:rPr>
            </w:pPr>
          </w:p>
        </w:tc>
        <w:tc>
          <w:tcPr>
            <w:tcW w:w="36" w:type="dxa"/>
            <w:vAlign w:val="center"/>
            <w:hideMark/>
          </w:tcPr>
          <w:p w14:paraId="27A68CEF"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54180A6B" w14:textId="77777777" w:rsidTr="00794565">
        <w:trPr>
          <w:trHeight w:val="375"/>
        </w:trPr>
        <w:tc>
          <w:tcPr>
            <w:tcW w:w="10253" w:type="dxa"/>
            <w:gridSpan w:val="7"/>
            <w:vMerge w:val="restart"/>
            <w:tcBorders>
              <w:top w:val="single" w:sz="4" w:space="0" w:color="auto"/>
              <w:left w:val="single" w:sz="4" w:space="0" w:color="auto"/>
              <w:bottom w:val="single" w:sz="4" w:space="0" w:color="000000"/>
              <w:right w:val="nil"/>
            </w:tcBorders>
            <w:shd w:val="clear" w:color="000000" w:fill="C0C0C0"/>
            <w:vAlign w:val="center"/>
            <w:hideMark/>
          </w:tcPr>
          <w:p w14:paraId="3CD1A03A" w14:textId="77777777" w:rsidR="00794565" w:rsidRPr="00794565" w:rsidRDefault="00794565" w:rsidP="00794565">
            <w:pPr>
              <w:widowControl/>
              <w:spacing w:after="0" w:line="240" w:lineRule="auto"/>
              <w:rPr>
                <w:rFonts w:eastAsia="Times New Roman"/>
                <w:b/>
                <w:bCs/>
                <w:sz w:val="20"/>
                <w:szCs w:val="20"/>
                <w:lang w:val="lv-LV" w:eastAsia="lv-LV"/>
              </w:rPr>
            </w:pPr>
            <w:r w:rsidRPr="00794565">
              <w:rPr>
                <w:rFonts w:eastAsia="Times New Roman"/>
                <w:b/>
                <w:bCs/>
                <w:sz w:val="20"/>
                <w:szCs w:val="20"/>
                <w:lang w:val="lv-LV" w:eastAsia="lv-LV"/>
              </w:rPr>
              <w:t>ATBILSTĪBAS KRITĒRIJI</w:t>
            </w:r>
          </w:p>
        </w:tc>
        <w:tc>
          <w:tcPr>
            <w:tcW w:w="100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50FCB327" w14:textId="77777777" w:rsidR="00794565" w:rsidRPr="00794565" w:rsidRDefault="00794565" w:rsidP="00794565">
            <w:pPr>
              <w:widowControl/>
              <w:spacing w:after="0" w:line="240" w:lineRule="auto"/>
              <w:jc w:val="center"/>
              <w:rPr>
                <w:rFonts w:eastAsia="Times New Roman"/>
                <w:b/>
                <w:bCs/>
                <w:sz w:val="20"/>
                <w:szCs w:val="20"/>
                <w:lang w:val="lv-LV" w:eastAsia="lv-LV"/>
              </w:rPr>
            </w:pPr>
            <w:r w:rsidRPr="00794565">
              <w:rPr>
                <w:rFonts w:eastAsia="Times New Roman"/>
                <w:b/>
                <w:bCs/>
                <w:sz w:val="20"/>
                <w:szCs w:val="20"/>
                <w:lang w:val="lv-LV" w:eastAsia="lv-LV"/>
              </w:rPr>
              <w:t>Jā</w:t>
            </w:r>
          </w:p>
        </w:tc>
        <w:tc>
          <w:tcPr>
            <w:tcW w:w="925"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0971B018" w14:textId="77777777" w:rsidR="00794565" w:rsidRPr="00794565" w:rsidRDefault="00794565" w:rsidP="00794565">
            <w:pPr>
              <w:widowControl/>
              <w:spacing w:after="0" w:line="240" w:lineRule="auto"/>
              <w:jc w:val="center"/>
              <w:rPr>
                <w:rFonts w:eastAsia="Times New Roman"/>
                <w:b/>
                <w:bCs/>
                <w:sz w:val="20"/>
                <w:szCs w:val="20"/>
                <w:lang w:val="lv-LV" w:eastAsia="lv-LV"/>
              </w:rPr>
            </w:pPr>
            <w:r w:rsidRPr="00794565">
              <w:rPr>
                <w:rFonts w:eastAsia="Times New Roman"/>
                <w:b/>
                <w:bCs/>
                <w:sz w:val="20"/>
                <w:szCs w:val="20"/>
                <w:lang w:val="lv-LV" w:eastAsia="lv-LV"/>
              </w:rPr>
              <w:t>Nē</w:t>
            </w:r>
          </w:p>
        </w:tc>
        <w:tc>
          <w:tcPr>
            <w:tcW w:w="68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97D42C9" w14:textId="77777777" w:rsidR="00794565" w:rsidRPr="00794565" w:rsidRDefault="00794565" w:rsidP="00794565">
            <w:pPr>
              <w:widowControl/>
              <w:spacing w:after="0" w:line="240" w:lineRule="auto"/>
              <w:jc w:val="center"/>
              <w:rPr>
                <w:rFonts w:eastAsia="Times New Roman"/>
                <w:b/>
                <w:bCs/>
                <w:sz w:val="20"/>
                <w:szCs w:val="20"/>
                <w:lang w:val="lv-LV" w:eastAsia="lv-LV"/>
              </w:rPr>
            </w:pPr>
            <w:r w:rsidRPr="00794565">
              <w:rPr>
                <w:rFonts w:eastAsia="Times New Roman"/>
                <w:b/>
                <w:bCs/>
                <w:sz w:val="20"/>
                <w:szCs w:val="20"/>
                <w:lang w:val="lv-LV" w:eastAsia="lv-LV"/>
              </w:rPr>
              <w:t>N/A</w:t>
            </w:r>
          </w:p>
        </w:tc>
        <w:tc>
          <w:tcPr>
            <w:tcW w:w="2222"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5781076" w14:textId="77777777" w:rsidR="00794565" w:rsidRPr="00794565" w:rsidRDefault="00794565" w:rsidP="00794565">
            <w:pPr>
              <w:widowControl/>
              <w:spacing w:after="0" w:line="240" w:lineRule="auto"/>
              <w:jc w:val="center"/>
              <w:rPr>
                <w:rFonts w:eastAsia="Times New Roman"/>
                <w:b/>
                <w:bCs/>
                <w:sz w:val="20"/>
                <w:szCs w:val="20"/>
                <w:lang w:val="lv-LV" w:eastAsia="lv-LV"/>
              </w:rPr>
            </w:pPr>
            <w:r w:rsidRPr="00794565">
              <w:rPr>
                <w:rFonts w:eastAsia="Times New Roman"/>
                <w:b/>
                <w:bCs/>
                <w:sz w:val="20"/>
                <w:szCs w:val="20"/>
                <w:lang w:val="lv-LV" w:eastAsia="lv-LV"/>
              </w:rPr>
              <w:t>Piezīmes</w:t>
            </w:r>
          </w:p>
        </w:tc>
        <w:tc>
          <w:tcPr>
            <w:tcW w:w="36" w:type="dxa"/>
            <w:vAlign w:val="center"/>
            <w:hideMark/>
          </w:tcPr>
          <w:p w14:paraId="6A1C2082"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79C75A16" w14:textId="77777777" w:rsidTr="00794565">
        <w:trPr>
          <w:trHeight w:val="210"/>
        </w:trPr>
        <w:tc>
          <w:tcPr>
            <w:tcW w:w="10253" w:type="dxa"/>
            <w:gridSpan w:val="7"/>
            <w:vMerge/>
            <w:tcBorders>
              <w:top w:val="single" w:sz="4" w:space="0" w:color="auto"/>
              <w:left w:val="single" w:sz="4" w:space="0" w:color="auto"/>
              <w:bottom w:val="single" w:sz="4" w:space="0" w:color="000000"/>
              <w:right w:val="nil"/>
            </w:tcBorders>
            <w:vAlign w:val="center"/>
            <w:hideMark/>
          </w:tcPr>
          <w:p w14:paraId="395499FE" w14:textId="77777777" w:rsidR="00794565" w:rsidRPr="00794565" w:rsidRDefault="00794565" w:rsidP="00794565">
            <w:pPr>
              <w:widowControl/>
              <w:spacing w:after="0" w:line="240" w:lineRule="auto"/>
              <w:rPr>
                <w:rFonts w:eastAsia="Times New Roman"/>
                <w:b/>
                <w:bCs/>
                <w:sz w:val="20"/>
                <w:szCs w:val="20"/>
                <w:lang w:val="lv-LV" w:eastAsia="lv-LV"/>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14:paraId="7DA4670F" w14:textId="77777777" w:rsidR="00794565" w:rsidRPr="00794565" w:rsidRDefault="00794565" w:rsidP="00794565">
            <w:pPr>
              <w:widowControl/>
              <w:spacing w:after="0" w:line="240" w:lineRule="auto"/>
              <w:rPr>
                <w:rFonts w:eastAsia="Times New Roman"/>
                <w:b/>
                <w:bCs/>
                <w:sz w:val="20"/>
                <w:szCs w:val="20"/>
                <w:lang w:val="lv-LV" w:eastAsia="lv-LV"/>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271296B9" w14:textId="77777777" w:rsidR="00794565" w:rsidRPr="00794565" w:rsidRDefault="00794565" w:rsidP="00794565">
            <w:pPr>
              <w:widowControl/>
              <w:spacing w:after="0" w:line="240" w:lineRule="auto"/>
              <w:rPr>
                <w:rFonts w:eastAsia="Times New Roman"/>
                <w:b/>
                <w:bCs/>
                <w:sz w:val="20"/>
                <w:szCs w:val="20"/>
                <w:lang w:val="lv-LV" w:eastAsia="lv-LV"/>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0F2CFCD2" w14:textId="77777777" w:rsidR="00794565" w:rsidRPr="00794565" w:rsidRDefault="00794565" w:rsidP="00794565">
            <w:pPr>
              <w:widowControl/>
              <w:spacing w:after="0" w:line="240" w:lineRule="auto"/>
              <w:rPr>
                <w:rFonts w:eastAsia="Times New Roman"/>
                <w:b/>
                <w:bCs/>
                <w:sz w:val="20"/>
                <w:szCs w:val="20"/>
                <w:lang w:val="lv-LV" w:eastAsia="lv-LV"/>
              </w:rPr>
            </w:pPr>
          </w:p>
        </w:tc>
        <w:tc>
          <w:tcPr>
            <w:tcW w:w="2222" w:type="dxa"/>
            <w:vMerge/>
            <w:tcBorders>
              <w:top w:val="single" w:sz="4" w:space="0" w:color="auto"/>
              <w:left w:val="single" w:sz="4" w:space="0" w:color="auto"/>
              <w:bottom w:val="single" w:sz="4" w:space="0" w:color="auto"/>
              <w:right w:val="single" w:sz="4" w:space="0" w:color="auto"/>
            </w:tcBorders>
            <w:vAlign w:val="center"/>
            <w:hideMark/>
          </w:tcPr>
          <w:p w14:paraId="4BEBADF3" w14:textId="77777777" w:rsidR="00794565" w:rsidRPr="00794565" w:rsidRDefault="00794565" w:rsidP="00794565">
            <w:pPr>
              <w:widowControl/>
              <w:spacing w:after="0" w:line="240" w:lineRule="auto"/>
              <w:rPr>
                <w:rFonts w:eastAsia="Times New Roman"/>
                <w:b/>
                <w:bCs/>
                <w:sz w:val="20"/>
                <w:szCs w:val="20"/>
                <w:lang w:val="lv-LV" w:eastAsia="lv-LV"/>
              </w:rPr>
            </w:pPr>
          </w:p>
        </w:tc>
        <w:tc>
          <w:tcPr>
            <w:tcW w:w="36" w:type="dxa"/>
            <w:tcBorders>
              <w:top w:val="nil"/>
              <w:left w:val="nil"/>
              <w:bottom w:val="nil"/>
              <w:right w:val="nil"/>
            </w:tcBorders>
            <w:shd w:val="clear" w:color="auto" w:fill="auto"/>
            <w:noWrap/>
            <w:vAlign w:val="bottom"/>
            <w:hideMark/>
          </w:tcPr>
          <w:p w14:paraId="2B7D1CD1" w14:textId="77777777" w:rsidR="00794565" w:rsidRPr="00794565" w:rsidRDefault="00794565" w:rsidP="00794565">
            <w:pPr>
              <w:widowControl/>
              <w:spacing w:after="0" w:line="240" w:lineRule="auto"/>
              <w:jc w:val="center"/>
              <w:rPr>
                <w:rFonts w:eastAsia="Times New Roman"/>
                <w:b/>
                <w:bCs/>
                <w:sz w:val="20"/>
                <w:szCs w:val="20"/>
                <w:lang w:val="lv-LV" w:eastAsia="lv-LV"/>
              </w:rPr>
            </w:pPr>
          </w:p>
        </w:tc>
      </w:tr>
      <w:tr w:rsidR="00794565" w:rsidRPr="00794565" w14:paraId="2C552D7C" w14:textId="77777777" w:rsidTr="00794565">
        <w:trPr>
          <w:trHeight w:val="54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FD7E7DD"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8.</w:t>
            </w:r>
          </w:p>
        </w:tc>
        <w:tc>
          <w:tcPr>
            <w:tcW w:w="9617" w:type="dxa"/>
            <w:gridSpan w:val="6"/>
            <w:tcBorders>
              <w:top w:val="single" w:sz="4" w:space="0" w:color="auto"/>
              <w:left w:val="nil"/>
              <w:bottom w:val="single" w:sz="4" w:space="0" w:color="auto"/>
              <w:right w:val="nil"/>
            </w:tcBorders>
            <w:shd w:val="clear" w:color="auto" w:fill="auto"/>
            <w:vAlign w:val="center"/>
            <w:hideMark/>
          </w:tcPr>
          <w:p w14:paraId="48E6FC73"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Atbalsts tiek pieprasīts fiksētā maksājuma izmaksām, ir pareizi aprēķināts un nav pārsniegts piešķirtā  atbalsta apmērs;</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606FA8A8"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925" w:type="dxa"/>
            <w:tcBorders>
              <w:top w:val="nil"/>
              <w:left w:val="nil"/>
              <w:bottom w:val="single" w:sz="4" w:space="0" w:color="auto"/>
              <w:right w:val="single" w:sz="4" w:space="0" w:color="auto"/>
            </w:tcBorders>
            <w:shd w:val="clear" w:color="auto" w:fill="auto"/>
            <w:noWrap/>
            <w:vAlign w:val="center"/>
            <w:hideMark/>
          </w:tcPr>
          <w:p w14:paraId="36A62FEA"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680" w:type="dxa"/>
            <w:tcBorders>
              <w:top w:val="nil"/>
              <w:left w:val="nil"/>
              <w:bottom w:val="single" w:sz="4" w:space="0" w:color="auto"/>
              <w:right w:val="single" w:sz="4" w:space="0" w:color="auto"/>
            </w:tcBorders>
            <w:shd w:val="clear" w:color="auto" w:fill="auto"/>
            <w:noWrap/>
            <w:vAlign w:val="center"/>
            <w:hideMark/>
          </w:tcPr>
          <w:p w14:paraId="2088F9A7" w14:textId="77777777" w:rsidR="00794565" w:rsidRPr="00794565" w:rsidRDefault="00794565" w:rsidP="00794565">
            <w:pPr>
              <w:widowControl/>
              <w:spacing w:after="0" w:line="240" w:lineRule="auto"/>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2222" w:type="dxa"/>
            <w:tcBorders>
              <w:top w:val="nil"/>
              <w:left w:val="nil"/>
              <w:bottom w:val="single" w:sz="4" w:space="0" w:color="auto"/>
              <w:right w:val="single" w:sz="4" w:space="0" w:color="auto"/>
            </w:tcBorders>
            <w:shd w:val="clear" w:color="auto" w:fill="auto"/>
            <w:noWrap/>
            <w:vAlign w:val="center"/>
            <w:hideMark/>
          </w:tcPr>
          <w:p w14:paraId="41DE46BF" w14:textId="77777777" w:rsidR="00794565" w:rsidRPr="00794565" w:rsidRDefault="00794565" w:rsidP="00794565">
            <w:pPr>
              <w:widowControl/>
              <w:spacing w:after="0" w:line="240" w:lineRule="auto"/>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36" w:type="dxa"/>
            <w:vAlign w:val="center"/>
            <w:hideMark/>
          </w:tcPr>
          <w:p w14:paraId="074CE761"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74AB44F2" w14:textId="77777777" w:rsidTr="00794565">
        <w:trPr>
          <w:trHeight w:val="58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ABEBF31"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8.1.</w:t>
            </w:r>
          </w:p>
        </w:tc>
        <w:tc>
          <w:tcPr>
            <w:tcW w:w="9617" w:type="dxa"/>
            <w:gridSpan w:val="6"/>
            <w:tcBorders>
              <w:top w:val="single" w:sz="4" w:space="0" w:color="auto"/>
              <w:left w:val="nil"/>
              <w:bottom w:val="single" w:sz="4" w:space="0" w:color="auto"/>
              <w:right w:val="nil"/>
            </w:tcBorders>
            <w:shd w:val="clear" w:color="auto" w:fill="auto"/>
            <w:vAlign w:val="center"/>
            <w:hideMark/>
          </w:tcPr>
          <w:p w14:paraId="62B9B023"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 xml:space="preserve">Atbalsts tiek pieprasīts fiksētā maksājuma izmaksām, ir pareizi aprēķināts un nav pārsniegts piešķirtā  atbalsta apmērs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08A719CB"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925" w:type="dxa"/>
            <w:tcBorders>
              <w:top w:val="nil"/>
              <w:left w:val="nil"/>
              <w:bottom w:val="single" w:sz="4" w:space="0" w:color="auto"/>
              <w:right w:val="single" w:sz="4" w:space="0" w:color="auto"/>
            </w:tcBorders>
            <w:shd w:val="clear" w:color="auto" w:fill="auto"/>
            <w:noWrap/>
            <w:vAlign w:val="center"/>
            <w:hideMark/>
          </w:tcPr>
          <w:p w14:paraId="0D952384"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680" w:type="dxa"/>
            <w:tcBorders>
              <w:top w:val="nil"/>
              <w:left w:val="nil"/>
              <w:bottom w:val="single" w:sz="4" w:space="0" w:color="auto"/>
              <w:right w:val="single" w:sz="4" w:space="0" w:color="auto"/>
            </w:tcBorders>
            <w:shd w:val="clear" w:color="auto" w:fill="auto"/>
            <w:noWrap/>
            <w:vAlign w:val="center"/>
            <w:hideMark/>
          </w:tcPr>
          <w:p w14:paraId="2D803D38" w14:textId="77777777" w:rsidR="00794565" w:rsidRPr="00794565" w:rsidRDefault="00794565" w:rsidP="00794565">
            <w:pPr>
              <w:widowControl/>
              <w:spacing w:after="0" w:line="240" w:lineRule="auto"/>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2222" w:type="dxa"/>
            <w:tcBorders>
              <w:top w:val="nil"/>
              <w:left w:val="nil"/>
              <w:bottom w:val="single" w:sz="4" w:space="0" w:color="auto"/>
              <w:right w:val="single" w:sz="4" w:space="0" w:color="auto"/>
            </w:tcBorders>
            <w:shd w:val="clear" w:color="auto" w:fill="auto"/>
            <w:noWrap/>
            <w:vAlign w:val="center"/>
            <w:hideMark/>
          </w:tcPr>
          <w:p w14:paraId="2BB96503" w14:textId="77777777" w:rsidR="00794565" w:rsidRPr="00794565" w:rsidRDefault="00794565" w:rsidP="00794565">
            <w:pPr>
              <w:widowControl/>
              <w:spacing w:after="0" w:line="240" w:lineRule="auto"/>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36" w:type="dxa"/>
            <w:vAlign w:val="center"/>
            <w:hideMark/>
          </w:tcPr>
          <w:p w14:paraId="0264EB80"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2B266823" w14:textId="77777777" w:rsidTr="00794565">
        <w:trPr>
          <w:trHeight w:val="495"/>
        </w:trPr>
        <w:tc>
          <w:tcPr>
            <w:tcW w:w="636" w:type="dxa"/>
            <w:tcBorders>
              <w:top w:val="nil"/>
              <w:left w:val="single" w:sz="8" w:space="0" w:color="auto"/>
              <w:bottom w:val="single" w:sz="4" w:space="0" w:color="auto"/>
              <w:right w:val="nil"/>
            </w:tcBorders>
            <w:shd w:val="clear" w:color="auto" w:fill="auto"/>
            <w:vAlign w:val="center"/>
            <w:hideMark/>
          </w:tcPr>
          <w:p w14:paraId="6980E1A3" w14:textId="77777777" w:rsidR="00794565" w:rsidRPr="00794565" w:rsidRDefault="00794565" w:rsidP="00794565">
            <w:pPr>
              <w:widowControl/>
              <w:spacing w:after="0" w:line="240" w:lineRule="auto"/>
              <w:jc w:val="center"/>
              <w:rPr>
                <w:rFonts w:eastAsia="Times New Roman"/>
                <w:sz w:val="20"/>
                <w:szCs w:val="20"/>
                <w:lang w:val="lv-LV" w:eastAsia="lv-LV"/>
              </w:rPr>
            </w:pPr>
            <w:bookmarkStart w:id="32" w:name="RANGE!A39:I39"/>
            <w:r w:rsidRPr="00794565">
              <w:rPr>
                <w:rFonts w:eastAsia="Times New Roman"/>
                <w:sz w:val="20"/>
                <w:szCs w:val="20"/>
                <w:lang w:val="lv-LV" w:eastAsia="lv-LV"/>
              </w:rPr>
              <w:t>8.2.</w:t>
            </w:r>
            <w:bookmarkEnd w:id="32"/>
          </w:p>
        </w:tc>
        <w:tc>
          <w:tcPr>
            <w:tcW w:w="961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05D2660"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Atbalsts tiek pieprasīts iedzīvotāju ienākuma nodokļa izmaksām ir pareizi aprēķināts un nav pārsniegts piešķirtā  atbalsta apmērs</w:t>
            </w:r>
          </w:p>
        </w:tc>
        <w:tc>
          <w:tcPr>
            <w:tcW w:w="1000" w:type="dxa"/>
            <w:tcBorders>
              <w:top w:val="nil"/>
              <w:left w:val="nil"/>
              <w:bottom w:val="single" w:sz="4" w:space="0" w:color="auto"/>
              <w:right w:val="single" w:sz="4" w:space="0" w:color="auto"/>
            </w:tcBorders>
            <w:shd w:val="clear" w:color="auto" w:fill="auto"/>
            <w:vAlign w:val="center"/>
            <w:hideMark/>
          </w:tcPr>
          <w:p w14:paraId="6095E386"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925" w:type="dxa"/>
            <w:tcBorders>
              <w:top w:val="nil"/>
              <w:left w:val="nil"/>
              <w:bottom w:val="single" w:sz="4" w:space="0" w:color="auto"/>
              <w:right w:val="single" w:sz="4" w:space="0" w:color="auto"/>
            </w:tcBorders>
            <w:shd w:val="clear" w:color="auto" w:fill="auto"/>
            <w:vAlign w:val="center"/>
            <w:hideMark/>
          </w:tcPr>
          <w:p w14:paraId="714683C9"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680" w:type="dxa"/>
            <w:tcBorders>
              <w:top w:val="nil"/>
              <w:left w:val="nil"/>
              <w:bottom w:val="single" w:sz="4" w:space="0" w:color="auto"/>
              <w:right w:val="single" w:sz="4" w:space="0" w:color="auto"/>
            </w:tcBorders>
            <w:shd w:val="clear" w:color="auto" w:fill="auto"/>
            <w:noWrap/>
            <w:vAlign w:val="center"/>
            <w:hideMark/>
          </w:tcPr>
          <w:p w14:paraId="393ABCBE" w14:textId="77777777" w:rsidR="00794565" w:rsidRPr="00794565" w:rsidRDefault="00794565" w:rsidP="00794565">
            <w:pPr>
              <w:widowControl/>
              <w:spacing w:after="0" w:line="240" w:lineRule="auto"/>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2222" w:type="dxa"/>
            <w:tcBorders>
              <w:top w:val="nil"/>
              <w:left w:val="nil"/>
              <w:bottom w:val="single" w:sz="4" w:space="0" w:color="auto"/>
              <w:right w:val="single" w:sz="4" w:space="0" w:color="auto"/>
            </w:tcBorders>
            <w:shd w:val="clear" w:color="auto" w:fill="auto"/>
            <w:noWrap/>
            <w:vAlign w:val="center"/>
            <w:hideMark/>
          </w:tcPr>
          <w:p w14:paraId="1D678F48" w14:textId="77777777" w:rsidR="00794565" w:rsidRPr="00794565" w:rsidRDefault="00794565" w:rsidP="00794565">
            <w:pPr>
              <w:widowControl/>
              <w:spacing w:after="0" w:line="240" w:lineRule="auto"/>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36" w:type="dxa"/>
            <w:vAlign w:val="center"/>
            <w:hideMark/>
          </w:tcPr>
          <w:p w14:paraId="28F070DC"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0EC26AB0" w14:textId="77777777" w:rsidTr="00794565">
        <w:trPr>
          <w:trHeight w:val="5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B75D3BD"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lastRenderedPageBreak/>
              <w:t>9.</w:t>
            </w:r>
          </w:p>
        </w:tc>
        <w:tc>
          <w:tcPr>
            <w:tcW w:w="9617" w:type="dxa"/>
            <w:gridSpan w:val="6"/>
            <w:tcBorders>
              <w:top w:val="single" w:sz="4" w:space="0" w:color="auto"/>
              <w:left w:val="nil"/>
              <w:bottom w:val="single" w:sz="4" w:space="0" w:color="auto"/>
              <w:right w:val="single" w:sz="4" w:space="0" w:color="auto"/>
            </w:tcBorders>
            <w:shd w:val="clear" w:color="auto" w:fill="auto"/>
            <w:vAlign w:val="center"/>
            <w:hideMark/>
          </w:tcPr>
          <w:p w14:paraId="7248EF5F"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 xml:space="preserve">Ir veiktas papildu obligātās iemaksas valsts pensiju apdrošināšanai vai iemaksas privātajā brīvprātīgajā pensiju shēmā. </w:t>
            </w:r>
          </w:p>
        </w:tc>
        <w:tc>
          <w:tcPr>
            <w:tcW w:w="1000" w:type="dxa"/>
            <w:tcBorders>
              <w:top w:val="nil"/>
              <w:left w:val="nil"/>
              <w:bottom w:val="single" w:sz="4" w:space="0" w:color="auto"/>
              <w:right w:val="single" w:sz="4" w:space="0" w:color="auto"/>
            </w:tcBorders>
            <w:shd w:val="clear" w:color="auto" w:fill="auto"/>
            <w:vAlign w:val="center"/>
            <w:hideMark/>
          </w:tcPr>
          <w:p w14:paraId="7313F722"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925" w:type="dxa"/>
            <w:tcBorders>
              <w:top w:val="nil"/>
              <w:left w:val="nil"/>
              <w:bottom w:val="single" w:sz="4" w:space="0" w:color="auto"/>
              <w:right w:val="single" w:sz="4" w:space="0" w:color="auto"/>
            </w:tcBorders>
            <w:shd w:val="clear" w:color="auto" w:fill="auto"/>
            <w:vAlign w:val="center"/>
            <w:hideMark/>
          </w:tcPr>
          <w:p w14:paraId="5FFCDBA5"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680" w:type="dxa"/>
            <w:tcBorders>
              <w:top w:val="nil"/>
              <w:left w:val="nil"/>
              <w:bottom w:val="single" w:sz="4" w:space="0" w:color="auto"/>
              <w:right w:val="single" w:sz="4" w:space="0" w:color="auto"/>
            </w:tcBorders>
            <w:shd w:val="clear" w:color="auto" w:fill="auto"/>
            <w:noWrap/>
            <w:vAlign w:val="center"/>
            <w:hideMark/>
          </w:tcPr>
          <w:p w14:paraId="0283325F" w14:textId="77777777" w:rsidR="00794565" w:rsidRPr="00794565" w:rsidRDefault="00794565" w:rsidP="00794565">
            <w:pPr>
              <w:widowControl/>
              <w:spacing w:after="0" w:line="240" w:lineRule="auto"/>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2222" w:type="dxa"/>
            <w:tcBorders>
              <w:top w:val="nil"/>
              <w:left w:val="nil"/>
              <w:bottom w:val="single" w:sz="4" w:space="0" w:color="auto"/>
              <w:right w:val="single" w:sz="4" w:space="0" w:color="auto"/>
            </w:tcBorders>
            <w:shd w:val="clear" w:color="auto" w:fill="auto"/>
            <w:noWrap/>
            <w:vAlign w:val="center"/>
            <w:hideMark/>
          </w:tcPr>
          <w:p w14:paraId="7E30096D" w14:textId="77777777" w:rsidR="00794565" w:rsidRPr="00794565" w:rsidRDefault="00794565" w:rsidP="00794565">
            <w:pPr>
              <w:widowControl/>
              <w:spacing w:after="0" w:line="240" w:lineRule="auto"/>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36" w:type="dxa"/>
            <w:vAlign w:val="center"/>
            <w:hideMark/>
          </w:tcPr>
          <w:p w14:paraId="13E68D2B"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016467B4" w14:textId="77777777" w:rsidTr="00794565">
        <w:trPr>
          <w:trHeight w:val="345"/>
        </w:trPr>
        <w:tc>
          <w:tcPr>
            <w:tcW w:w="636" w:type="dxa"/>
            <w:tcBorders>
              <w:top w:val="nil"/>
              <w:left w:val="nil"/>
              <w:bottom w:val="nil"/>
              <w:right w:val="nil"/>
            </w:tcBorders>
            <w:shd w:val="clear" w:color="auto" w:fill="auto"/>
            <w:vAlign w:val="center"/>
            <w:hideMark/>
          </w:tcPr>
          <w:p w14:paraId="5383A107" w14:textId="77777777" w:rsidR="00794565" w:rsidRPr="00794565" w:rsidRDefault="00794565" w:rsidP="00794565">
            <w:pPr>
              <w:widowControl/>
              <w:spacing w:after="0" w:line="240" w:lineRule="auto"/>
              <w:rPr>
                <w:rFonts w:ascii="Arial Narrow" w:eastAsia="Times New Roman" w:hAnsi="Arial Narrow" w:cs="Arial"/>
                <w:sz w:val="20"/>
                <w:szCs w:val="20"/>
                <w:lang w:val="lv-LV" w:eastAsia="lv-LV"/>
              </w:rPr>
            </w:pPr>
          </w:p>
        </w:tc>
        <w:tc>
          <w:tcPr>
            <w:tcW w:w="2476" w:type="dxa"/>
            <w:tcBorders>
              <w:top w:val="nil"/>
              <w:left w:val="nil"/>
              <w:bottom w:val="nil"/>
              <w:right w:val="nil"/>
            </w:tcBorders>
            <w:shd w:val="clear" w:color="auto" w:fill="auto"/>
            <w:vAlign w:val="center"/>
            <w:hideMark/>
          </w:tcPr>
          <w:p w14:paraId="7BC56121"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964" w:type="dxa"/>
            <w:tcBorders>
              <w:top w:val="nil"/>
              <w:left w:val="nil"/>
              <w:bottom w:val="nil"/>
              <w:right w:val="nil"/>
            </w:tcBorders>
            <w:shd w:val="clear" w:color="auto" w:fill="auto"/>
            <w:vAlign w:val="center"/>
            <w:hideMark/>
          </w:tcPr>
          <w:p w14:paraId="5E2C3C27" w14:textId="77777777" w:rsidR="00794565" w:rsidRPr="00794565" w:rsidRDefault="00794565" w:rsidP="00794565">
            <w:pPr>
              <w:widowControl/>
              <w:spacing w:after="0" w:line="240" w:lineRule="auto"/>
              <w:rPr>
                <w:rFonts w:eastAsia="Times New Roman"/>
                <w:sz w:val="20"/>
                <w:szCs w:val="20"/>
                <w:lang w:val="lv-LV" w:eastAsia="lv-LV"/>
              </w:rPr>
            </w:pPr>
          </w:p>
        </w:tc>
        <w:tc>
          <w:tcPr>
            <w:tcW w:w="2033" w:type="dxa"/>
            <w:tcBorders>
              <w:top w:val="nil"/>
              <w:left w:val="nil"/>
              <w:bottom w:val="nil"/>
              <w:right w:val="nil"/>
            </w:tcBorders>
            <w:shd w:val="clear" w:color="auto" w:fill="auto"/>
            <w:vAlign w:val="center"/>
            <w:hideMark/>
          </w:tcPr>
          <w:p w14:paraId="620C8619" w14:textId="77777777" w:rsidR="00794565" w:rsidRPr="00794565" w:rsidRDefault="00794565" w:rsidP="00794565">
            <w:pPr>
              <w:widowControl/>
              <w:spacing w:after="0" w:line="240" w:lineRule="auto"/>
              <w:rPr>
                <w:rFonts w:eastAsia="Times New Roman"/>
                <w:sz w:val="20"/>
                <w:szCs w:val="20"/>
                <w:lang w:val="lv-LV" w:eastAsia="lv-LV"/>
              </w:rPr>
            </w:pPr>
          </w:p>
        </w:tc>
        <w:tc>
          <w:tcPr>
            <w:tcW w:w="1147" w:type="dxa"/>
            <w:tcBorders>
              <w:top w:val="nil"/>
              <w:left w:val="nil"/>
              <w:bottom w:val="nil"/>
              <w:right w:val="nil"/>
            </w:tcBorders>
            <w:shd w:val="clear" w:color="auto" w:fill="auto"/>
            <w:vAlign w:val="center"/>
            <w:hideMark/>
          </w:tcPr>
          <w:p w14:paraId="1581566F" w14:textId="77777777" w:rsidR="00794565" w:rsidRPr="00794565" w:rsidRDefault="00794565" w:rsidP="00794565">
            <w:pPr>
              <w:widowControl/>
              <w:spacing w:after="0" w:line="240" w:lineRule="auto"/>
              <w:rPr>
                <w:rFonts w:eastAsia="Times New Roman"/>
                <w:sz w:val="20"/>
                <w:szCs w:val="20"/>
                <w:lang w:val="lv-LV" w:eastAsia="lv-LV"/>
              </w:rPr>
            </w:pPr>
          </w:p>
        </w:tc>
        <w:tc>
          <w:tcPr>
            <w:tcW w:w="678" w:type="dxa"/>
            <w:tcBorders>
              <w:top w:val="nil"/>
              <w:left w:val="nil"/>
              <w:bottom w:val="nil"/>
              <w:right w:val="nil"/>
            </w:tcBorders>
            <w:shd w:val="clear" w:color="auto" w:fill="auto"/>
            <w:vAlign w:val="center"/>
            <w:hideMark/>
          </w:tcPr>
          <w:p w14:paraId="1DDDA2A3" w14:textId="77777777" w:rsidR="00794565" w:rsidRPr="00794565" w:rsidRDefault="00794565" w:rsidP="00794565">
            <w:pPr>
              <w:widowControl/>
              <w:spacing w:after="0" w:line="240" w:lineRule="auto"/>
              <w:rPr>
                <w:rFonts w:eastAsia="Times New Roman"/>
                <w:sz w:val="20"/>
                <w:szCs w:val="20"/>
                <w:lang w:val="lv-LV" w:eastAsia="lv-LV"/>
              </w:rPr>
            </w:pPr>
          </w:p>
        </w:tc>
        <w:tc>
          <w:tcPr>
            <w:tcW w:w="2319" w:type="dxa"/>
            <w:tcBorders>
              <w:top w:val="nil"/>
              <w:left w:val="nil"/>
              <w:bottom w:val="nil"/>
              <w:right w:val="nil"/>
            </w:tcBorders>
            <w:shd w:val="clear" w:color="auto" w:fill="auto"/>
            <w:vAlign w:val="center"/>
            <w:hideMark/>
          </w:tcPr>
          <w:p w14:paraId="5AB51789" w14:textId="77777777" w:rsidR="00794565" w:rsidRPr="00794565" w:rsidRDefault="00794565" w:rsidP="00794565">
            <w:pPr>
              <w:widowControl/>
              <w:spacing w:after="0" w:line="240" w:lineRule="auto"/>
              <w:rPr>
                <w:rFonts w:eastAsia="Times New Roman"/>
                <w:sz w:val="20"/>
                <w:szCs w:val="20"/>
                <w:lang w:val="lv-LV" w:eastAsia="lv-LV"/>
              </w:rPr>
            </w:pPr>
          </w:p>
        </w:tc>
        <w:tc>
          <w:tcPr>
            <w:tcW w:w="1000" w:type="dxa"/>
            <w:tcBorders>
              <w:top w:val="nil"/>
              <w:left w:val="nil"/>
              <w:bottom w:val="nil"/>
              <w:right w:val="nil"/>
            </w:tcBorders>
            <w:shd w:val="clear" w:color="auto" w:fill="auto"/>
            <w:vAlign w:val="center"/>
            <w:hideMark/>
          </w:tcPr>
          <w:p w14:paraId="7054D82E" w14:textId="77777777" w:rsidR="00794565" w:rsidRPr="00794565" w:rsidRDefault="00794565" w:rsidP="00794565">
            <w:pPr>
              <w:widowControl/>
              <w:spacing w:after="0" w:line="240" w:lineRule="auto"/>
              <w:rPr>
                <w:rFonts w:eastAsia="Times New Roman"/>
                <w:sz w:val="20"/>
                <w:szCs w:val="20"/>
                <w:lang w:val="lv-LV" w:eastAsia="lv-LV"/>
              </w:rPr>
            </w:pPr>
          </w:p>
        </w:tc>
        <w:tc>
          <w:tcPr>
            <w:tcW w:w="925" w:type="dxa"/>
            <w:tcBorders>
              <w:top w:val="nil"/>
              <w:left w:val="nil"/>
              <w:bottom w:val="nil"/>
              <w:right w:val="nil"/>
            </w:tcBorders>
            <w:shd w:val="clear" w:color="auto" w:fill="auto"/>
            <w:vAlign w:val="center"/>
            <w:hideMark/>
          </w:tcPr>
          <w:p w14:paraId="01F64EC2"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680" w:type="dxa"/>
            <w:tcBorders>
              <w:top w:val="nil"/>
              <w:left w:val="nil"/>
              <w:bottom w:val="nil"/>
              <w:right w:val="nil"/>
            </w:tcBorders>
            <w:shd w:val="clear" w:color="auto" w:fill="auto"/>
            <w:noWrap/>
            <w:vAlign w:val="center"/>
            <w:hideMark/>
          </w:tcPr>
          <w:p w14:paraId="61380745"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3D7BD502" w14:textId="77777777" w:rsidR="00794565" w:rsidRPr="00794565" w:rsidRDefault="00794565" w:rsidP="00794565">
            <w:pPr>
              <w:widowControl/>
              <w:spacing w:after="0" w:line="240" w:lineRule="auto"/>
              <w:rPr>
                <w:rFonts w:eastAsia="Times New Roman"/>
                <w:sz w:val="20"/>
                <w:szCs w:val="20"/>
                <w:lang w:val="lv-LV" w:eastAsia="lv-LV"/>
              </w:rPr>
            </w:pPr>
          </w:p>
        </w:tc>
        <w:tc>
          <w:tcPr>
            <w:tcW w:w="36" w:type="dxa"/>
            <w:vAlign w:val="center"/>
            <w:hideMark/>
          </w:tcPr>
          <w:p w14:paraId="52A790A2"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1BCDE5BB" w14:textId="77777777" w:rsidTr="00794565">
        <w:trPr>
          <w:trHeight w:val="345"/>
        </w:trPr>
        <w:tc>
          <w:tcPr>
            <w:tcW w:w="636" w:type="dxa"/>
            <w:tcBorders>
              <w:top w:val="nil"/>
              <w:left w:val="nil"/>
              <w:bottom w:val="nil"/>
              <w:right w:val="nil"/>
            </w:tcBorders>
            <w:shd w:val="clear" w:color="auto" w:fill="auto"/>
            <w:vAlign w:val="center"/>
            <w:hideMark/>
          </w:tcPr>
          <w:p w14:paraId="03EB177F" w14:textId="77777777" w:rsidR="00794565" w:rsidRPr="00794565" w:rsidRDefault="00794565" w:rsidP="00794565">
            <w:pPr>
              <w:widowControl/>
              <w:spacing w:after="0" w:line="240" w:lineRule="auto"/>
              <w:rPr>
                <w:rFonts w:eastAsia="Times New Roman"/>
                <w:sz w:val="20"/>
                <w:szCs w:val="20"/>
                <w:lang w:val="lv-LV" w:eastAsia="lv-LV"/>
              </w:rPr>
            </w:pPr>
          </w:p>
        </w:tc>
        <w:tc>
          <w:tcPr>
            <w:tcW w:w="12222" w:type="dxa"/>
            <w:gridSpan w:val="9"/>
            <w:tcBorders>
              <w:top w:val="nil"/>
              <w:left w:val="nil"/>
              <w:bottom w:val="nil"/>
              <w:right w:val="nil"/>
            </w:tcBorders>
            <w:shd w:val="clear" w:color="auto" w:fill="auto"/>
            <w:vAlign w:val="center"/>
            <w:hideMark/>
          </w:tcPr>
          <w:p w14:paraId="6CF111F7" w14:textId="77777777" w:rsidR="00794565" w:rsidRPr="00794565" w:rsidRDefault="00794565" w:rsidP="00794565">
            <w:pPr>
              <w:widowControl/>
              <w:spacing w:after="0" w:line="240" w:lineRule="auto"/>
              <w:jc w:val="center"/>
              <w:rPr>
                <w:rFonts w:eastAsia="Times New Roman"/>
                <w:b/>
                <w:bCs/>
                <w:sz w:val="22"/>
                <w:lang w:val="lv-LV" w:eastAsia="lv-LV"/>
              </w:rPr>
            </w:pPr>
            <w:r w:rsidRPr="00794565">
              <w:rPr>
                <w:rFonts w:eastAsia="Times New Roman"/>
                <w:b/>
                <w:bCs/>
                <w:sz w:val="22"/>
                <w:lang w:val="lv-LV" w:eastAsia="lv-LV"/>
              </w:rPr>
              <w:t>III daļa. Vērtēšanas kritēriji augsti kvalificētu darbinieku piesaistes atbalsta programmai</w:t>
            </w:r>
          </w:p>
        </w:tc>
        <w:tc>
          <w:tcPr>
            <w:tcW w:w="2222" w:type="dxa"/>
            <w:tcBorders>
              <w:top w:val="nil"/>
              <w:left w:val="nil"/>
              <w:bottom w:val="nil"/>
              <w:right w:val="nil"/>
            </w:tcBorders>
            <w:shd w:val="clear" w:color="auto" w:fill="auto"/>
            <w:noWrap/>
            <w:vAlign w:val="center"/>
            <w:hideMark/>
          </w:tcPr>
          <w:p w14:paraId="774B2A38" w14:textId="77777777" w:rsidR="00794565" w:rsidRPr="00794565" w:rsidRDefault="00794565" w:rsidP="00794565">
            <w:pPr>
              <w:widowControl/>
              <w:spacing w:after="0" w:line="240" w:lineRule="auto"/>
              <w:jc w:val="center"/>
              <w:rPr>
                <w:rFonts w:eastAsia="Times New Roman"/>
                <w:b/>
                <w:bCs/>
                <w:sz w:val="22"/>
                <w:lang w:val="lv-LV" w:eastAsia="lv-LV"/>
              </w:rPr>
            </w:pPr>
          </w:p>
        </w:tc>
        <w:tc>
          <w:tcPr>
            <w:tcW w:w="36" w:type="dxa"/>
            <w:vAlign w:val="center"/>
            <w:hideMark/>
          </w:tcPr>
          <w:p w14:paraId="199FA01B"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4F7CF1D6" w14:textId="77777777" w:rsidTr="00794565">
        <w:trPr>
          <w:trHeight w:val="345"/>
        </w:trPr>
        <w:tc>
          <w:tcPr>
            <w:tcW w:w="636" w:type="dxa"/>
            <w:tcBorders>
              <w:top w:val="nil"/>
              <w:left w:val="nil"/>
              <w:bottom w:val="nil"/>
              <w:right w:val="nil"/>
            </w:tcBorders>
            <w:shd w:val="clear" w:color="auto" w:fill="auto"/>
            <w:vAlign w:val="center"/>
            <w:hideMark/>
          </w:tcPr>
          <w:p w14:paraId="44F2FA12" w14:textId="77777777" w:rsidR="00794565" w:rsidRPr="00794565" w:rsidRDefault="00794565" w:rsidP="00794565">
            <w:pPr>
              <w:widowControl/>
              <w:spacing w:after="0" w:line="240" w:lineRule="auto"/>
              <w:rPr>
                <w:rFonts w:eastAsia="Times New Roman"/>
                <w:sz w:val="20"/>
                <w:szCs w:val="20"/>
                <w:lang w:val="lv-LV" w:eastAsia="lv-LV"/>
              </w:rPr>
            </w:pPr>
          </w:p>
        </w:tc>
        <w:tc>
          <w:tcPr>
            <w:tcW w:w="2476" w:type="dxa"/>
            <w:tcBorders>
              <w:top w:val="nil"/>
              <w:left w:val="nil"/>
              <w:bottom w:val="nil"/>
              <w:right w:val="nil"/>
            </w:tcBorders>
            <w:shd w:val="clear" w:color="auto" w:fill="auto"/>
            <w:vAlign w:val="center"/>
            <w:hideMark/>
          </w:tcPr>
          <w:p w14:paraId="387054CA"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964" w:type="dxa"/>
            <w:tcBorders>
              <w:top w:val="nil"/>
              <w:left w:val="nil"/>
              <w:bottom w:val="nil"/>
              <w:right w:val="nil"/>
            </w:tcBorders>
            <w:shd w:val="clear" w:color="auto" w:fill="auto"/>
            <w:vAlign w:val="center"/>
            <w:hideMark/>
          </w:tcPr>
          <w:p w14:paraId="48719177"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033" w:type="dxa"/>
            <w:tcBorders>
              <w:top w:val="nil"/>
              <w:left w:val="nil"/>
              <w:bottom w:val="nil"/>
              <w:right w:val="nil"/>
            </w:tcBorders>
            <w:shd w:val="clear" w:color="auto" w:fill="auto"/>
            <w:vAlign w:val="center"/>
            <w:hideMark/>
          </w:tcPr>
          <w:p w14:paraId="47E65207"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1147" w:type="dxa"/>
            <w:tcBorders>
              <w:top w:val="nil"/>
              <w:left w:val="nil"/>
              <w:bottom w:val="nil"/>
              <w:right w:val="nil"/>
            </w:tcBorders>
            <w:shd w:val="clear" w:color="auto" w:fill="auto"/>
            <w:vAlign w:val="center"/>
            <w:hideMark/>
          </w:tcPr>
          <w:p w14:paraId="69E5C18A"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678" w:type="dxa"/>
            <w:tcBorders>
              <w:top w:val="nil"/>
              <w:left w:val="nil"/>
              <w:bottom w:val="nil"/>
              <w:right w:val="nil"/>
            </w:tcBorders>
            <w:shd w:val="clear" w:color="auto" w:fill="auto"/>
            <w:vAlign w:val="center"/>
            <w:hideMark/>
          </w:tcPr>
          <w:p w14:paraId="2E3EB3A9"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319" w:type="dxa"/>
            <w:tcBorders>
              <w:top w:val="nil"/>
              <w:left w:val="nil"/>
              <w:bottom w:val="nil"/>
              <w:right w:val="nil"/>
            </w:tcBorders>
            <w:shd w:val="clear" w:color="auto" w:fill="auto"/>
            <w:vAlign w:val="center"/>
            <w:hideMark/>
          </w:tcPr>
          <w:p w14:paraId="367F1CC8"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1000" w:type="dxa"/>
            <w:tcBorders>
              <w:top w:val="nil"/>
              <w:left w:val="nil"/>
              <w:bottom w:val="nil"/>
              <w:right w:val="nil"/>
            </w:tcBorders>
            <w:shd w:val="clear" w:color="auto" w:fill="auto"/>
            <w:vAlign w:val="center"/>
            <w:hideMark/>
          </w:tcPr>
          <w:p w14:paraId="457FFBF3"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925" w:type="dxa"/>
            <w:tcBorders>
              <w:top w:val="nil"/>
              <w:left w:val="nil"/>
              <w:bottom w:val="nil"/>
              <w:right w:val="nil"/>
            </w:tcBorders>
            <w:shd w:val="clear" w:color="auto" w:fill="auto"/>
            <w:vAlign w:val="center"/>
            <w:hideMark/>
          </w:tcPr>
          <w:p w14:paraId="59F16434"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680" w:type="dxa"/>
            <w:tcBorders>
              <w:top w:val="nil"/>
              <w:left w:val="nil"/>
              <w:bottom w:val="nil"/>
              <w:right w:val="nil"/>
            </w:tcBorders>
            <w:shd w:val="clear" w:color="auto" w:fill="auto"/>
            <w:vAlign w:val="center"/>
            <w:hideMark/>
          </w:tcPr>
          <w:p w14:paraId="1C9E114F"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770AC52F"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36" w:type="dxa"/>
            <w:vAlign w:val="center"/>
            <w:hideMark/>
          </w:tcPr>
          <w:p w14:paraId="733B92D5"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6881277F" w14:textId="77777777" w:rsidTr="00794565">
        <w:trPr>
          <w:trHeight w:val="345"/>
        </w:trPr>
        <w:tc>
          <w:tcPr>
            <w:tcW w:w="10253" w:type="dxa"/>
            <w:gridSpan w:val="7"/>
            <w:vMerge w:val="restart"/>
            <w:tcBorders>
              <w:top w:val="single" w:sz="4" w:space="0" w:color="auto"/>
              <w:left w:val="single" w:sz="4" w:space="0" w:color="auto"/>
              <w:bottom w:val="single" w:sz="4" w:space="0" w:color="000000"/>
              <w:right w:val="nil"/>
            </w:tcBorders>
            <w:shd w:val="clear" w:color="000000" w:fill="C0C0C0"/>
            <w:vAlign w:val="center"/>
            <w:hideMark/>
          </w:tcPr>
          <w:p w14:paraId="07566D59" w14:textId="77777777" w:rsidR="00794565" w:rsidRPr="00794565" w:rsidRDefault="00794565" w:rsidP="00794565">
            <w:pPr>
              <w:widowControl/>
              <w:spacing w:after="0" w:line="240" w:lineRule="auto"/>
              <w:rPr>
                <w:rFonts w:eastAsia="Times New Roman"/>
                <w:b/>
                <w:bCs/>
                <w:sz w:val="20"/>
                <w:szCs w:val="20"/>
                <w:lang w:val="lv-LV" w:eastAsia="lv-LV"/>
              </w:rPr>
            </w:pPr>
            <w:r w:rsidRPr="00794565">
              <w:rPr>
                <w:rFonts w:eastAsia="Times New Roman"/>
                <w:b/>
                <w:bCs/>
                <w:sz w:val="20"/>
                <w:szCs w:val="20"/>
                <w:lang w:val="lv-LV" w:eastAsia="lv-LV"/>
              </w:rPr>
              <w:t>ATBILSTĪBAS KRITĒRIJI</w:t>
            </w:r>
          </w:p>
        </w:tc>
        <w:tc>
          <w:tcPr>
            <w:tcW w:w="100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19AD9134" w14:textId="77777777" w:rsidR="00794565" w:rsidRPr="00794565" w:rsidRDefault="00794565" w:rsidP="00794565">
            <w:pPr>
              <w:widowControl/>
              <w:spacing w:after="0" w:line="240" w:lineRule="auto"/>
              <w:jc w:val="center"/>
              <w:rPr>
                <w:rFonts w:eastAsia="Times New Roman"/>
                <w:b/>
                <w:bCs/>
                <w:sz w:val="20"/>
                <w:szCs w:val="20"/>
                <w:lang w:val="lv-LV" w:eastAsia="lv-LV"/>
              </w:rPr>
            </w:pPr>
            <w:r w:rsidRPr="00794565">
              <w:rPr>
                <w:rFonts w:eastAsia="Times New Roman"/>
                <w:b/>
                <w:bCs/>
                <w:sz w:val="20"/>
                <w:szCs w:val="20"/>
                <w:lang w:val="lv-LV" w:eastAsia="lv-LV"/>
              </w:rPr>
              <w:t>Jā</w:t>
            </w:r>
          </w:p>
        </w:tc>
        <w:tc>
          <w:tcPr>
            <w:tcW w:w="925"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32A82F44" w14:textId="77777777" w:rsidR="00794565" w:rsidRPr="00794565" w:rsidRDefault="00794565" w:rsidP="00794565">
            <w:pPr>
              <w:widowControl/>
              <w:spacing w:after="0" w:line="240" w:lineRule="auto"/>
              <w:jc w:val="center"/>
              <w:rPr>
                <w:rFonts w:eastAsia="Times New Roman"/>
                <w:b/>
                <w:bCs/>
                <w:sz w:val="20"/>
                <w:szCs w:val="20"/>
                <w:lang w:val="lv-LV" w:eastAsia="lv-LV"/>
              </w:rPr>
            </w:pPr>
            <w:r w:rsidRPr="00794565">
              <w:rPr>
                <w:rFonts w:eastAsia="Times New Roman"/>
                <w:b/>
                <w:bCs/>
                <w:sz w:val="20"/>
                <w:szCs w:val="20"/>
                <w:lang w:val="lv-LV" w:eastAsia="lv-LV"/>
              </w:rPr>
              <w:t>Nē</w:t>
            </w:r>
          </w:p>
        </w:tc>
        <w:tc>
          <w:tcPr>
            <w:tcW w:w="68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92A0018" w14:textId="77777777" w:rsidR="00794565" w:rsidRPr="00794565" w:rsidRDefault="00794565" w:rsidP="00794565">
            <w:pPr>
              <w:widowControl/>
              <w:spacing w:after="0" w:line="240" w:lineRule="auto"/>
              <w:jc w:val="center"/>
              <w:rPr>
                <w:rFonts w:eastAsia="Times New Roman"/>
                <w:b/>
                <w:bCs/>
                <w:sz w:val="20"/>
                <w:szCs w:val="20"/>
                <w:lang w:val="lv-LV" w:eastAsia="lv-LV"/>
              </w:rPr>
            </w:pPr>
            <w:r w:rsidRPr="00794565">
              <w:rPr>
                <w:rFonts w:eastAsia="Times New Roman"/>
                <w:b/>
                <w:bCs/>
                <w:sz w:val="20"/>
                <w:szCs w:val="20"/>
                <w:lang w:val="lv-LV" w:eastAsia="lv-LV"/>
              </w:rPr>
              <w:t>N/A</w:t>
            </w:r>
          </w:p>
        </w:tc>
        <w:tc>
          <w:tcPr>
            <w:tcW w:w="2222"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B5281FE" w14:textId="77777777" w:rsidR="00794565" w:rsidRPr="00794565" w:rsidRDefault="00794565" w:rsidP="00794565">
            <w:pPr>
              <w:widowControl/>
              <w:spacing w:after="0" w:line="240" w:lineRule="auto"/>
              <w:jc w:val="center"/>
              <w:rPr>
                <w:rFonts w:eastAsia="Times New Roman"/>
                <w:b/>
                <w:bCs/>
                <w:sz w:val="20"/>
                <w:szCs w:val="20"/>
                <w:lang w:val="lv-LV" w:eastAsia="lv-LV"/>
              </w:rPr>
            </w:pPr>
            <w:r w:rsidRPr="00794565">
              <w:rPr>
                <w:rFonts w:eastAsia="Times New Roman"/>
                <w:b/>
                <w:bCs/>
                <w:sz w:val="20"/>
                <w:szCs w:val="20"/>
                <w:lang w:val="lv-LV" w:eastAsia="lv-LV"/>
              </w:rPr>
              <w:t>Piezīmes</w:t>
            </w:r>
          </w:p>
        </w:tc>
        <w:tc>
          <w:tcPr>
            <w:tcW w:w="36" w:type="dxa"/>
            <w:vAlign w:val="center"/>
            <w:hideMark/>
          </w:tcPr>
          <w:p w14:paraId="0751CF0F"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5B059C3B" w14:textId="77777777" w:rsidTr="00794565">
        <w:trPr>
          <w:trHeight w:val="345"/>
        </w:trPr>
        <w:tc>
          <w:tcPr>
            <w:tcW w:w="10253" w:type="dxa"/>
            <w:gridSpan w:val="7"/>
            <w:vMerge/>
            <w:tcBorders>
              <w:top w:val="single" w:sz="4" w:space="0" w:color="auto"/>
              <w:left w:val="single" w:sz="4" w:space="0" w:color="auto"/>
              <w:bottom w:val="single" w:sz="4" w:space="0" w:color="000000"/>
              <w:right w:val="nil"/>
            </w:tcBorders>
            <w:vAlign w:val="center"/>
            <w:hideMark/>
          </w:tcPr>
          <w:p w14:paraId="3DD5240E" w14:textId="77777777" w:rsidR="00794565" w:rsidRPr="00794565" w:rsidRDefault="00794565" w:rsidP="00794565">
            <w:pPr>
              <w:widowControl/>
              <w:spacing w:after="0" w:line="240" w:lineRule="auto"/>
              <w:rPr>
                <w:rFonts w:eastAsia="Times New Roman"/>
                <w:b/>
                <w:bCs/>
                <w:sz w:val="20"/>
                <w:szCs w:val="20"/>
                <w:lang w:val="lv-LV" w:eastAsia="lv-LV"/>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14:paraId="34D4FCA9" w14:textId="77777777" w:rsidR="00794565" w:rsidRPr="00794565" w:rsidRDefault="00794565" w:rsidP="00794565">
            <w:pPr>
              <w:widowControl/>
              <w:spacing w:after="0" w:line="240" w:lineRule="auto"/>
              <w:rPr>
                <w:rFonts w:eastAsia="Times New Roman"/>
                <w:b/>
                <w:bCs/>
                <w:sz w:val="20"/>
                <w:szCs w:val="20"/>
                <w:lang w:val="lv-LV" w:eastAsia="lv-LV"/>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69EDB57C" w14:textId="77777777" w:rsidR="00794565" w:rsidRPr="00794565" w:rsidRDefault="00794565" w:rsidP="00794565">
            <w:pPr>
              <w:widowControl/>
              <w:spacing w:after="0" w:line="240" w:lineRule="auto"/>
              <w:rPr>
                <w:rFonts w:eastAsia="Times New Roman"/>
                <w:b/>
                <w:bCs/>
                <w:sz w:val="20"/>
                <w:szCs w:val="20"/>
                <w:lang w:val="lv-LV" w:eastAsia="lv-LV"/>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5F584AEF" w14:textId="77777777" w:rsidR="00794565" w:rsidRPr="00794565" w:rsidRDefault="00794565" w:rsidP="00794565">
            <w:pPr>
              <w:widowControl/>
              <w:spacing w:after="0" w:line="240" w:lineRule="auto"/>
              <w:rPr>
                <w:rFonts w:eastAsia="Times New Roman"/>
                <w:b/>
                <w:bCs/>
                <w:sz w:val="20"/>
                <w:szCs w:val="20"/>
                <w:lang w:val="lv-LV" w:eastAsia="lv-LV"/>
              </w:rPr>
            </w:pPr>
          </w:p>
        </w:tc>
        <w:tc>
          <w:tcPr>
            <w:tcW w:w="2222" w:type="dxa"/>
            <w:vMerge/>
            <w:tcBorders>
              <w:top w:val="single" w:sz="4" w:space="0" w:color="auto"/>
              <w:left w:val="single" w:sz="4" w:space="0" w:color="auto"/>
              <w:bottom w:val="single" w:sz="4" w:space="0" w:color="auto"/>
              <w:right w:val="single" w:sz="4" w:space="0" w:color="auto"/>
            </w:tcBorders>
            <w:vAlign w:val="center"/>
            <w:hideMark/>
          </w:tcPr>
          <w:p w14:paraId="593F9A73" w14:textId="77777777" w:rsidR="00794565" w:rsidRPr="00794565" w:rsidRDefault="00794565" w:rsidP="00794565">
            <w:pPr>
              <w:widowControl/>
              <w:spacing w:after="0" w:line="240" w:lineRule="auto"/>
              <w:rPr>
                <w:rFonts w:eastAsia="Times New Roman"/>
                <w:b/>
                <w:bCs/>
                <w:sz w:val="20"/>
                <w:szCs w:val="20"/>
                <w:lang w:val="lv-LV" w:eastAsia="lv-LV"/>
              </w:rPr>
            </w:pPr>
          </w:p>
        </w:tc>
        <w:tc>
          <w:tcPr>
            <w:tcW w:w="36" w:type="dxa"/>
            <w:tcBorders>
              <w:top w:val="nil"/>
              <w:left w:val="nil"/>
              <w:bottom w:val="nil"/>
              <w:right w:val="nil"/>
            </w:tcBorders>
            <w:shd w:val="clear" w:color="auto" w:fill="auto"/>
            <w:noWrap/>
            <w:vAlign w:val="bottom"/>
            <w:hideMark/>
          </w:tcPr>
          <w:p w14:paraId="78150FA1" w14:textId="77777777" w:rsidR="00794565" w:rsidRPr="00794565" w:rsidRDefault="00794565" w:rsidP="00794565">
            <w:pPr>
              <w:widowControl/>
              <w:spacing w:after="0" w:line="240" w:lineRule="auto"/>
              <w:jc w:val="center"/>
              <w:rPr>
                <w:rFonts w:eastAsia="Times New Roman"/>
                <w:b/>
                <w:bCs/>
                <w:sz w:val="20"/>
                <w:szCs w:val="20"/>
                <w:lang w:val="lv-LV" w:eastAsia="lv-LV"/>
              </w:rPr>
            </w:pPr>
          </w:p>
        </w:tc>
      </w:tr>
      <w:tr w:rsidR="00794565" w:rsidRPr="00794565" w14:paraId="04EBFBA9" w14:textId="77777777" w:rsidTr="00794565">
        <w:trPr>
          <w:trHeight w:val="5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147704F"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10.</w:t>
            </w:r>
          </w:p>
        </w:tc>
        <w:tc>
          <w:tcPr>
            <w:tcW w:w="9617"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2CAC3741" w14:textId="77777777" w:rsidR="00794565" w:rsidRPr="00794565" w:rsidRDefault="00794565" w:rsidP="00794565">
            <w:pPr>
              <w:widowControl/>
              <w:spacing w:after="0" w:line="240" w:lineRule="auto"/>
              <w:jc w:val="both"/>
              <w:rPr>
                <w:rFonts w:eastAsia="Times New Roman"/>
                <w:color w:val="000000"/>
                <w:sz w:val="20"/>
                <w:szCs w:val="20"/>
                <w:lang w:val="lv-LV" w:eastAsia="lv-LV"/>
              </w:rPr>
            </w:pPr>
            <w:r w:rsidRPr="00794565">
              <w:rPr>
                <w:rFonts w:eastAsia="Times New Roman"/>
                <w:color w:val="000000"/>
                <w:sz w:val="20"/>
                <w:szCs w:val="20"/>
                <w:lang w:val="lv-LV" w:eastAsia="lv-LV"/>
              </w:rPr>
              <w:t>Atbalsta saņēmējs iepriekš nav saņēmis atbalstu par noslēguma pārskatā vai starpposma pārskatā iekļautajām darbībām.</w:t>
            </w:r>
          </w:p>
        </w:tc>
        <w:tc>
          <w:tcPr>
            <w:tcW w:w="1000" w:type="dxa"/>
            <w:tcBorders>
              <w:top w:val="nil"/>
              <w:left w:val="nil"/>
              <w:bottom w:val="single" w:sz="4" w:space="0" w:color="auto"/>
              <w:right w:val="single" w:sz="4" w:space="0" w:color="auto"/>
            </w:tcBorders>
            <w:shd w:val="clear" w:color="000000" w:fill="FFFFFF"/>
            <w:vAlign w:val="center"/>
            <w:hideMark/>
          </w:tcPr>
          <w:p w14:paraId="65D08710" w14:textId="77777777" w:rsidR="00794565" w:rsidRPr="00794565" w:rsidRDefault="00794565" w:rsidP="00794565">
            <w:pPr>
              <w:widowControl/>
              <w:spacing w:after="0" w:line="240" w:lineRule="auto"/>
              <w:jc w:val="center"/>
              <w:rPr>
                <w:rFonts w:eastAsia="Times New Roman"/>
                <w:b/>
                <w:bCs/>
                <w:sz w:val="20"/>
                <w:szCs w:val="20"/>
                <w:lang w:val="lv-LV" w:eastAsia="lv-LV"/>
              </w:rPr>
            </w:pPr>
            <w:r w:rsidRPr="00794565">
              <w:rPr>
                <w:rFonts w:eastAsia="Times New Roman"/>
                <w:b/>
                <w:bCs/>
                <w:sz w:val="20"/>
                <w:szCs w:val="20"/>
                <w:lang w:val="lv-LV" w:eastAsia="lv-LV"/>
              </w:rPr>
              <w:t> </w:t>
            </w:r>
          </w:p>
        </w:tc>
        <w:tc>
          <w:tcPr>
            <w:tcW w:w="925" w:type="dxa"/>
            <w:tcBorders>
              <w:top w:val="nil"/>
              <w:left w:val="nil"/>
              <w:bottom w:val="single" w:sz="4" w:space="0" w:color="auto"/>
              <w:right w:val="single" w:sz="4" w:space="0" w:color="auto"/>
            </w:tcBorders>
            <w:shd w:val="clear" w:color="000000" w:fill="FFFFFF"/>
            <w:vAlign w:val="center"/>
            <w:hideMark/>
          </w:tcPr>
          <w:p w14:paraId="0BDA5CFA" w14:textId="77777777" w:rsidR="00794565" w:rsidRPr="00794565" w:rsidRDefault="00794565" w:rsidP="00794565">
            <w:pPr>
              <w:widowControl/>
              <w:spacing w:after="0" w:line="240" w:lineRule="auto"/>
              <w:jc w:val="center"/>
              <w:rPr>
                <w:rFonts w:eastAsia="Times New Roman"/>
                <w:b/>
                <w:bCs/>
                <w:sz w:val="20"/>
                <w:szCs w:val="20"/>
                <w:lang w:val="lv-LV" w:eastAsia="lv-LV"/>
              </w:rPr>
            </w:pPr>
            <w:r w:rsidRPr="00794565">
              <w:rPr>
                <w:rFonts w:eastAsia="Times New Roman"/>
                <w:b/>
                <w:bCs/>
                <w:sz w:val="20"/>
                <w:szCs w:val="20"/>
                <w:lang w:val="lv-LV" w:eastAsia="lv-LV"/>
              </w:rPr>
              <w:t> </w:t>
            </w:r>
          </w:p>
        </w:tc>
        <w:tc>
          <w:tcPr>
            <w:tcW w:w="680" w:type="dxa"/>
            <w:tcBorders>
              <w:top w:val="nil"/>
              <w:left w:val="nil"/>
              <w:bottom w:val="single" w:sz="4" w:space="0" w:color="auto"/>
              <w:right w:val="single" w:sz="4" w:space="0" w:color="auto"/>
            </w:tcBorders>
            <w:shd w:val="clear" w:color="000000" w:fill="FFFFFF"/>
            <w:noWrap/>
            <w:vAlign w:val="center"/>
            <w:hideMark/>
          </w:tcPr>
          <w:p w14:paraId="532D8AAE" w14:textId="77777777" w:rsidR="00794565" w:rsidRPr="00794565" w:rsidRDefault="00794565" w:rsidP="00794565">
            <w:pPr>
              <w:widowControl/>
              <w:spacing w:after="0" w:line="240" w:lineRule="auto"/>
              <w:jc w:val="center"/>
              <w:rPr>
                <w:rFonts w:eastAsia="Times New Roman"/>
                <w:b/>
                <w:bCs/>
                <w:sz w:val="20"/>
                <w:szCs w:val="20"/>
                <w:lang w:val="lv-LV" w:eastAsia="lv-LV"/>
              </w:rPr>
            </w:pPr>
            <w:r w:rsidRPr="00794565">
              <w:rPr>
                <w:rFonts w:eastAsia="Times New Roman"/>
                <w:b/>
                <w:bCs/>
                <w:sz w:val="20"/>
                <w:szCs w:val="20"/>
                <w:lang w:val="lv-LV" w:eastAsia="lv-LV"/>
              </w:rPr>
              <w:t> </w:t>
            </w:r>
          </w:p>
        </w:tc>
        <w:tc>
          <w:tcPr>
            <w:tcW w:w="2222" w:type="dxa"/>
            <w:tcBorders>
              <w:top w:val="nil"/>
              <w:left w:val="nil"/>
              <w:bottom w:val="single" w:sz="4" w:space="0" w:color="auto"/>
              <w:right w:val="single" w:sz="4" w:space="0" w:color="auto"/>
            </w:tcBorders>
            <w:shd w:val="clear" w:color="000000" w:fill="FFFFFF"/>
            <w:noWrap/>
            <w:vAlign w:val="center"/>
            <w:hideMark/>
          </w:tcPr>
          <w:p w14:paraId="152E2754" w14:textId="77777777" w:rsidR="00794565" w:rsidRPr="00794565" w:rsidRDefault="00794565" w:rsidP="00794565">
            <w:pPr>
              <w:widowControl/>
              <w:spacing w:after="0" w:line="240" w:lineRule="auto"/>
              <w:jc w:val="center"/>
              <w:rPr>
                <w:rFonts w:eastAsia="Times New Roman"/>
                <w:b/>
                <w:bCs/>
                <w:sz w:val="20"/>
                <w:szCs w:val="20"/>
                <w:lang w:val="lv-LV" w:eastAsia="lv-LV"/>
              </w:rPr>
            </w:pPr>
            <w:r w:rsidRPr="00794565">
              <w:rPr>
                <w:rFonts w:eastAsia="Times New Roman"/>
                <w:b/>
                <w:bCs/>
                <w:sz w:val="20"/>
                <w:szCs w:val="20"/>
                <w:lang w:val="lv-LV" w:eastAsia="lv-LV"/>
              </w:rPr>
              <w:t> </w:t>
            </w:r>
          </w:p>
        </w:tc>
        <w:tc>
          <w:tcPr>
            <w:tcW w:w="36" w:type="dxa"/>
            <w:vAlign w:val="center"/>
            <w:hideMark/>
          </w:tcPr>
          <w:p w14:paraId="26A78D7F"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6ED8DEA2" w14:textId="77777777" w:rsidTr="00794565">
        <w:trPr>
          <w:trHeight w:val="46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C22308C"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11.</w:t>
            </w:r>
          </w:p>
        </w:tc>
        <w:tc>
          <w:tcPr>
            <w:tcW w:w="9617" w:type="dxa"/>
            <w:gridSpan w:val="6"/>
            <w:tcBorders>
              <w:top w:val="single" w:sz="4" w:space="0" w:color="auto"/>
              <w:left w:val="nil"/>
              <w:bottom w:val="single" w:sz="4" w:space="0" w:color="auto"/>
              <w:right w:val="single" w:sz="4" w:space="0" w:color="000000"/>
            </w:tcBorders>
            <w:shd w:val="clear" w:color="auto" w:fill="auto"/>
            <w:vAlign w:val="center"/>
            <w:hideMark/>
          </w:tcPr>
          <w:p w14:paraId="76AD66DD"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Atbalstāmās darbības īstenošanai tiek izmantots atbalsta saņēmēja norēķinu konts bankā vai Valsts kasē.</w:t>
            </w:r>
          </w:p>
        </w:tc>
        <w:tc>
          <w:tcPr>
            <w:tcW w:w="1000" w:type="dxa"/>
            <w:tcBorders>
              <w:top w:val="nil"/>
              <w:left w:val="nil"/>
              <w:bottom w:val="single" w:sz="4" w:space="0" w:color="auto"/>
              <w:right w:val="single" w:sz="4" w:space="0" w:color="auto"/>
            </w:tcBorders>
            <w:shd w:val="clear" w:color="auto" w:fill="auto"/>
            <w:noWrap/>
            <w:vAlign w:val="center"/>
            <w:hideMark/>
          </w:tcPr>
          <w:p w14:paraId="75501DCC"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925" w:type="dxa"/>
            <w:tcBorders>
              <w:top w:val="nil"/>
              <w:left w:val="nil"/>
              <w:bottom w:val="single" w:sz="4" w:space="0" w:color="auto"/>
              <w:right w:val="single" w:sz="4" w:space="0" w:color="auto"/>
            </w:tcBorders>
            <w:shd w:val="clear" w:color="auto" w:fill="auto"/>
            <w:noWrap/>
            <w:vAlign w:val="center"/>
            <w:hideMark/>
          </w:tcPr>
          <w:p w14:paraId="1D942282"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680" w:type="dxa"/>
            <w:tcBorders>
              <w:top w:val="nil"/>
              <w:left w:val="nil"/>
              <w:bottom w:val="single" w:sz="4" w:space="0" w:color="auto"/>
              <w:right w:val="single" w:sz="4" w:space="0" w:color="auto"/>
            </w:tcBorders>
            <w:shd w:val="clear" w:color="auto" w:fill="auto"/>
            <w:noWrap/>
            <w:vAlign w:val="center"/>
            <w:hideMark/>
          </w:tcPr>
          <w:p w14:paraId="56FC9165" w14:textId="77777777" w:rsidR="00794565" w:rsidRPr="00794565" w:rsidRDefault="00794565" w:rsidP="00794565">
            <w:pPr>
              <w:widowControl/>
              <w:spacing w:after="0" w:line="240" w:lineRule="auto"/>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2222" w:type="dxa"/>
            <w:tcBorders>
              <w:top w:val="nil"/>
              <w:left w:val="nil"/>
              <w:bottom w:val="single" w:sz="4" w:space="0" w:color="auto"/>
              <w:right w:val="single" w:sz="4" w:space="0" w:color="auto"/>
            </w:tcBorders>
            <w:shd w:val="clear" w:color="auto" w:fill="auto"/>
            <w:noWrap/>
            <w:vAlign w:val="center"/>
            <w:hideMark/>
          </w:tcPr>
          <w:p w14:paraId="3262A410" w14:textId="77777777" w:rsidR="00794565" w:rsidRPr="00794565" w:rsidRDefault="00794565" w:rsidP="00794565">
            <w:pPr>
              <w:widowControl/>
              <w:spacing w:after="0" w:line="240" w:lineRule="auto"/>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36" w:type="dxa"/>
            <w:vAlign w:val="center"/>
            <w:hideMark/>
          </w:tcPr>
          <w:p w14:paraId="0D3CC186"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5C374A53" w14:textId="77777777" w:rsidTr="00794565">
        <w:trPr>
          <w:trHeight w:val="36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0E1EC75"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12.</w:t>
            </w:r>
          </w:p>
        </w:tc>
        <w:tc>
          <w:tcPr>
            <w:tcW w:w="9617" w:type="dxa"/>
            <w:gridSpan w:val="6"/>
            <w:tcBorders>
              <w:top w:val="single" w:sz="4" w:space="0" w:color="auto"/>
              <w:left w:val="nil"/>
              <w:bottom w:val="single" w:sz="4" w:space="0" w:color="auto"/>
              <w:right w:val="nil"/>
            </w:tcBorders>
            <w:shd w:val="clear" w:color="auto" w:fill="auto"/>
            <w:vAlign w:val="center"/>
            <w:hideMark/>
          </w:tcPr>
          <w:p w14:paraId="463904DE"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Maksājuma pieprasījumā norādītais bankas norēķinu konts ir atbalsta saņēmēja konts.</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147C939D"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925" w:type="dxa"/>
            <w:tcBorders>
              <w:top w:val="nil"/>
              <w:left w:val="nil"/>
              <w:bottom w:val="single" w:sz="4" w:space="0" w:color="auto"/>
              <w:right w:val="single" w:sz="4" w:space="0" w:color="auto"/>
            </w:tcBorders>
            <w:shd w:val="clear" w:color="auto" w:fill="auto"/>
            <w:noWrap/>
            <w:vAlign w:val="center"/>
            <w:hideMark/>
          </w:tcPr>
          <w:p w14:paraId="0A37B525"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680" w:type="dxa"/>
            <w:tcBorders>
              <w:top w:val="nil"/>
              <w:left w:val="nil"/>
              <w:bottom w:val="single" w:sz="4" w:space="0" w:color="auto"/>
              <w:right w:val="single" w:sz="4" w:space="0" w:color="auto"/>
            </w:tcBorders>
            <w:shd w:val="clear" w:color="auto" w:fill="auto"/>
            <w:noWrap/>
            <w:vAlign w:val="center"/>
            <w:hideMark/>
          </w:tcPr>
          <w:p w14:paraId="162D0E62" w14:textId="77777777" w:rsidR="00794565" w:rsidRPr="00794565" w:rsidRDefault="00794565" w:rsidP="00794565">
            <w:pPr>
              <w:widowControl/>
              <w:spacing w:after="0" w:line="240" w:lineRule="auto"/>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2222" w:type="dxa"/>
            <w:tcBorders>
              <w:top w:val="nil"/>
              <w:left w:val="nil"/>
              <w:bottom w:val="single" w:sz="4" w:space="0" w:color="auto"/>
              <w:right w:val="single" w:sz="4" w:space="0" w:color="auto"/>
            </w:tcBorders>
            <w:shd w:val="clear" w:color="auto" w:fill="auto"/>
            <w:noWrap/>
            <w:vAlign w:val="center"/>
            <w:hideMark/>
          </w:tcPr>
          <w:p w14:paraId="598D7315" w14:textId="77777777" w:rsidR="00794565" w:rsidRPr="00794565" w:rsidRDefault="00794565" w:rsidP="00794565">
            <w:pPr>
              <w:widowControl/>
              <w:spacing w:after="0" w:line="240" w:lineRule="auto"/>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36" w:type="dxa"/>
            <w:vAlign w:val="center"/>
            <w:hideMark/>
          </w:tcPr>
          <w:p w14:paraId="2284D049"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516C1F8C" w14:textId="77777777" w:rsidTr="00794565">
        <w:trPr>
          <w:trHeight w:val="45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02B28C5"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13.</w:t>
            </w:r>
          </w:p>
        </w:tc>
        <w:tc>
          <w:tcPr>
            <w:tcW w:w="9617" w:type="dxa"/>
            <w:gridSpan w:val="6"/>
            <w:tcBorders>
              <w:top w:val="single" w:sz="4" w:space="0" w:color="auto"/>
              <w:left w:val="nil"/>
              <w:bottom w:val="single" w:sz="4" w:space="0" w:color="auto"/>
              <w:right w:val="single" w:sz="4" w:space="0" w:color="auto"/>
            </w:tcBorders>
            <w:shd w:val="clear" w:color="auto" w:fill="auto"/>
            <w:vAlign w:val="center"/>
            <w:hideMark/>
          </w:tcPr>
          <w:p w14:paraId="22C7E682"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Iesniegts prasībām atbilstošs grāmatvedības kontu plāns.</w:t>
            </w:r>
          </w:p>
        </w:tc>
        <w:tc>
          <w:tcPr>
            <w:tcW w:w="1000" w:type="dxa"/>
            <w:tcBorders>
              <w:top w:val="nil"/>
              <w:left w:val="nil"/>
              <w:bottom w:val="single" w:sz="4" w:space="0" w:color="auto"/>
              <w:right w:val="single" w:sz="4" w:space="0" w:color="auto"/>
            </w:tcBorders>
            <w:shd w:val="clear" w:color="auto" w:fill="auto"/>
            <w:vAlign w:val="center"/>
            <w:hideMark/>
          </w:tcPr>
          <w:p w14:paraId="69E2D401"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925" w:type="dxa"/>
            <w:tcBorders>
              <w:top w:val="nil"/>
              <w:left w:val="nil"/>
              <w:bottom w:val="single" w:sz="4" w:space="0" w:color="auto"/>
              <w:right w:val="single" w:sz="4" w:space="0" w:color="auto"/>
            </w:tcBorders>
            <w:shd w:val="clear" w:color="auto" w:fill="auto"/>
            <w:vAlign w:val="center"/>
            <w:hideMark/>
          </w:tcPr>
          <w:p w14:paraId="3DEC0ED8"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680" w:type="dxa"/>
            <w:tcBorders>
              <w:top w:val="nil"/>
              <w:left w:val="nil"/>
              <w:bottom w:val="single" w:sz="4" w:space="0" w:color="auto"/>
              <w:right w:val="single" w:sz="4" w:space="0" w:color="auto"/>
            </w:tcBorders>
            <w:shd w:val="clear" w:color="auto" w:fill="auto"/>
            <w:noWrap/>
            <w:vAlign w:val="center"/>
            <w:hideMark/>
          </w:tcPr>
          <w:p w14:paraId="24023E33" w14:textId="77777777" w:rsidR="00794565" w:rsidRPr="00794565" w:rsidRDefault="00794565" w:rsidP="00794565">
            <w:pPr>
              <w:widowControl/>
              <w:spacing w:after="0" w:line="240" w:lineRule="auto"/>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2222" w:type="dxa"/>
            <w:tcBorders>
              <w:top w:val="nil"/>
              <w:left w:val="nil"/>
              <w:bottom w:val="single" w:sz="4" w:space="0" w:color="auto"/>
              <w:right w:val="single" w:sz="4" w:space="0" w:color="auto"/>
            </w:tcBorders>
            <w:shd w:val="clear" w:color="auto" w:fill="auto"/>
            <w:noWrap/>
            <w:vAlign w:val="center"/>
            <w:hideMark/>
          </w:tcPr>
          <w:p w14:paraId="0518FA2E" w14:textId="77777777" w:rsidR="00794565" w:rsidRPr="00794565" w:rsidRDefault="00794565" w:rsidP="00794565">
            <w:pPr>
              <w:widowControl/>
              <w:spacing w:after="0" w:line="240" w:lineRule="auto"/>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36" w:type="dxa"/>
            <w:vAlign w:val="center"/>
            <w:hideMark/>
          </w:tcPr>
          <w:p w14:paraId="2A426D69"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2994068F" w14:textId="77777777" w:rsidTr="00794565">
        <w:trPr>
          <w:trHeight w:val="345"/>
        </w:trPr>
        <w:tc>
          <w:tcPr>
            <w:tcW w:w="636" w:type="dxa"/>
            <w:tcBorders>
              <w:top w:val="nil"/>
              <w:left w:val="single" w:sz="8" w:space="0" w:color="auto"/>
              <w:bottom w:val="single" w:sz="4" w:space="0" w:color="auto"/>
              <w:right w:val="nil"/>
            </w:tcBorders>
            <w:shd w:val="clear" w:color="auto" w:fill="auto"/>
            <w:vAlign w:val="center"/>
            <w:hideMark/>
          </w:tcPr>
          <w:p w14:paraId="3C0325DC"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14.</w:t>
            </w:r>
          </w:p>
        </w:tc>
        <w:tc>
          <w:tcPr>
            <w:tcW w:w="961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FD04741"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Iesniegtas prasībām atbilstošas grāmatvedības kontu izdrukas par pārskata periodu.</w:t>
            </w:r>
          </w:p>
        </w:tc>
        <w:tc>
          <w:tcPr>
            <w:tcW w:w="1000" w:type="dxa"/>
            <w:tcBorders>
              <w:top w:val="nil"/>
              <w:left w:val="nil"/>
              <w:bottom w:val="single" w:sz="4" w:space="0" w:color="auto"/>
              <w:right w:val="single" w:sz="4" w:space="0" w:color="auto"/>
            </w:tcBorders>
            <w:shd w:val="clear" w:color="auto" w:fill="auto"/>
            <w:vAlign w:val="center"/>
            <w:hideMark/>
          </w:tcPr>
          <w:p w14:paraId="544A7CC0"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925" w:type="dxa"/>
            <w:tcBorders>
              <w:top w:val="nil"/>
              <w:left w:val="nil"/>
              <w:bottom w:val="single" w:sz="4" w:space="0" w:color="auto"/>
              <w:right w:val="single" w:sz="4" w:space="0" w:color="auto"/>
            </w:tcBorders>
            <w:shd w:val="clear" w:color="auto" w:fill="auto"/>
            <w:vAlign w:val="center"/>
            <w:hideMark/>
          </w:tcPr>
          <w:p w14:paraId="48A0C06B"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680" w:type="dxa"/>
            <w:tcBorders>
              <w:top w:val="nil"/>
              <w:left w:val="nil"/>
              <w:bottom w:val="single" w:sz="4" w:space="0" w:color="auto"/>
              <w:right w:val="single" w:sz="4" w:space="0" w:color="auto"/>
            </w:tcBorders>
            <w:shd w:val="clear" w:color="auto" w:fill="auto"/>
            <w:noWrap/>
            <w:vAlign w:val="center"/>
            <w:hideMark/>
          </w:tcPr>
          <w:p w14:paraId="5A02AD93" w14:textId="77777777" w:rsidR="00794565" w:rsidRPr="00794565" w:rsidRDefault="00794565" w:rsidP="00794565">
            <w:pPr>
              <w:widowControl/>
              <w:spacing w:after="0" w:line="240" w:lineRule="auto"/>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2222" w:type="dxa"/>
            <w:tcBorders>
              <w:top w:val="nil"/>
              <w:left w:val="nil"/>
              <w:bottom w:val="single" w:sz="4" w:space="0" w:color="auto"/>
              <w:right w:val="single" w:sz="4" w:space="0" w:color="auto"/>
            </w:tcBorders>
            <w:shd w:val="clear" w:color="auto" w:fill="auto"/>
            <w:noWrap/>
            <w:vAlign w:val="center"/>
            <w:hideMark/>
          </w:tcPr>
          <w:p w14:paraId="33C9BF0A" w14:textId="77777777" w:rsidR="00794565" w:rsidRPr="00794565" w:rsidRDefault="00794565" w:rsidP="00794565">
            <w:pPr>
              <w:widowControl/>
              <w:spacing w:after="0" w:line="240" w:lineRule="auto"/>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36" w:type="dxa"/>
            <w:vAlign w:val="center"/>
            <w:hideMark/>
          </w:tcPr>
          <w:p w14:paraId="5DB2A5EB"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57117765" w14:textId="77777777" w:rsidTr="00794565">
        <w:trPr>
          <w:trHeight w:val="52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ECC5BCA"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15.</w:t>
            </w:r>
          </w:p>
        </w:tc>
        <w:tc>
          <w:tcPr>
            <w:tcW w:w="9617" w:type="dxa"/>
            <w:gridSpan w:val="6"/>
            <w:tcBorders>
              <w:top w:val="single" w:sz="4" w:space="0" w:color="auto"/>
              <w:left w:val="nil"/>
              <w:bottom w:val="single" w:sz="4" w:space="0" w:color="auto"/>
              <w:right w:val="single" w:sz="4" w:space="0" w:color="auto"/>
            </w:tcBorders>
            <w:shd w:val="clear" w:color="auto" w:fill="auto"/>
            <w:vAlign w:val="center"/>
            <w:hideMark/>
          </w:tcPr>
          <w:p w14:paraId="70EA24EE"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Izmaksas atbilst MK noteikumu Nr.692 nosacījumiem un  tās ir tieši saistītas ar īstenoto atbalstāmo darbību.</w:t>
            </w:r>
          </w:p>
        </w:tc>
        <w:tc>
          <w:tcPr>
            <w:tcW w:w="1000" w:type="dxa"/>
            <w:tcBorders>
              <w:top w:val="nil"/>
              <w:left w:val="nil"/>
              <w:bottom w:val="single" w:sz="4" w:space="0" w:color="auto"/>
              <w:right w:val="single" w:sz="4" w:space="0" w:color="auto"/>
            </w:tcBorders>
            <w:shd w:val="clear" w:color="auto" w:fill="auto"/>
            <w:vAlign w:val="center"/>
            <w:hideMark/>
          </w:tcPr>
          <w:p w14:paraId="6197A26A"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925" w:type="dxa"/>
            <w:tcBorders>
              <w:top w:val="nil"/>
              <w:left w:val="nil"/>
              <w:bottom w:val="single" w:sz="4" w:space="0" w:color="auto"/>
              <w:right w:val="single" w:sz="4" w:space="0" w:color="auto"/>
            </w:tcBorders>
            <w:shd w:val="clear" w:color="auto" w:fill="auto"/>
            <w:vAlign w:val="center"/>
            <w:hideMark/>
          </w:tcPr>
          <w:p w14:paraId="113EA257"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680" w:type="dxa"/>
            <w:tcBorders>
              <w:top w:val="nil"/>
              <w:left w:val="nil"/>
              <w:bottom w:val="single" w:sz="4" w:space="0" w:color="auto"/>
              <w:right w:val="single" w:sz="4" w:space="0" w:color="auto"/>
            </w:tcBorders>
            <w:shd w:val="clear" w:color="auto" w:fill="auto"/>
            <w:noWrap/>
            <w:vAlign w:val="center"/>
            <w:hideMark/>
          </w:tcPr>
          <w:p w14:paraId="2AE69150" w14:textId="77777777" w:rsidR="00794565" w:rsidRPr="00794565" w:rsidRDefault="00794565" w:rsidP="00794565">
            <w:pPr>
              <w:widowControl/>
              <w:spacing w:after="0" w:line="240" w:lineRule="auto"/>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2222" w:type="dxa"/>
            <w:tcBorders>
              <w:top w:val="nil"/>
              <w:left w:val="nil"/>
              <w:bottom w:val="single" w:sz="4" w:space="0" w:color="auto"/>
              <w:right w:val="single" w:sz="4" w:space="0" w:color="auto"/>
            </w:tcBorders>
            <w:shd w:val="clear" w:color="auto" w:fill="auto"/>
            <w:noWrap/>
            <w:vAlign w:val="center"/>
            <w:hideMark/>
          </w:tcPr>
          <w:p w14:paraId="6A617C42" w14:textId="77777777" w:rsidR="00794565" w:rsidRPr="00794565" w:rsidRDefault="00794565" w:rsidP="00794565">
            <w:pPr>
              <w:widowControl/>
              <w:spacing w:after="0" w:line="240" w:lineRule="auto"/>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36" w:type="dxa"/>
            <w:vAlign w:val="center"/>
            <w:hideMark/>
          </w:tcPr>
          <w:p w14:paraId="38E8D3C8"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65D58328" w14:textId="77777777" w:rsidTr="00794565">
        <w:trPr>
          <w:trHeight w:val="405"/>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41E526E"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16.</w:t>
            </w:r>
          </w:p>
        </w:tc>
        <w:tc>
          <w:tcPr>
            <w:tcW w:w="9617" w:type="dxa"/>
            <w:gridSpan w:val="6"/>
            <w:tcBorders>
              <w:top w:val="single" w:sz="4" w:space="0" w:color="auto"/>
              <w:left w:val="nil"/>
              <w:bottom w:val="single" w:sz="4" w:space="0" w:color="auto"/>
              <w:right w:val="single" w:sz="4" w:space="0" w:color="auto"/>
            </w:tcBorders>
            <w:shd w:val="clear" w:color="auto" w:fill="auto"/>
            <w:vAlign w:val="center"/>
            <w:hideMark/>
          </w:tcPr>
          <w:p w14:paraId="2A4D1FA7"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 xml:space="preserve">Projekts īstenots atbilstoši atbalsta pieteikumā paredzētajam un ir sasniegts projekta mērķis. </w:t>
            </w:r>
          </w:p>
        </w:tc>
        <w:tc>
          <w:tcPr>
            <w:tcW w:w="1000" w:type="dxa"/>
            <w:tcBorders>
              <w:top w:val="nil"/>
              <w:left w:val="nil"/>
              <w:bottom w:val="single" w:sz="4" w:space="0" w:color="auto"/>
              <w:right w:val="single" w:sz="4" w:space="0" w:color="auto"/>
            </w:tcBorders>
            <w:shd w:val="clear" w:color="auto" w:fill="auto"/>
            <w:vAlign w:val="center"/>
            <w:hideMark/>
          </w:tcPr>
          <w:p w14:paraId="6BC40D67"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925" w:type="dxa"/>
            <w:tcBorders>
              <w:top w:val="nil"/>
              <w:left w:val="nil"/>
              <w:bottom w:val="single" w:sz="4" w:space="0" w:color="auto"/>
              <w:right w:val="single" w:sz="4" w:space="0" w:color="auto"/>
            </w:tcBorders>
            <w:shd w:val="clear" w:color="auto" w:fill="auto"/>
            <w:vAlign w:val="center"/>
            <w:hideMark/>
          </w:tcPr>
          <w:p w14:paraId="5B430A0C"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680" w:type="dxa"/>
            <w:tcBorders>
              <w:top w:val="nil"/>
              <w:left w:val="nil"/>
              <w:bottom w:val="single" w:sz="4" w:space="0" w:color="auto"/>
              <w:right w:val="single" w:sz="4" w:space="0" w:color="auto"/>
            </w:tcBorders>
            <w:shd w:val="clear" w:color="auto" w:fill="auto"/>
            <w:noWrap/>
            <w:vAlign w:val="center"/>
            <w:hideMark/>
          </w:tcPr>
          <w:p w14:paraId="35E56246" w14:textId="77777777" w:rsidR="00794565" w:rsidRPr="00794565" w:rsidRDefault="00794565" w:rsidP="00794565">
            <w:pPr>
              <w:widowControl/>
              <w:spacing w:after="0" w:line="240" w:lineRule="auto"/>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2222" w:type="dxa"/>
            <w:tcBorders>
              <w:top w:val="nil"/>
              <w:left w:val="nil"/>
              <w:bottom w:val="single" w:sz="4" w:space="0" w:color="auto"/>
              <w:right w:val="single" w:sz="4" w:space="0" w:color="auto"/>
            </w:tcBorders>
            <w:shd w:val="clear" w:color="auto" w:fill="auto"/>
            <w:noWrap/>
            <w:vAlign w:val="center"/>
            <w:hideMark/>
          </w:tcPr>
          <w:p w14:paraId="3BF7F132" w14:textId="77777777" w:rsidR="00794565" w:rsidRPr="00794565" w:rsidRDefault="00794565" w:rsidP="00794565">
            <w:pPr>
              <w:widowControl/>
              <w:spacing w:after="0" w:line="240" w:lineRule="auto"/>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36" w:type="dxa"/>
            <w:vAlign w:val="center"/>
            <w:hideMark/>
          </w:tcPr>
          <w:p w14:paraId="31ECD5DE"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3C1E6635" w14:textId="77777777" w:rsidTr="00794565">
        <w:trPr>
          <w:trHeight w:val="4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B1589BF"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17.</w:t>
            </w:r>
          </w:p>
        </w:tc>
        <w:tc>
          <w:tcPr>
            <w:tcW w:w="9617" w:type="dxa"/>
            <w:gridSpan w:val="6"/>
            <w:tcBorders>
              <w:top w:val="single" w:sz="4" w:space="0" w:color="auto"/>
              <w:left w:val="nil"/>
              <w:bottom w:val="single" w:sz="4" w:space="0" w:color="auto"/>
              <w:right w:val="single" w:sz="4" w:space="0" w:color="auto"/>
            </w:tcBorders>
            <w:shd w:val="clear" w:color="auto" w:fill="auto"/>
            <w:vAlign w:val="center"/>
            <w:hideMark/>
          </w:tcPr>
          <w:p w14:paraId="145233AA"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Projekta atbalstāmās darbības rezultāti pieder atbalsta saņēmējam.</w:t>
            </w:r>
          </w:p>
        </w:tc>
        <w:tc>
          <w:tcPr>
            <w:tcW w:w="1000" w:type="dxa"/>
            <w:tcBorders>
              <w:top w:val="nil"/>
              <w:left w:val="nil"/>
              <w:bottom w:val="single" w:sz="4" w:space="0" w:color="auto"/>
              <w:right w:val="single" w:sz="4" w:space="0" w:color="auto"/>
            </w:tcBorders>
            <w:shd w:val="clear" w:color="auto" w:fill="auto"/>
            <w:vAlign w:val="center"/>
            <w:hideMark/>
          </w:tcPr>
          <w:p w14:paraId="3094BAFA"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925" w:type="dxa"/>
            <w:tcBorders>
              <w:top w:val="nil"/>
              <w:left w:val="nil"/>
              <w:bottom w:val="single" w:sz="4" w:space="0" w:color="auto"/>
              <w:right w:val="single" w:sz="4" w:space="0" w:color="auto"/>
            </w:tcBorders>
            <w:shd w:val="clear" w:color="auto" w:fill="auto"/>
            <w:vAlign w:val="center"/>
            <w:hideMark/>
          </w:tcPr>
          <w:p w14:paraId="54D5E7D4"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680" w:type="dxa"/>
            <w:tcBorders>
              <w:top w:val="nil"/>
              <w:left w:val="nil"/>
              <w:bottom w:val="single" w:sz="4" w:space="0" w:color="auto"/>
              <w:right w:val="single" w:sz="4" w:space="0" w:color="auto"/>
            </w:tcBorders>
            <w:shd w:val="clear" w:color="auto" w:fill="auto"/>
            <w:noWrap/>
            <w:vAlign w:val="center"/>
            <w:hideMark/>
          </w:tcPr>
          <w:p w14:paraId="2D2B9625" w14:textId="77777777" w:rsidR="00794565" w:rsidRPr="00794565" w:rsidRDefault="00794565" w:rsidP="00794565">
            <w:pPr>
              <w:widowControl/>
              <w:spacing w:after="0" w:line="240" w:lineRule="auto"/>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2222" w:type="dxa"/>
            <w:tcBorders>
              <w:top w:val="nil"/>
              <w:left w:val="nil"/>
              <w:bottom w:val="single" w:sz="4" w:space="0" w:color="auto"/>
              <w:right w:val="single" w:sz="4" w:space="0" w:color="auto"/>
            </w:tcBorders>
            <w:shd w:val="clear" w:color="auto" w:fill="auto"/>
            <w:noWrap/>
            <w:vAlign w:val="center"/>
            <w:hideMark/>
          </w:tcPr>
          <w:p w14:paraId="7C2BD305" w14:textId="77777777" w:rsidR="00794565" w:rsidRPr="00794565" w:rsidRDefault="00794565" w:rsidP="00794565">
            <w:pPr>
              <w:widowControl/>
              <w:spacing w:after="0" w:line="240" w:lineRule="auto"/>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36" w:type="dxa"/>
            <w:vAlign w:val="center"/>
            <w:hideMark/>
          </w:tcPr>
          <w:p w14:paraId="384B4EE5"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0AF63226" w14:textId="77777777" w:rsidTr="00794565">
        <w:trPr>
          <w:trHeight w:val="39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543CFE0"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18.</w:t>
            </w:r>
          </w:p>
        </w:tc>
        <w:tc>
          <w:tcPr>
            <w:tcW w:w="9617" w:type="dxa"/>
            <w:gridSpan w:val="6"/>
            <w:tcBorders>
              <w:top w:val="single" w:sz="4" w:space="0" w:color="auto"/>
              <w:left w:val="nil"/>
              <w:bottom w:val="single" w:sz="4" w:space="0" w:color="auto"/>
              <w:right w:val="single" w:sz="4" w:space="0" w:color="auto"/>
            </w:tcBorders>
            <w:shd w:val="clear" w:color="auto" w:fill="auto"/>
            <w:vAlign w:val="center"/>
            <w:hideMark/>
          </w:tcPr>
          <w:p w14:paraId="458AAF4C"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Ir veikti informācijas un publicitātes pasākumi.</w:t>
            </w:r>
          </w:p>
        </w:tc>
        <w:tc>
          <w:tcPr>
            <w:tcW w:w="1000" w:type="dxa"/>
            <w:tcBorders>
              <w:top w:val="nil"/>
              <w:left w:val="nil"/>
              <w:bottom w:val="single" w:sz="4" w:space="0" w:color="auto"/>
              <w:right w:val="single" w:sz="4" w:space="0" w:color="auto"/>
            </w:tcBorders>
            <w:shd w:val="clear" w:color="auto" w:fill="auto"/>
            <w:vAlign w:val="center"/>
            <w:hideMark/>
          </w:tcPr>
          <w:p w14:paraId="7473D83D"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925" w:type="dxa"/>
            <w:tcBorders>
              <w:top w:val="nil"/>
              <w:left w:val="nil"/>
              <w:bottom w:val="single" w:sz="4" w:space="0" w:color="auto"/>
              <w:right w:val="single" w:sz="4" w:space="0" w:color="auto"/>
            </w:tcBorders>
            <w:shd w:val="clear" w:color="auto" w:fill="auto"/>
            <w:vAlign w:val="center"/>
            <w:hideMark/>
          </w:tcPr>
          <w:p w14:paraId="1B3B9000"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680" w:type="dxa"/>
            <w:tcBorders>
              <w:top w:val="nil"/>
              <w:left w:val="nil"/>
              <w:bottom w:val="single" w:sz="4" w:space="0" w:color="auto"/>
              <w:right w:val="single" w:sz="4" w:space="0" w:color="auto"/>
            </w:tcBorders>
            <w:shd w:val="clear" w:color="auto" w:fill="auto"/>
            <w:noWrap/>
            <w:vAlign w:val="center"/>
            <w:hideMark/>
          </w:tcPr>
          <w:p w14:paraId="571022F2" w14:textId="77777777" w:rsidR="00794565" w:rsidRPr="00794565" w:rsidRDefault="00794565" w:rsidP="00794565">
            <w:pPr>
              <w:widowControl/>
              <w:spacing w:after="0" w:line="240" w:lineRule="auto"/>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2222" w:type="dxa"/>
            <w:tcBorders>
              <w:top w:val="nil"/>
              <w:left w:val="nil"/>
              <w:bottom w:val="single" w:sz="4" w:space="0" w:color="auto"/>
              <w:right w:val="single" w:sz="4" w:space="0" w:color="auto"/>
            </w:tcBorders>
            <w:shd w:val="clear" w:color="auto" w:fill="auto"/>
            <w:noWrap/>
            <w:vAlign w:val="center"/>
            <w:hideMark/>
          </w:tcPr>
          <w:p w14:paraId="21197AAD" w14:textId="77777777" w:rsidR="00794565" w:rsidRPr="00794565" w:rsidRDefault="00794565" w:rsidP="00794565">
            <w:pPr>
              <w:widowControl/>
              <w:spacing w:after="0" w:line="240" w:lineRule="auto"/>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36" w:type="dxa"/>
            <w:vAlign w:val="center"/>
            <w:hideMark/>
          </w:tcPr>
          <w:p w14:paraId="698413BD"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272C2B50" w14:textId="77777777" w:rsidTr="00794565">
        <w:trPr>
          <w:trHeight w:val="42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21EE9248"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19.</w:t>
            </w:r>
          </w:p>
        </w:tc>
        <w:tc>
          <w:tcPr>
            <w:tcW w:w="9617" w:type="dxa"/>
            <w:gridSpan w:val="6"/>
            <w:tcBorders>
              <w:top w:val="single" w:sz="4" w:space="0" w:color="auto"/>
              <w:left w:val="nil"/>
              <w:bottom w:val="single" w:sz="4" w:space="0" w:color="auto"/>
              <w:right w:val="single" w:sz="4" w:space="0" w:color="auto"/>
            </w:tcBorders>
            <w:shd w:val="clear" w:color="auto" w:fill="auto"/>
            <w:vAlign w:val="center"/>
            <w:hideMark/>
          </w:tcPr>
          <w:p w14:paraId="586E89A7"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Ir iesniegti visi maksājuma pieprasījuma veidlapā norādītie iesniedzamie dokumenti.</w:t>
            </w:r>
          </w:p>
        </w:tc>
        <w:tc>
          <w:tcPr>
            <w:tcW w:w="1000" w:type="dxa"/>
            <w:tcBorders>
              <w:top w:val="nil"/>
              <w:left w:val="nil"/>
              <w:bottom w:val="single" w:sz="4" w:space="0" w:color="auto"/>
              <w:right w:val="single" w:sz="4" w:space="0" w:color="auto"/>
            </w:tcBorders>
            <w:shd w:val="clear" w:color="auto" w:fill="auto"/>
            <w:vAlign w:val="center"/>
            <w:hideMark/>
          </w:tcPr>
          <w:p w14:paraId="23A3C009"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925" w:type="dxa"/>
            <w:tcBorders>
              <w:top w:val="nil"/>
              <w:left w:val="nil"/>
              <w:bottom w:val="single" w:sz="4" w:space="0" w:color="auto"/>
              <w:right w:val="single" w:sz="4" w:space="0" w:color="auto"/>
            </w:tcBorders>
            <w:shd w:val="clear" w:color="auto" w:fill="auto"/>
            <w:vAlign w:val="center"/>
            <w:hideMark/>
          </w:tcPr>
          <w:p w14:paraId="5C0AD01E"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680" w:type="dxa"/>
            <w:tcBorders>
              <w:top w:val="nil"/>
              <w:left w:val="nil"/>
              <w:bottom w:val="single" w:sz="4" w:space="0" w:color="auto"/>
              <w:right w:val="single" w:sz="4" w:space="0" w:color="auto"/>
            </w:tcBorders>
            <w:shd w:val="clear" w:color="auto" w:fill="auto"/>
            <w:noWrap/>
            <w:vAlign w:val="center"/>
            <w:hideMark/>
          </w:tcPr>
          <w:p w14:paraId="25DEE73E" w14:textId="77777777" w:rsidR="00794565" w:rsidRPr="00794565" w:rsidRDefault="00794565" w:rsidP="00794565">
            <w:pPr>
              <w:widowControl/>
              <w:spacing w:after="0" w:line="240" w:lineRule="auto"/>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2222" w:type="dxa"/>
            <w:tcBorders>
              <w:top w:val="nil"/>
              <w:left w:val="nil"/>
              <w:bottom w:val="single" w:sz="4" w:space="0" w:color="auto"/>
              <w:right w:val="single" w:sz="4" w:space="0" w:color="auto"/>
            </w:tcBorders>
            <w:shd w:val="clear" w:color="auto" w:fill="auto"/>
            <w:noWrap/>
            <w:vAlign w:val="center"/>
            <w:hideMark/>
          </w:tcPr>
          <w:p w14:paraId="7359EEEA" w14:textId="77777777" w:rsidR="00794565" w:rsidRPr="00794565" w:rsidRDefault="00794565" w:rsidP="00794565">
            <w:pPr>
              <w:widowControl/>
              <w:spacing w:after="0" w:line="240" w:lineRule="auto"/>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36" w:type="dxa"/>
            <w:vAlign w:val="center"/>
            <w:hideMark/>
          </w:tcPr>
          <w:p w14:paraId="5C2F8C74"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503CB107" w14:textId="77777777" w:rsidTr="00794565">
        <w:trPr>
          <w:trHeight w:val="225"/>
        </w:trPr>
        <w:tc>
          <w:tcPr>
            <w:tcW w:w="636" w:type="dxa"/>
            <w:tcBorders>
              <w:top w:val="nil"/>
              <w:left w:val="nil"/>
              <w:bottom w:val="nil"/>
              <w:right w:val="nil"/>
            </w:tcBorders>
            <w:shd w:val="clear" w:color="auto" w:fill="auto"/>
            <w:vAlign w:val="center"/>
            <w:hideMark/>
          </w:tcPr>
          <w:p w14:paraId="6486687D" w14:textId="77777777" w:rsidR="00794565" w:rsidRPr="00794565" w:rsidRDefault="00794565" w:rsidP="00794565">
            <w:pPr>
              <w:widowControl/>
              <w:spacing w:after="0" w:line="240" w:lineRule="auto"/>
              <w:rPr>
                <w:rFonts w:ascii="Arial Narrow" w:eastAsia="Times New Roman" w:hAnsi="Arial Narrow" w:cs="Arial"/>
                <w:sz w:val="20"/>
                <w:szCs w:val="20"/>
                <w:lang w:val="lv-LV" w:eastAsia="lv-LV"/>
              </w:rPr>
            </w:pPr>
          </w:p>
        </w:tc>
        <w:tc>
          <w:tcPr>
            <w:tcW w:w="2476" w:type="dxa"/>
            <w:tcBorders>
              <w:top w:val="nil"/>
              <w:left w:val="nil"/>
              <w:bottom w:val="nil"/>
              <w:right w:val="nil"/>
            </w:tcBorders>
            <w:shd w:val="clear" w:color="auto" w:fill="auto"/>
            <w:vAlign w:val="center"/>
            <w:hideMark/>
          </w:tcPr>
          <w:p w14:paraId="136367BE"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964" w:type="dxa"/>
            <w:tcBorders>
              <w:top w:val="nil"/>
              <w:left w:val="nil"/>
              <w:bottom w:val="nil"/>
              <w:right w:val="nil"/>
            </w:tcBorders>
            <w:shd w:val="clear" w:color="auto" w:fill="auto"/>
            <w:vAlign w:val="center"/>
            <w:hideMark/>
          </w:tcPr>
          <w:p w14:paraId="678F9FD0"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033" w:type="dxa"/>
            <w:tcBorders>
              <w:top w:val="nil"/>
              <w:left w:val="nil"/>
              <w:bottom w:val="nil"/>
              <w:right w:val="nil"/>
            </w:tcBorders>
            <w:shd w:val="clear" w:color="auto" w:fill="auto"/>
            <w:vAlign w:val="center"/>
            <w:hideMark/>
          </w:tcPr>
          <w:p w14:paraId="0BF2ECD2"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1147" w:type="dxa"/>
            <w:tcBorders>
              <w:top w:val="nil"/>
              <w:left w:val="nil"/>
              <w:bottom w:val="nil"/>
              <w:right w:val="nil"/>
            </w:tcBorders>
            <w:shd w:val="clear" w:color="auto" w:fill="auto"/>
            <w:vAlign w:val="center"/>
            <w:hideMark/>
          </w:tcPr>
          <w:p w14:paraId="0173EA3E"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678" w:type="dxa"/>
            <w:tcBorders>
              <w:top w:val="nil"/>
              <w:left w:val="nil"/>
              <w:bottom w:val="nil"/>
              <w:right w:val="nil"/>
            </w:tcBorders>
            <w:shd w:val="clear" w:color="auto" w:fill="auto"/>
            <w:vAlign w:val="center"/>
            <w:hideMark/>
          </w:tcPr>
          <w:p w14:paraId="56EDF79B"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319" w:type="dxa"/>
            <w:tcBorders>
              <w:top w:val="nil"/>
              <w:left w:val="nil"/>
              <w:bottom w:val="nil"/>
              <w:right w:val="nil"/>
            </w:tcBorders>
            <w:shd w:val="clear" w:color="auto" w:fill="auto"/>
            <w:vAlign w:val="center"/>
            <w:hideMark/>
          </w:tcPr>
          <w:p w14:paraId="0240E029"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1000" w:type="dxa"/>
            <w:tcBorders>
              <w:top w:val="nil"/>
              <w:left w:val="nil"/>
              <w:bottom w:val="nil"/>
              <w:right w:val="nil"/>
            </w:tcBorders>
            <w:shd w:val="clear" w:color="auto" w:fill="auto"/>
            <w:vAlign w:val="center"/>
            <w:hideMark/>
          </w:tcPr>
          <w:p w14:paraId="0DE44496"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925" w:type="dxa"/>
            <w:tcBorders>
              <w:top w:val="nil"/>
              <w:left w:val="nil"/>
              <w:bottom w:val="nil"/>
              <w:right w:val="nil"/>
            </w:tcBorders>
            <w:shd w:val="clear" w:color="auto" w:fill="auto"/>
            <w:vAlign w:val="center"/>
            <w:hideMark/>
          </w:tcPr>
          <w:p w14:paraId="0927F11C"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680" w:type="dxa"/>
            <w:tcBorders>
              <w:top w:val="nil"/>
              <w:left w:val="nil"/>
              <w:bottom w:val="nil"/>
              <w:right w:val="nil"/>
            </w:tcBorders>
            <w:shd w:val="clear" w:color="auto" w:fill="auto"/>
            <w:vAlign w:val="center"/>
            <w:hideMark/>
          </w:tcPr>
          <w:p w14:paraId="5C5975A5"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6F0316CD"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36" w:type="dxa"/>
            <w:vAlign w:val="center"/>
            <w:hideMark/>
          </w:tcPr>
          <w:p w14:paraId="648EAAD6"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45632D24" w14:textId="77777777" w:rsidTr="00794565">
        <w:trPr>
          <w:trHeight w:val="300"/>
        </w:trPr>
        <w:tc>
          <w:tcPr>
            <w:tcW w:w="6109" w:type="dxa"/>
            <w:gridSpan w:val="4"/>
            <w:tcBorders>
              <w:top w:val="nil"/>
              <w:left w:val="nil"/>
              <w:bottom w:val="nil"/>
              <w:right w:val="nil"/>
            </w:tcBorders>
            <w:shd w:val="clear" w:color="auto" w:fill="auto"/>
            <w:noWrap/>
            <w:vAlign w:val="center"/>
            <w:hideMark/>
          </w:tcPr>
          <w:p w14:paraId="436038DA" w14:textId="77777777" w:rsidR="00794565" w:rsidRPr="00794565" w:rsidRDefault="00794565" w:rsidP="00794565">
            <w:pPr>
              <w:widowControl/>
              <w:spacing w:after="0" w:line="240" w:lineRule="auto"/>
              <w:rPr>
                <w:rFonts w:eastAsia="Times New Roman"/>
                <w:b/>
                <w:bCs/>
                <w:sz w:val="20"/>
                <w:szCs w:val="20"/>
                <w:lang w:val="lv-LV" w:eastAsia="lv-LV"/>
              </w:rPr>
            </w:pPr>
            <w:r w:rsidRPr="00794565">
              <w:rPr>
                <w:rFonts w:eastAsia="Times New Roman"/>
                <w:b/>
                <w:bCs/>
                <w:sz w:val="20"/>
                <w:szCs w:val="20"/>
                <w:lang w:val="lv-LV" w:eastAsia="lv-LV"/>
              </w:rPr>
              <w:t xml:space="preserve">Atzīmējiet ar </w:t>
            </w:r>
            <w:r w:rsidRPr="00794565">
              <w:rPr>
                <w:rFonts w:eastAsia="Times New Roman"/>
                <w:sz w:val="20"/>
                <w:szCs w:val="20"/>
                <w:lang w:val="lv-LV" w:eastAsia="lv-LV"/>
              </w:rPr>
              <w:t>„</w:t>
            </w:r>
            <w:r w:rsidRPr="00794565">
              <w:rPr>
                <w:rFonts w:eastAsia="Times New Roman"/>
                <w:b/>
                <w:bCs/>
                <w:sz w:val="20"/>
                <w:szCs w:val="20"/>
                <w:lang w:val="lv-LV" w:eastAsia="lv-LV"/>
              </w:rPr>
              <w:t xml:space="preserve">x” vajadzīgo un ar </w:t>
            </w:r>
            <w:r w:rsidRPr="00794565">
              <w:rPr>
                <w:rFonts w:eastAsia="Times New Roman"/>
                <w:sz w:val="20"/>
                <w:szCs w:val="20"/>
                <w:lang w:val="lv-LV" w:eastAsia="lv-LV"/>
              </w:rPr>
              <w:t>„</w:t>
            </w:r>
            <w:r w:rsidRPr="00794565">
              <w:rPr>
                <w:rFonts w:eastAsia="Times New Roman"/>
                <w:b/>
                <w:bCs/>
                <w:sz w:val="20"/>
                <w:szCs w:val="20"/>
                <w:lang w:val="lv-LV" w:eastAsia="lv-LV"/>
              </w:rPr>
              <w:t>-” pārējās ailes.</w:t>
            </w:r>
          </w:p>
        </w:tc>
        <w:tc>
          <w:tcPr>
            <w:tcW w:w="1147" w:type="dxa"/>
            <w:tcBorders>
              <w:top w:val="nil"/>
              <w:left w:val="nil"/>
              <w:bottom w:val="nil"/>
              <w:right w:val="nil"/>
            </w:tcBorders>
            <w:shd w:val="clear" w:color="auto" w:fill="auto"/>
            <w:vAlign w:val="center"/>
            <w:hideMark/>
          </w:tcPr>
          <w:p w14:paraId="5D71DED5" w14:textId="77777777" w:rsidR="00794565" w:rsidRPr="00794565" w:rsidRDefault="00794565" w:rsidP="00794565">
            <w:pPr>
              <w:widowControl/>
              <w:spacing w:after="0" w:line="240" w:lineRule="auto"/>
              <w:rPr>
                <w:rFonts w:eastAsia="Times New Roman"/>
                <w:b/>
                <w:bCs/>
                <w:sz w:val="20"/>
                <w:szCs w:val="20"/>
                <w:lang w:val="lv-LV" w:eastAsia="lv-LV"/>
              </w:rPr>
            </w:pPr>
          </w:p>
        </w:tc>
        <w:tc>
          <w:tcPr>
            <w:tcW w:w="678" w:type="dxa"/>
            <w:tcBorders>
              <w:top w:val="nil"/>
              <w:left w:val="nil"/>
              <w:bottom w:val="nil"/>
              <w:right w:val="nil"/>
            </w:tcBorders>
            <w:shd w:val="clear" w:color="auto" w:fill="auto"/>
            <w:vAlign w:val="center"/>
            <w:hideMark/>
          </w:tcPr>
          <w:p w14:paraId="747E70D6"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319" w:type="dxa"/>
            <w:tcBorders>
              <w:top w:val="nil"/>
              <w:left w:val="nil"/>
              <w:bottom w:val="nil"/>
              <w:right w:val="nil"/>
            </w:tcBorders>
            <w:shd w:val="clear" w:color="auto" w:fill="auto"/>
            <w:vAlign w:val="center"/>
            <w:hideMark/>
          </w:tcPr>
          <w:p w14:paraId="31BBAB51"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1000" w:type="dxa"/>
            <w:tcBorders>
              <w:top w:val="nil"/>
              <w:left w:val="nil"/>
              <w:bottom w:val="nil"/>
              <w:right w:val="nil"/>
            </w:tcBorders>
            <w:shd w:val="clear" w:color="auto" w:fill="auto"/>
            <w:vAlign w:val="center"/>
            <w:hideMark/>
          </w:tcPr>
          <w:p w14:paraId="07A819B9"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925" w:type="dxa"/>
            <w:tcBorders>
              <w:top w:val="nil"/>
              <w:left w:val="nil"/>
              <w:bottom w:val="nil"/>
              <w:right w:val="nil"/>
            </w:tcBorders>
            <w:shd w:val="clear" w:color="auto" w:fill="auto"/>
            <w:vAlign w:val="center"/>
            <w:hideMark/>
          </w:tcPr>
          <w:p w14:paraId="56EF72C5"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680" w:type="dxa"/>
            <w:tcBorders>
              <w:top w:val="nil"/>
              <w:left w:val="nil"/>
              <w:bottom w:val="nil"/>
              <w:right w:val="nil"/>
            </w:tcBorders>
            <w:shd w:val="clear" w:color="auto" w:fill="auto"/>
            <w:vAlign w:val="center"/>
            <w:hideMark/>
          </w:tcPr>
          <w:p w14:paraId="3B12E1FC"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5E744208"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36" w:type="dxa"/>
            <w:vAlign w:val="center"/>
            <w:hideMark/>
          </w:tcPr>
          <w:p w14:paraId="2D1623AB"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63C942AA" w14:textId="77777777" w:rsidTr="00794565">
        <w:trPr>
          <w:trHeight w:val="150"/>
        </w:trPr>
        <w:tc>
          <w:tcPr>
            <w:tcW w:w="636" w:type="dxa"/>
            <w:tcBorders>
              <w:top w:val="nil"/>
              <w:left w:val="nil"/>
              <w:bottom w:val="nil"/>
              <w:right w:val="nil"/>
            </w:tcBorders>
            <w:shd w:val="clear" w:color="auto" w:fill="auto"/>
            <w:vAlign w:val="center"/>
            <w:hideMark/>
          </w:tcPr>
          <w:p w14:paraId="08C785A3" w14:textId="77777777" w:rsidR="00794565" w:rsidRPr="00794565" w:rsidRDefault="00794565" w:rsidP="00794565">
            <w:pPr>
              <w:widowControl/>
              <w:spacing w:after="0" w:line="240" w:lineRule="auto"/>
              <w:rPr>
                <w:rFonts w:eastAsia="Times New Roman"/>
                <w:sz w:val="20"/>
                <w:szCs w:val="20"/>
                <w:lang w:val="lv-LV" w:eastAsia="lv-LV"/>
              </w:rPr>
            </w:pPr>
          </w:p>
        </w:tc>
        <w:tc>
          <w:tcPr>
            <w:tcW w:w="2476" w:type="dxa"/>
            <w:tcBorders>
              <w:top w:val="nil"/>
              <w:left w:val="nil"/>
              <w:bottom w:val="nil"/>
              <w:right w:val="nil"/>
            </w:tcBorders>
            <w:shd w:val="clear" w:color="auto" w:fill="auto"/>
            <w:vAlign w:val="center"/>
            <w:hideMark/>
          </w:tcPr>
          <w:p w14:paraId="695E8399"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964" w:type="dxa"/>
            <w:tcBorders>
              <w:top w:val="nil"/>
              <w:left w:val="nil"/>
              <w:bottom w:val="nil"/>
              <w:right w:val="nil"/>
            </w:tcBorders>
            <w:shd w:val="clear" w:color="auto" w:fill="auto"/>
            <w:vAlign w:val="center"/>
            <w:hideMark/>
          </w:tcPr>
          <w:p w14:paraId="69EB6610" w14:textId="77777777" w:rsidR="00794565" w:rsidRPr="00794565" w:rsidRDefault="00794565" w:rsidP="00794565">
            <w:pPr>
              <w:widowControl/>
              <w:spacing w:after="0" w:line="240" w:lineRule="auto"/>
              <w:rPr>
                <w:rFonts w:eastAsia="Times New Roman"/>
                <w:sz w:val="20"/>
                <w:szCs w:val="20"/>
                <w:lang w:val="lv-LV" w:eastAsia="lv-LV"/>
              </w:rPr>
            </w:pPr>
          </w:p>
        </w:tc>
        <w:tc>
          <w:tcPr>
            <w:tcW w:w="2033" w:type="dxa"/>
            <w:tcBorders>
              <w:top w:val="nil"/>
              <w:left w:val="nil"/>
              <w:bottom w:val="nil"/>
              <w:right w:val="nil"/>
            </w:tcBorders>
            <w:shd w:val="clear" w:color="auto" w:fill="auto"/>
            <w:vAlign w:val="center"/>
            <w:hideMark/>
          </w:tcPr>
          <w:p w14:paraId="06B759B8" w14:textId="77777777" w:rsidR="00794565" w:rsidRPr="00794565" w:rsidRDefault="00794565" w:rsidP="00794565">
            <w:pPr>
              <w:widowControl/>
              <w:spacing w:after="0" w:line="240" w:lineRule="auto"/>
              <w:rPr>
                <w:rFonts w:eastAsia="Times New Roman"/>
                <w:sz w:val="20"/>
                <w:szCs w:val="20"/>
                <w:lang w:val="lv-LV" w:eastAsia="lv-LV"/>
              </w:rPr>
            </w:pPr>
          </w:p>
        </w:tc>
        <w:tc>
          <w:tcPr>
            <w:tcW w:w="1147" w:type="dxa"/>
            <w:tcBorders>
              <w:top w:val="nil"/>
              <w:left w:val="nil"/>
              <w:bottom w:val="nil"/>
              <w:right w:val="nil"/>
            </w:tcBorders>
            <w:shd w:val="clear" w:color="auto" w:fill="auto"/>
            <w:vAlign w:val="center"/>
            <w:hideMark/>
          </w:tcPr>
          <w:p w14:paraId="42F99C85" w14:textId="77777777" w:rsidR="00794565" w:rsidRPr="00794565" w:rsidRDefault="00794565" w:rsidP="00794565">
            <w:pPr>
              <w:widowControl/>
              <w:spacing w:after="0" w:line="240" w:lineRule="auto"/>
              <w:rPr>
                <w:rFonts w:eastAsia="Times New Roman"/>
                <w:sz w:val="20"/>
                <w:szCs w:val="20"/>
                <w:lang w:val="lv-LV" w:eastAsia="lv-LV"/>
              </w:rPr>
            </w:pPr>
          </w:p>
        </w:tc>
        <w:tc>
          <w:tcPr>
            <w:tcW w:w="678" w:type="dxa"/>
            <w:tcBorders>
              <w:top w:val="nil"/>
              <w:left w:val="nil"/>
              <w:bottom w:val="nil"/>
              <w:right w:val="nil"/>
            </w:tcBorders>
            <w:shd w:val="clear" w:color="auto" w:fill="auto"/>
            <w:vAlign w:val="center"/>
            <w:hideMark/>
          </w:tcPr>
          <w:p w14:paraId="7CF66863" w14:textId="77777777" w:rsidR="00794565" w:rsidRPr="00794565" w:rsidRDefault="00794565" w:rsidP="00794565">
            <w:pPr>
              <w:widowControl/>
              <w:spacing w:after="0" w:line="240" w:lineRule="auto"/>
              <w:rPr>
                <w:rFonts w:eastAsia="Times New Roman"/>
                <w:sz w:val="20"/>
                <w:szCs w:val="20"/>
                <w:lang w:val="lv-LV" w:eastAsia="lv-LV"/>
              </w:rPr>
            </w:pPr>
          </w:p>
        </w:tc>
        <w:tc>
          <w:tcPr>
            <w:tcW w:w="2319" w:type="dxa"/>
            <w:tcBorders>
              <w:top w:val="nil"/>
              <w:left w:val="nil"/>
              <w:bottom w:val="nil"/>
              <w:right w:val="nil"/>
            </w:tcBorders>
            <w:shd w:val="clear" w:color="auto" w:fill="auto"/>
            <w:vAlign w:val="center"/>
            <w:hideMark/>
          </w:tcPr>
          <w:p w14:paraId="140FA883" w14:textId="77777777" w:rsidR="00794565" w:rsidRPr="00794565" w:rsidRDefault="00794565" w:rsidP="00794565">
            <w:pPr>
              <w:widowControl/>
              <w:spacing w:after="0" w:line="240" w:lineRule="auto"/>
              <w:rPr>
                <w:rFonts w:eastAsia="Times New Roman"/>
                <w:sz w:val="20"/>
                <w:szCs w:val="20"/>
                <w:lang w:val="lv-LV" w:eastAsia="lv-LV"/>
              </w:rPr>
            </w:pPr>
          </w:p>
        </w:tc>
        <w:tc>
          <w:tcPr>
            <w:tcW w:w="1000" w:type="dxa"/>
            <w:tcBorders>
              <w:top w:val="nil"/>
              <w:left w:val="nil"/>
              <w:bottom w:val="nil"/>
              <w:right w:val="nil"/>
            </w:tcBorders>
            <w:shd w:val="clear" w:color="auto" w:fill="auto"/>
            <w:vAlign w:val="center"/>
            <w:hideMark/>
          </w:tcPr>
          <w:p w14:paraId="37C05786" w14:textId="77777777" w:rsidR="00794565" w:rsidRPr="00794565" w:rsidRDefault="00794565" w:rsidP="00794565">
            <w:pPr>
              <w:widowControl/>
              <w:spacing w:after="0" w:line="240" w:lineRule="auto"/>
              <w:rPr>
                <w:rFonts w:eastAsia="Times New Roman"/>
                <w:sz w:val="20"/>
                <w:szCs w:val="20"/>
                <w:lang w:val="lv-LV" w:eastAsia="lv-LV"/>
              </w:rPr>
            </w:pPr>
          </w:p>
        </w:tc>
        <w:tc>
          <w:tcPr>
            <w:tcW w:w="925" w:type="dxa"/>
            <w:tcBorders>
              <w:top w:val="nil"/>
              <w:left w:val="nil"/>
              <w:bottom w:val="nil"/>
              <w:right w:val="nil"/>
            </w:tcBorders>
            <w:shd w:val="clear" w:color="auto" w:fill="auto"/>
            <w:vAlign w:val="center"/>
            <w:hideMark/>
          </w:tcPr>
          <w:p w14:paraId="68EA706A"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680" w:type="dxa"/>
            <w:tcBorders>
              <w:top w:val="nil"/>
              <w:left w:val="nil"/>
              <w:bottom w:val="nil"/>
              <w:right w:val="nil"/>
            </w:tcBorders>
            <w:shd w:val="clear" w:color="auto" w:fill="auto"/>
            <w:noWrap/>
            <w:vAlign w:val="center"/>
            <w:hideMark/>
          </w:tcPr>
          <w:p w14:paraId="04E79051"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429825ED" w14:textId="77777777" w:rsidR="00794565" w:rsidRPr="00794565" w:rsidRDefault="00794565" w:rsidP="00794565">
            <w:pPr>
              <w:widowControl/>
              <w:spacing w:after="0" w:line="240" w:lineRule="auto"/>
              <w:rPr>
                <w:rFonts w:eastAsia="Times New Roman"/>
                <w:sz w:val="20"/>
                <w:szCs w:val="20"/>
                <w:lang w:val="lv-LV" w:eastAsia="lv-LV"/>
              </w:rPr>
            </w:pPr>
          </w:p>
        </w:tc>
        <w:tc>
          <w:tcPr>
            <w:tcW w:w="36" w:type="dxa"/>
            <w:vAlign w:val="center"/>
            <w:hideMark/>
          </w:tcPr>
          <w:p w14:paraId="61F3DF45"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59538650" w14:textId="77777777" w:rsidTr="00794565">
        <w:trPr>
          <w:trHeight w:val="180"/>
        </w:trPr>
        <w:tc>
          <w:tcPr>
            <w:tcW w:w="636" w:type="dxa"/>
            <w:tcBorders>
              <w:top w:val="nil"/>
              <w:left w:val="nil"/>
              <w:bottom w:val="nil"/>
              <w:right w:val="nil"/>
            </w:tcBorders>
            <w:shd w:val="clear" w:color="auto" w:fill="auto"/>
            <w:vAlign w:val="center"/>
            <w:hideMark/>
          </w:tcPr>
          <w:p w14:paraId="3B0F637A" w14:textId="77777777" w:rsidR="00794565" w:rsidRPr="00794565" w:rsidRDefault="00794565" w:rsidP="00794565">
            <w:pPr>
              <w:widowControl/>
              <w:spacing w:after="0" w:line="240" w:lineRule="auto"/>
              <w:rPr>
                <w:rFonts w:eastAsia="Times New Roman"/>
                <w:sz w:val="20"/>
                <w:szCs w:val="20"/>
                <w:lang w:val="lv-LV" w:eastAsia="lv-LV"/>
              </w:rPr>
            </w:pPr>
          </w:p>
        </w:tc>
        <w:tc>
          <w:tcPr>
            <w:tcW w:w="2476" w:type="dxa"/>
            <w:tcBorders>
              <w:top w:val="nil"/>
              <w:left w:val="nil"/>
              <w:bottom w:val="nil"/>
              <w:right w:val="nil"/>
            </w:tcBorders>
            <w:shd w:val="clear" w:color="auto" w:fill="auto"/>
            <w:vAlign w:val="center"/>
            <w:hideMark/>
          </w:tcPr>
          <w:p w14:paraId="5868127D"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964" w:type="dxa"/>
            <w:tcBorders>
              <w:top w:val="nil"/>
              <w:left w:val="nil"/>
              <w:bottom w:val="nil"/>
              <w:right w:val="nil"/>
            </w:tcBorders>
            <w:shd w:val="clear" w:color="auto" w:fill="auto"/>
            <w:vAlign w:val="center"/>
            <w:hideMark/>
          </w:tcPr>
          <w:p w14:paraId="2B9A3714" w14:textId="77777777" w:rsidR="00794565" w:rsidRPr="00794565" w:rsidRDefault="00794565" w:rsidP="00794565">
            <w:pPr>
              <w:widowControl/>
              <w:spacing w:after="0" w:line="240" w:lineRule="auto"/>
              <w:rPr>
                <w:rFonts w:eastAsia="Times New Roman"/>
                <w:sz w:val="20"/>
                <w:szCs w:val="20"/>
                <w:lang w:val="lv-LV" w:eastAsia="lv-LV"/>
              </w:rPr>
            </w:pPr>
          </w:p>
        </w:tc>
        <w:tc>
          <w:tcPr>
            <w:tcW w:w="2033" w:type="dxa"/>
            <w:tcBorders>
              <w:top w:val="nil"/>
              <w:left w:val="nil"/>
              <w:bottom w:val="nil"/>
              <w:right w:val="nil"/>
            </w:tcBorders>
            <w:shd w:val="clear" w:color="auto" w:fill="auto"/>
            <w:vAlign w:val="center"/>
            <w:hideMark/>
          </w:tcPr>
          <w:p w14:paraId="563FC2CC" w14:textId="77777777" w:rsidR="00794565" w:rsidRPr="00794565" w:rsidRDefault="00794565" w:rsidP="00794565">
            <w:pPr>
              <w:widowControl/>
              <w:spacing w:after="0" w:line="240" w:lineRule="auto"/>
              <w:rPr>
                <w:rFonts w:eastAsia="Times New Roman"/>
                <w:sz w:val="20"/>
                <w:szCs w:val="20"/>
                <w:lang w:val="lv-LV" w:eastAsia="lv-LV"/>
              </w:rPr>
            </w:pPr>
          </w:p>
        </w:tc>
        <w:tc>
          <w:tcPr>
            <w:tcW w:w="1147" w:type="dxa"/>
            <w:tcBorders>
              <w:top w:val="nil"/>
              <w:left w:val="nil"/>
              <w:bottom w:val="nil"/>
              <w:right w:val="nil"/>
            </w:tcBorders>
            <w:shd w:val="clear" w:color="auto" w:fill="auto"/>
            <w:vAlign w:val="center"/>
            <w:hideMark/>
          </w:tcPr>
          <w:p w14:paraId="6720DF5A" w14:textId="77777777" w:rsidR="00794565" w:rsidRPr="00794565" w:rsidRDefault="00794565" w:rsidP="00794565">
            <w:pPr>
              <w:widowControl/>
              <w:spacing w:after="0" w:line="240" w:lineRule="auto"/>
              <w:rPr>
                <w:rFonts w:eastAsia="Times New Roman"/>
                <w:sz w:val="20"/>
                <w:szCs w:val="20"/>
                <w:lang w:val="lv-LV" w:eastAsia="lv-LV"/>
              </w:rPr>
            </w:pPr>
          </w:p>
        </w:tc>
        <w:tc>
          <w:tcPr>
            <w:tcW w:w="678" w:type="dxa"/>
            <w:tcBorders>
              <w:top w:val="nil"/>
              <w:left w:val="nil"/>
              <w:bottom w:val="nil"/>
              <w:right w:val="nil"/>
            </w:tcBorders>
            <w:shd w:val="clear" w:color="auto" w:fill="auto"/>
            <w:vAlign w:val="center"/>
            <w:hideMark/>
          </w:tcPr>
          <w:p w14:paraId="73257854" w14:textId="77777777" w:rsidR="00794565" w:rsidRPr="00794565" w:rsidRDefault="00794565" w:rsidP="00794565">
            <w:pPr>
              <w:widowControl/>
              <w:spacing w:after="0" w:line="240" w:lineRule="auto"/>
              <w:rPr>
                <w:rFonts w:eastAsia="Times New Roman"/>
                <w:sz w:val="20"/>
                <w:szCs w:val="20"/>
                <w:lang w:val="lv-LV" w:eastAsia="lv-LV"/>
              </w:rPr>
            </w:pPr>
          </w:p>
        </w:tc>
        <w:tc>
          <w:tcPr>
            <w:tcW w:w="2319" w:type="dxa"/>
            <w:tcBorders>
              <w:top w:val="nil"/>
              <w:left w:val="nil"/>
              <w:bottom w:val="nil"/>
              <w:right w:val="nil"/>
            </w:tcBorders>
            <w:shd w:val="clear" w:color="auto" w:fill="auto"/>
            <w:vAlign w:val="center"/>
            <w:hideMark/>
          </w:tcPr>
          <w:p w14:paraId="7F861949" w14:textId="77777777" w:rsidR="00794565" w:rsidRPr="00794565" w:rsidRDefault="00794565" w:rsidP="00794565">
            <w:pPr>
              <w:widowControl/>
              <w:spacing w:after="0" w:line="240" w:lineRule="auto"/>
              <w:rPr>
                <w:rFonts w:eastAsia="Times New Roman"/>
                <w:sz w:val="20"/>
                <w:szCs w:val="20"/>
                <w:lang w:val="lv-LV" w:eastAsia="lv-LV"/>
              </w:rPr>
            </w:pPr>
          </w:p>
        </w:tc>
        <w:tc>
          <w:tcPr>
            <w:tcW w:w="1000" w:type="dxa"/>
            <w:tcBorders>
              <w:top w:val="nil"/>
              <w:left w:val="nil"/>
              <w:bottom w:val="nil"/>
              <w:right w:val="nil"/>
            </w:tcBorders>
            <w:shd w:val="clear" w:color="auto" w:fill="auto"/>
            <w:vAlign w:val="center"/>
            <w:hideMark/>
          </w:tcPr>
          <w:p w14:paraId="5684FF94" w14:textId="77777777" w:rsidR="00794565" w:rsidRPr="00794565" w:rsidRDefault="00794565" w:rsidP="00794565">
            <w:pPr>
              <w:widowControl/>
              <w:spacing w:after="0" w:line="240" w:lineRule="auto"/>
              <w:rPr>
                <w:rFonts w:eastAsia="Times New Roman"/>
                <w:sz w:val="20"/>
                <w:szCs w:val="20"/>
                <w:lang w:val="lv-LV" w:eastAsia="lv-LV"/>
              </w:rPr>
            </w:pPr>
          </w:p>
        </w:tc>
        <w:tc>
          <w:tcPr>
            <w:tcW w:w="925" w:type="dxa"/>
            <w:tcBorders>
              <w:top w:val="nil"/>
              <w:left w:val="nil"/>
              <w:bottom w:val="nil"/>
              <w:right w:val="nil"/>
            </w:tcBorders>
            <w:shd w:val="clear" w:color="auto" w:fill="auto"/>
            <w:vAlign w:val="center"/>
            <w:hideMark/>
          </w:tcPr>
          <w:p w14:paraId="474DA68F"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680" w:type="dxa"/>
            <w:tcBorders>
              <w:top w:val="nil"/>
              <w:left w:val="nil"/>
              <w:bottom w:val="nil"/>
              <w:right w:val="nil"/>
            </w:tcBorders>
            <w:shd w:val="clear" w:color="auto" w:fill="auto"/>
            <w:noWrap/>
            <w:vAlign w:val="center"/>
            <w:hideMark/>
          </w:tcPr>
          <w:p w14:paraId="08FB94F8"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368E997A" w14:textId="77777777" w:rsidR="00794565" w:rsidRPr="00794565" w:rsidRDefault="00794565" w:rsidP="00794565">
            <w:pPr>
              <w:widowControl/>
              <w:spacing w:after="0" w:line="240" w:lineRule="auto"/>
              <w:rPr>
                <w:rFonts w:eastAsia="Times New Roman"/>
                <w:sz w:val="20"/>
                <w:szCs w:val="20"/>
                <w:lang w:val="lv-LV" w:eastAsia="lv-LV"/>
              </w:rPr>
            </w:pPr>
          </w:p>
        </w:tc>
        <w:tc>
          <w:tcPr>
            <w:tcW w:w="36" w:type="dxa"/>
            <w:vAlign w:val="center"/>
            <w:hideMark/>
          </w:tcPr>
          <w:p w14:paraId="17A2BDAE"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207DD9DD" w14:textId="77777777" w:rsidTr="00794565">
        <w:trPr>
          <w:trHeight w:val="285"/>
        </w:trPr>
        <w:tc>
          <w:tcPr>
            <w:tcW w:w="6109" w:type="dxa"/>
            <w:gridSpan w:val="4"/>
            <w:tcBorders>
              <w:top w:val="nil"/>
              <w:left w:val="nil"/>
              <w:bottom w:val="nil"/>
              <w:right w:val="nil"/>
            </w:tcBorders>
            <w:shd w:val="clear" w:color="auto" w:fill="auto"/>
            <w:noWrap/>
            <w:vAlign w:val="bottom"/>
            <w:hideMark/>
          </w:tcPr>
          <w:p w14:paraId="74549D8D" w14:textId="77777777" w:rsidR="00794565" w:rsidRPr="00794565" w:rsidRDefault="00794565" w:rsidP="00794565">
            <w:pPr>
              <w:widowControl/>
              <w:spacing w:after="0" w:line="240" w:lineRule="auto"/>
              <w:rPr>
                <w:rFonts w:eastAsia="Times New Roman"/>
                <w:b/>
                <w:bCs/>
                <w:szCs w:val="24"/>
                <w:lang w:val="lv-LV" w:eastAsia="lv-LV"/>
              </w:rPr>
            </w:pPr>
            <w:r w:rsidRPr="00794565">
              <w:rPr>
                <w:rFonts w:eastAsia="Times New Roman"/>
                <w:b/>
                <w:bCs/>
                <w:szCs w:val="24"/>
                <w:lang w:val="lv-LV" w:eastAsia="lv-LV"/>
              </w:rPr>
              <w:t xml:space="preserve">Pieprasītā atbalsta kopsavilkums </w:t>
            </w:r>
          </w:p>
        </w:tc>
        <w:tc>
          <w:tcPr>
            <w:tcW w:w="1147" w:type="dxa"/>
            <w:tcBorders>
              <w:top w:val="nil"/>
              <w:left w:val="nil"/>
              <w:bottom w:val="nil"/>
              <w:right w:val="nil"/>
            </w:tcBorders>
            <w:shd w:val="clear" w:color="auto" w:fill="auto"/>
            <w:vAlign w:val="center"/>
            <w:hideMark/>
          </w:tcPr>
          <w:p w14:paraId="6D2D190A" w14:textId="77777777" w:rsidR="00794565" w:rsidRPr="00794565" w:rsidRDefault="00794565" w:rsidP="00794565">
            <w:pPr>
              <w:widowControl/>
              <w:spacing w:after="0" w:line="240" w:lineRule="auto"/>
              <w:rPr>
                <w:rFonts w:eastAsia="Times New Roman"/>
                <w:b/>
                <w:bCs/>
                <w:szCs w:val="24"/>
                <w:lang w:val="lv-LV" w:eastAsia="lv-LV"/>
              </w:rPr>
            </w:pPr>
          </w:p>
        </w:tc>
        <w:tc>
          <w:tcPr>
            <w:tcW w:w="678" w:type="dxa"/>
            <w:tcBorders>
              <w:top w:val="nil"/>
              <w:left w:val="nil"/>
              <w:bottom w:val="nil"/>
              <w:right w:val="nil"/>
            </w:tcBorders>
            <w:shd w:val="clear" w:color="auto" w:fill="auto"/>
            <w:vAlign w:val="center"/>
            <w:hideMark/>
          </w:tcPr>
          <w:p w14:paraId="76268758" w14:textId="77777777" w:rsidR="00794565" w:rsidRPr="00794565" w:rsidRDefault="00794565" w:rsidP="00794565">
            <w:pPr>
              <w:widowControl/>
              <w:spacing w:after="0" w:line="240" w:lineRule="auto"/>
              <w:rPr>
                <w:rFonts w:eastAsia="Times New Roman"/>
                <w:sz w:val="20"/>
                <w:szCs w:val="20"/>
                <w:lang w:val="lv-LV" w:eastAsia="lv-LV"/>
              </w:rPr>
            </w:pPr>
          </w:p>
        </w:tc>
        <w:tc>
          <w:tcPr>
            <w:tcW w:w="2319" w:type="dxa"/>
            <w:tcBorders>
              <w:top w:val="nil"/>
              <w:left w:val="nil"/>
              <w:bottom w:val="nil"/>
              <w:right w:val="nil"/>
            </w:tcBorders>
            <w:shd w:val="clear" w:color="auto" w:fill="auto"/>
            <w:vAlign w:val="center"/>
            <w:hideMark/>
          </w:tcPr>
          <w:p w14:paraId="3F233EC5" w14:textId="77777777" w:rsidR="00794565" w:rsidRPr="00794565" w:rsidRDefault="00794565" w:rsidP="00794565">
            <w:pPr>
              <w:widowControl/>
              <w:spacing w:after="0" w:line="240" w:lineRule="auto"/>
              <w:rPr>
                <w:rFonts w:eastAsia="Times New Roman"/>
                <w:sz w:val="20"/>
                <w:szCs w:val="20"/>
                <w:lang w:val="lv-LV" w:eastAsia="lv-LV"/>
              </w:rPr>
            </w:pPr>
          </w:p>
        </w:tc>
        <w:tc>
          <w:tcPr>
            <w:tcW w:w="1000" w:type="dxa"/>
            <w:tcBorders>
              <w:top w:val="nil"/>
              <w:left w:val="nil"/>
              <w:bottom w:val="nil"/>
              <w:right w:val="nil"/>
            </w:tcBorders>
            <w:shd w:val="clear" w:color="auto" w:fill="auto"/>
            <w:noWrap/>
            <w:vAlign w:val="center"/>
            <w:hideMark/>
          </w:tcPr>
          <w:p w14:paraId="462BD286" w14:textId="77777777" w:rsidR="00794565" w:rsidRPr="00794565" w:rsidRDefault="00794565" w:rsidP="00794565">
            <w:pPr>
              <w:widowControl/>
              <w:spacing w:after="0" w:line="240" w:lineRule="auto"/>
              <w:rPr>
                <w:rFonts w:eastAsia="Times New Roman"/>
                <w:sz w:val="20"/>
                <w:szCs w:val="20"/>
                <w:lang w:val="lv-LV" w:eastAsia="lv-LV"/>
              </w:rPr>
            </w:pPr>
          </w:p>
        </w:tc>
        <w:tc>
          <w:tcPr>
            <w:tcW w:w="925" w:type="dxa"/>
            <w:tcBorders>
              <w:top w:val="nil"/>
              <w:left w:val="nil"/>
              <w:bottom w:val="nil"/>
              <w:right w:val="nil"/>
            </w:tcBorders>
            <w:shd w:val="clear" w:color="auto" w:fill="auto"/>
            <w:noWrap/>
            <w:vAlign w:val="center"/>
            <w:hideMark/>
          </w:tcPr>
          <w:p w14:paraId="1A38390C"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680" w:type="dxa"/>
            <w:tcBorders>
              <w:top w:val="nil"/>
              <w:left w:val="nil"/>
              <w:bottom w:val="nil"/>
              <w:right w:val="nil"/>
            </w:tcBorders>
            <w:shd w:val="clear" w:color="auto" w:fill="auto"/>
            <w:noWrap/>
            <w:vAlign w:val="center"/>
            <w:hideMark/>
          </w:tcPr>
          <w:p w14:paraId="79F13714"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35DB0389" w14:textId="77777777" w:rsidR="00794565" w:rsidRPr="00794565" w:rsidRDefault="00794565" w:rsidP="00794565">
            <w:pPr>
              <w:widowControl/>
              <w:spacing w:after="0" w:line="240" w:lineRule="auto"/>
              <w:rPr>
                <w:rFonts w:eastAsia="Times New Roman"/>
                <w:sz w:val="20"/>
                <w:szCs w:val="20"/>
                <w:lang w:val="lv-LV" w:eastAsia="lv-LV"/>
              </w:rPr>
            </w:pPr>
          </w:p>
        </w:tc>
        <w:tc>
          <w:tcPr>
            <w:tcW w:w="36" w:type="dxa"/>
            <w:vAlign w:val="center"/>
            <w:hideMark/>
          </w:tcPr>
          <w:p w14:paraId="2E236F9E"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235A5A94" w14:textId="77777777" w:rsidTr="00794565">
        <w:trPr>
          <w:trHeight w:val="84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BC87B"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6620" w:type="dxa"/>
            <w:gridSpan w:val="4"/>
            <w:tcBorders>
              <w:top w:val="single" w:sz="4" w:space="0" w:color="auto"/>
              <w:left w:val="nil"/>
              <w:bottom w:val="single" w:sz="4" w:space="0" w:color="auto"/>
              <w:right w:val="single" w:sz="4" w:space="0" w:color="000000"/>
            </w:tcBorders>
            <w:shd w:val="clear" w:color="000000" w:fill="C0C0C0"/>
            <w:vAlign w:val="center"/>
            <w:hideMark/>
          </w:tcPr>
          <w:p w14:paraId="1FE6DE51" w14:textId="77777777" w:rsidR="00794565" w:rsidRPr="00794565" w:rsidRDefault="00794565" w:rsidP="00794565">
            <w:pPr>
              <w:widowControl/>
              <w:spacing w:after="0" w:line="240" w:lineRule="auto"/>
              <w:jc w:val="center"/>
              <w:rPr>
                <w:rFonts w:eastAsia="Times New Roman"/>
                <w:b/>
                <w:bCs/>
                <w:sz w:val="20"/>
                <w:szCs w:val="20"/>
                <w:lang w:val="lv-LV" w:eastAsia="lv-LV"/>
              </w:rPr>
            </w:pPr>
            <w:proofErr w:type="spellStart"/>
            <w:r w:rsidRPr="00794565">
              <w:rPr>
                <w:rFonts w:eastAsia="Times New Roman"/>
                <w:b/>
                <w:bCs/>
                <w:sz w:val="20"/>
                <w:szCs w:val="20"/>
                <w:lang w:val="lv-LV" w:eastAsia="lv-LV"/>
              </w:rPr>
              <w:t>Abalsta</w:t>
            </w:r>
            <w:proofErr w:type="spellEnd"/>
            <w:r w:rsidRPr="00794565">
              <w:rPr>
                <w:rFonts w:eastAsia="Times New Roman"/>
                <w:b/>
                <w:bCs/>
                <w:sz w:val="20"/>
                <w:szCs w:val="20"/>
                <w:lang w:val="lv-LV" w:eastAsia="lv-LV"/>
              </w:rPr>
              <w:t xml:space="preserve"> programmas veids</w:t>
            </w:r>
          </w:p>
        </w:tc>
        <w:tc>
          <w:tcPr>
            <w:tcW w:w="2997" w:type="dxa"/>
            <w:gridSpan w:val="2"/>
            <w:tcBorders>
              <w:top w:val="single" w:sz="4" w:space="0" w:color="auto"/>
              <w:left w:val="nil"/>
              <w:bottom w:val="single" w:sz="4" w:space="0" w:color="auto"/>
              <w:right w:val="single" w:sz="4" w:space="0" w:color="auto"/>
            </w:tcBorders>
            <w:shd w:val="clear" w:color="000000" w:fill="C0C0C0"/>
            <w:vAlign w:val="center"/>
            <w:hideMark/>
          </w:tcPr>
          <w:p w14:paraId="76EB95C6" w14:textId="77777777" w:rsidR="00794565" w:rsidRPr="00794565" w:rsidRDefault="00794565" w:rsidP="00794565">
            <w:pPr>
              <w:widowControl/>
              <w:spacing w:after="0" w:line="240" w:lineRule="auto"/>
              <w:jc w:val="center"/>
              <w:rPr>
                <w:rFonts w:eastAsia="Times New Roman"/>
                <w:b/>
                <w:bCs/>
                <w:sz w:val="20"/>
                <w:szCs w:val="20"/>
                <w:lang w:val="lv-LV" w:eastAsia="lv-LV"/>
              </w:rPr>
            </w:pPr>
            <w:bookmarkStart w:id="33" w:name="RANGE!F61"/>
            <w:r w:rsidRPr="00794565">
              <w:rPr>
                <w:rFonts w:eastAsia="Times New Roman"/>
                <w:b/>
                <w:bCs/>
                <w:sz w:val="20"/>
                <w:szCs w:val="20"/>
                <w:lang w:val="lv-LV" w:eastAsia="lv-LV"/>
              </w:rPr>
              <w:t xml:space="preserve">Akceptētā atbalstāmo izmaksu summa (EUR) </w:t>
            </w:r>
            <w:bookmarkEnd w:id="33"/>
          </w:p>
        </w:tc>
        <w:tc>
          <w:tcPr>
            <w:tcW w:w="1925" w:type="dxa"/>
            <w:gridSpan w:val="2"/>
            <w:tcBorders>
              <w:top w:val="single" w:sz="4" w:space="0" w:color="auto"/>
              <w:left w:val="nil"/>
              <w:bottom w:val="single" w:sz="4" w:space="0" w:color="auto"/>
              <w:right w:val="single" w:sz="4" w:space="0" w:color="000000"/>
            </w:tcBorders>
            <w:shd w:val="clear" w:color="000000" w:fill="C0C0C0"/>
            <w:vAlign w:val="center"/>
            <w:hideMark/>
          </w:tcPr>
          <w:p w14:paraId="46DDD0A7" w14:textId="77777777" w:rsidR="00794565" w:rsidRPr="00794565" w:rsidRDefault="00794565" w:rsidP="00794565">
            <w:pPr>
              <w:widowControl/>
              <w:spacing w:after="0" w:line="240" w:lineRule="auto"/>
              <w:jc w:val="center"/>
              <w:rPr>
                <w:rFonts w:eastAsia="Times New Roman"/>
                <w:b/>
                <w:bCs/>
                <w:sz w:val="20"/>
                <w:szCs w:val="20"/>
                <w:lang w:val="lv-LV" w:eastAsia="lv-LV"/>
              </w:rPr>
            </w:pPr>
            <w:r w:rsidRPr="00794565">
              <w:rPr>
                <w:rFonts w:eastAsia="Times New Roman"/>
                <w:b/>
                <w:bCs/>
                <w:sz w:val="20"/>
                <w:szCs w:val="20"/>
                <w:lang w:val="lv-LV" w:eastAsia="lv-LV"/>
              </w:rPr>
              <w:t>Pieprasītā atbalsta summa</w:t>
            </w:r>
          </w:p>
        </w:tc>
        <w:tc>
          <w:tcPr>
            <w:tcW w:w="2902" w:type="dxa"/>
            <w:gridSpan w:val="2"/>
            <w:tcBorders>
              <w:top w:val="single" w:sz="4" w:space="0" w:color="auto"/>
              <w:left w:val="nil"/>
              <w:bottom w:val="single" w:sz="4" w:space="0" w:color="auto"/>
              <w:right w:val="single" w:sz="4" w:space="0" w:color="auto"/>
            </w:tcBorders>
            <w:shd w:val="clear" w:color="000000" w:fill="BFBFBF"/>
            <w:noWrap/>
            <w:vAlign w:val="center"/>
            <w:hideMark/>
          </w:tcPr>
          <w:p w14:paraId="469A7D18" w14:textId="77777777" w:rsidR="00794565" w:rsidRPr="00794565" w:rsidRDefault="00794565" w:rsidP="00794565">
            <w:pPr>
              <w:widowControl/>
              <w:spacing w:after="0" w:line="240" w:lineRule="auto"/>
              <w:jc w:val="center"/>
              <w:rPr>
                <w:rFonts w:eastAsia="Times New Roman"/>
                <w:b/>
                <w:bCs/>
                <w:sz w:val="20"/>
                <w:szCs w:val="20"/>
                <w:lang w:val="lv-LV" w:eastAsia="lv-LV"/>
              </w:rPr>
            </w:pPr>
            <w:r w:rsidRPr="00794565">
              <w:rPr>
                <w:rFonts w:eastAsia="Times New Roman"/>
                <w:b/>
                <w:bCs/>
                <w:sz w:val="20"/>
                <w:szCs w:val="20"/>
                <w:lang w:val="lv-LV" w:eastAsia="lv-LV"/>
              </w:rPr>
              <w:t>Akceptētā atbalsta summa (EUR)</w:t>
            </w:r>
          </w:p>
        </w:tc>
        <w:tc>
          <w:tcPr>
            <w:tcW w:w="36" w:type="dxa"/>
            <w:vAlign w:val="center"/>
            <w:hideMark/>
          </w:tcPr>
          <w:p w14:paraId="2FBDE72C"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0BA8A406" w14:textId="77777777" w:rsidTr="00794565">
        <w:trPr>
          <w:trHeight w:val="510"/>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C51A034" w14:textId="77777777" w:rsidR="00794565" w:rsidRPr="00794565" w:rsidRDefault="00794565" w:rsidP="00794565">
            <w:pPr>
              <w:widowControl/>
              <w:spacing w:after="0" w:line="240" w:lineRule="auto"/>
              <w:jc w:val="center"/>
              <w:rPr>
                <w:rFonts w:eastAsia="Times New Roman"/>
                <w:b/>
                <w:bCs/>
                <w:sz w:val="20"/>
                <w:szCs w:val="20"/>
                <w:lang w:val="lv-LV" w:eastAsia="lv-LV"/>
              </w:rPr>
            </w:pPr>
            <w:bookmarkStart w:id="34" w:name="RANGE!I61"/>
            <w:bookmarkStart w:id="35" w:name="RANGE!A62:I62"/>
            <w:bookmarkEnd w:id="34"/>
            <w:proofErr w:type="spellStart"/>
            <w:r w:rsidRPr="00794565">
              <w:rPr>
                <w:rFonts w:eastAsia="Times New Roman"/>
                <w:b/>
                <w:bCs/>
                <w:sz w:val="20"/>
                <w:szCs w:val="20"/>
                <w:lang w:val="lv-LV" w:eastAsia="lv-LV"/>
              </w:rPr>
              <w:lastRenderedPageBreak/>
              <w:t>Nr.p.k</w:t>
            </w:r>
            <w:proofErr w:type="spellEnd"/>
            <w:r w:rsidRPr="00794565">
              <w:rPr>
                <w:rFonts w:eastAsia="Times New Roman"/>
                <w:b/>
                <w:bCs/>
                <w:sz w:val="20"/>
                <w:szCs w:val="20"/>
                <w:lang w:val="lv-LV" w:eastAsia="lv-LV"/>
              </w:rPr>
              <w:t>.</w:t>
            </w:r>
            <w:bookmarkEnd w:id="35"/>
          </w:p>
        </w:tc>
        <w:tc>
          <w:tcPr>
            <w:tcW w:w="662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27BCCD2" w14:textId="77777777" w:rsidR="00794565" w:rsidRPr="00794565" w:rsidRDefault="00794565" w:rsidP="00794565">
            <w:pPr>
              <w:widowControl/>
              <w:spacing w:after="0" w:line="240" w:lineRule="auto"/>
              <w:jc w:val="right"/>
              <w:rPr>
                <w:rFonts w:eastAsia="Times New Roman"/>
                <w:b/>
                <w:bCs/>
                <w:color w:val="000000"/>
                <w:sz w:val="16"/>
                <w:szCs w:val="16"/>
                <w:lang w:val="lv-LV" w:eastAsia="lv-LV"/>
              </w:rPr>
            </w:pPr>
            <w:r w:rsidRPr="00794565">
              <w:rPr>
                <w:rFonts w:eastAsia="Times New Roman"/>
                <w:b/>
                <w:bCs/>
                <w:color w:val="000000"/>
                <w:sz w:val="16"/>
                <w:szCs w:val="16"/>
                <w:lang w:val="lv-LV" w:eastAsia="lv-LV"/>
              </w:rPr>
              <w:t> </w:t>
            </w:r>
          </w:p>
        </w:tc>
        <w:tc>
          <w:tcPr>
            <w:tcW w:w="29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6D7DA4" w14:textId="77777777" w:rsidR="00794565" w:rsidRPr="00794565" w:rsidRDefault="00794565" w:rsidP="00794565">
            <w:pPr>
              <w:widowControl/>
              <w:spacing w:after="0" w:line="240" w:lineRule="auto"/>
              <w:jc w:val="center"/>
              <w:rPr>
                <w:rFonts w:eastAsia="Times New Roman"/>
                <w:b/>
                <w:bCs/>
                <w:color w:val="000000"/>
                <w:sz w:val="16"/>
                <w:szCs w:val="16"/>
                <w:lang w:val="lv-LV" w:eastAsia="lv-LV"/>
              </w:rPr>
            </w:pPr>
            <w:r w:rsidRPr="00794565">
              <w:rPr>
                <w:rFonts w:eastAsia="Times New Roman"/>
                <w:b/>
                <w:bCs/>
                <w:color w:val="000000"/>
                <w:sz w:val="16"/>
                <w:szCs w:val="16"/>
                <w:lang w:val="lv-LV" w:eastAsia="lv-LV"/>
              </w:rPr>
              <w:t> </w:t>
            </w:r>
          </w:p>
        </w:tc>
        <w:tc>
          <w:tcPr>
            <w:tcW w:w="19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79BEE3" w14:textId="77777777" w:rsidR="00794565" w:rsidRPr="00794565" w:rsidRDefault="00794565" w:rsidP="00794565">
            <w:pPr>
              <w:widowControl/>
              <w:spacing w:after="0" w:line="240" w:lineRule="auto"/>
              <w:jc w:val="center"/>
              <w:rPr>
                <w:rFonts w:eastAsia="Times New Roman"/>
                <w:b/>
                <w:bCs/>
                <w:color w:val="000000"/>
                <w:sz w:val="16"/>
                <w:szCs w:val="16"/>
                <w:lang w:val="lv-LV" w:eastAsia="lv-LV"/>
              </w:rPr>
            </w:pPr>
            <w:r w:rsidRPr="00794565">
              <w:rPr>
                <w:rFonts w:eastAsia="Times New Roman"/>
                <w:b/>
                <w:bCs/>
                <w:color w:val="000000"/>
                <w:sz w:val="16"/>
                <w:szCs w:val="16"/>
                <w:lang w:val="lv-LV" w:eastAsia="lv-LV"/>
              </w:rPr>
              <w:t> </w:t>
            </w:r>
          </w:p>
        </w:tc>
        <w:tc>
          <w:tcPr>
            <w:tcW w:w="29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29D0127" w14:textId="77777777" w:rsidR="00794565" w:rsidRPr="00794565" w:rsidRDefault="00794565" w:rsidP="00794565">
            <w:pPr>
              <w:widowControl/>
              <w:spacing w:after="0" w:line="240" w:lineRule="auto"/>
              <w:jc w:val="center"/>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36" w:type="dxa"/>
            <w:vAlign w:val="center"/>
            <w:hideMark/>
          </w:tcPr>
          <w:p w14:paraId="7C420437"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0B26724F" w14:textId="77777777" w:rsidTr="00794565">
        <w:trPr>
          <w:trHeight w:val="255"/>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FA93F56" w14:textId="77777777" w:rsidR="00794565" w:rsidRPr="00794565" w:rsidRDefault="00794565" w:rsidP="00794565">
            <w:pPr>
              <w:widowControl/>
              <w:spacing w:after="0" w:line="240" w:lineRule="auto"/>
              <w:rPr>
                <w:rFonts w:eastAsia="Times New Roman"/>
                <w:b/>
                <w:bCs/>
                <w:color w:val="000000"/>
                <w:sz w:val="16"/>
                <w:szCs w:val="16"/>
                <w:lang w:val="lv-LV" w:eastAsia="lv-LV"/>
              </w:rPr>
            </w:pPr>
            <w:r w:rsidRPr="00794565">
              <w:rPr>
                <w:rFonts w:eastAsia="Times New Roman"/>
                <w:b/>
                <w:bCs/>
                <w:color w:val="000000"/>
                <w:sz w:val="16"/>
                <w:szCs w:val="16"/>
                <w:lang w:val="lv-LV" w:eastAsia="lv-LV"/>
              </w:rPr>
              <w:t> </w:t>
            </w:r>
          </w:p>
        </w:tc>
        <w:tc>
          <w:tcPr>
            <w:tcW w:w="662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AEFB92E" w14:textId="77777777" w:rsidR="00794565" w:rsidRPr="00794565" w:rsidRDefault="00794565" w:rsidP="00794565">
            <w:pPr>
              <w:widowControl/>
              <w:spacing w:after="0" w:line="240" w:lineRule="auto"/>
              <w:jc w:val="center"/>
              <w:rPr>
                <w:rFonts w:eastAsia="Times New Roman"/>
                <w:b/>
                <w:bCs/>
                <w:color w:val="000000"/>
                <w:sz w:val="16"/>
                <w:szCs w:val="16"/>
                <w:lang w:val="lv-LV" w:eastAsia="lv-LV"/>
              </w:rPr>
            </w:pPr>
            <w:r w:rsidRPr="00794565">
              <w:rPr>
                <w:rFonts w:eastAsia="Times New Roman"/>
                <w:b/>
                <w:bCs/>
                <w:color w:val="000000"/>
                <w:sz w:val="16"/>
                <w:szCs w:val="16"/>
                <w:lang w:val="lv-LV" w:eastAsia="lv-LV"/>
              </w:rPr>
              <w:t> </w:t>
            </w:r>
          </w:p>
        </w:tc>
        <w:tc>
          <w:tcPr>
            <w:tcW w:w="299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9A00BFA" w14:textId="77777777" w:rsidR="00794565" w:rsidRPr="00794565" w:rsidRDefault="00794565" w:rsidP="00794565">
            <w:pPr>
              <w:widowControl/>
              <w:spacing w:after="0" w:line="240" w:lineRule="auto"/>
              <w:jc w:val="center"/>
              <w:rPr>
                <w:rFonts w:eastAsia="Times New Roman"/>
                <w:b/>
                <w:bCs/>
                <w:color w:val="000000"/>
                <w:sz w:val="16"/>
                <w:szCs w:val="16"/>
                <w:lang w:val="lv-LV" w:eastAsia="lv-LV"/>
              </w:rPr>
            </w:pPr>
            <w:r w:rsidRPr="00794565">
              <w:rPr>
                <w:rFonts w:eastAsia="Times New Roman"/>
                <w:b/>
                <w:bCs/>
                <w:color w:val="000000"/>
                <w:sz w:val="16"/>
                <w:szCs w:val="16"/>
                <w:lang w:val="lv-LV" w:eastAsia="lv-LV"/>
              </w:rPr>
              <w:t> </w:t>
            </w:r>
          </w:p>
        </w:tc>
        <w:tc>
          <w:tcPr>
            <w:tcW w:w="19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F84FCF" w14:textId="77777777" w:rsidR="00794565" w:rsidRPr="00794565" w:rsidRDefault="00794565" w:rsidP="00794565">
            <w:pPr>
              <w:widowControl/>
              <w:spacing w:after="0" w:line="240" w:lineRule="auto"/>
              <w:jc w:val="center"/>
              <w:rPr>
                <w:rFonts w:eastAsia="Times New Roman"/>
                <w:b/>
                <w:bCs/>
                <w:color w:val="000000"/>
                <w:sz w:val="16"/>
                <w:szCs w:val="16"/>
                <w:lang w:val="lv-LV" w:eastAsia="lv-LV"/>
              </w:rPr>
            </w:pPr>
            <w:r w:rsidRPr="00794565">
              <w:rPr>
                <w:rFonts w:eastAsia="Times New Roman"/>
                <w:b/>
                <w:bCs/>
                <w:color w:val="000000"/>
                <w:sz w:val="16"/>
                <w:szCs w:val="16"/>
                <w:lang w:val="lv-LV" w:eastAsia="lv-LV"/>
              </w:rPr>
              <w:t> </w:t>
            </w:r>
          </w:p>
        </w:tc>
        <w:tc>
          <w:tcPr>
            <w:tcW w:w="29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01A97CF" w14:textId="77777777" w:rsidR="00794565" w:rsidRPr="00794565" w:rsidRDefault="00794565" w:rsidP="00794565">
            <w:pPr>
              <w:widowControl/>
              <w:spacing w:after="0" w:line="240" w:lineRule="auto"/>
              <w:jc w:val="center"/>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36" w:type="dxa"/>
            <w:vAlign w:val="center"/>
            <w:hideMark/>
          </w:tcPr>
          <w:p w14:paraId="073EB15A"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1F64E7F3" w14:textId="77777777" w:rsidTr="00794565">
        <w:trPr>
          <w:trHeight w:val="27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CFC0568" w14:textId="77777777" w:rsidR="00794565" w:rsidRPr="00794565" w:rsidRDefault="00794565" w:rsidP="00794565">
            <w:pPr>
              <w:widowControl/>
              <w:spacing w:after="0" w:line="240" w:lineRule="auto"/>
              <w:rPr>
                <w:rFonts w:eastAsia="Times New Roman"/>
                <w:b/>
                <w:bCs/>
                <w:color w:val="000000"/>
                <w:sz w:val="16"/>
                <w:szCs w:val="16"/>
                <w:lang w:val="lv-LV" w:eastAsia="lv-LV"/>
              </w:rPr>
            </w:pPr>
            <w:r w:rsidRPr="00794565">
              <w:rPr>
                <w:rFonts w:eastAsia="Times New Roman"/>
                <w:b/>
                <w:bCs/>
                <w:color w:val="000000"/>
                <w:sz w:val="16"/>
                <w:szCs w:val="16"/>
                <w:lang w:val="lv-LV" w:eastAsia="lv-LV"/>
              </w:rPr>
              <w:t> </w:t>
            </w:r>
          </w:p>
        </w:tc>
        <w:tc>
          <w:tcPr>
            <w:tcW w:w="662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B685646" w14:textId="77777777" w:rsidR="00794565" w:rsidRPr="00794565" w:rsidRDefault="00794565" w:rsidP="00794565">
            <w:pPr>
              <w:widowControl/>
              <w:spacing w:after="0" w:line="240" w:lineRule="auto"/>
              <w:jc w:val="right"/>
              <w:rPr>
                <w:rFonts w:eastAsia="Times New Roman"/>
                <w:b/>
                <w:bCs/>
                <w:sz w:val="20"/>
                <w:szCs w:val="20"/>
                <w:lang w:val="lv-LV" w:eastAsia="lv-LV"/>
              </w:rPr>
            </w:pPr>
            <w:r w:rsidRPr="00794565">
              <w:rPr>
                <w:rFonts w:eastAsia="Times New Roman"/>
                <w:b/>
                <w:bCs/>
                <w:sz w:val="20"/>
                <w:szCs w:val="20"/>
                <w:lang w:val="lv-LV" w:eastAsia="lv-LV"/>
              </w:rPr>
              <w:t>Kopā:</w:t>
            </w:r>
          </w:p>
        </w:tc>
        <w:tc>
          <w:tcPr>
            <w:tcW w:w="29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C2A00E" w14:textId="77777777" w:rsidR="00794565" w:rsidRPr="00794565" w:rsidRDefault="00794565" w:rsidP="00794565">
            <w:pPr>
              <w:widowControl/>
              <w:spacing w:after="0" w:line="240" w:lineRule="auto"/>
              <w:jc w:val="center"/>
              <w:rPr>
                <w:rFonts w:eastAsia="Times New Roman"/>
                <w:b/>
                <w:bCs/>
                <w:sz w:val="20"/>
                <w:szCs w:val="20"/>
                <w:lang w:val="lv-LV" w:eastAsia="lv-LV"/>
              </w:rPr>
            </w:pPr>
            <w:bookmarkStart w:id="36" w:name="RANGE!F64"/>
            <w:r w:rsidRPr="00794565">
              <w:rPr>
                <w:rFonts w:eastAsia="Times New Roman"/>
                <w:b/>
                <w:bCs/>
                <w:sz w:val="20"/>
                <w:szCs w:val="20"/>
                <w:lang w:val="lv-LV" w:eastAsia="lv-LV"/>
              </w:rPr>
              <w:t> </w:t>
            </w:r>
            <w:bookmarkEnd w:id="36"/>
          </w:p>
        </w:tc>
        <w:tc>
          <w:tcPr>
            <w:tcW w:w="19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83371D" w14:textId="77777777" w:rsidR="00794565" w:rsidRPr="00794565" w:rsidRDefault="00794565" w:rsidP="00794565">
            <w:pPr>
              <w:widowControl/>
              <w:spacing w:after="0" w:line="240" w:lineRule="auto"/>
              <w:jc w:val="center"/>
              <w:rPr>
                <w:rFonts w:eastAsia="Times New Roman"/>
                <w:b/>
                <w:bCs/>
                <w:color w:val="000000"/>
                <w:sz w:val="16"/>
                <w:szCs w:val="16"/>
                <w:lang w:val="lv-LV" w:eastAsia="lv-LV"/>
              </w:rPr>
            </w:pPr>
            <w:bookmarkStart w:id="37" w:name="RANGE!H64"/>
            <w:r w:rsidRPr="00794565">
              <w:rPr>
                <w:rFonts w:eastAsia="Times New Roman"/>
                <w:b/>
                <w:bCs/>
                <w:color w:val="000000"/>
                <w:sz w:val="16"/>
                <w:szCs w:val="16"/>
                <w:lang w:val="lv-LV" w:eastAsia="lv-LV"/>
              </w:rPr>
              <w:t> </w:t>
            </w:r>
            <w:bookmarkEnd w:id="37"/>
          </w:p>
        </w:tc>
        <w:tc>
          <w:tcPr>
            <w:tcW w:w="2902" w:type="dxa"/>
            <w:gridSpan w:val="2"/>
            <w:tcBorders>
              <w:top w:val="single" w:sz="4" w:space="0" w:color="auto"/>
              <w:left w:val="nil"/>
              <w:bottom w:val="nil"/>
              <w:right w:val="single" w:sz="4" w:space="0" w:color="000000"/>
            </w:tcBorders>
            <w:shd w:val="clear" w:color="auto" w:fill="auto"/>
            <w:noWrap/>
            <w:vAlign w:val="center"/>
            <w:hideMark/>
          </w:tcPr>
          <w:p w14:paraId="31E64175" w14:textId="77777777" w:rsidR="00794565" w:rsidRPr="00794565" w:rsidRDefault="00794565" w:rsidP="00794565">
            <w:pPr>
              <w:widowControl/>
              <w:spacing w:after="0" w:line="240" w:lineRule="auto"/>
              <w:jc w:val="center"/>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36" w:type="dxa"/>
            <w:vAlign w:val="center"/>
            <w:hideMark/>
          </w:tcPr>
          <w:p w14:paraId="6969EAE3"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3D2ECB93" w14:textId="77777777" w:rsidTr="00794565">
        <w:trPr>
          <w:trHeight w:val="27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D2314D0"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2476" w:type="dxa"/>
            <w:tcBorders>
              <w:top w:val="nil"/>
              <w:left w:val="nil"/>
              <w:bottom w:val="nil"/>
              <w:right w:val="nil"/>
            </w:tcBorders>
            <w:shd w:val="clear" w:color="auto" w:fill="auto"/>
            <w:noWrap/>
            <w:vAlign w:val="center"/>
            <w:hideMark/>
          </w:tcPr>
          <w:p w14:paraId="45E270F7"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964" w:type="dxa"/>
            <w:tcBorders>
              <w:top w:val="nil"/>
              <w:left w:val="nil"/>
              <w:bottom w:val="nil"/>
              <w:right w:val="nil"/>
            </w:tcBorders>
            <w:shd w:val="clear" w:color="auto" w:fill="auto"/>
            <w:noWrap/>
            <w:vAlign w:val="center"/>
            <w:hideMark/>
          </w:tcPr>
          <w:p w14:paraId="1B1481E2" w14:textId="77777777" w:rsidR="00794565" w:rsidRPr="00794565" w:rsidRDefault="00794565" w:rsidP="00794565">
            <w:pPr>
              <w:widowControl/>
              <w:spacing w:after="0" w:line="240" w:lineRule="auto"/>
              <w:rPr>
                <w:rFonts w:eastAsia="Times New Roman"/>
                <w:sz w:val="20"/>
                <w:szCs w:val="20"/>
                <w:lang w:val="lv-LV" w:eastAsia="lv-LV"/>
              </w:rPr>
            </w:pPr>
          </w:p>
        </w:tc>
        <w:tc>
          <w:tcPr>
            <w:tcW w:w="2033" w:type="dxa"/>
            <w:tcBorders>
              <w:top w:val="nil"/>
              <w:left w:val="nil"/>
              <w:bottom w:val="nil"/>
              <w:right w:val="nil"/>
            </w:tcBorders>
            <w:shd w:val="clear" w:color="auto" w:fill="auto"/>
            <w:noWrap/>
            <w:vAlign w:val="center"/>
            <w:hideMark/>
          </w:tcPr>
          <w:p w14:paraId="7CC77FE2" w14:textId="77777777" w:rsidR="00794565" w:rsidRPr="00794565" w:rsidRDefault="00794565" w:rsidP="00794565">
            <w:pPr>
              <w:widowControl/>
              <w:spacing w:after="0" w:line="240" w:lineRule="auto"/>
              <w:rPr>
                <w:rFonts w:eastAsia="Times New Roman"/>
                <w:sz w:val="20"/>
                <w:szCs w:val="20"/>
                <w:lang w:val="lv-LV" w:eastAsia="lv-LV"/>
              </w:rPr>
            </w:pPr>
          </w:p>
        </w:tc>
        <w:tc>
          <w:tcPr>
            <w:tcW w:w="1147" w:type="dxa"/>
            <w:tcBorders>
              <w:top w:val="nil"/>
              <w:left w:val="nil"/>
              <w:bottom w:val="nil"/>
              <w:right w:val="nil"/>
            </w:tcBorders>
            <w:shd w:val="clear" w:color="auto" w:fill="auto"/>
            <w:noWrap/>
            <w:vAlign w:val="center"/>
            <w:hideMark/>
          </w:tcPr>
          <w:p w14:paraId="0C81F791" w14:textId="77777777" w:rsidR="00794565" w:rsidRPr="00794565" w:rsidRDefault="00794565" w:rsidP="00794565">
            <w:pPr>
              <w:widowControl/>
              <w:spacing w:after="0" w:line="240" w:lineRule="auto"/>
              <w:rPr>
                <w:rFonts w:eastAsia="Times New Roman"/>
                <w:sz w:val="20"/>
                <w:szCs w:val="20"/>
                <w:lang w:val="lv-LV" w:eastAsia="lv-LV"/>
              </w:rPr>
            </w:pPr>
          </w:p>
        </w:tc>
        <w:tc>
          <w:tcPr>
            <w:tcW w:w="678" w:type="dxa"/>
            <w:tcBorders>
              <w:top w:val="nil"/>
              <w:left w:val="nil"/>
              <w:bottom w:val="nil"/>
              <w:right w:val="nil"/>
            </w:tcBorders>
            <w:shd w:val="clear" w:color="auto" w:fill="auto"/>
            <w:noWrap/>
            <w:vAlign w:val="center"/>
            <w:hideMark/>
          </w:tcPr>
          <w:p w14:paraId="71032FE4" w14:textId="77777777" w:rsidR="00794565" w:rsidRPr="00794565" w:rsidRDefault="00794565" w:rsidP="00794565">
            <w:pPr>
              <w:widowControl/>
              <w:spacing w:after="0" w:line="240" w:lineRule="auto"/>
              <w:rPr>
                <w:rFonts w:eastAsia="Times New Roman"/>
                <w:sz w:val="20"/>
                <w:szCs w:val="20"/>
                <w:lang w:val="lv-LV" w:eastAsia="lv-LV"/>
              </w:rPr>
            </w:pPr>
          </w:p>
        </w:tc>
        <w:tc>
          <w:tcPr>
            <w:tcW w:w="2319" w:type="dxa"/>
            <w:tcBorders>
              <w:top w:val="nil"/>
              <w:left w:val="nil"/>
              <w:bottom w:val="nil"/>
              <w:right w:val="nil"/>
            </w:tcBorders>
            <w:shd w:val="clear" w:color="auto" w:fill="auto"/>
            <w:noWrap/>
            <w:vAlign w:val="center"/>
            <w:hideMark/>
          </w:tcPr>
          <w:p w14:paraId="22514334" w14:textId="77777777" w:rsidR="00794565" w:rsidRPr="00794565" w:rsidRDefault="00794565" w:rsidP="00794565">
            <w:pPr>
              <w:widowControl/>
              <w:spacing w:after="0" w:line="240" w:lineRule="auto"/>
              <w:rPr>
                <w:rFonts w:eastAsia="Times New Roman"/>
                <w:sz w:val="20"/>
                <w:szCs w:val="20"/>
                <w:lang w:val="lv-LV" w:eastAsia="lv-LV"/>
              </w:rPr>
            </w:pPr>
          </w:p>
        </w:tc>
        <w:tc>
          <w:tcPr>
            <w:tcW w:w="1000" w:type="dxa"/>
            <w:tcBorders>
              <w:top w:val="nil"/>
              <w:left w:val="nil"/>
              <w:bottom w:val="nil"/>
              <w:right w:val="nil"/>
            </w:tcBorders>
            <w:shd w:val="clear" w:color="auto" w:fill="auto"/>
            <w:noWrap/>
            <w:vAlign w:val="center"/>
            <w:hideMark/>
          </w:tcPr>
          <w:p w14:paraId="228BE1A8" w14:textId="77777777" w:rsidR="00794565" w:rsidRPr="00794565" w:rsidRDefault="00794565" w:rsidP="00794565">
            <w:pPr>
              <w:widowControl/>
              <w:spacing w:after="0" w:line="240" w:lineRule="auto"/>
              <w:rPr>
                <w:rFonts w:eastAsia="Times New Roman"/>
                <w:sz w:val="20"/>
                <w:szCs w:val="20"/>
                <w:lang w:val="lv-LV" w:eastAsia="lv-LV"/>
              </w:rPr>
            </w:pPr>
          </w:p>
        </w:tc>
        <w:tc>
          <w:tcPr>
            <w:tcW w:w="925" w:type="dxa"/>
            <w:tcBorders>
              <w:top w:val="nil"/>
              <w:left w:val="nil"/>
              <w:bottom w:val="nil"/>
              <w:right w:val="nil"/>
            </w:tcBorders>
            <w:shd w:val="clear" w:color="000000" w:fill="FFFFFF"/>
            <w:noWrap/>
            <w:vAlign w:val="center"/>
            <w:hideMark/>
          </w:tcPr>
          <w:p w14:paraId="6B5CB39C" w14:textId="77777777" w:rsidR="00794565" w:rsidRPr="00794565" w:rsidRDefault="00794565" w:rsidP="00794565">
            <w:pPr>
              <w:widowControl/>
              <w:spacing w:after="0" w:line="240" w:lineRule="auto"/>
              <w:jc w:val="center"/>
              <w:rPr>
                <w:rFonts w:eastAsia="Times New Roman"/>
                <w:b/>
                <w:bCs/>
                <w:sz w:val="20"/>
                <w:szCs w:val="20"/>
                <w:lang w:val="lv-LV" w:eastAsia="lv-LV"/>
              </w:rPr>
            </w:pPr>
            <w:bookmarkStart w:id="38" w:name="RANGE!I64"/>
            <w:bookmarkStart w:id="39" w:name="RANGE!I65"/>
            <w:bookmarkEnd w:id="38"/>
            <w:r w:rsidRPr="00794565">
              <w:rPr>
                <w:rFonts w:eastAsia="Times New Roman"/>
                <w:b/>
                <w:bCs/>
                <w:sz w:val="20"/>
                <w:szCs w:val="20"/>
                <w:lang w:val="lv-LV" w:eastAsia="lv-LV"/>
              </w:rPr>
              <w:t> </w:t>
            </w:r>
            <w:bookmarkEnd w:id="39"/>
          </w:p>
        </w:tc>
        <w:tc>
          <w:tcPr>
            <w:tcW w:w="680" w:type="dxa"/>
            <w:tcBorders>
              <w:top w:val="single" w:sz="8" w:space="0" w:color="auto"/>
              <w:left w:val="single" w:sz="8" w:space="0" w:color="auto"/>
              <w:bottom w:val="single" w:sz="8" w:space="0" w:color="auto"/>
              <w:right w:val="nil"/>
            </w:tcBorders>
            <w:shd w:val="clear" w:color="auto" w:fill="auto"/>
            <w:noWrap/>
            <w:vAlign w:val="center"/>
            <w:hideMark/>
          </w:tcPr>
          <w:p w14:paraId="5E634FBF" w14:textId="77777777" w:rsidR="00794565" w:rsidRPr="00794565" w:rsidRDefault="00794565" w:rsidP="00794565">
            <w:pPr>
              <w:widowControl/>
              <w:spacing w:after="0" w:line="240" w:lineRule="auto"/>
              <w:jc w:val="right"/>
              <w:rPr>
                <w:rFonts w:eastAsia="Times New Roman"/>
                <w:b/>
                <w:bCs/>
                <w:sz w:val="20"/>
                <w:szCs w:val="20"/>
                <w:lang w:val="lv-LV" w:eastAsia="lv-LV"/>
              </w:rPr>
            </w:pPr>
            <w:r w:rsidRPr="00794565">
              <w:rPr>
                <w:rFonts w:eastAsia="Times New Roman"/>
                <w:b/>
                <w:bCs/>
                <w:sz w:val="20"/>
                <w:szCs w:val="20"/>
                <w:lang w:val="lv-LV" w:eastAsia="lv-LV"/>
              </w:rPr>
              <w:t xml:space="preserve">Kopā: </w:t>
            </w:r>
          </w:p>
        </w:tc>
        <w:tc>
          <w:tcPr>
            <w:tcW w:w="2222"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22F737C4" w14:textId="77777777" w:rsidR="00794565" w:rsidRPr="00794565" w:rsidRDefault="00794565" w:rsidP="00794565">
            <w:pPr>
              <w:widowControl/>
              <w:spacing w:after="0" w:line="240" w:lineRule="auto"/>
              <w:rPr>
                <w:rFonts w:ascii="Arial Narrow" w:eastAsia="Times New Roman" w:hAnsi="Arial Narrow" w:cs="Arial"/>
                <w:sz w:val="20"/>
                <w:szCs w:val="20"/>
                <w:lang w:val="lv-LV" w:eastAsia="lv-LV"/>
              </w:rPr>
            </w:pPr>
            <w:r w:rsidRPr="00794565">
              <w:rPr>
                <w:rFonts w:ascii="Arial Narrow" w:eastAsia="Times New Roman" w:hAnsi="Arial Narrow" w:cs="Arial"/>
                <w:sz w:val="20"/>
                <w:szCs w:val="20"/>
                <w:lang w:val="lv-LV" w:eastAsia="lv-LV"/>
              </w:rPr>
              <w:t> </w:t>
            </w:r>
          </w:p>
        </w:tc>
        <w:tc>
          <w:tcPr>
            <w:tcW w:w="36" w:type="dxa"/>
            <w:vAlign w:val="center"/>
            <w:hideMark/>
          </w:tcPr>
          <w:p w14:paraId="01232AD5"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4A2B4C9B" w14:textId="77777777" w:rsidTr="00794565">
        <w:trPr>
          <w:trHeight w:val="255"/>
        </w:trPr>
        <w:tc>
          <w:tcPr>
            <w:tcW w:w="636" w:type="dxa"/>
            <w:tcBorders>
              <w:top w:val="nil"/>
              <w:left w:val="nil"/>
              <w:bottom w:val="nil"/>
              <w:right w:val="nil"/>
            </w:tcBorders>
            <w:shd w:val="clear" w:color="auto" w:fill="auto"/>
            <w:noWrap/>
            <w:vAlign w:val="center"/>
            <w:hideMark/>
          </w:tcPr>
          <w:p w14:paraId="4744A7F6" w14:textId="77777777" w:rsidR="00794565" w:rsidRPr="00794565" w:rsidRDefault="00794565" w:rsidP="00794565">
            <w:pPr>
              <w:widowControl/>
              <w:spacing w:after="0" w:line="240" w:lineRule="auto"/>
              <w:rPr>
                <w:rFonts w:ascii="Arial Narrow" w:eastAsia="Times New Roman" w:hAnsi="Arial Narrow" w:cs="Arial"/>
                <w:sz w:val="20"/>
                <w:szCs w:val="20"/>
                <w:lang w:val="lv-LV" w:eastAsia="lv-LV"/>
              </w:rPr>
            </w:pPr>
          </w:p>
        </w:tc>
        <w:tc>
          <w:tcPr>
            <w:tcW w:w="2476" w:type="dxa"/>
            <w:tcBorders>
              <w:top w:val="nil"/>
              <w:left w:val="nil"/>
              <w:bottom w:val="nil"/>
              <w:right w:val="nil"/>
            </w:tcBorders>
            <w:shd w:val="clear" w:color="auto" w:fill="auto"/>
            <w:noWrap/>
            <w:vAlign w:val="center"/>
            <w:hideMark/>
          </w:tcPr>
          <w:p w14:paraId="2FEC5A57" w14:textId="77777777" w:rsidR="00794565" w:rsidRPr="00794565" w:rsidRDefault="00794565" w:rsidP="00794565">
            <w:pPr>
              <w:widowControl/>
              <w:spacing w:after="0" w:line="240" w:lineRule="auto"/>
              <w:rPr>
                <w:rFonts w:eastAsia="Times New Roman"/>
                <w:sz w:val="20"/>
                <w:szCs w:val="20"/>
                <w:lang w:val="lv-LV" w:eastAsia="lv-LV"/>
              </w:rPr>
            </w:pPr>
          </w:p>
        </w:tc>
        <w:tc>
          <w:tcPr>
            <w:tcW w:w="964" w:type="dxa"/>
            <w:tcBorders>
              <w:top w:val="nil"/>
              <w:left w:val="nil"/>
              <w:bottom w:val="nil"/>
              <w:right w:val="nil"/>
            </w:tcBorders>
            <w:shd w:val="clear" w:color="auto" w:fill="auto"/>
            <w:noWrap/>
            <w:vAlign w:val="center"/>
            <w:hideMark/>
          </w:tcPr>
          <w:p w14:paraId="19528A82" w14:textId="77777777" w:rsidR="00794565" w:rsidRPr="00794565" w:rsidRDefault="00794565" w:rsidP="00794565">
            <w:pPr>
              <w:widowControl/>
              <w:spacing w:after="0" w:line="240" w:lineRule="auto"/>
              <w:rPr>
                <w:rFonts w:eastAsia="Times New Roman"/>
                <w:sz w:val="20"/>
                <w:szCs w:val="20"/>
                <w:lang w:val="lv-LV" w:eastAsia="lv-LV"/>
              </w:rPr>
            </w:pPr>
          </w:p>
        </w:tc>
        <w:tc>
          <w:tcPr>
            <w:tcW w:w="2033" w:type="dxa"/>
            <w:tcBorders>
              <w:top w:val="nil"/>
              <w:left w:val="nil"/>
              <w:bottom w:val="nil"/>
              <w:right w:val="nil"/>
            </w:tcBorders>
            <w:shd w:val="clear" w:color="auto" w:fill="auto"/>
            <w:noWrap/>
            <w:vAlign w:val="center"/>
            <w:hideMark/>
          </w:tcPr>
          <w:p w14:paraId="0E985AF9" w14:textId="77777777" w:rsidR="00794565" w:rsidRPr="00794565" w:rsidRDefault="00794565" w:rsidP="00794565">
            <w:pPr>
              <w:widowControl/>
              <w:spacing w:after="0" w:line="240" w:lineRule="auto"/>
              <w:rPr>
                <w:rFonts w:eastAsia="Times New Roman"/>
                <w:sz w:val="20"/>
                <w:szCs w:val="20"/>
                <w:lang w:val="lv-LV" w:eastAsia="lv-LV"/>
              </w:rPr>
            </w:pPr>
          </w:p>
        </w:tc>
        <w:tc>
          <w:tcPr>
            <w:tcW w:w="1147" w:type="dxa"/>
            <w:tcBorders>
              <w:top w:val="nil"/>
              <w:left w:val="nil"/>
              <w:bottom w:val="nil"/>
              <w:right w:val="nil"/>
            </w:tcBorders>
            <w:shd w:val="clear" w:color="auto" w:fill="auto"/>
            <w:noWrap/>
            <w:vAlign w:val="center"/>
            <w:hideMark/>
          </w:tcPr>
          <w:p w14:paraId="05E6A959" w14:textId="77777777" w:rsidR="00794565" w:rsidRPr="00794565" w:rsidRDefault="00794565" w:rsidP="00794565">
            <w:pPr>
              <w:widowControl/>
              <w:spacing w:after="0" w:line="240" w:lineRule="auto"/>
              <w:rPr>
                <w:rFonts w:eastAsia="Times New Roman"/>
                <w:sz w:val="20"/>
                <w:szCs w:val="20"/>
                <w:lang w:val="lv-LV" w:eastAsia="lv-LV"/>
              </w:rPr>
            </w:pPr>
          </w:p>
        </w:tc>
        <w:tc>
          <w:tcPr>
            <w:tcW w:w="678" w:type="dxa"/>
            <w:tcBorders>
              <w:top w:val="nil"/>
              <w:left w:val="nil"/>
              <w:bottom w:val="nil"/>
              <w:right w:val="nil"/>
            </w:tcBorders>
            <w:shd w:val="clear" w:color="auto" w:fill="auto"/>
            <w:noWrap/>
            <w:vAlign w:val="center"/>
            <w:hideMark/>
          </w:tcPr>
          <w:p w14:paraId="7CFB7938" w14:textId="77777777" w:rsidR="00794565" w:rsidRPr="00794565" w:rsidRDefault="00794565" w:rsidP="00794565">
            <w:pPr>
              <w:widowControl/>
              <w:spacing w:after="0" w:line="240" w:lineRule="auto"/>
              <w:rPr>
                <w:rFonts w:eastAsia="Times New Roman"/>
                <w:sz w:val="20"/>
                <w:szCs w:val="20"/>
                <w:lang w:val="lv-LV" w:eastAsia="lv-LV"/>
              </w:rPr>
            </w:pPr>
          </w:p>
        </w:tc>
        <w:tc>
          <w:tcPr>
            <w:tcW w:w="2319" w:type="dxa"/>
            <w:tcBorders>
              <w:top w:val="nil"/>
              <w:left w:val="nil"/>
              <w:bottom w:val="nil"/>
              <w:right w:val="nil"/>
            </w:tcBorders>
            <w:shd w:val="clear" w:color="auto" w:fill="auto"/>
            <w:noWrap/>
            <w:vAlign w:val="center"/>
            <w:hideMark/>
          </w:tcPr>
          <w:p w14:paraId="56665AE5" w14:textId="77777777" w:rsidR="00794565" w:rsidRPr="00794565" w:rsidRDefault="00794565" w:rsidP="00794565">
            <w:pPr>
              <w:widowControl/>
              <w:spacing w:after="0" w:line="240" w:lineRule="auto"/>
              <w:rPr>
                <w:rFonts w:eastAsia="Times New Roman"/>
                <w:sz w:val="20"/>
                <w:szCs w:val="20"/>
                <w:lang w:val="lv-LV" w:eastAsia="lv-LV"/>
              </w:rPr>
            </w:pPr>
          </w:p>
        </w:tc>
        <w:tc>
          <w:tcPr>
            <w:tcW w:w="1000" w:type="dxa"/>
            <w:tcBorders>
              <w:top w:val="nil"/>
              <w:left w:val="nil"/>
              <w:bottom w:val="nil"/>
              <w:right w:val="nil"/>
            </w:tcBorders>
            <w:shd w:val="clear" w:color="auto" w:fill="auto"/>
            <w:noWrap/>
            <w:vAlign w:val="center"/>
            <w:hideMark/>
          </w:tcPr>
          <w:p w14:paraId="2FB9DF48" w14:textId="77777777" w:rsidR="00794565" w:rsidRPr="00794565" w:rsidRDefault="00794565" w:rsidP="00794565">
            <w:pPr>
              <w:widowControl/>
              <w:spacing w:after="0" w:line="240" w:lineRule="auto"/>
              <w:rPr>
                <w:rFonts w:eastAsia="Times New Roman"/>
                <w:sz w:val="20"/>
                <w:szCs w:val="20"/>
                <w:lang w:val="lv-LV" w:eastAsia="lv-LV"/>
              </w:rPr>
            </w:pPr>
          </w:p>
        </w:tc>
        <w:tc>
          <w:tcPr>
            <w:tcW w:w="925" w:type="dxa"/>
            <w:tcBorders>
              <w:top w:val="nil"/>
              <w:left w:val="nil"/>
              <w:bottom w:val="nil"/>
              <w:right w:val="nil"/>
            </w:tcBorders>
            <w:shd w:val="clear" w:color="auto" w:fill="auto"/>
            <w:noWrap/>
            <w:vAlign w:val="center"/>
            <w:hideMark/>
          </w:tcPr>
          <w:p w14:paraId="08B789B4" w14:textId="77777777" w:rsidR="00794565" w:rsidRPr="00794565" w:rsidRDefault="00794565" w:rsidP="00794565">
            <w:pPr>
              <w:widowControl/>
              <w:spacing w:after="0" w:line="240" w:lineRule="auto"/>
              <w:jc w:val="right"/>
              <w:rPr>
                <w:rFonts w:eastAsia="Times New Roman"/>
                <w:sz w:val="20"/>
                <w:szCs w:val="20"/>
                <w:lang w:val="lv-LV" w:eastAsia="lv-LV"/>
              </w:rPr>
            </w:pPr>
          </w:p>
        </w:tc>
        <w:tc>
          <w:tcPr>
            <w:tcW w:w="680" w:type="dxa"/>
            <w:tcBorders>
              <w:top w:val="nil"/>
              <w:left w:val="nil"/>
              <w:bottom w:val="nil"/>
              <w:right w:val="nil"/>
            </w:tcBorders>
            <w:shd w:val="clear" w:color="auto" w:fill="auto"/>
            <w:noWrap/>
            <w:vAlign w:val="center"/>
            <w:hideMark/>
          </w:tcPr>
          <w:p w14:paraId="042A68E1"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6A0632D6" w14:textId="77777777" w:rsidR="00794565" w:rsidRPr="00794565" w:rsidRDefault="00794565" w:rsidP="00794565">
            <w:pPr>
              <w:widowControl/>
              <w:spacing w:after="0" w:line="240" w:lineRule="auto"/>
              <w:rPr>
                <w:rFonts w:eastAsia="Times New Roman"/>
                <w:sz w:val="20"/>
                <w:szCs w:val="20"/>
                <w:lang w:val="lv-LV" w:eastAsia="lv-LV"/>
              </w:rPr>
            </w:pPr>
          </w:p>
        </w:tc>
        <w:tc>
          <w:tcPr>
            <w:tcW w:w="36" w:type="dxa"/>
            <w:vAlign w:val="center"/>
            <w:hideMark/>
          </w:tcPr>
          <w:p w14:paraId="0AD9374D"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279EBE8B" w14:textId="77777777" w:rsidTr="00794565">
        <w:trPr>
          <w:trHeight w:val="255"/>
        </w:trPr>
        <w:tc>
          <w:tcPr>
            <w:tcW w:w="636" w:type="dxa"/>
            <w:tcBorders>
              <w:top w:val="nil"/>
              <w:left w:val="nil"/>
              <w:bottom w:val="nil"/>
              <w:right w:val="nil"/>
            </w:tcBorders>
            <w:shd w:val="clear" w:color="auto" w:fill="auto"/>
            <w:noWrap/>
            <w:vAlign w:val="center"/>
            <w:hideMark/>
          </w:tcPr>
          <w:p w14:paraId="7A26A2A8" w14:textId="77777777" w:rsidR="00794565" w:rsidRPr="00794565" w:rsidRDefault="00794565" w:rsidP="00794565">
            <w:pPr>
              <w:widowControl/>
              <w:spacing w:after="0" w:line="240" w:lineRule="auto"/>
              <w:rPr>
                <w:rFonts w:eastAsia="Times New Roman"/>
                <w:sz w:val="20"/>
                <w:szCs w:val="20"/>
                <w:lang w:val="lv-LV" w:eastAsia="lv-LV"/>
              </w:rPr>
            </w:pPr>
          </w:p>
        </w:tc>
        <w:tc>
          <w:tcPr>
            <w:tcW w:w="2476" w:type="dxa"/>
            <w:tcBorders>
              <w:top w:val="nil"/>
              <w:left w:val="nil"/>
              <w:bottom w:val="nil"/>
              <w:right w:val="nil"/>
            </w:tcBorders>
            <w:shd w:val="clear" w:color="auto" w:fill="auto"/>
            <w:noWrap/>
            <w:vAlign w:val="center"/>
            <w:hideMark/>
          </w:tcPr>
          <w:p w14:paraId="373B0AC2" w14:textId="77777777" w:rsidR="00794565" w:rsidRPr="00794565" w:rsidRDefault="00794565" w:rsidP="00794565">
            <w:pPr>
              <w:widowControl/>
              <w:spacing w:after="0" w:line="240" w:lineRule="auto"/>
              <w:rPr>
                <w:rFonts w:eastAsia="Times New Roman"/>
                <w:sz w:val="20"/>
                <w:szCs w:val="20"/>
                <w:lang w:val="lv-LV" w:eastAsia="lv-LV"/>
              </w:rPr>
            </w:pPr>
          </w:p>
        </w:tc>
        <w:tc>
          <w:tcPr>
            <w:tcW w:w="964" w:type="dxa"/>
            <w:tcBorders>
              <w:top w:val="nil"/>
              <w:left w:val="nil"/>
              <w:bottom w:val="nil"/>
              <w:right w:val="nil"/>
            </w:tcBorders>
            <w:shd w:val="clear" w:color="auto" w:fill="auto"/>
            <w:noWrap/>
            <w:vAlign w:val="center"/>
            <w:hideMark/>
          </w:tcPr>
          <w:p w14:paraId="6F18748A" w14:textId="77777777" w:rsidR="00794565" w:rsidRPr="00794565" w:rsidRDefault="00794565" w:rsidP="00794565">
            <w:pPr>
              <w:widowControl/>
              <w:spacing w:after="0" w:line="240" w:lineRule="auto"/>
              <w:rPr>
                <w:rFonts w:eastAsia="Times New Roman"/>
                <w:sz w:val="20"/>
                <w:szCs w:val="20"/>
                <w:lang w:val="lv-LV" w:eastAsia="lv-LV"/>
              </w:rPr>
            </w:pPr>
          </w:p>
        </w:tc>
        <w:tc>
          <w:tcPr>
            <w:tcW w:w="2033" w:type="dxa"/>
            <w:tcBorders>
              <w:top w:val="nil"/>
              <w:left w:val="nil"/>
              <w:bottom w:val="nil"/>
              <w:right w:val="nil"/>
            </w:tcBorders>
            <w:shd w:val="clear" w:color="auto" w:fill="auto"/>
            <w:noWrap/>
            <w:vAlign w:val="center"/>
            <w:hideMark/>
          </w:tcPr>
          <w:p w14:paraId="183BB797" w14:textId="77777777" w:rsidR="00794565" w:rsidRPr="00794565" w:rsidRDefault="00794565" w:rsidP="00794565">
            <w:pPr>
              <w:widowControl/>
              <w:spacing w:after="0" w:line="240" w:lineRule="auto"/>
              <w:rPr>
                <w:rFonts w:eastAsia="Times New Roman"/>
                <w:sz w:val="20"/>
                <w:szCs w:val="20"/>
                <w:lang w:val="lv-LV" w:eastAsia="lv-LV"/>
              </w:rPr>
            </w:pPr>
          </w:p>
        </w:tc>
        <w:tc>
          <w:tcPr>
            <w:tcW w:w="1147" w:type="dxa"/>
            <w:tcBorders>
              <w:top w:val="nil"/>
              <w:left w:val="nil"/>
              <w:bottom w:val="nil"/>
              <w:right w:val="nil"/>
            </w:tcBorders>
            <w:shd w:val="clear" w:color="auto" w:fill="auto"/>
            <w:noWrap/>
            <w:vAlign w:val="center"/>
            <w:hideMark/>
          </w:tcPr>
          <w:p w14:paraId="45FECD3C" w14:textId="77777777" w:rsidR="00794565" w:rsidRPr="00794565" w:rsidRDefault="00794565" w:rsidP="00794565">
            <w:pPr>
              <w:widowControl/>
              <w:spacing w:after="0" w:line="240" w:lineRule="auto"/>
              <w:rPr>
                <w:rFonts w:eastAsia="Times New Roman"/>
                <w:sz w:val="20"/>
                <w:szCs w:val="20"/>
                <w:lang w:val="lv-LV" w:eastAsia="lv-LV"/>
              </w:rPr>
            </w:pPr>
          </w:p>
        </w:tc>
        <w:tc>
          <w:tcPr>
            <w:tcW w:w="678" w:type="dxa"/>
            <w:tcBorders>
              <w:top w:val="nil"/>
              <w:left w:val="nil"/>
              <w:bottom w:val="nil"/>
              <w:right w:val="nil"/>
            </w:tcBorders>
            <w:shd w:val="clear" w:color="auto" w:fill="auto"/>
            <w:noWrap/>
            <w:vAlign w:val="center"/>
            <w:hideMark/>
          </w:tcPr>
          <w:p w14:paraId="5B14452C" w14:textId="77777777" w:rsidR="00794565" w:rsidRPr="00794565" w:rsidRDefault="00794565" w:rsidP="00794565">
            <w:pPr>
              <w:widowControl/>
              <w:spacing w:after="0" w:line="240" w:lineRule="auto"/>
              <w:rPr>
                <w:rFonts w:eastAsia="Times New Roman"/>
                <w:sz w:val="20"/>
                <w:szCs w:val="20"/>
                <w:lang w:val="lv-LV" w:eastAsia="lv-LV"/>
              </w:rPr>
            </w:pPr>
          </w:p>
        </w:tc>
        <w:tc>
          <w:tcPr>
            <w:tcW w:w="2319" w:type="dxa"/>
            <w:tcBorders>
              <w:top w:val="nil"/>
              <w:left w:val="nil"/>
              <w:bottom w:val="nil"/>
              <w:right w:val="nil"/>
            </w:tcBorders>
            <w:shd w:val="clear" w:color="auto" w:fill="auto"/>
            <w:noWrap/>
            <w:vAlign w:val="center"/>
            <w:hideMark/>
          </w:tcPr>
          <w:p w14:paraId="33AE82AD" w14:textId="77777777" w:rsidR="00794565" w:rsidRPr="00794565" w:rsidRDefault="00794565" w:rsidP="00794565">
            <w:pPr>
              <w:widowControl/>
              <w:spacing w:after="0" w:line="240" w:lineRule="auto"/>
              <w:rPr>
                <w:rFonts w:eastAsia="Times New Roman"/>
                <w:sz w:val="20"/>
                <w:szCs w:val="20"/>
                <w:lang w:val="lv-LV" w:eastAsia="lv-LV"/>
              </w:rPr>
            </w:pPr>
          </w:p>
        </w:tc>
        <w:tc>
          <w:tcPr>
            <w:tcW w:w="1000" w:type="dxa"/>
            <w:tcBorders>
              <w:top w:val="nil"/>
              <w:left w:val="nil"/>
              <w:bottom w:val="nil"/>
              <w:right w:val="nil"/>
            </w:tcBorders>
            <w:shd w:val="clear" w:color="auto" w:fill="auto"/>
            <w:noWrap/>
            <w:vAlign w:val="center"/>
            <w:hideMark/>
          </w:tcPr>
          <w:p w14:paraId="48D7EA95" w14:textId="77777777" w:rsidR="00794565" w:rsidRPr="00794565" w:rsidRDefault="00794565" w:rsidP="00794565">
            <w:pPr>
              <w:widowControl/>
              <w:spacing w:after="0" w:line="240" w:lineRule="auto"/>
              <w:rPr>
                <w:rFonts w:eastAsia="Times New Roman"/>
                <w:sz w:val="20"/>
                <w:szCs w:val="20"/>
                <w:lang w:val="lv-LV" w:eastAsia="lv-LV"/>
              </w:rPr>
            </w:pPr>
          </w:p>
        </w:tc>
        <w:tc>
          <w:tcPr>
            <w:tcW w:w="925" w:type="dxa"/>
            <w:tcBorders>
              <w:top w:val="nil"/>
              <w:left w:val="nil"/>
              <w:bottom w:val="nil"/>
              <w:right w:val="nil"/>
            </w:tcBorders>
            <w:shd w:val="clear" w:color="auto" w:fill="auto"/>
            <w:noWrap/>
            <w:vAlign w:val="center"/>
            <w:hideMark/>
          </w:tcPr>
          <w:p w14:paraId="1E4F37C3" w14:textId="77777777" w:rsidR="00794565" w:rsidRPr="00794565" w:rsidRDefault="00794565" w:rsidP="00794565">
            <w:pPr>
              <w:widowControl/>
              <w:spacing w:after="0" w:line="240" w:lineRule="auto"/>
              <w:jc w:val="right"/>
              <w:rPr>
                <w:rFonts w:eastAsia="Times New Roman"/>
                <w:sz w:val="20"/>
                <w:szCs w:val="20"/>
                <w:lang w:val="lv-LV" w:eastAsia="lv-LV"/>
              </w:rPr>
            </w:pPr>
          </w:p>
        </w:tc>
        <w:tc>
          <w:tcPr>
            <w:tcW w:w="680" w:type="dxa"/>
            <w:tcBorders>
              <w:top w:val="nil"/>
              <w:left w:val="nil"/>
              <w:bottom w:val="nil"/>
              <w:right w:val="nil"/>
            </w:tcBorders>
            <w:shd w:val="clear" w:color="auto" w:fill="auto"/>
            <w:noWrap/>
            <w:vAlign w:val="center"/>
            <w:hideMark/>
          </w:tcPr>
          <w:p w14:paraId="601B0150"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070E533A" w14:textId="77777777" w:rsidR="00794565" w:rsidRPr="00794565" w:rsidRDefault="00794565" w:rsidP="00794565">
            <w:pPr>
              <w:widowControl/>
              <w:spacing w:after="0" w:line="240" w:lineRule="auto"/>
              <w:rPr>
                <w:rFonts w:eastAsia="Times New Roman"/>
                <w:sz w:val="20"/>
                <w:szCs w:val="20"/>
                <w:lang w:val="lv-LV" w:eastAsia="lv-LV"/>
              </w:rPr>
            </w:pPr>
          </w:p>
        </w:tc>
        <w:tc>
          <w:tcPr>
            <w:tcW w:w="36" w:type="dxa"/>
            <w:vAlign w:val="center"/>
            <w:hideMark/>
          </w:tcPr>
          <w:p w14:paraId="4B9B8088"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34067E5B" w14:textId="77777777" w:rsidTr="00794565">
        <w:trPr>
          <w:trHeight w:val="315"/>
        </w:trPr>
        <w:tc>
          <w:tcPr>
            <w:tcW w:w="7934" w:type="dxa"/>
            <w:gridSpan w:val="6"/>
            <w:tcBorders>
              <w:top w:val="nil"/>
              <w:left w:val="nil"/>
              <w:bottom w:val="nil"/>
              <w:right w:val="nil"/>
            </w:tcBorders>
            <w:shd w:val="clear" w:color="auto" w:fill="auto"/>
            <w:noWrap/>
            <w:vAlign w:val="center"/>
            <w:hideMark/>
          </w:tcPr>
          <w:p w14:paraId="1000ABDF" w14:textId="77777777" w:rsidR="00794565" w:rsidRPr="00794565" w:rsidRDefault="00794565" w:rsidP="00794565">
            <w:pPr>
              <w:widowControl/>
              <w:spacing w:after="0" w:line="240" w:lineRule="auto"/>
              <w:rPr>
                <w:rFonts w:eastAsia="Times New Roman"/>
                <w:b/>
                <w:bCs/>
                <w:szCs w:val="24"/>
                <w:lang w:val="lv-LV" w:eastAsia="lv-LV"/>
              </w:rPr>
            </w:pPr>
            <w:r w:rsidRPr="00794565">
              <w:rPr>
                <w:rFonts w:eastAsia="Times New Roman"/>
                <w:b/>
                <w:bCs/>
                <w:szCs w:val="24"/>
                <w:lang w:val="lv-LV" w:eastAsia="lv-LV"/>
              </w:rPr>
              <w:t>Pamatojums pieprasītā atbalsta summas samazinājumam</w:t>
            </w:r>
          </w:p>
        </w:tc>
        <w:tc>
          <w:tcPr>
            <w:tcW w:w="2319" w:type="dxa"/>
            <w:tcBorders>
              <w:top w:val="nil"/>
              <w:left w:val="nil"/>
              <w:bottom w:val="nil"/>
              <w:right w:val="nil"/>
            </w:tcBorders>
            <w:shd w:val="clear" w:color="auto" w:fill="auto"/>
            <w:noWrap/>
            <w:vAlign w:val="center"/>
            <w:hideMark/>
          </w:tcPr>
          <w:p w14:paraId="04CE4788" w14:textId="77777777" w:rsidR="00794565" w:rsidRPr="00794565" w:rsidRDefault="00794565" w:rsidP="00794565">
            <w:pPr>
              <w:widowControl/>
              <w:spacing w:after="0" w:line="240" w:lineRule="auto"/>
              <w:rPr>
                <w:rFonts w:eastAsia="Times New Roman"/>
                <w:b/>
                <w:bCs/>
                <w:szCs w:val="24"/>
                <w:lang w:val="lv-LV" w:eastAsia="lv-LV"/>
              </w:rPr>
            </w:pPr>
          </w:p>
        </w:tc>
        <w:tc>
          <w:tcPr>
            <w:tcW w:w="1000" w:type="dxa"/>
            <w:tcBorders>
              <w:top w:val="nil"/>
              <w:left w:val="nil"/>
              <w:bottom w:val="nil"/>
              <w:right w:val="nil"/>
            </w:tcBorders>
            <w:shd w:val="clear" w:color="auto" w:fill="auto"/>
            <w:noWrap/>
            <w:vAlign w:val="center"/>
            <w:hideMark/>
          </w:tcPr>
          <w:p w14:paraId="789AE4C0" w14:textId="77777777" w:rsidR="00794565" w:rsidRPr="00794565" w:rsidRDefault="00794565" w:rsidP="00794565">
            <w:pPr>
              <w:widowControl/>
              <w:spacing w:after="0" w:line="240" w:lineRule="auto"/>
              <w:rPr>
                <w:rFonts w:eastAsia="Times New Roman"/>
                <w:sz w:val="20"/>
                <w:szCs w:val="20"/>
                <w:lang w:val="lv-LV" w:eastAsia="lv-LV"/>
              </w:rPr>
            </w:pPr>
          </w:p>
        </w:tc>
        <w:tc>
          <w:tcPr>
            <w:tcW w:w="925" w:type="dxa"/>
            <w:tcBorders>
              <w:top w:val="nil"/>
              <w:left w:val="nil"/>
              <w:bottom w:val="nil"/>
              <w:right w:val="nil"/>
            </w:tcBorders>
            <w:shd w:val="clear" w:color="auto" w:fill="auto"/>
            <w:noWrap/>
            <w:vAlign w:val="center"/>
            <w:hideMark/>
          </w:tcPr>
          <w:p w14:paraId="69468A5D" w14:textId="77777777" w:rsidR="00794565" w:rsidRPr="00794565" w:rsidRDefault="00794565" w:rsidP="00794565">
            <w:pPr>
              <w:widowControl/>
              <w:spacing w:after="0" w:line="240" w:lineRule="auto"/>
              <w:rPr>
                <w:rFonts w:eastAsia="Times New Roman"/>
                <w:sz w:val="20"/>
                <w:szCs w:val="20"/>
                <w:lang w:val="lv-LV" w:eastAsia="lv-LV"/>
              </w:rPr>
            </w:pPr>
          </w:p>
        </w:tc>
        <w:tc>
          <w:tcPr>
            <w:tcW w:w="680" w:type="dxa"/>
            <w:tcBorders>
              <w:top w:val="nil"/>
              <w:left w:val="nil"/>
              <w:bottom w:val="nil"/>
              <w:right w:val="nil"/>
            </w:tcBorders>
            <w:shd w:val="clear" w:color="auto" w:fill="auto"/>
            <w:noWrap/>
            <w:vAlign w:val="center"/>
            <w:hideMark/>
          </w:tcPr>
          <w:p w14:paraId="52371249" w14:textId="77777777" w:rsidR="00794565" w:rsidRPr="00794565" w:rsidRDefault="00794565" w:rsidP="00794565">
            <w:pPr>
              <w:widowControl/>
              <w:spacing w:after="0" w:line="240" w:lineRule="auto"/>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25C56811" w14:textId="77777777" w:rsidR="00794565" w:rsidRPr="00794565" w:rsidRDefault="00794565" w:rsidP="00794565">
            <w:pPr>
              <w:widowControl/>
              <w:spacing w:after="0" w:line="240" w:lineRule="auto"/>
              <w:rPr>
                <w:rFonts w:eastAsia="Times New Roman"/>
                <w:sz w:val="20"/>
                <w:szCs w:val="20"/>
                <w:lang w:val="lv-LV" w:eastAsia="lv-LV"/>
              </w:rPr>
            </w:pPr>
          </w:p>
        </w:tc>
        <w:tc>
          <w:tcPr>
            <w:tcW w:w="36" w:type="dxa"/>
            <w:vAlign w:val="center"/>
            <w:hideMark/>
          </w:tcPr>
          <w:p w14:paraId="21361D15"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0AB42ABC" w14:textId="77777777" w:rsidTr="00794565">
        <w:trPr>
          <w:trHeight w:val="690"/>
        </w:trPr>
        <w:tc>
          <w:tcPr>
            <w:tcW w:w="636" w:type="dxa"/>
            <w:tcBorders>
              <w:top w:val="single" w:sz="4" w:space="0" w:color="auto"/>
              <w:left w:val="single" w:sz="4" w:space="0" w:color="auto"/>
              <w:bottom w:val="single" w:sz="4" w:space="0" w:color="auto"/>
              <w:right w:val="nil"/>
            </w:tcBorders>
            <w:shd w:val="clear" w:color="auto" w:fill="auto"/>
            <w:noWrap/>
            <w:vAlign w:val="center"/>
            <w:hideMark/>
          </w:tcPr>
          <w:p w14:paraId="782A26B9" w14:textId="77777777" w:rsidR="00794565" w:rsidRPr="00794565" w:rsidRDefault="00794565" w:rsidP="00794565">
            <w:pPr>
              <w:widowControl/>
              <w:spacing w:after="0" w:line="240" w:lineRule="auto"/>
              <w:jc w:val="center"/>
              <w:rPr>
                <w:rFonts w:eastAsia="Times New Roman"/>
                <w:b/>
                <w:bCs/>
                <w:szCs w:val="24"/>
                <w:lang w:val="lv-LV" w:eastAsia="lv-LV"/>
              </w:rPr>
            </w:pPr>
            <w:r w:rsidRPr="00794565">
              <w:rPr>
                <w:rFonts w:eastAsia="Times New Roman"/>
                <w:b/>
                <w:bCs/>
                <w:szCs w:val="24"/>
                <w:lang w:val="lv-LV" w:eastAsia="lv-LV"/>
              </w:rPr>
              <w:t> </w:t>
            </w:r>
          </w:p>
        </w:tc>
        <w:tc>
          <w:tcPr>
            <w:tcW w:w="2476" w:type="dxa"/>
            <w:tcBorders>
              <w:top w:val="single" w:sz="4" w:space="0" w:color="auto"/>
              <w:left w:val="nil"/>
              <w:bottom w:val="single" w:sz="4" w:space="0" w:color="auto"/>
              <w:right w:val="nil"/>
            </w:tcBorders>
            <w:shd w:val="clear" w:color="auto" w:fill="auto"/>
            <w:noWrap/>
            <w:vAlign w:val="center"/>
            <w:hideMark/>
          </w:tcPr>
          <w:p w14:paraId="041C73DB" w14:textId="77777777" w:rsidR="00794565" w:rsidRPr="00794565" w:rsidRDefault="00794565" w:rsidP="00794565">
            <w:pPr>
              <w:widowControl/>
              <w:spacing w:after="0" w:line="240" w:lineRule="auto"/>
              <w:jc w:val="center"/>
              <w:rPr>
                <w:rFonts w:eastAsia="Times New Roman"/>
                <w:b/>
                <w:bCs/>
                <w:szCs w:val="24"/>
                <w:lang w:val="lv-LV" w:eastAsia="lv-LV"/>
              </w:rPr>
            </w:pPr>
            <w:r w:rsidRPr="00794565">
              <w:rPr>
                <w:rFonts w:eastAsia="Times New Roman"/>
                <w:b/>
                <w:bCs/>
                <w:szCs w:val="24"/>
                <w:lang w:val="lv-LV" w:eastAsia="lv-LV"/>
              </w:rPr>
              <w:t> </w:t>
            </w:r>
          </w:p>
        </w:tc>
        <w:tc>
          <w:tcPr>
            <w:tcW w:w="964" w:type="dxa"/>
            <w:tcBorders>
              <w:top w:val="single" w:sz="4" w:space="0" w:color="auto"/>
              <w:left w:val="nil"/>
              <w:bottom w:val="single" w:sz="4" w:space="0" w:color="auto"/>
              <w:right w:val="nil"/>
            </w:tcBorders>
            <w:shd w:val="clear" w:color="auto" w:fill="auto"/>
            <w:noWrap/>
            <w:vAlign w:val="center"/>
            <w:hideMark/>
          </w:tcPr>
          <w:p w14:paraId="52955AB8" w14:textId="77777777" w:rsidR="00794565" w:rsidRPr="00794565" w:rsidRDefault="00794565" w:rsidP="00794565">
            <w:pPr>
              <w:widowControl/>
              <w:spacing w:after="0" w:line="240" w:lineRule="auto"/>
              <w:jc w:val="center"/>
              <w:rPr>
                <w:rFonts w:eastAsia="Times New Roman"/>
                <w:b/>
                <w:bCs/>
                <w:szCs w:val="24"/>
                <w:lang w:val="lv-LV" w:eastAsia="lv-LV"/>
              </w:rPr>
            </w:pPr>
            <w:r w:rsidRPr="00794565">
              <w:rPr>
                <w:rFonts w:eastAsia="Times New Roman"/>
                <w:b/>
                <w:bCs/>
                <w:szCs w:val="24"/>
                <w:lang w:val="lv-LV" w:eastAsia="lv-LV"/>
              </w:rPr>
              <w:t> </w:t>
            </w:r>
          </w:p>
        </w:tc>
        <w:tc>
          <w:tcPr>
            <w:tcW w:w="2033" w:type="dxa"/>
            <w:tcBorders>
              <w:top w:val="single" w:sz="4" w:space="0" w:color="auto"/>
              <w:left w:val="nil"/>
              <w:bottom w:val="single" w:sz="4" w:space="0" w:color="auto"/>
              <w:right w:val="nil"/>
            </w:tcBorders>
            <w:shd w:val="clear" w:color="auto" w:fill="auto"/>
            <w:noWrap/>
            <w:vAlign w:val="center"/>
            <w:hideMark/>
          </w:tcPr>
          <w:p w14:paraId="46C62D98" w14:textId="77777777" w:rsidR="00794565" w:rsidRPr="00794565" w:rsidRDefault="00794565" w:rsidP="00794565">
            <w:pPr>
              <w:widowControl/>
              <w:spacing w:after="0" w:line="240" w:lineRule="auto"/>
              <w:jc w:val="center"/>
              <w:rPr>
                <w:rFonts w:eastAsia="Times New Roman"/>
                <w:b/>
                <w:bCs/>
                <w:szCs w:val="24"/>
                <w:lang w:val="lv-LV" w:eastAsia="lv-LV"/>
              </w:rPr>
            </w:pPr>
            <w:r w:rsidRPr="00794565">
              <w:rPr>
                <w:rFonts w:eastAsia="Times New Roman"/>
                <w:b/>
                <w:bCs/>
                <w:szCs w:val="24"/>
                <w:lang w:val="lv-LV" w:eastAsia="lv-LV"/>
              </w:rPr>
              <w:t> </w:t>
            </w:r>
          </w:p>
        </w:tc>
        <w:tc>
          <w:tcPr>
            <w:tcW w:w="1147" w:type="dxa"/>
            <w:tcBorders>
              <w:top w:val="single" w:sz="4" w:space="0" w:color="auto"/>
              <w:left w:val="nil"/>
              <w:bottom w:val="single" w:sz="4" w:space="0" w:color="auto"/>
              <w:right w:val="nil"/>
            </w:tcBorders>
            <w:shd w:val="clear" w:color="auto" w:fill="auto"/>
            <w:noWrap/>
            <w:vAlign w:val="center"/>
            <w:hideMark/>
          </w:tcPr>
          <w:p w14:paraId="3BCFF783" w14:textId="77777777" w:rsidR="00794565" w:rsidRPr="00794565" w:rsidRDefault="00794565" w:rsidP="00794565">
            <w:pPr>
              <w:widowControl/>
              <w:spacing w:after="0" w:line="240" w:lineRule="auto"/>
              <w:jc w:val="center"/>
              <w:rPr>
                <w:rFonts w:eastAsia="Times New Roman"/>
                <w:b/>
                <w:bCs/>
                <w:szCs w:val="24"/>
                <w:lang w:val="lv-LV" w:eastAsia="lv-LV"/>
              </w:rPr>
            </w:pPr>
            <w:r w:rsidRPr="00794565">
              <w:rPr>
                <w:rFonts w:eastAsia="Times New Roman"/>
                <w:b/>
                <w:bCs/>
                <w:szCs w:val="24"/>
                <w:lang w:val="lv-LV" w:eastAsia="lv-LV"/>
              </w:rPr>
              <w:t> </w:t>
            </w:r>
          </w:p>
        </w:tc>
        <w:tc>
          <w:tcPr>
            <w:tcW w:w="678" w:type="dxa"/>
            <w:tcBorders>
              <w:top w:val="single" w:sz="4" w:space="0" w:color="auto"/>
              <w:left w:val="nil"/>
              <w:bottom w:val="single" w:sz="4" w:space="0" w:color="auto"/>
              <w:right w:val="nil"/>
            </w:tcBorders>
            <w:shd w:val="clear" w:color="auto" w:fill="auto"/>
            <w:noWrap/>
            <w:vAlign w:val="center"/>
            <w:hideMark/>
          </w:tcPr>
          <w:p w14:paraId="34572785" w14:textId="77777777" w:rsidR="00794565" w:rsidRPr="00794565" w:rsidRDefault="00794565" w:rsidP="00794565">
            <w:pPr>
              <w:widowControl/>
              <w:spacing w:after="0" w:line="240" w:lineRule="auto"/>
              <w:jc w:val="center"/>
              <w:rPr>
                <w:rFonts w:eastAsia="Times New Roman"/>
                <w:b/>
                <w:bCs/>
                <w:szCs w:val="24"/>
                <w:lang w:val="lv-LV" w:eastAsia="lv-LV"/>
              </w:rPr>
            </w:pPr>
            <w:r w:rsidRPr="00794565">
              <w:rPr>
                <w:rFonts w:eastAsia="Times New Roman"/>
                <w:b/>
                <w:bCs/>
                <w:szCs w:val="24"/>
                <w:lang w:val="lv-LV" w:eastAsia="lv-LV"/>
              </w:rPr>
              <w:t> </w:t>
            </w:r>
          </w:p>
        </w:tc>
        <w:tc>
          <w:tcPr>
            <w:tcW w:w="2319" w:type="dxa"/>
            <w:tcBorders>
              <w:top w:val="single" w:sz="4" w:space="0" w:color="auto"/>
              <w:left w:val="nil"/>
              <w:bottom w:val="single" w:sz="4" w:space="0" w:color="auto"/>
              <w:right w:val="nil"/>
            </w:tcBorders>
            <w:shd w:val="clear" w:color="auto" w:fill="auto"/>
            <w:noWrap/>
            <w:vAlign w:val="center"/>
            <w:hideMark/>
          </w:tcPr>
          <w:p w14:paraId="0E93E55F" w14:textId="77777777" w:rsidR="00794565" w:rsidRPr="00794565" w:rsidRDefault="00794565" w:rsidP="00794565">
            <w:pPr>
              <w:widowControl/>
              <w:spacing w:after="0" w:line="240" w:lineRule="auto"/>
              <w:jc w:val="center"/>
              <w:rPr>
                <w:rFonts w:eastAsia="Times New Roman"/>
                <w:b/>
                <w:bCs/>
                <w:szCs w:val="24"/>
                <w:lang w:val="lv-LV" w:eastAsia="lv-LV"/>
              </w:rPr>
            </w:pPr>
            <w:r w:rsidRPr="00794565">
              <w:rPr>
                <w:rFonts w:eastAsia="Times New Roman"/>
                <w:b/>
                <w:bCs/>
                <w:szCs w:val="24"/>
                <w:lang w:val="lv-LV" w:eastAsia="lv-LV"/>
              </w:rPr>
              <w:t> </w:t>
            </w:r>
          </w:p>
        </w:tc>
        <w:tc>
          <w:tcPr>
            <w:tcW w:w="1000" w:type="dxa"/>
            <w:tcBorders>
              <w:top w:val="single" w:sz="4" w:space="0" w:color="auto"/>
              <w:left w:val="nil"/>
              <w:bottom w:val="single" w:sz="4" w:space="0" w:color="auto"/>
              <w:right w:val="nil"/>
            </w:tcBorders>
            <w:shd w:val="clear" w:color="auto" w:fill="auto"/>
            <w:noWrap/>
            <w:vAlign w:val="center"/>
            <w:hideMark/>
          </w:tcPr>
          <w:p w14:paraId="5AD32EFF" w14:textId="77777777" w:rsidR="00794565" w:rsidRPr="00794565" w:rsidRDefault="00794565" w:rsidP="00794565">
            <w:pPr>
              <w:widowControl/>
              <w:spacing w:after="0" w:line="240" w:lineRule="auto"/>
              <w:jc w:val="center"/>
              <w:rPr>
                <w:rFonts w:eastAsia="Times New Roman"/>
                <w:b/>
                <w:bCs/>
                <w:szCs w:val="24"/>
                <w:lang w:val="lv-LV" w:eastAsia="lv-LV"/>
              </w:rPr>
            </w:pPr>
            <w:r w:rsidRPr="00794565">
              <w:rPr>
                <w:rFonts w:eastAsia="Times New Roman"/>
                <w:b/>
                <w:bCs/>
                <w:szCs w:val="24"/>
                <w:lang w:val="lv-LV" w:eastAsia="lv-LV"/>
              </w:rPr>
              <w:t> </w:t>
            </w:r>
          </w:p>
        </w:tc>
        <w:tc>
          <w:tcPr>
            <w:tcW w:w="925" w:type="dxa"/>
            <w:tcBorders>
              <w:top w:val="single" w:sz="4" w:space="0" w:color="auto"/>
              <w:left w:val="nil"/>
              <w:bottom w:val="single" w:sz="4" w:space="0" w:color="auto"/>
              <w:right w:val="nil"/>
            </w:tcBorders>
            <w:shd w:val="clear" w:color="auto" w:fill="auto"/>
            <w:noWrap/>
            <w:vAlign w:val="center"/>
            <w:hideMark/>
          </w:tcPr>
          <w:p w14:paraId="72BEE365" w14:textId="77777777" w:rsidR="00794565" w:rsidRPr="00794565" w:rsidRDefault="00794565" w:rsidP="00794565">
            <w:pPr>
              <w:widowControl/>
              <w:spacing w:after="0" w:line="240" w:lineRule="auto"/>
              <w:jc w:val="center"/>
              <w:rPr>
                <w:rFonts w:eastAsia="Times New Roman"/>
                <w:b/>
                <w:bCs/>
                <w:szCs w:val="24"/>
                <w:lang w:val="lv-LV" w:eastAsia="lv-LV"/>
              </w:rPr>
            </w:pPr>
            <w:r w:rsidRPr="00794565">
              <w:rPr>
                <w:rFonts w:eastAsia="Times New Roman"/>
                <w:b/>
                <w:bCs/>
                <w:szCs w:val="24"/>
                <w:lang w:val="lv-LV" w:eastAsia="lv-LV"/>
              </w:rPr>
              <w:t> </w:t>
            </w:r>
          </w:p>
        </w:tc>
        <w:tc>
          <w:tcPr>
            <w:tcW w:w="680" w:type="dxa"/>
            <w:tcBorders>
              <w:top w:val="single" w:sz="4" w:space="0" w:color="auto"/>
              <w:left w:val="nil"/>
              <w:bottom w:val="single" w:sz="4" w:space="0" w:color="auto"/>
              <w:right w:val="nil"/>
            </w:tcBorders>
            <w:shd w:val="clear" w:color="auto" w:fill="auto"/>
            <w:noWrap/>
            <w:vAlign w:val="center"/>
            <w:hideMark/>
          </w:tcPr>
          <w:p w14:paraId="20269613" w14:textId="77777777" w:rsidR="00794565" w:rsidRPr="00794565" w:rsidRDefault="00794565" w:rsidP="00794565">
            <w:pPr>
              <w:widowControl/>
              <w:spacing w:after="0" w:line="240" w:lineRule="auto"/>
              <w:jc w:val="center"/>
              <w:rPr>
                <w:rFonts w:eastAsia="Times New Roman"/>
                <w:b/>
                <w:bCs/>
                <w:szCs w:val="24"/>
                <w:lang w:val="lv-LV" w:eastAsia="lv-LV"/>
              </w:rPr>
            </w:pPr>
            <w:r w:rsidRPr="00794565">
              <w:rPr>
                <w:rFonts w:eastAsia="Times New Roman"/>
                <w:b/>
                <w:bCs/>
                <w:szCs w:val="24"/>
                <w:lang w:val="lv-LV" w:eastAsia="lv-LV"/>
              </w:rPr>
              <w:t> </w:t>
            </w:r>
          </w:p>
        </w:tc>
        <w:tc>
          <w:tcPr>
            <w:tcW w:w="2222" w:type="dxa"/>
            <w:tcBorders>
              <w:top w:val="single" w:sz="4" w:space="0" w:color="auto"/>
              <w:left w:val="nil"/>
              <w:bottom w:val="single" w:sz="4" w:space="0" w:color="auto"/>
              <w:right w:val="single" w:sz="4" w:space="0" w:color="auto"/>
            </w:tcBorders>
            <w:shd w:val="clear" w:color="auto" w:fill="auto"/>
            <w:noWrap/>
            <w:vAlign w:val="center"/>
            <w:hideMark/>
          </w:tcPr>
          <w:p w14:paraId="03581E77" w14:textId="77777777" w:rsidR="00794565" w:rsidRPr="00794565" w:rsidRDefault="00794565" w:rsidP="00794565">
            <w:pPr>
              <w:widowControl/>
              <w:spacing w:after="0" w:line="240" w:lineRule="auto"/>
              <w:jc w:val="center"/>
              <w:rPr>
                <w:rFonts w:eastAsia="Times New Roman"/>
                <w:b/>
                <w:bCs/>
                <w:szCs w:val="24"/>
                <w:lang w:val="lv-LV" w:eastAsia="lv-LV"/>
              </w:rPr>
            </w:pPr>
            <w:r w:rsidRPr="00794565">
              <w:rPr>
                <w:rFonts w:eastAsia="Times New Roman"/>
                <w:b/>
                <w:bCs/>
                <w:szCs w:val="24"/>
                <w:lang w:val="lv-LV" w:eastAsia="lv-LV"/>
              </w:rPr>
              <w:t> </w:t>
            </w:r>
          </w:p>
        </w:tc>
        <w:tc>
          <w:tcPr>
            <w:tcW w:w="36" w:type="dxa"/>
            <w:vAlign w:val="center"/>
            <w:hideMark/>
          </w:tcPr>
          <w:p w14:paraId="66955A40"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15B56856" w14:textId="77777777" w:rsidTr="00794565">
        <w:trPr>
          <w:trHeight w:val="315"/>
        </w:trPr>
        <w:tc>
          <w:tcPr>
            <w:tcW w:w="636" w:type="dxa"/>
            <w:tcBorders>
              <w:top w:val="nil"/>
              <w:left w:val="nil"/>
              <w:bottom w:val="nil"/>
              <w:right w:val="nil"/>
            </w:tcBorders>
            <w:shd w:val="clear" w:color="auto" w:fill="auto"/>
            <w:noWrap/>
            <w:vAlign w:val="center"/>
            <w:hideMark/>
          </w:tcPr>
          <w:p w14:paraId="3CD82DD6" w14:textId="77777777" w:rsidR="00794565" w:rsidRPr="00794565" w:rsidRDefault="00794565" w:rsidP="00794565">
            <w:pPr>
              <w:widowControl/>
              <w:spacing w:after="0" w:line="240" w:lineRule="auto"/>
              <w:jc w:val="center"/>
              <w:rPr>
                <w:rFonts w:eastAsia="Times New Roman"/>
                <w:b/>
                <w:bCs/>
                <w:szCs w:val="24"/>
                <w:lang w:val="lv-LV" w:eastAsia="lv-LV"/>
              </w:rPr>
            </w:pPr>
          </w:p>
        </w:tc>
        <w:tc>
          <w:tcPr>
            <w:tcW w:w="2476" w:type="dxa"/>
            <w:tcBorders>
              <w:top w:val="nil"/>
              <w:left w:val="nil"/>
              <w:bottom w:val="nil"/>
              <w:right w:val="nil"/>
            </w:tcBorders>
            <w:shd w:val="clear" w:color="auto" w:fill="auto"/>
            <w:noWrap/>
            <w:vAlign w:val="center"/>
            <w:hideMark/>
          </w:tcPr>
          <w:p w14:paraId="4C6345C8" w14:textId="77777777" w:rsidR="00794565" w:rsidRPr="00794565" w:rsidRDefault="00794565" w:rsidP="00794565">
            <w:pPr>
              <w:widowControl/>
              <w:spacing w:after="0" w:line="240" w:lineRule="auto"/>
              <w:rPr>
                <w:rFonts w:eastAsia="Times New Roman"/>
                <w:sz w:val="20"/>
                <w:szCs w:val="20"/>
                <w:lang w:val="lv-LV" w:eastAsia="lv-LV"/>
              </w:rPr>
            </w:pPr>
          </w:p>
        </w:tc>
        <w:tc>
          <w:tcPr>
            <w:tcW w:w="964" w:type="dxa"/>
            <w:tcBorders>
              <w:top w:val="nil"/>
              <w:left w:val="nil"/>
              <w:bottom w:val="nil"/>
              <w:right w:val="nil"/>
            </w:tcBorders>
            <w:shd w:val="clear" w:color="auto" w:fill="auto"/>
            <w:noWrap/>
            <w:vAlign w:val="center"/>
            <w:hideMark/>
          </w:tcPr>
          <w:p w14:paraId="1778D7BC" w14:textId="77777777" w:rsidR="00794565" w:rsidRPr="00794565" w:rsidRDefault="00794565" w:rsidP="00794565">
            <w:pPr>
              <w:widowControl/>
              <w:spacing w:after="0" w:line="240" w:lineRule="auto"/>
              <w:rPr>
                <w:rFonts w:eastAsia="Times New Roman"/>
                <w:sz w:val="20"/>
                <w:szCs w:val="20"/>
                <w:lang w:val="lv-LV" w:eastAsia="lv-LV"/>
              </w:rPr>
            </w:pPr>
          </w:p>
        </w:tc>
        <w:tc>
          <w:tcPr>
            <w:tcW w:w="2033" w:type="dxa"/>
            <w:tcBorders>
              <w:top w:val="nil"/>
              <w:left w:val="nil"/>
              <w:bottom w:val="nil"/>
              <w:right w:val="nil"/>
            </w:tcBorders>
            <w:shd w:val="clear" w:color="auto" w:fill="auto"/>
            <w:noWrap/>
            <w:vAlign w:val="center"/>
            <w:hideMark/>
          </w:tcPr>
          <w:p w14:paraId="11F9051E" w14:textId="77777777" w:rsidR="00794565" w:rsidRPr="00794565" w:rsidRDefault="00794565" w:rsidP="00794565">
            <w:pPr>
              <w:widowControl/>
              <w:spacing w:after="0" w:line="240" w:lineRule="auto"/>
              <w:rPr>
                <w:rFonts w:eastAsia="Times New Roman"/>
                <w:sz w:val="20"/>
                <w:szCs w:val="20"/>
                <w:lang w:val="lv-LV" w:eastAsia="lv-LV"/>
              </w:rPr>
            </w:pPr>
          </w:p>
        </w:tc>
        <w:tc>
          <w:tcPr>
            <w:tcW w:w="1147" w:type="dxa"/>
            <w:tcBorders>
              <w:top w:val="nil"/>
              <w:left w:val="nil"/>
              <w:bottom w:val="nil"/>
              <w:right w:val="nil"/>
            </w:tcBorders>
            <w:shd w:val="clear" w:color="auto" w:fill="auto"/>
            <w:noWrap/>
            <w:vAlign w:val="center"/>
            <w:hideMark/>
          </w:tcPr>
          <w:p w14:paraId="1945FDC2"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678" w:type="dxa"/>
            <w:tcBorders>
              <w:top w:val="nil"/>
              <w:left w:val="nil"/>
              <w:bottom w:val="nil"/>
              <w:right w:val="nil"/>
            </w:tcBorders>
            <w:shd w:val="clear" w:color="auto" w:fill="auto"/>
            <w:noWrap/>
            <w:vAlign w:val="center"/>
            <w:hideMark/>
          </w:tcPr>
          <w:p w14:paraId="2D24B53F"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319" w:type="dxa"/>
            <w:tcBorders>
              <w:top w:val="nil"/>
              <w:left w:val="nil"/>
              <w:bottom w:val="nil"/>
              <w:right w:val="nil"/>
            </w:tcBorders>
            <w:shd w:val="clear" w:color="auto" w:fill="auto"/>
            <w:noWrap/>
            <w:vAlign w:val="center"/>
            <w:hideMark/>
          </w:tcPr>
          <w:p w14:paraId="744A0D72" w14:textId="77777777" w:rsidR="00794565" w:rsidRPr="00794565" w:rsidRDefault="00794565" w:rsidP="00794565">
            <w:pPr>
              <w:widowControl/>
              <w:spacing w:after="0" w:line="240" w:lineRule="auto"/>
              <w:rPr>
                <w:rFonts w:eastAsia="Times New Roman"/>
                <w:sz w:val="20"/>
                <w:szCs w:val="20"/>
                <w:lang w:val="lv-LV" w:eastAsia="lv-LV"/>
              </w:rPr>
            </w:pPr>
          </w:p>
        </w:tc>
        <w:tc>
          <w:tcPr>
            <w:tcW w:w="1000" w:type="dxa"/>
            <w:tcBorders>
              <w:top w:val="nil"/>
              <w:left w:val="nil"/>
              <w:bottom w:val="nil"/>
              <w:right w:val="nil"/>
            </w:tcBorders>
            <w:shd w:val="clear" w:color="auto" w:fill="auto"/>
            <w:noWrap/>
            <w:vAlign w:val="center"/>
            <w:hideMark/>
          </w:tcPr>
          <w:p w14:paraId="57F2CD44" w14:textId="77777777" w:rsidR="00794565" w:rsidRPr="00794565" w:rsidRDefault="00794565" w:rsidP="00794565">
            <w:pPr>
              <w:widowControl/>
              <w:spacing w:after="0" w:line="240" w:lineRule="auto"/>
              <w:rPr>
                <w:rFonts w:eastAsia="Times New Roman"/>
                <w:sz w:val="20"/>
                <w:szCs w:val="20"/>
                <w:lang w:val="lv-LV" w:eastAsia="lv-LV"/>
              </w:rPr>
            </w:pPr>
          </w:p>
        </w:tc>
        <w:tc>
          <w:tcPr>
            <w:tcW w:w="925" w:type="dxa"/>
            <w:tcBorders>
              <w:top w:val="nil"/>
              <w:left w:val="nil"/>
              <w:bottom w:val="nil"/>
              <w:right w:val="nil"/>
            </w:tcBorders>
            <w:shd w:val="clear" w:color="auto" w:fill="auto"/>
            <w:noWrap/>
            <w:vAlign w:val="center"/>
            <w:hideMark/>
          </w:tcPr>
          <w:p w14:paraId="18B9977A" w14:textId="77777777" w:rsidR="00794565" w:rsidRPr="00794565" w:rsidRDefault="00794565" w:rsidP="00794565">
            <w:pPr>
              <w:widowControl/>
              <w:spacing w:after="0" w:line="240" w:lineRule="auto"/>
              <w:rPr>
                <w:rFonts w:eastAsia="Times New Roman"/>
                <w:sz w:val="20"/>
                <w:szCs w:val="20"/>
                <w:lang w:val="lv-LV" w:eastAsia="lv-LV"/>
              </w:rPr>
            </w:pPr>
          </w:p>
        </w:tc>
        <w:tc>
          <w:tcPr>
            <w:tcW w:w="680" w:type="dxa"/>
            <w:tcBorders>
              <w:top w:val="nil"/>
              <w:left w:val="nil"/>
              <w:bottom w:val="nil"/>
              <w:right w:val="nil"/>
            </w:tcBorders>
            <w:shd w:val="clear" w:color="auto" w:fill="auto"/>
            <w:noWrap/>
            <w:vAlign w:val="center"/>
            <w:hideMark/>
          </w:tcPr>
          <w:p w14:paraId="22F4DAC5" w14:textId="77777777" w:rsidR="00794565" w:rsidRPr="00794565" w:rsidRDefault="00794565" w:rsidP="00794565">
            <w:pPr>
              <w:widowControl/>
              <w:spacing w:after="0" w:line="240" w:lineRule="auto"/>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26797AEE" w14:textId="77777777" w:rsidR="00794565" w:rsidRPr="00794565" w:rsidRDefault="00794565" w:rsidP="00794565">
            <w:pPr>
              <w:widowControl/>
              <w:spacing w:after="0" w:line="240" w:lineRule="auto"/>
              <w:rPr>
                <w:rFonts w:eastAsia="Times New Roman"/>
                <w:sz w:val="20"/>
                <w:szCs w:val="20"/>
                <w:lang w:val="lv-LV" w:eastAsia="lv-LV"/>
              </w:rPr>
            </w:pPr>
          </w:p>
        </w:tc>
        <w:tc>
          <w:tcPr>
            <w:tcW w:w="36" w:type="dxa"/>
            <w:vAlign w:val="center"/>
            <w:hideMark/>
          </w:tcPr>
          <w:p w14:paraId="1D6DBB41"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6ADABAD6" w14:textId="77777777" w:rsidTr="00794565">
        <w:trPr>
          <w:trHeight w:val="255"/>
        </w:trPr>
        <w:tc>
          <w:tcPr>
            <w:tcW w:w="636" w:type="dxa"/>
            <w:tcBorders>
              <w:top w:val="nil"/>
              <w:left w:val="nil"/>
              <w:bottom w:val="nil"/>
              <w:right w:val="nil"/>
            </w:tcBorders>
            <w:shd w:val="clear" w:color="auto" w:fill="auto"/>
            <w:noWrap/>
            <w:vAlign w:val="center"/>
            <w:hideMark/>
          </w:tcPr>
          <w:p w14:paraId="6B7055CD" w14:textId="77777777" w:rsidR="00794565" w:rsidRPr="00794565" w:rsidRDefault="00794565" w:rsidP="00794565">
            <w:pPr>
              <w:widowControl/>
              <w:spacing w:after="0" w:line="240" w:lineRule="auto"/>
              <w:rPr>
                <w:rFonts w:eastAsia="Times New Roman"/>
                <w:sz w:val="20"/>
                <w:szCs w:val="20"/>
                <w:lang w:val="lv-LV" w:eastAsia="lv-LV"/>
              </w:rPr>
            </w:pPr>
          </w:p>
        </w:tc>
        <w:tc>
          <w:tcPr>
            <w:tcW w:w="2476" w:type="dxa"/>
            <w:tcBorders>
              <w:top w:val="nil"/>
              <w:left w:val="nil"/>
              <w:bottom w:val="nil"/>
              <w:right w:val="nil"/>
            </w:tcBorders>
            <w:shd w:val="clear" w:color="auto" w:fill="auto"/>
            <w:noWrap/>
            <w:vAlign w:val="center"/>
            <w:hideMark/>
          </w:tcPr>
          <w:p w14:paraId="4F9879E8" w14:textId="77777777" w:rsidR="00794565" w:rsidRPr="00794565" w:rsidRDefault="00794565" w:rsidP="00794565">
            <w:pPr>
              <w:widowControl/>
              <w:spacing w:after="0" w:line="240" w:lineRule="auto"/>
              <w:rPr>
                <w:rFonts w:eastAsia="Times New Roman"/>
                <w:sz w:val="20"/>
                <w:szCs w:val="20"/>
                <w:lang w:val="lv-LV" w:eastAsia="lv-LV"/>
              </w:rPr>
            </w:pPr>
          </w:p>
        </w:tc>
        <w:tc>
          <w:tcPr>
            <w:tcW w:w="964" w:type="dxa"/>
            <w:tcBorders>
              <w:top w:val="nil"/>
              <w:left w:val="nil"/>
              <w:bottom w:val="nil"/>
              <w:right w:val="nil"/>
            </w:tcBorders>
            <w:shd w:val="clear" w:color="auto" w:fill="auto"/>
            <w:noWrap/>
            <w:vAlign w:val="center"/>
            <w:hideMark/>
          </w:tcPr>
          <w:p w14:paraId="27898A6E" w14:textId="77777777" w:rsidR="00794565" w:rsidRPr="00794565" w:rsidRDefault="00794565" w:rsidP="00794565">
            <w:pPr>
              <w:widowControl/>
              <w:spacing w:after="0" w:line="240" w:lineRule="auto"/>
              <w:rPr>
                <w:rFonts w:eastAsia="Times New Roman"/>
                <w:sz w:val="20"/>
                <w:szCs w:val="20"/>
                <w:lang w:val="lv-LV" w:eastAsia="lv-LV"/>
              </w:rPr>
            </w:pPr>
          </w:p>
        </w:tc>
        <w:tc>
          <w:tcPr>
            <w:tcW w:w="2033" w:type="dxa"/>
            <w:tcBorders>
              <w:top w:val="nil"/>
              <w:left w:val="nil"/>
              <w:bottom w:val="nil"/>
              <w:right w:val="nil"/>
            </w:tcBorders>
            <w:shd w:val="clear" w:color="auto" w:fill="auto"/>
            <w:noWrap/>
            <w:vAlign w:val="center"/>
            <w:hideMark/>
          </w:tcPr>
          <w:p w14:paraId="62906CEF" w14:textId="77777777" w:rsidR="00794565" w:rsidRPr="00794565" w:rsidRDefault="00794565" w:rsidP="00794565">
            <w:pPr>
              <w:widowControl/>
              <w:spacing w:after="0" w:line="240" w:lineRule="auto"/>
              <w:rPr>
                <w:rFonts w:eastAsia="Times New Roman"/>
                <w:sz w:val="20"/>
                <w:szCs w:val="20"/>
                <w:lang w:val="lv-LV" w:eastAsia="lv-LV"/>
              </w:rPr>
            </w:pPr>
          </w:p>
        </w:tc>
        <w:tc>
          <w:tcPr>
            <w:tcW w:w="1147" w:type="dxa"/>
            <w:tcBorders>
              <w:top w:val="nil"/>
              <w:left w:val="nil"/>
              <w:bottom w:val="nil"/>
              <w:right w:val="nil"/>
            </w:tcBorders>
            <w:shd w:val="clear" w:color="auto" w:fill="auto"/>
            <w:noWrap/>
            <w:vAlign w:val="center"/>
            <w:hideMark/>
          </w:tcPr>
          <w:p w14:paraId="59AFF7E5" w14:textId="77777777" w:rsidR="00794565" w:rsidRPr="00794565" w:rsidRDefault="00794565" w:rsidP="00794565">
            <w:pPr>
              <w:widowControl/>
              <w:spacing w:after="0" w:line="240" w:lineRule="auto"/>
              <w:rPr>
                <w:rFonts w:eastAsia="Times New Roman"/>
                <w:sz w:val="20"/>
                <w:szCs w:val="20"/>
                <w:lang w:val="lv-LV" w:eastAsia="lv-LV"/>
              </w:rPr>
            </w:pPr>
          </w:p>
        </w:tc>
        <w:tc>
          <w:tcPr>
            <w:tcW w:w="678" w:type="dxa"/>
            <w:tcBorders>
              <w:top w:val="nil"/>
              <w:left w:val="nil"/>
              <w:bottom w:val="nil"/>
              <w:right w:val="nil"/>
            </w:tcBorders>
            <w:shd w:val="clear" w:color="auto" w:fill="auto"/>
            <w:noWrap/>
            <w:vAlign w:val="center"/>
            <w:hideMark/>
          </w:tcPr>
          <w:p w14:paraId="4EC5FBAF" w14:textId="77777777" w:rsidR="00794565" w:rsidRPr="00794565" w:rsidRDefault="00794565" w:rsidP="00794565">
            <w:pPr>
              <w:widowControl/>
              <w:spacing w:after="0" w:line="240" w:lineRule="auto"/>
              <w:rPr>
                <w:rFonts w:eastAsia="Times New Roman"/>
                <w:sz w:val="20"/>
                <w:szCs w:val="20"/>
                <w:lang w:val="lv-LV" w:eastAsia="lv-LV"/>
              </w:rPr>
            </w:pPr>
          </w:p>
        </w:tc>
        <w:tc>
          <w:tcPr>
            <w:tcW w:w="2319" w:type="dxa"/>
            <w:tcBorders>
              <w:top w:val="nil"/>
              <w:left w:val="nil"/>
              <w:bottom w:val="nil"/>
              <w:right w:val="nil"/>
            </w:tcBorders>
            <w:shd w:val="clear" w:color="auto" w:fill="auto"/>
            <w:noWrap/>
            <w:vAlign w:val="center"/>
            <w:hideMark/>
          </w:tcPr>
          <w:p w14:paraId="1C554D35" w14:textId="77777777" w:rsidR="00794565" w:rsidRPr="00794565" w:rsidRDefault="00794565" w:rsidP="00794565">
            <w:pPr>
              <w:widowControl/>
              <w:spacing w:after="0" w:line="240" w:lineRule="auto"/>
              <w:rPr>
                <w:rFonts w:eastAsia="Times New Roman"/>
                <w:sz w:val="20"/>
                <w:szCs w:val="20"/>
                <w:lang w:val="lv-LV" w:eastAsia="lv-LV"/>
              </w:rPr>
            </w:pPr>
          </w:p>
        </w:tc>
        <w:tc>
          <w:tcPr>
            <w:tcW w:w="1000" w:type="dxa"/>
            <w:tcBorders>
              <w:top w:val="nil"/>
              <w:left w:val="nil"/>
              <w:bottom w:val="nil"/>
              <w:right w:val="nil"/>
            </w:tcBorders>
            <w:shd w:val="clear" w:color="auto" w:fill="auto"/>
            <w:noWrap/>
            <w:vAlign w:val="center"/>
            <w:hideMark/>
          </w:tcPr>
          <w:p w14:paraId="0F7F9B8F" w14:textId="77777777" w:rsidR="00794565" w:rsidRPr="00794565" w:rsidRDefault="00794565" w:rsidP="00794565">
            <w:pPr>
              <w:widowControl/>
              <w:spacing w:after="0" w:line="240" w:lineRule="auto"/>
              <w:rPr>
                <w:rFonts w:eastAsia="Times New Roman"/>
                <w:sz w:val="20"/>
                <w:szCs w:val="20"/>
                <w:lang w:val="lv-LV" w:eastAsia="lv-LV"/>
              </w:rPr>
            </w:pPr>
          </w:p>
        </w:tc>
        <w:tc>
          <w:tcPr>
            <w:tcW w:w="925" w:type="dxa"/>
            <w:tcBorders>
              <w:top w:val="nil"/>
              <w:left w:val="nil"/>
              <w:bottom w:val="nil"/>
              <w:right w:val="nil"/>
            </w:tcBorders>
            <w:shd w:val="clear" w:color="auto" w:fill="auto"/>
            <w:noWrap/>
            <w:vAlign w:val="center"/>
            <w:hideMark/>
          </w:tcPr>
          <w:p w14:paraId="2D7F845B" w14:textId="77777777" w:rsidR="00794565" w:rsidRPr="00794565" w:rsidRDefault="00794565" w:rsidP="00794565">
            <w:pPr>
              <w:widowControl/>
              <w:spacing w:after="0" w:line="240" w:lineRule="auto"/>
              <w:rPr>
                <w:rFonts w:eastAsia="Times New Roman"/>
                <w:sz w:val="20"/>
                <w:szCs w:val="20"/>
                <w:lang w:val="lv-LV" w:eastAsia="lv-LV"/>
              </w:rPr>
            </w:pPr>
          </w:p>
        </w:tc>
        <w:tc>
          <w:tcPr>
            <w:tcW w:w="680" w:type="dxa"/>
            <w:tcBorders>
              <w:top w:val="nil"/>
              <w:left w:val="nil"/>
              <w:bottom w:val="nil"/>
              <w:right w:val="nil"/>
            </w:tcBorders>
            <w:shd w:val="clear" w:color="auto" w:fill="auto"/>
            <w:noWrap/>
            <w:vAlign w:val="center"/>
            <w:hideMark/>
          </w:tcPr>
          <w:p w14:paraId="100574DF" w14:textId="77777777" w:rsidR="00794565" w:rsidRPr="00794565" w:rsidRDefault="00794565" w:rsidP="00794565">
            <w:pPr>
              <w:widowControl/>
              <w:spacing w:after="0" w:line="240" w:lineRule="auto"/>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3C61525F" w14:textId="77777777" w:rsidR="00794565" w:rsidRPr="00794565" w:rsidRDefault="00794565" w:rsidP="00794565">
            <w:pPr>
              <w:widowControl/>
              <w:spacing w:after="0" w:line="240" w:lineRule="auto"/>
              <w:rPr>
                <w:rFonts w:eastAsia="Times New Roman"/>
                <w:sz w:val="20"/>
                <w:szCs w:val="20"/>
                <w:lang w:val="lv-LV" w:eastAsia="lv-LV"/>
              </w:rPr>
            </w:pPr>
          </w:p>
        </w:tc>
        <w:tc>
          <w:tcPr>
            <w:tcW w:w="36" w:type="dxa"/>
            <w:vAlign w:val="center"/>
            <w:hideMark/>
          </w:tcPr>
          <w:p w14:paraId="7CA1EBA9"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0118E2A8" w14:textId="77777777" w:rsidTr="00794565">
        <w:trPr>
          <w:trHeight w:val="255"/>
        </w:trPr>
        <w:tc>
          <w:tcPr>
            <w:tcW w:w="3112" w:type="dxa"/>
            <w:gridSpan w:val="2"/>
            <w:tcBorders>
              <w:top w:val="nil"/>
              <w:left w:val="nil"/>
              <w:bottom w:val="nil"/>
              <w:right w:val="nil"/>
            </w:tcBorders>
            <w:shd w:val="clear" w:color="auto" w:fill="auto"/>
            <w:noWrap/>
            <w:vAlign w:val="center"/>
            <w:hideMark/>
          </w:tcPr>
          <w:p w14:paraId="643E9B1A" w14:textId="77777777" w:rsidR="00794565" w:rsidRPr="00794565" w:rsidRDefault="00794565" w:rsidP="00794565">
            <w:pPr>
              <w:widowControl/>
              <w:spacing w:after="0" w:line="240" w:lineRule="auto"/>
              <w:rPr>
                <w:rFonts w:eastAsia="Times New Roman"/>
                <w:b/>
                <w:bCs/>
                <w:sz w:val="20"/>
                <w:szCs w:val="20"/>
                <w:lang w:val="lv-LV" w:eastAsia="lv-LV"/>
              </w:rPr>
            </w:pPr>
            <w:r w:rsidRPr="00794565">
              <w:rPr>
                <w:rFonts w:eastAsia="Times New Roman"/>
                <w:b/>
                <w:bCs/>
                <w:sz w:val="20"/>
                <w:szCs w:val="20"/>
                <w:lang w:val="lv-LV" w:eastAsia="lv-LV"/>
              </w:rPr>
              <w:t>Pārbaudīja:</w:t>
            </w:r>
          </w:p>
        </w:tc>
        <w:tc>
          <w:tcPr>
            <w:tcW w:w="964" w:type="dxa"/>
            <w:tcBorders>
              <w:top w:val="nil"/>
              <w:left w:val="nil"/>
              <w:bottom w:val="nil"/>
              <w:right w:val="nil"/>
            </w:tcBorders>
            <w:shd w:val="clear" w:color="auto" w:fill="auto"/>
            <w:vAlign w:val="center"/>
            <w:hideMark/>
          </w:tcPr>
          <w:p w14:paraId="50D11BEC" w14:textId="77777777" w:rsidR="00794565" w:rsidRPr="00794565" w:rsidRDefault="00794565" w:rsidP="00794565">
            <w:pPr>
              <w:widowControl/>
              <w:spacing w:after="0" w:line="240" w:lineRule="auto"/>
              <w:rPr>
                <w:rFonts w:eastAsia="Times New Roman"/>
                <w:b/>
                <w:bCs/>
                <w:sz w:val="20"/>
                <w:szCs w:val="20"/>
                <w:lang w:val="lv-LV" w:eastAsia="lv-LV"/>
              </w:rPr>
            </w:pPr>
          </w:p>
        </w:tc>
        <w:tc>
          <w:tcPr>
            <w:tcW w:w="2033" w:type="dxa"/>
            <w:tcBorders>
              <w:top w:val="nil"/>
              <w:left w:val="nil"/>
              <w:bottom w:val="nil"/>
              <w:right w:val="nil"/>
            </w:tcBorders>
            <w:shd w:val="clear" w:color="auto" w:fill="auto"/>
            <w:vAlign w:val="center"/>
            <w:hideMark/>
          </w:tcPr>
          <w:p w14:paraId="012900A9" w14:textId="77777777" w:rsidR="00794565" w:rsidRPr="00794565" w:rsidRDefault="00794565" w:rsidP="00794565">
            <w:pPr>
              <w:widowControl/>
              <w:spacing w:after="0" w:line="240" w:lineRule="auto"/>
              <w:rPr>
                <w:rFonts w:eastAsia="Times New Roman"/>
                <w:sz w:val="20"/>
                <w:szCs w:val="20"/>
                <w:lang w:val="lv-LV" w:eastAsia="lv-LV"/>
              </w:rPr>
            </w:pPr>
          </w:p>
        </w:tc>
        <w:tc>
          <w:tcPr>
            <w:tcW w:w="1825" w:type="dxa"/>
            <w:gridSpan w:val="2"/>
            <w:tcBorders>
              <w:top w:val="nil"/>
              <w:left w:val="nil"/>
              <w:bottom w:val="single" w:sz="4" w:space="0" w:color="auto"/>
              <w:right w:val="nil"/>
            </w:tcBorders>
            <w:shd w:val="clear" w:color="auto" w:fill="auto"/>
            <w:vAlign w:val="center"/>
            <w:hideMark/>
          </w:tcPr>
          <w:p w14:paraId="1D0AF14B"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2319" w:type="dxa"/>
            <w:tcBorders>
              <w:top w:val="nil"/>
              <w:left w:val="nil"/>
              <w:bottom w:val="single" w:sz="4" w:space="0" w:color="auto"/>
              <w:right w:val="nil"/>
            </w:tcBorders>
            <w:shd w:val="clear" w:color="auto" w:fill="auto"/>
            <w:vAlign w:val="center"/>
            <w:hideMark/>
          </w:tcPr>
          <w:p w14:paraId="47D78FEE" w14:textId="77777777" w:rsidR="00794565" w:rsidRPr="00794565" w:rsidRDefault="00794565" w:rsidP="00794565">
            <w:pPr>
              <w:widowControl/>
              <w:spacing w:after="0" w:line="240" w:lineRule="auto"/>
              <w:jc w:val="center"/>
              <w:rPr>
                <w:rFonts w:eastAsia="Times New Roman"/>
                <w:sz w:val="20"/>
                <w:szCs w:val="20"/>
                <w:lang w:val="lv-LV" w:eastAsia="lv-LV"/>
              </w:rPr>
            </w:pPr>
            <w:bookmarkStart w:id="40" w:name="RANGE!G72"/>
            <w:r w:rsidRPr="00794565">
              <w:rPr>
                <w:rFonts w:eastAsia="Times New Roman"/>
                <w:sz w:val="20"/>
                <w:szCs w:val="20"/>
                <w:lang w:val="lv-LV" w:eastAsia="lv-LV"/>
              </w:rPr>
              <w:t> </w:t>
            </w:r>
            <w:bookmarkEnd w:id="40"/>
          </w:p>
        </w:tc>
        <w:tc>
          <w:tcPr>
            <w:tcW w:w="1925" w:type="dxa"/>
            <w:gridSpan w:val="2"/>
            <w:tcBorders>
              <w:top w:val="nil"/>
              <w:left w:val="nil"/>
              <w:bottom w:val="single" w:sz="4" w:space="0" w:color="auto"/>
              <w:right w:val="nil"/>
            </w:tcBorders>
            <w:shd w:val="clear" w:color="auto" w:fill="auto"/>
            <w:vAlign w:val="center"/>
            <w:hideMark/>
          </w:tcPr>
          <w:p w14:paraId="33B97FF5" w14:textId="77777777" w:rsidR="00794565" w:rsidRPr="00794565" w:rsidRDefault="00794565" w:rsidP="00794565">
            <w:pPr>
              <w:widowControl/>
              <w:spacing w:after="0" w:line="240" w:lineRule="auto"/>
              <w:jc w:val="center"/>
              <w:rPr>
                <w:rFonts w:eastAsia="Times New Roman"/>
                <w:sz w:val="20"/>
                <w:szCs w:val="20"/>
                <w:lang w:val="lv-LV" w:eastAsia="lv-LV"/>
              </w:rPr>
            </w:pPr>
            <w:bookmarkStart w:id="41" w:name="RANGE!H72"/>
            <w:r w:rsidRPr="00794565">
              <w:rPr>
                <w:rFonts w:eastAsia="Times New Roman"/>
                <w:sz w:val="20"/>
                <w:szCs w:val="20"/>
                <w:lang w:val="lv-LV" w:eastAsia="lv-LV"/>
              </w:rPr>
              <w:t> </w:t>
            </w:r>
            <w:bookmarkEnd w:id="41"/>
          </w:p>
        </w:tc>
        <w:tc>
          <w:tcPr>
            <w:tcW w:w="680" w:type="dxa"/>
            <w:tcBorders>
              <w:top w:val="nil"/>
              <w:left w:val="nil"/>
              <w:bottom w:val="nil"/>
              <w:right w:val="nil"/>
            </w:tcBorders>
            <w:shd w:val="clear" w:color="auto" w:fill="auto"/>
            <w:noWrap/>
            <w:vAlign w:val="center"/>
            <w:hideMark/>
          </w:tcPr>
          <w:p w14:paraId="6E6E97BE"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23C047A4" w14:textId="77777777" w:rsidR="00794565" w:rsidRPr="00794565" w:rsidRDefault="00794565" w:rsidP="00794565">
            <w:pPr>
              <w:widowControl/>
              <w:spacing w:after="0" w:line="240" w:lineRule="auto"/>
              <w:rPr>
                <w:rFonts w:eastAsia="Times New Roman"/>
                <w:sz w:val="20"/>
                <w:szCs w:val="20"/>
                <w:lang w:val="lv-LV" w:eastAsia="lv-LV"/>
              </w:rPr>
            </w:pPr>
          </w:p>
        </w:tc>
        <w:tc>
          <w:tcPr>
            <w:tcW w:w="36" w:type="dxa"/>
            <w:vAlign w:val="center"/>
            <w:hideMark/>
          </w:tcPr>
          <w:p w14:paraId="22891C8C"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2797392A" w14:textId="77777777" w:rsidTr="00794565">
        <w:trPr>
          <w:trHeight w:val="255"/>
        </w:trPr>
        <w:tc>
          <w:tcPr>
            <w:tcW w:w="636" w:type="dxa"/>
            <w:tcBorders>
              <w:top w:val="nil"/>
              <w:left w:val="nil"/>
              <w:bottom w:val="nil"/>
              <w:right w:val="nil"/>
            </w:tcBorders>
            <w:shd w:val="clear" w:color="auto" w:fill="auto"/>
            <w:vAlign w:val="center"/>
            <w:hideMark/>
          </w:tcPr>
          <w:p w14:paraId="32BBF88F" w14:textId="77777777" w:rsidR="00794565" w:rsidRPr="00794565" w:rsidRDefault="00794565" w:rsidP="00794565">
            <w:pPr>
              <w:widowControl/>
              <w:spacing w:after="0" w:line="240" w:lineRule="auto"/>
              <w:rPr>
                <w:rFonts w:eastAsia="Times New Roman"/>
                <w:sz w:val="20"/>
                <w:szCs w:val="20"/>
                <w:lang w:val="lv-LV" w:eastAsia="lv-LV"/>
              </w:rPr>
            </w:pPr>
          </w:p>
        </w:tc>
        <w:tc>
          <w:tcPr>
            <w:tcW w:w="2476" w:type="dxa"/>
            <w:tcBorders>
              <w:top w:val="nil"/>
              <w:left w:val="nil"/>
              <w:bottom w:val="nil"/>
              <w:right w:val="nil"/>
            </w:tcBorders>
            <w:shd w:val="clear" w:color="auto" w:fill="auto"/>
            <w:noWrap/>
            <w:vAlign w:val="center"/>
            <w:hideMark/>
          </w:tcPr>
          <w:p w14:paraId="703B6242" w14:textId="77777777" w:rsidR="00794565" w:rsidRPr="00794565" w:rsidRDefault="00794565" w:rsidP="00794565">
            <w:pPr>
              <w:widowControl/>
              <w:spacing w:after="0" w:line="240" w:lineRule="auto"/>
              <w:rPr>
                <w:rFonts w:eastAsia="Times New Roman"/>
                <w:sz w:val="20"/>
                <w:szCs w:val="20"/>
                <w:lang w:val="lv-LV" w:eastAsia="lv-LV"/>
              </w:rPr>
            </w:pPr>
          </w:p>
        </w:tc>
        <w:tc>
          <w:tcPr>
            <w:tcW w:w="964" w:type="dxa"/>
            <w:tcBorders>
              <w:top w:val="nil"/>
              <w:left w:val="nil"/>
              <w:bottom w:val="nil"/>
              <w:right w:val="nil"/>
            </w:tcBorders>
            <w:shd w:val="clear" w:color="auto" w:fill="auto"/>
            <w:noWrap/>
            <w:vAlign w:val="center"/>
            <w:hideMark/>
          </w:tcPr>
          <w:p w14:paraId="3135814A" w14:textId="77777777" w:rsidR="00794565" w:rsidRPr="00794565" w:rsidRDefault="00794565" w:rsidP="00794565">
            <w:pPr>
              <w:widowControl/>
              <w:spacing w:after="0" w:line="240" w:lineRule="auto"/>
              <w:rPr>
                <w:rFonts w:eastAsia="Times New Roman"/>
                <w:sz w:val="20"/>
                <w:szCs w:val="20"/>
                <w:lang w:val="lv-LV" w:eastAsia="lv-LV"/>
              </w:rPr>
            </w:pPr>
          </w:p>
        </w:tc>
        <w:tc>
          <w:tcPr>
            <w:tcW w:w="2033" w:type="dxa"/>
            <w:tcBorders>
              <w:top w:val="nil"/>
              <w:left w:val="nil"/>
              <w:bottom w:val="nil"/>
              <w:right w:val="nil"/>
            </w:tcBorders>
            <w:shd w:val="clear" w:color="auto" w:fill="auto"/>
            <w:noWrap/>
            <w:vAlign w:val="center"/>
            <w:hideMark/>
          </w:tcPr>
          <w:p w14:paraId="6CADC720" w14:textId="77777777" w:rsidR="00794565" w:rsidRPr="00794565" w:rsidRDefault="00794565" w:rsidP="00794565">
            <w:pPr>
              <w:widowControl/>
              <w:spacing w:after="0" w:line="240" w:lineRule="auto"/>
              <w:rPr>
                <w:rFonts w:eastAsia="Times New Roman"/>
                <w:sz w:val="20"/>
                <w:szCs w:val="20"/>
                <w:lang w:val="lv-LV" w:eastAsia="lv-LV"/>
              </w:rPr>
            </w:pPr>
          </w:p>
        </w:tc>
        <w:tc>
          <w:tcPr>
            <w:tcW w:w="1825" w:type="dxa"/>
            <w:gridSpan w:val="2"/>
            <w:tcBorders>
              <w:top w:val="single" w:sz="4" w:space="0" w:color="auto"/>
              <w:left w:val="nil"/>
              <w:bottom w:val="nil"/>
              <w:right w:val="nil"/>
            </w:tcBorders>
            <w:shd w:val="clear" w:color="auto" w:fill="auto"/>
            <w:noWrap/>
            <w:vAlign w:val="center"/>
            <w:hideMark/>
          </w:tcPr>
          <w:p w14:paraId="61BD0F42" w14:textId="77777777" w:rsidR="00794565" w:rsidRPr="00794565" w:rsidRDefault="00794565" w:rsidP="00794565">
            <w:pPr>
              <w:widowControl/>
              <w:spacing w:after="0" w:line="240" w:lineRule="auto"/>
              <w:jc w:val="center"/>
              <w:rPr>
                <w:rFonts w:eastAsia="Times New Roman"/>
                <w:sz w:val="16"/>
                <w:szCs w:val="16"/>
                <w:lang w:val="lv-LV" w:eastAsia="lv-LV"/>
              </w:rPr>
            </w:pPr>
            <w:r w:rsidRPr="00794565">
              <w:rPr>
                <w:rFonts w:eastAsia="Times New Roman"/>
                <w:sz w:val="16"/>
                <w:szCs w:val="16"/>
                <w:lang w:val="lv-LV" w:eastAsia="lv-LV"/>
              </w:rPr>
              <w:t>(paraksts)</w:t>
            </w:r>
          </w:p>
        </w:tc>
        <w:tc>
          <w:tcPr>
            <w:tcW w:w="2319" w:type="dxa"/>
            <w:tcBorders>
              <w:top w:val="nil"/>
              <w:left w:val="nil"/>
              <w:bottom w:val="nil"/>
              <w:right w:val="nil"/>
            </w:tcBorders>
            <w:shd w:val="clear" w:color="auto" w:fill="auto"/>
            <w:noWrap/>
            <w:vAlign w:val="center"/>
            <w:hideMark/>
          </w:tcPr>
          <w:p w14:paraId="2CFF41E7" w14:textId="77777777" w:rsidR="00794565" w:rsidRPr="00794565" w:rsidRDefault="00794565" w:rsidP="00794565">
            <w:pPr>
              <w:widowControl/>
              <w:spacing w:after="0" w:line="240" w:lineRule="auto"/>
              <w:jc w:val="center"/>
              <w:rPr>
                <w:rFonts w:eastAsia="Times New Roman"/>
                <w:sz w:val="16"/>
                <w:szCs w:val="16"/>
                <w:lang w:val="lv-LV" w:eastAsia="lv-LV"/>
              </w:rPr>
            </w:pPr>
            <w:r w:rsidRPr="00794565">
              <w:rPr>
                <w:rFonts w:eastAsia="Times New Roman"/>
                <w:sz w:val="16"/>
                <w:szCs w:val="16"/>
                <w:lang w:val="lv-LV" w:eastAsia="lv-LV"/>
              </w:rPr>
              <w:t>(atšifrējums)</w:t>
            </w:r>
          </w:p>
        </w:tc>
        <w:tc>
          <w:tcPr>
            <w:tcW w:w="1925" w:type="dxa"/>
            <w:gridSpan w:val="2"/>
            <w:tcBorders>
              <w:top w:val="nil"/>
              <w:left w:val="nil"/>
              <w:bottom w:val="nil"/>
              <w:right w:val="nil"/>
            </w:tcBorders>
            <w:shd w:val="clear" w:color="auto" w:fill="auto"/>
            <w:noWrap/>
            <w:vAlign w:val="center"/>
            <w:hideMark/>
          </w:tcPr>
          <w:p w14:paraId="578FF61C" w14:textId="77777777" w:rsidR="00794565" w:rsidRPr="00794565" w:rsidRDefault="00794565" w:rsidP="00794565">
            <w:pPr>
              <w:widowControl/>
              <w:spacing w:after="0" w:line="240" w:lineRule="auto"/>
              <w:jc w:val="center"/>
              <w:rPr>
                <w:rFonts w:eastAsia="Times New Roman"/>
                <w:sz w:val="16"/>
                <w:szCs w:val="16"/>
                <w:lang w:val="lv-LV" w:eastAsia="lv-LV"/>
              </w:rPr>
            </w:pPr>
            <w:r w:rsidRPr="00794565">
              <w:rPr>
                <w:rFonts w:eastAsia="Times New Roman"/>
                <w:sz w:val="16"/>
                <w:szCs w:val="16"/>
                <w:lang w:val="lv-LV" w:eastAsia="lv-LV"/>
              </w:rPr>
              <w:t>(datums)</w:t>
            </w:r>
          </w:p>
        </w:tc>
        <w:tc>
          <w:tcPr>
            <w:tcW w:w="680" w:type="dxa"/>
            <w:tcBorders>
              <w:top w:val="nil"/>
              <w:left w:val="nil"/>
              <w:bottom w:val="nil"/>
              <w:right w:val="nil"/>
            </w:tcBorders>
            <w:shd w:val="clear" w:color="auto" w:fill="auto"/>
            <w:noWrap/>
            <w:vAlign w:val="center"/>
            <w:hideMark/>
          </w:tcPr>
          <w:p w14:paraId="48E17D0B" w14:textId="77777777" w:rsidR="00794565" w:rsidRPr="00794565" w:rsidRDefault="00794565" w:rsidP="00794565">
            <w:pPr>
              <w:widowControl/>
              <w:spacing w:after="0" w:line="240" w:lineRule="auto"/>
              <w:jc w:val="center"/>
              <w:rPr>
                <w:rFonts w:eastAsia="Times New Roman"/>
                <w:sz w:val="16"/>
                <w:szCs w:val="16"/>
                <w:lang w:val="lv-LV" w:eastAsia="lv-LV"/>
              </w:rPr>
            </w:pPr>
          </w:p>
        </w:tc>
        <w:tc>
          <w:tcPr>
            <w:tcW w:w="2222" w:type="dxa"/>
            <w:tcBorders>
              <w:top w:val="nil"/>
              <w:left w:val="nil"/>
              <w:bottom w:val="nil"/>
              <w:right w:val="nil"/>
            </w:tcBorders>
            <w:shd w:val="clear" w:color="auto" w:fill="auto"/>
            <w:noWrap/>
            <w:vAlign w:val="center"/>
            <w:hideMark/>
          </w:tcPr>
          <w:p w14:paraId="0D86E5EB" w14:textId="77777777" w:rsidR="00794565" w:rsidRPr="00794565" w:rsidRDefault="00794565" w:rsidP="00794565">
            <w:pPr>
              <w:widowControl/>
              <w:spacing w:after="0" w:line="240" w:lineRule="auto"/>
              <w:rPr>
                <w:rFonts w:eastAsia="Times New Roman"/>
                <w:sz w:val="20"/>
                <w:szCs w:val="20"/>
                <w:lang w:val="lv-LV" w:eastAsia="lv-LV"/>
              </w:rPr>
            </w:pPr>
          </w:p>
        </w:tc>
        <w:tc>
          <w:tcPr>
            <w:tcW w:w="36" w:type="dxa"/>
            <w:vAlign w:val="center"/>
            <w:hideMark/>
          </w:tcPr>
          <w:p w14:paraId="0B2F1076"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390E8371" w14:textId="77777777" w:rsidTr="00794565">
        <w:trPr>
          <w:trHeight w:val="255"/>
        </w:trPr>
        <w:tc>
          <w:tcPr>
            <w:tcW w:w="636" w:type="dxa"/>
            <w:tcBorders>
              <w:top w:val="nil"/>
              <w:left w:val="nil"/>
              <w:bottom w:val="nil"/>
              <w:right w:val="nil"/>
            </w:tcBorders>
            <w:shd w:val="clear" w:color="auto" w:fill="auto"/>
            <w:noWrap/>
            <w:vAlign w:val="center"/>
            <w:hideMark/>
          </w:tcPr>
          <w:p w14:paraId="6F78BFDF" w14:textId="77777777" w:rsidR="00794565" w:rsidRPr="00794565" w:rsidRDefault="00794565" w:rsidP="00794565">
            <w:pPr>
              <w:widowControl/>
              <w:spacing w:after="0" w:line="240" w:lineRule="auto"/>
              <w:rPr>
                <w:rFonts w:eastAsia="Times New Roman"/>
                <w:sz w:val="20"/>
                <w:szCs w:val="20"/>
                <w:lang w:val="lv-LV" w:eastAsia="lv-LV"/>
              </w:rPr>
            </w:pPr>
          </w:p>
        </w:tc>
        <w:tc>
          <w:tcPr>
            <w:tcW w:w="2476" w:type="dxa"/>
            <w:tcBorders>
              <w:top w:val="nil"/>
              <w:left w:val="nil"/>
              <w:bottom w:val="nil"/>
              <w:right w:val="nil"/>
            </w:tcBorders>
            <w:shd w:val="clear" w:color="auto" w:fill="auto"/>
            <w:noWrap/>
            <w:vAlign w:val="center"/>
            <w:hideMark/>
          </w:tcPr>
          <w:p w14:paraId="0665B006" w14:textId="77777777" w:rsidR="00794565" w:rsidRPr="00794565" w:rsidRDefault="00794565" w:rsidP="00794565">
            <w:pPr>
              <w:widowControl/>
              <w:spacing w:after="0" w:line="240" w:lineRule="auto"/>
              <w:rPr>
                <w:rFonts w:eastAsia="Times New Roman"/>
                <w:sz w:val="20"/>
                <w:szCs w:val="20"/>
                <w:lang w:val="lv-LV" w:eastAsia="lv-LV"/>
              </w:rPr>
            </w:pPr>
          </w:p>
        </w:tc>
        <w:tc>
          <w:tcPr>
            <w:tcW w:w="964" w:type="dxa"/>
            <w:tcBorders>
              <w:top w:val="nil"/>
              <w:left w:val="nil"/>
              <w:bottom w:val="nil"/>
              <w:right w:val="nil"/>
            </w:tcBorders>
            <w:shd w:val="clear" w:color="auto" w:fill="auto"/>
            <w:noWrap/>
            <w:vAlign w:val="center"/>
            <w:hideMark/>
          </w:tcPr>
          <w:p w14:paraId="061E79C6" w14:textId="77777777" w:rsidR="00794565" w:rsidRPr="00794565" w:rsidRDefault="00794565" w:rsidP="00794565">
            <w:pPr>
              <w:widowControl/>
              <w:spacing w:after="0" w:line="240" w:lineRule="auto"/>
              <w:rPr>
                <w:rFonts w:eastAsia="Times New Roman"/>
                <w:sz w:val="20"/>
                <w:szCs w:val="20"/>
                <w:lang w:val="lv-LV" w:eastAsia="lv-LV"/>
              </w:rPr>
            </w:pPr>
          </w:p>
        </w:tc>
        <w:tc>
          <w:tcPr>
            <w:tcW w:w="2033" w:type="dxa"/>
            <w:tcBorders>
              <w:top w:val="nil"/>
              <w:left w:val="nil"/>
              <w:bottom w:val="nil"/>
              <w:right w:val="nil"/>
            </w:tcBorders>
            <w:shd w:val="clear" w:color="auto" w:fill="auto"/>
            <w:noWrap/>
            <w:vAlign w:val="center"/>
            <w:hideMark/>
          </w:tcPr>
          <w:p w14:paraId="5A325F1E" w14:textId="77777777" w:rsidR="00794565" w:rsidRPr="00794565" w:rsidRDefault="00794565" w:rsidP="00794565">
            <w:pPr>
              <w:widowControl/>
              <w:spacing w:after="0" w:line="240" w:lineRule="auto"/>
              <w:rPr>
                <w:rFonts w:eastAsia="Times New Roman"/>
                <w:sz w:val="20"/>
                <w:szCs w:val="20"/>
                <w:lang w:val="lv-LV" w:eastAsia="lv-LV"/>
              </w:rPr>
            </w:pPr>
          </w:p>
        </w:tc>
        <w:tc>
          <w:tcPr>
            <w:tcW w:w="1147" w:type="dxa"/>
            <w:tcBorders>
              <w:top w:val="nil"/>
              <w:left w:val="nil"/>
              <w:bottom w:val="nil"/>
              <w:right w:val="nil"/>
            </w:tcBorders>
            <w:shd w:val="clear" w:color="auto" w:fill="auto"/>
            <w:noWrap/>
            <w:vAlign w:val="center"/>
            <w:hideMark/>
          </w:tcPr>
          <w:p w14:paraId="5977F8F5" w14:textId="77777777" w:rsidR="00794565" w:rsidRPr="00794565" w:rsidRDefault="00794565" w:rsidP="00794565">
            <w:pPr>
              <w:widowControl/>
              <w:spacing w:after="0" w:line="240" w:lineRule="auto"/>
              <w:rPr>
                <w:rFonts w:eastAsia="Times New Roman"/>
                <w:sz w:val="20"/>
                <w:szCs w:val="20"/>
                <w:lang w:val="lv-LV" w:eastAsia="lv-LV"/>
              </w:rPr>
            </w:pPr>
          </w:p>
        </w:tc>
        <w:tc>
          <w:tcPr>
            <w:tcW w:w="678" w:type="dxa"/>
            <w:tcBorders>
              <w:top w:val="nil"/>
              <w:left w:val="nil"/>
              <w:bottom w:val="nil"/>
              <w:right w:val="nil"/>
            </w:tcBorders>
            <w:shd w:val="clear" w:color="auto" w:fill="auto"/>
            <w:noWrap/>
            <w:vAlign w:val="center"/>
            <w:hideMark/>
          </w:tcPr>
          <w:p w14:paraId="6A96C0E5"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319" w:type="dxa"/>
            <w:tcBorders>
              <w:top w:val="nil"/>
              <w:left w:val="nil"/>
              <w:bottom w:val="nil"/>
              <w:right w:val="nil"/>
            </w:tcBorders>
            <w:shd w:val="clear" w:color="auto" w:fill="auto"/>
            <w:noWrap/>
            <w:vAlign w:val="center"/>
            <w:hideMark/>
          </w:tcPr>
          <w:p w14:paraId="3472EEA1"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1000" w:type="dxa"/>
            <w:tcBorders>
              <w:top w:val="nil"/>
              <w:left w:val="nil"/>
              <w:bottom w:val="nil"/>
              <w:right w:val="nil"/>
            </w:tcBorders>
            <w:shd w:val="clear" w:color="auto" w:fill="auto"/>
            <w:noWrap/>
            <w:vAlign w:val="center"/>
            <w:hideMark/>
          </w:tcPr>
          <w:p w14:paraId="38395D5F"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925" w:type="dxa"/>
            <w:tcBorders>
              <w:top w:val="nil"/>
              <w:left w:val="nil"/>
              <w:bottom w:val="nil"/>
              <w:right w:val="nil"/>
            </w:tcBorders>
            <w:shd w:val="clear" w:color="auto" w:fill="auto"/>
            <w:noWrap/>
            <w:vAlign w:val="center"/>
            <w:hideMark/>
          </w:tcPr>
          <w:p w14:paraId="0BBFD8E9"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680" w:type="dxa"/>
            <w:tcBorders>
              <w:top w:val="nil"/>
              <w:left w:val="nil"/>
              <w:bottom w:val="nil"/>
              <w:right w:val="nil"/>
            </w:tcBorders>
            <w:shd w:val="clear" w:color="auto" w:fill="auto"/>
            <w:noWrap/>
            <w:vAlign w:val="center"/>
            <w:hideMark/>
          </w:tcPr>
          <w:p w14:paraId="59F11C7D"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11DEC9F2" w14:textId="77777777" w:rsidR="00794565" w:rsidRPr="00794565" w:rsidRDefault="00794565" w:rsidP="00794565">
            <w:pPr>
              <w:widowControl/>
              <w:spacing w:after="0" w:line="240" w:lineRule="auto"/>
              <w:rPr>
                <w:rFonts w:eastAsia="Times New Roman"/>
                <w:sz w:val="20"/>
                <w:szCs w:val="20"/>
                <w:lang w:val="lv-LV" w:eastAsia="lv-LV"/>
              </w:rPr>
            </w:pPr>
          </w:p>
        </w:tc>
        <w:tc>
          <w:tcPr>
            <w:tcW w:w="36" w:type="dxa"/>
            <w:vAlign w:val="center"/>
            <w:hideMark/>
          </w:tcPr>
          <w:p w14:paraId="2AF5F6EC"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5E42E290" w14:textId="77777777" w:rsidTr="00794565">
        <w:trPr>
          <w:trHeight w:val="255"/>
        </w:trPr>
        <w:tc>
          <w:tcPr>
            <w:tcW w:w="636" w:type="dxa"/>
            <w:tcBorders>
              <w:top w:val="nil"/>
              <w:left w:val="nil"/>
              <w:bottom w:val="nil"/>
              <w:right w:val="nil"/>
            </w:tcBorders>
            <w:shd w:val="clear" w:color="auto" w:fill="auto"/>
            <w:noWrap/>
            <w:vAlign w:val="center"/>
            <w:hideMark/>
          </w:tcPr>
          <w:p w14:paraId="7CD5595E" w14:textId="77777777" w:rsidR="00794565" w:rsidRPr="00794565" w:rsidRDefault="00794565" w:rsidP="00794565">
            <w:pPr>
              <w:widowControl/>
              <w:spacing w:after="0" w:line="240" w:lineRule="auto"/>
              <w:rPr>
                <w:rFonts w:eastAsia="Times New Roman"/>
                <w:sz w:val="20"/>
                <w:szCs w:val="20"/>
                <w:lang w:val="lv-LV" w:eastAsia="lv-LV"/>
              </w:rPr>
            </w:pPr>
          </w:p>
        </w:tc>
        <w:tc>
          <w:tcPr>
            <w:tcW w:w="2476" w:type="dxa"/>
            <w:tcBorders>
              <w:top w:val="nil"/>
              <w:left w:val="nil"/>
              <w:bottom w:val="nil"/>
              <w:right w:val="nil"/>
            </w:tcBorders>
            <w:shd w:val="clear" w:color="auto" w:fill="auto"/>
            <w:noWrap/>
            <w:vAlign w:val="center"/>
            <w:hideMark/>
          </w:tcPr>
          <w:p w14:paraId="1FD26AC1" w14:textId="77777777" w:rsidR="00794565" w:rsidRPr="00794565" w:rsidRDefault="00794565" w:rsidP="00794565">
            <w:pPr>
              <w:widowControl/>
              <w:spacing w:after="0" w:line="240" w:lineRule="auto"/>
              <w:rPr>
                <w:rFonts w:eastAsia="Times New Roman"/>
                <w:sz w:val="20"/>
                <w:szCs w:val="20"/>
                <w:lang w:val="lv-LV" w:eastAsia="lv-LV"/>
              </w:rPr>
            </w:pPr>
          </w:p>
        </w:tc>
        <w:tc>
          <w:tcPr>
            <w:tcW w:w="964" w:type="dxa"/>
            <w:tcBorders>
              <w:top w:val="nil"/>
              <w:left w:val="nil"/>
              <w:bottom w:val="nil"/>
              <w:right w:val="nil"/>
            </w:tcBorders>
            <w:shd w:val="clear" w:color="auto" w:fill="auto"/>
            <w:noWrap/>
            <w:vAlign w:val="center"/>
            <w:hideMark/>
          </w:tcPr>
          <w:p w14:paraId="66562E7A" w14:textId="77777777" w:rsidR="00794565" w:rsidRPr="00794565" w:rsidRDefault="00794565" w:rsidP="00794565">
            <w:pPr>
              <w:widowControl/>
              <w:spacing w:after="0" w:line="240" w:lineRule="auto"/>
              <w:rPr>
                <w:rFonts w:eastAsia="Times New Roman"/>
                <w:sz w:val="20"/>
                <w:szCs w:val="20"/>
                <w:lang w:val="lv-LV" w:eastAsia="lv-LV"/>
              </w:rPr>
            </w:pPr>
          </w:p>
        </w:tc>
        <w:tc>
          <w:tcPr>
            <w:tcW w:w="2033" w:type="dxa"/>
            <w:tcBorders>
              <w:top w:val="nil"/>
              <w:left w:val="nil"/>
              <w:bottom w:val="nil"/>
              <w:right w:val="nil"/>
            </w:tcBorders>
            <w:shd w:val="clear" w:color="auto" w:fill="auto"/>
            <w:noWrap/>
            <w:vAlign w:val="center"/>
            <w:hideMark/>
          </w:tcPr>
          <w:p w14:paraId="1341D949"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1147" w:type="dxa"/>
            <w:tcBorders>
              <w:top w:val="nil"/>
              <w:left w:val="nil"/>
              <w:bottom w:val="nil"/>
              <w:right w:val="nil"/>
            </w:tcBorders>
            <w:shd w:val="clear" w:color="auto" w:fill="auto"/>
            <w:noWrap/>
            <w:vAlign w:val="center"/>
            <w:hideMark/>
          </w:tcPr>
          <w:p w14:paraId="60398CA0"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678" w:type="dxa"/>
            <w:tcBorders>
              <w:top w:val="nil"/>
              <w:left w:val="nil"/>
              <w:bottom w:val="nil"/>
              <w:right w:val="nil"/>
            </w:tcBorders>
            <w:shd w:val="clear" w:color="auto" w:fill="auto"/>
            <w:noWrap/>
            <w:vAlign w:val="center"/>
            <w:hideMark/>
          </w:tcPr>
          <w:p w14:paraId="1AD4BE6E"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319" w:type="dxa"/>
            <w:tcBorders>
              <w:top w:val="nil"/>
              <w:left w:val="nil"/>
              <w:bottom w:val="nil"/>
              <w:right w:val="nil"/>
            </w:tcBorders>
            <w:shd w:val="clear" w:color="auto" w:fill="auto"/>
            <w:noWrap/>
            <w:vAlign w:val="center"/>
            <w:hideMark/>
          </w:tcPr>
          <w:p w14:paraId="6E9A2F71"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1000" w:type="dxa"/>
            <w:tcBorders>
              <w:top w:val="nil"/>
              <w:left w:val="nil"/>
              <w:bottom w:val="nil"/>
              <w:right w:val="nil"/>
            </w:tcBorders>
            <w:shd w:val="clear" w:color="auto" w:fill="auto"/>
            <w:noWrap/>
            <w:vAlign w:val="center"/>
            <w:hideMark/>
          </w:tcPr>
          <w:p w14:paraId="2C1AE5B5"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925" w:type="dxa"/>
            <w:tcBorders>
              <w:top w:val="nil"/>
              <w:left w:val="nil"/>
              <w:bottom w:val="nil"/>
              <w:right w:val="nil"/>
            </w:tcBorders>
            <w:shd w:val="clear" w:color="auto" w:fill="auto"/>
            <w:noWrap/>
            <w:vAlign w:val="center"/>
            <w:hideMark/>
          </w:tcPr>
          <w:p w14:paraId="1EEB1AB6" w14:textId="77777777" w:rsidR="00794565" w:rsidRPr="00794565" w:rsidRDefault="00794565" w:rsidP="00794565">
            <w:pPr>
              <w:widowControl/>
              <w:spacing w:after="0" w:line="240" w:lineRule="auto"/>
              <w:rPr>
                <w:rFonts w:eastAsia="Times New Roman"/>
                <w:sz w:val="20"/>
                <w:szCs w:val="20"/>
                <w:lang w:val="lv-LV" w:eastAsia="lv-LV"/>
              </w:rPr>
            </w:pPr>
          </w:p>
        </w:tc>
        <w:tc>
          <w:tcPr>
            <w:tcW w:w="680" w:type="dxa"/>
            <w:tcBorders>
              <w:top w:val="nil"/>
              <w:left w:val="nil"/>
              <w:bottom w:val="nil"/>
              <w:right w:val="nil"/>
            </w:tcBorders>
            <w:shd w:val="clear" w:color="auto" w:fill="auto"/>
            <w:noWrap/>
            <w:vAlign w:val="center"/>
            <w:hideMark/>
          </w:tcPr>
          <w:p w14:paraId="3C6C764F"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28038566" w14:textId="77777777" w:rsidR="00794565" w:rsidRPr="00794565" w:rsidRDefault="00794565" w:rsidP="00794565">
            <w:pPr>
              <w:widowControl/>
              <w:spacing w:after="0" w:line="240" w:lineRule="auto"/>
              <w:rPr>
                <w:rFonts w:eastAsia="Times New Roman"/>
                <w:sz w:val="20"/>
                <w:szCs w:val="20"/>
                <w:lang w:val="lv-LV" w:eastAsia="lv-LV"/>
              </w:rPr>
            </w:pPr>
          </w:p>
        </w:tc>
        <w:tc>
          <w:tcPr>
            <w:tcW w:w="36" w:type="dxa"/>
            <w:vAlign w:val="center"/>
            <w:hideMark/>
          </w:tcPr>
          <w:p w14:paraId="2A216596"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25A0A816" w14:textId="77777777" w:rsidTr="00794565">
        <w:trPr>
          <w:trHeight w:val="255"/>
        </w:trPr>
        <w:tc>
          <w:tcPr>
            <w:tcW w:w="3112" w:type="dxa"/>
            <w:gridSpan w:val="2"/>
            <w:tcBorders>
              <w:top w:val="nil"/>
              <w:left w:val="nil"/>
              <w:bottom w:val="nil"/>
              <w:right w:val="nil"/>
            </w:tcBorders>
            <w:shd w:val="clear" w:color="auto" w:fill="auto"/>
            <w:noWrap/>
            <w:vAlign w:val="center"/>
            <w:hideMark/>
          </w:tcPr>
          <w:p w14:paraId="46FA9B8F" w14:textId="77777777" w:rsidR="00794565" w:rsidRPr="00794565" w:rsidRDefault="00794565" w:rsidP="00794565">
            <w:pPr>
              <w:widowControl/>
              <w:spacing w:after="0" w:line="240" w:lineRule="auto"/>
              <w:rPr>
                <w:rFonts w:eastAsia="Times New Roman"/>
                <w:b/>
                <w:bCs/>
                <w:sz w:val="20"/>
                <w:szCs w:val="20"/>
                <w:lang w:val="lv-LV" w:eastAsia="lv-LV"/>
              </w:rPr>
            </w:pPr>
            <w:r w:rsidRPr="00794565">
              <w:rPr>
                <w:rFonts w:eastAsia="Times New Roman"/>
                <w:b/>
                <w:bCs/>
                <w:sz w:val="20"/>
                <w:szCs w:val="20"/>
                <w:lang w:val="lv-LV" w:eastAsia="lv-LV"/>
              </w:rPr>
              <w:t>Saskaņoja:</w:t>
            </w:r>
          </w:p>
        </w:tc>
        <w:tc>
          <w:tcPr>
            <w:tcW w:w="964" w:type="dxa"/>
            <w:tcBorders>
              <w:top w:val="nil"/>
              <w:left w:val="nil"/>
              <w:bottom w:val="nil"/>
              <w:right w:val="nil"/>
            </w:tcBorders>
            <w:shd w:val="clear" w:color="auto" w:fill="auto"/>
            <w:noWrap/>
            <w:vAlign w:val="center"/>
            <w:hideMark/>
          </w:tcPr>
          <w:p w14:paraId="172E9059" w14:textId="77777777" w:rsidR="00794565" w:rsidRPr="00794565" w:rsidRDefault="00794565" w:rsidP="00794565">
            <w:pPr>
              <w:widowControl/>
              <w:spacing w:after="0" w:line="240" w:lineRule="auto"/>
              <w:rPr>
                <w:rFonts w:eastAsia="Times New Roman"/>
                <w:b/>
                <w:bCs/>
                <w:sz w:val="20"/>
                <w:szCs w:val="20"/>
                <w:lang w:val="lv-LV" w:eastAsia="lv-LV"/>
              </w:rPr>
            </w:pPr>
          </w:p>
        </w:tc>
        <w:tc>
          <w:tcPr>
            <w:tcW w:w="2033" w:type="dxa"/>
            <w:tcBorders>
              <w:top w:val="nil"/>
              <w:left w:val="nil"/>
              <w:bottom w:val="nil"/>
              <w:right w:val="nil"/>
            </w:tcBorders>
            <w:shd w:val="clear" w:color="auto" w:fill="auto"/>
            <w:noWrap/>
            <w:vAlign w:val="center"/>
            <w:hideMark/>
          </w:tcPr>
          <w:p w14:paraId="7064602D" w14:textId="77777777" w:rsidR="00794565" w:rsidRPr="00794565" w:rsidRDefault="00794565" w:rsidP="00794565">
            <w:pPr>
              <w:widowControl/>
              <w:spacing w:after="0" w:line="240" w:lineRule="auto"/>
              <w:rPr>
                <w:rFonts w:eastAsia="Times New Roman"/>
                <w:sz w:val="20"/>
                <w:szCs w:val="20"/>
                <w:lang w:val="lv-LV" w:eastAsia="lv-LV"/>
              </w:rPr>
            </w:pPr>
          </w:p>
        </w:tc>
        <w:tc>
          <w:tcPr>
            <w:tcW w:w="1147" w:type="dxa"/>
            <w:tcBorders>
              <w:top w:val="nil"/>
              <w:left w:val="nil"/>
              <w:bottom w:val="nil"/>
              <w:right w:val="nil"/>
            </w:tcBorders>
            <w:shd w:val="clear" w:color="auto" w:fill="auto"/>
            <w:noWrap/>
            <w:vAlign w:val="center"/>
            <w:hideMark/>
          </w:tcPr>
          <w:p w14:paraId="55CA80E1" w14:textId="77777777" w:rsidR="00794565" w:rsidRPr="00794565" w:rsidRDefault="00794565" w:rsidP="00794565">
            <w:pPr>
              <w:widowControl/>
              <w:spacing w:after="0" w:line="240" w:lineRule="auto"/>
              <w:rPr>
                <w:rFonts w:eastAsia="Times New Roman"/>
                <w:sz w:val="20"/>
                <w:szCs w:val="20"/>
                <w:lang w:val="lv-LV" w:eastAsia="lv-LV"/>
              </w:rPr>
            </w:pPr>
          </w:p>
        </w:tc>
        <w:tc>
          <w:tcPr>
            <w:tcW w:w="678" w:type="dxa"/>
            <w:tcBorders>
              <w:top w:val="nil"/>
              <w:left w:val="nil"/>
              <w:bottom w:val="nil"/>
              <w:right w:val="nil"/>
            </w:tcBorders>
            <w:shd w:val="clear" w:color="auto" w:fill="auto"/>
            <w:noWrap/>
            <w:vAlign w:val="center"/>
            <w:hideMark/>
          </w:tcPr>
          <w:p w14:paraId="54BF0C2E" w14:textId="77777777" w:rsidR="00794565" w:rsidRPr="00794565" w:rsidRDefault="00794565" w:rsidP="00794565">
            <w:pPr>
              <w:widowControl/>
              <w:spacing w:after="0" w:line="240" w:lineRule="auto"/>
              <w:rPr>
                <w:rFonts w:eastAsia="Times New Roman"/>
                <w:sz w:val="20"/>
                <w:szCs w:val="20"/>
                <w:lang w:val="lv-LV" w:eastAsia="lv-LV"/>
              </w:rPr>
            </w:pPr>
          </w:p>
        </w:tc>
        <w:tc>
          <w:tcPr>
            <w:tcW w:w="2319" w:type="dxa"/>
            <w:tcBorders>
              <w:top w:val="nil"/>
              <w:left w:val="nil"/>
              <w:bottom w:val="nil"/>
              <w:right w:val="nil"/>
            </w:tcBorders>
            <w:shd w:val="clear" w:color="auto" w:fill="auto"/>
            <w:noWrap/>
            <w:vAlign w:val="center"/>
            <w:hideMark/>
          </w:tcPr>
          <w:p w14:paraId="404335C0" w14:textId="77777777" w:rsidR="00794565" w:rsidRPr="00794565" w:rsidRDefault="00794565" w:rsidP="00794565">
            <w:pPr>
              <w:widowControl/>
              <w:spacing w:after="0" w:line="240" w:lineRule="auto"/>
              <w:rPr>
                <w:rFonts w:eastAsia="Times New Roman"/>
                <w:sz w:val="20"/>
                <w:szCs w:val="20"/>
                <w:lang w:val="lv-LV" w:eastAsia="lv-LV"/>
              </w:rPr>
            </w:pPr>
          </w:p>
        </w:tc>
        <w:tc>
          <w:tcPr>
            <w:tcW w:w="1000" w:type="dxa"/>
            <w:tcBorders>
              <w:top w:val="nil"/>
              <w:left w:val="nil"/>
              <w:bottom w:val="nil"/>
              <w:right w:val="nil"/>
            </w:tcBorders>
            <w:shd w:val="clear" w:color="auto" w:fill="auto"/>
            <w:noWrap/>
            <w:vAlign w:val="center"/>
            <w:hideMark/>
          </w:tcPr>
          <w:p w14:paraId="6D71D5F2" w14:textId="77777777" w:rsidR="00794565" w:rsidRPr="00794565" w:rsidRDefault="00794565" w:rsidP="00794565">
            <w:pPr>
              <w:widowControl/>
              <w:spacing w:after="0" w:line="240" w:lineRule="auto"/>
              <w:rPr>
                <w:rFonts w:eastAsia="Times New Roman"/>
                <w:sz w:val="20"/>
                <w:szCs w:val="20"/>
                <w:lang w:val="lv-LV" w:eastAsia="lv-LV"/>
              </w:rPr>
            </w:pPr>
          </w:p>
        </w:tc>
        <w:tc>
          <w:tcPr>
            <w:tcW w:w="925" w:type="dxa"/>
            <w:tcBorders>
              <w:top w:val="nil"/>
              <w:left w:val="nil"/>
              <w:bottom w:val="nil"/>
              <w:right w:val="nil"/>
            </w:tcBorders>
            <w:shd w:val="clear" w:color="auto" w:fill="auto"/>
            <w:noWrap/>
            <w:vAlign w:val="center"/>
            <w:hideMark/>
          </w:tcPr>
          <w:p w14:paraId="4329A4E4" w14:textId="77777777" w:rsidR="00794565" w:rsidRPr="00794565" w:rsidRDefault="00794565" w:rsidP="00794565">
            <w:pPr>
              <w:widowControl/>
              <w:spacing w:after="0" w:line="240" w:lineRule="auto"/>
              <w:rPr>
                <w:rFonts w:eastAsia="Times New Roman"/>
                <w:sz w:val="20"/>
                <w:szCs w:val="20"/>
                <w:lang w:val="lv-LV" w:eastAsia="lv-LV"/>
              </w:rPr>
            </w:pPr>
          </w:p>
        </w:tc>
        <w:tc>
          <w:tcPr>
            <w:tcW w:w="680" w:type="dxa"/>
            <w:tcBorders>
              <w:top w:val="nil"/>
              <w:left w:val="nil"/>
              <w:bottom w:val="nil"/>
              <w:right w:val="nil"/>
            </w:tcBorders>
            <w:shd w:val="clear" w:color="auto" w:fill="auto"/>
            <w:noWrap/>
            <w:vAlign w:val="center"/>
            <w:hideMark/>
          </w:tcPr>
          <w:p w14:paraId="2FA7A1F6" w14:textId="77777777" w:rsidR="00794565" w:rsidRPr="00794565" w:rsidRDefault="00794565" w:rsidP="00794565">
            <w:pPr>
              <w:widowControl/>
              <w:spacing w:after="0" w:line="240" w:lineRule="auto"/>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4CFD19C2" w14:textId="77777777" w:rsidR="00794565" w:rsidRPr="00794565" w:rsidRDefault="00794565" w:rsidP="00794565">
            <w:pPr>
              <w:widowControl/>
              <w:spacing w:after="0" w:line="240" w:lineRule="auto"/>
              <w:rPr>
                <w:rFonts w:eastAsia="Times New Roman"/>
                <w:sz w:val="20"/>
                <w:szCs w:val="20"/>
                <w:lang w:val="lv-LV" w:eastAsia="lv-LV"/>
              </w:rPr>
            </w:pPr>
          </w:p>
        </w:tc>
        <w:tc>
          <w:tcPr>
            <w:tcW w:w="36" w:type="dxa"/>
            <w:vAlign w:val="center"/>
            <w:hideMark/>
          </w:tcPr>
          <w:p w14:paraId="24D1F494"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415E4FDF" w14:textId="77777777" w:rsidTr="00794565">
        <w:trPr>
          <w:trHeight w:val="255"/>
        </w:trPr>
        <w:tc>
          <w:tcPr>
            <w:tcW w:w="636" w:type="dxa"/>
            <w:tcBorders>
              <w:top w:val="nil"/>
              <w:left w:val="nil"/>
              <w:bottom w:val="nil"/>
              <w:right w:val="nil"/>
            </w:tcBorders>
            <w:shd w:val="clear" w:color="auto" w:fill="auto"/>
            <w:noWrap/>
            <w:vAlign w:val="center"/>
            <w:hideMark/>
          </w:tcPr>
          <w:p w14:paraId="1F5D1110" w14:textId="77777777" w:rsidR="00794565" w:rsidRPr="00794565" w:rsidRDefault="00794565" w:rsidP="00794565">
            <w:pPr>
              <w:widowControl/>
              <w:spacing w:after="0" w:line="240" w:lineRule="auto"/>
              <w:rPr>
                <w:rFonts w:eastAsia="Times New Roman"/>
                <w:sz w:val="20"/>
                <w:szCs w:val="20"/>
                <w:lang w:val="lv-LV" w:eastAsia="lv-LV"/>
              </w:rPr>
            </w:pPr>
          </w:p>
        </w:tc>
        <w:tc>
          <w:tcPr>
            <w:tcW w:w="2476" w:type="dxa"/>
            <w:tcBorders>
              <w:top w:val="nil"/>
              <w:left w:val="nil"/>
              <w:bottom w:val="nil"/>
              <w:right w:val="nil"/>
            </w:tcBorders>
            <w:shd w:val="clear" w:color="auto" w:fill="auto"/>
            <w:noWrap/>
            <w:vAlign w:val="center"/>
            <w:hideMark/>
          </w:tcPr>
          <w:p w14:paraId="506447B6" w14:textId="77777777" w:rsidR="00794565" w:rsidRPr="00794565" w:rsidRDefault="00794565" w:rsidP="00794565">
            <w:pPr>
              <w:widowControl/>
              <w:spacing w:after="0" w:line="240" w:lineRule="auto"/>
              <w:rPr>
                <w:rFonts w:eastAsia="Times New Roman"/>
                <w:sz w:val="20"/>
                <w:szCs w:val="20"/>
                <w:lang w:val="lv-LV" w:eastAsia="lv-LV"/>
              </w:rPr>
            </w:pPr>
          </w:p>
        </w:tc>
        <w:tc>
          <w:tcPr>
            <w:tcW w:w="964" w:type="dxa"/>
            <w:tcBorders>
              <w:top w:val="nil"/>
              <w:left w:val="nil"/>
              <w:bottom w:val="nil"/>
              <w:right w:val="nil"/>
            </w:tcBorders>
            <w:shd w:val="clear" w:color="auto" w:fill="auto"/>
            <w:noWrap/>
            <w:vAlign w:val="center"/>
            <w:hideMark/>
          </w:tcPr>
          <w:p w14:paraId="321FF419" w14:textId="77777777" w:rsidR="00794565" w:rsidRPr="00794565" w:rsidRDefault="00794565" w:rsidP="00794565">
            <w:pPr>
              <w:widowControl/>
              <w:spacing w:after="0" w:line="240" w:lineRule="auto"/>
              <w:rPr>
                <w:rFonts w:eastAsia="Times New Roman"/>
                <w:sz w:val="20"/>
                <w:szCs w:val="20"/>
                <w:lang w:val="lv-LV" w:eastAsia="lv-LV"/>
              </w:rPr>
            </w:pPr>
          </w:p>
        </w:tc>
        <w:tc>
          <w:tcPr>
            <w:tcW w:w="2033" w:type="dxa"/>
            <w:tcBorders>
              <w:top w:val="nil"/>
              <w:left w:val="nil"/>
              <w:bottom w:val="nil"/>
              <w:right w:val="nil"/>
            </w:tcBorders>
            <w:shd w:val="clear" w:color="auto" w:fill="auto"/>
            <w:noWrap/>
            <w:vAlign w:val="center"/>
            <w:hideMark/>
          </w:tcPr>
          <w:p w14:paraId="0EE43AE7" w14:textId="77777777" w:rsidR="00794565" w:rsidRPr="00794565" w:rsidRDefault="00794565" w:rsidP="00794565">
            <w:pPr>
              <w:widowControl/>
              <w:spacing w:after="0" w:line="240" w:lineRule="auto"/>
              <w:rPr>
                <w:rFonts w:eastAsia="Times New Roman"/>
                <w:sz w:val="20"/>
                <w:szCs w:val="20"/>
                <w:lang w:val="lv-LV" w:eastAsia="lv-LV"/>
              </w:rPr>
            </w:pPr>
          </w:p>
        </w:tc>
        <w:tc>
          <w:tcPr>
            <w:tcW w:w="1147" w:type="dxa"/>
            <w:tcBorders>
              <w:top w:val="nil"/>
              <w:left w:val="nil"/>
              <w:bottom w:val="single" w:sz="4" w:space="0" w:color="auto"/>
              <w:right w:val="nil"/>
            </w:tcBorders>
            <w:shd w:val="clear" w:color="auto" w:fill="auto"/>
            <w:noWrap/>
            <w:vAlign w:val="center"/>
            <w:hideMark/>
          </w:tcPr>
          <w:p w14:paraId="64B45EE5"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 </w:t>
            </w:r>
          </w:p>
        </w:tc>
        <w:tc>
          <w:tcPr>
            <w:tcW w:w="678" w:type="dxa"/>
            <w:tcBorders>
              <w:top w:val="nil"/>
              <w:left w:val="nil"/>
              <w:bottom w:val="single" w:sz="4" w:space="0" w:color="auto"/>
              <w:right w:val="nil"/>
            </w:tcBorders>
            <w:shd w:val="clear" w:color="auto" w:fill="auto"/>
            <w:noWrap/>
            <w:vAlign w:val="center"/>
            <w:hideMark/>
          </w:tcPr>
          <w:p w14:paraId="76A9731F"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 </w:t>
            </w:r>
          </w:p>
        </w:tc>
        <w:tc>
          <w:tcPr>
            <w:tcW w:w="2319" w:type="dxa"/>
            <w:tcBorders>
              <w:top w:val="nil"/>
              <w:left w:val="nil"/>
              <w:bottom w:val="single" w:sz="4" w:space="0" w:color="auto"/>
              <w:right w:val="nil"/>
            </w:tcBorders>
            <w:shd w:val="clear" w:color="auto" w:fill="auto"/>
            <w:noWrap/>
            <w:vAlign w:val="center"/>
            <w:hideMark/>
          </w:tcPr>
          <w:p w14:paraId="5DB256BC"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 </w:t>
            </w:r>
          </w:p>
        </w:tc>
        <w:tc>
          <w:tcPr>
            <w:tcW w:w="1000" w:type="dxa"/>
            <w:tcBorders>
              <w:top w:val="nil"/>
              <w:left w:val="nil"/>
              <w:bottom w:val="single" w:sz="4" w:space="0" w:color="auto"/>
              <w:right w:val="nil"/>
            </w:tcBorders>
            <w:shd w:val="clear" w:color="auto" w:fill="auto"/>
            <w:noWrap/>
            <w:vAlign w:val="center"/>
            <w:hideMark/>
          </w:tcPr>
          <w:p w14:paraId="1DB6487C"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 </w:t>
            </w:r>
          </w:p>
        </w:tc>
        <w:tc>
          <w:tcPr>
            <w:tcW w:w="925" w:type="dxa"/>
            <w:tcBorders>
              <w:top w:val="nil"/>
              <w:left w:val="nil"/>
              <w:bottom w:val="single" w:sz="4" w:space="0" w:color="auto"/>
              <w:right w:val="nil"/>
            </w:tcBorders>
            <w:shd w:val="clear" w:color="auto" w:fill="auto"/>
            <w:noWrap/>
            <w:vAlign w:val="center"/>
            <w:hideMark/>
          </w:tcPr>
          <w:p w14:paraId="75077CE2"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 </w:t>
            </w:r>
          </w:p>
        </w:tc>
        <w:tc>
          <w:tcPr>
            <w:tcW w:w="680" w:type="dxa"/>
            <w:tcBorders>
              <w:top w:val="nil"/>
              <w:left w:val="nil"/>
              <w:bottom w:val="nil"/>
              <w:right w:val="nil"/>
            </w:tcBorders>
            <w:shd w:val="clear" w:color="auto" w:fill="auto"/>
            <w:noWrap/>
            <w:vAlign w:val="center"/>
            <w:hideMark/>
          </w:tcPr>
          <w:p w14:paraId="3B4EE103" w14:textId="77777777" w:rsidR="00794565" w:rsidRPr="00794565" w:rsidRDefault="00794565" w:rsidP="00794565">
            <w:pPr>
              <w:widowControl/>
              <w:spacing w:after="0" w:line="240" w:lineRule="auto"/>
              <w:rPr>
                <w:rFonts w:eastAsia="Times New Roman"/>
                <w:sz w:val="20"/>
                <w:szCs w:val="20"/>
                <w:lang w:val="lv-LV" w:eastAsia="lv-LV"/>
              </w:rPr>
            </w:pPr>
          </w:p>
        </w:tc>
        <w:tc>
          <w:tcPr>
            <w:tcW w:w="2222" w:type="dxa"/>
            <w:tcBorders>
              <w:top w:val="nil"/>
              <w:left w:val="nil"/>
              <w:bottom w:val="nil"/>
              <w:right w:val="nil"/>
            </w:tcBorders>
            <w:shd w:val="clear" w:color="auto" w:fill="auto"/>
            <w:noWrap/>
            <w:vAlign w:val="center"/>
            <w:hideMark/>
          </w:tcPr>
          <w:p w14:paraId="5C1B141E" w14:textId="77777777" w:rsidR="00794565" w:rsidRPr="00794565" w:rsidRDefault="00794565" w:rsidP="00794565">
            <w:pPr>
              <w:widowControl/>
              <w:spacing w:after="0" w:line="240" w:lineRule="auto"/>
              <w:rPr>
                <w:rFonts w:eastAsia="Times New Roman"/>
                <w:sz w:val="20"/>
                <w:szCs w:val="20"/>
                <w:lang w:val="lv-LV" w:eastAsia="lv-LV"/>
              </w:rPr>
            </w:pPr>
          </w:p>
        </w:tc>
        <w:tc>
          <w:tcPr>
            <w:tcW w:w="36" w:type="dxa"/>
            <w:vAlign w:val="center"/>
            <w:hideMark/>
          </w:tcPr>
          <w:p w14:paraId="15DFAF8C"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1E926655" w14:textId="77777777" w:rsidTr="00794565">
        <w:trPr>
          <w:trHeight w:val="255"/>
        </w:trPr>
        <w:tc>
          <w:tcPr>
            <w:tcW w:w="636" w:type="dxa"/>
            <w:tcBorders>
              <w:top w:val="nil"/>
              <w:left w:val="nil"/>
              <w:bottom w:val="nil"/>
              <w:right w:val="nil"/>
            </w:tcBorders>
            <w:shd w:val="clear" w:color="auto" w:fill="auto"/>
            <w:noWrap/>
            <w:vAlign w:val="center"/>
            <w:hideMark/>
          </w:tcPr>
          <w:p w14:paraId="5A2AF8D3" w14:textId="77777777" w:rsidR="00794565" w:rsidRPr="00794565" w:rsidRDefault="00794565" w:rsidP="00794565">
            <w:pPr>
              <w:widowControl/>
              <w:spacing w:after="0" w:line="240" w:lineRule="auto"/>
              <w:rPr>
                <w:rFonts w:eastAsia="Times New Roman"/>
                <w:sz w:val="20"/>
                <w:szCs w:val="20"/>
                <w:lang w:val="lv-LV" w:eastAsia="lv-LV"/>
              </w:rPr>
            </w:pPr>
          </w:p>
        </w:tc>
        <w:tc>
          <w:tcPr>
            <w:tcW w:w="2476" w:type="dxa"/>
            <w:tcBorders>
              <w:top w:val="nil"/>
              <w:left w:val="nil"/>
              <w:bottom w:val="nil"/>
              <w:right w:val="nil"/>
            </w:tcBorders>
            <w:shd w:val="clear" w:color="auto" w:fill="auto"/>
            <w:noWrap/>
            <w:vAlign w:val="center"/>
            <w:hideMark/>
          </w:tcPr>
          <w:p w14:paraId="3D989630" w14:textId="77777777" w:rsidR="00794565" w:rsidRPr="00794565" w:rsidRDefault="00794565" w:rsidP="00794565">
            <w:pPr>
              <w:widowControl/>
              <w:spacing w:after="0" w:line="240" w:lineRule="auto"/>
              <w:rPr>
                <w:rFonts w:eastAsia="Times New Roman"/>
                <w:sz w:val="20"/>
                <w:szCs w:val="20"/>
                <w:lang w:val="lv-LV" w:eastAsia="lv-LV"/>
              </w:rPr>
            </w:pPr>
          </w:p>
        </w:tc>
        <w:tc>
          <w:tcPr>
            <w:tcW w:w="964" w:type="dxa"/>
            <w:tcBorders>
              <w:top w:val="nil"/>
              <w:left w:val="nil"/>
              <w:bottom w:val="nil"/>
              <w:right w:val="nil"/>
            </w:tcBorders>
            <w:shd w:val="clear" w:color="auto" w:fill="auto"/>
            <w:noWrap/>
            <w:vAlign w:val="center"/>
            <w:hideMark/>
          </w:tcPr>
          <w:p w14:paraId="21C6799E" w14:textId="77777777" w:rsidR="00794565" w:rsidRPr="00794565" w:rsidRDefault="00794565" w:rsidP="00794565">
            <w:pPr>
              <w:widowControl/>
              <w:spacing w:after="0" w:line="240" w:lineRule="auto"/>
              <w:rPr>
                <w:rFonts w:eastAsia="Times New Roman"/>
                <w:sz w:val="20"/>
                <w:szCs w:val="20"/>
                <w:lang w:val="lv-LV" w:eastAsia="lv-LV"/>
              </w:rPr>
            </w:pPr>
          </w:p>
        </w:tc>
        <w:tc>
          <w:tcPr>
            <w:tcW w:w="2033" w:type="dxa"/>
            <w:tcBorders>
              <w:top w:val="nil"/>
              <w:left w:val="nil"/>
              <w:bottom w:val="nil"/>
              <w:right w:val="nil"/>
            </w:tcBorders>
            <w:shd w:val="clear" w:color="auto" w:fill="auto"/>
            <w:noWrap/>
            <w:vAlign w:val="center"/>
            <w:hideMark/>
          </w:tcPr>
          <w:p w14:paraId="5634757E" w14:textId="77777777" w:rsidR="00794565" w:rsidRPr="00794565" w:rsidRDefault="00794565" w:rsidP="00794565">
            <w:pPr>
              <w:widowControl/>
              <w:spacing w:after="0" w:line="240" w:lineRule="auto"/>
              <w:rPr>
                <w:rFonts w:eastAsia="Times New Roman"/>
                <w:sz w:val="20"/>
                <w:szCs w:val="20"/>
                <w:lang w:val="lv-LV" w:eastAsia="lv-LV"/>
              </w:rPr>
            </w:pPr>
          </w:p>
        </w:tc>
        <w:tc>
          <w:tcPr>
            <w:tcW w:w="1825" w:type="dxa"/>
            <w:gridSpan w:val="2"/>
            <w:tcBorders>
              <w:top w:val="single" w:sz="4" w:space="0" w:color="auto"/>
              <w:left w:val="nil"/>
              <w:bottom w:val="nil"/>
              <w:right w:val="nil"/>
            </w:tcBorders>
            <w:shd w:val="clear" w:color="auto" w:fill="auto"/>
            <w:noWrap/>
            <w:vAlign w:val="center"/>
            <w:hideMark/>
          </w:tcPr>
          <w:p w14:paraId="358C4D79" w14:textId="77777777" w:rsidR="00794565" w:rsidRPr="00794565" w:rsidRDefault="00794565" w:rsidP="00794565">
            <w:pPr>
              <w:widowControl/>
              <w:spacing w:after="0" w:line="240" w:lineRule="auto"/>
              <w:jc w:val="center"/>
              <w:rPr>
                <w:rFonts w:eastAsia="Times New Roman"/>
                <w:sz w:val="16"/>
                <w:szCs w:val="16"/>
                <w:lang w:val="lv-LV" w:eastAsia="lv-LV"/>
              </w:rPr>
            </w:pPr>
            <w:r w:rsidRPr="00794565">
              <w:rPr>
                <w:rFonts w:eastAsia="Times New Roman"/>
                <w:sz w:val="16"/>
                <w:szCs w:val="16"/>
                <w:lang w:val="lv-LV" w:eastAsia="lv-LV"/>
              </w:rPr>
              <w:t>(paraksts)</w:t>
            </w:r>
          </w:p>
        </w:tc>
        <w:tc>
          <w:tcPr>
            <w:tcW w:w="2319" w:type="dxa"/>
            <w:tcBorders>
              <w:top w:val="nil"/>
              <w:left w:val="nil"/>
              <w:bottom w:val="nil"/>
              <w:right w:val="nil"/>
            </w:tcBorders>
            <w:shd w:val="clear" w:color="auto" w:fill="auto"/>
            <w:noWrap/>
            <w:vAlign w:val="center"/>
            <w:hideMark/>
          </w:tcPr>
          <w:p w14:paraId="6284E79B" w14:textId="77777777" w:rsidR="00794565" w:rsidRPr="00794565" w:rsidRDefault="00794565" w:rsidP="00794565">
            <w:pPr>
              <w:widowControl/>
              <w:spacing w:after="0" w:line="240" w:lineRule="auto"/>
              <w:jc w:val="center"/>
              <w:rPr>
                <w:rFonts w:eastAsia="Times New Roman"/>
                <w:sz w:val="16"/>
                <w:szCs w:val="16"/>
                <w:lang w:val="lv-LV" w:eastAsia="lv-LV"/>
              </w:rPr>
            </w:pPr>
            <w:r w:rsidRPr="00794565">
              <w:rPr>
                <w:rFonts w:eastAsia="Times New Roman"/>
                <w:sz w:val="16"/>
                <w:szCs w:val="16"/>
                <w:lang w:val="lv-LV" w:eastAsia="lv-LV"/>
              </w:rPr>
              <w:t>(atšifrējums)</w:t>
            </w:r>
          </w:p>
        </w:tc>
        <w:tc>
          <w:tcPr>
            <w:tcW w:w="1925" w:type="dxa"/>
            <w:gridSpan w:val="2"/>
            <w:tcBorders>
              <w:top w:val="nil"/>
              <w:left w:val="nil"/>
              <w:bottom w:val="nil"/>
              <w:right w:val="nil"/>
            </w:tcBorders>
            <w:shd w:val="clear" w:color="auto" w:fill="auto"/>
            <w:noWrap/>
            <w:vAlign w:val="center"/>
            <w:hideMark/>
          </w:tcPr>
          <w:p w14:paraId="1FB61E8B" w14:textId="77777777" w:rsidR="00794565" w:rsidRPr="00794565" w:rsidRDefault="00794565" w:rsidP="00794565">
            <w:pPr>
              <w:widowControl/>
              <w:spacing w:after="0" w:line="240" w:lineRule="auto"/>
              <w:jc w:val="center"/>
              <w:rPr>
                <w:rFonts w:eastAsia="Times New Roman"/>
                <w:sz w:val="16"/>
                <w:szCs w:val="16"/>
                <w:lang w:val="lv-LV" w:eastAsia="lv-LV"/>
              </w:rPr>
            </w:pPr>
            <w:r w:rsidRPr="00794565">
              <w:rPr>
                <w:rFonts w:eastAsia="Times New Roman"/>
                <w:sz w:val="16"/>
                <w:szCs w:val="16"/>
                <w:lang w:val="lv-LV" w:eastAsia="lv-LV"/>
              </w:rPr>
              <w:t>(datums)</w:t>
            </w:r>
          </w:p>
        </w:tc>
        <w:tc>
          <w:tcPr>
            <w:tcW w:w="680" w:type="dxa"/>
            <w:tcBorders>
              <w:top w:val="nil"/>
              <w:left w:val="nil"/>
              <w:bottom w:val="nil"/>
              <w:right w:val="nil"/>
            </w:tcBorders>
            <w:shd w:val="clear" w:color="auto" w:fill="auto"/>
            <w:noWrap/>
            <w:vAlign w:val="center"/>
            <w:hideMark/>
          </w:tcPr>
          <w:p w14:paraId="28BE904A" w14:textId="77777777" w:rsidR="00794565" w:rsidRPr="00794565" w:rsidRDefault="00794565" w:rsidP="00794565">
            <w:pPr>
              <w:widowControl/>
              <w:spacing w:after="0" w:line="240" w:lineRule="auto"/>
              <w:jc w:val="center"/>
              <w:rPr>
                <w:rFonts w:eastAsia="Times New Roman"/>
                <w:sz w:val="16"/>
                <w:szCs w:val="16"/>
                <w:lang w:val="lv-LV" w:eastAsia="lv-LV"/>
              </w:rPr>
            </w:pPr>
          </w:p>
        </w:tc>
        <w:tc>
          <w:tcPr>
            <w:tcW w:w="2222" w:type="dxa"/>
            <w:tcBorders>
              <w:top w:val="nil"/>
              <w:left w:val="nil"/>
              <w:bottom w:val="nil"/>
              <w:right w:val="nil"/>
            </w:tcBorders>
            <w:shd w:val="clear" w:color="auto" w:fill="auto"/>
            <w:noWrap/>
            <w:vAlign w:val="center"/>
            <w:hideMark/>
          </w:tcPr>
          <w:p w14:paraId="31B23FE6" w14:textId="77777777" w:rsidR="00794565" w:rsidRPr="00794565" w:rsidRDefault="00794565" w:rsidP="00794565">
            <w:pPr>
              <w:widowControl/>
              <w:spacing w:after="0" w:line="240" w:lineRule="auto"/>
              <w:rPr>
                <w:rFonts w:eastAsia="Times New Roman"/>
                <w:sz w:val="20"/>
                <w:szCs w:val="20"/>
                <w:lang w:val="lv-LV" w:eastAsia="lv-LV"/>
              </w:rPr>
            </w:pPr>
          </w:p>
        </w:tc>
        <w:tc>
          <w:tcPr>
            <w:tcW w:w="36" w:type="dxa"/>
            <w:vAlign w:val="center"/>
            <w:hideMark/>
          </w:tcPr>
          <w:p w14:paraId="1E4A2C4E" w14:textId="77777777" w:rsidR="00794565" w:rsidRPr="00794565" w:rsidRDefault="00794565" w:rsidP="00794565">
            <w:pPr>
              <w:widowControl/>
              <w:spacing w:after="0" w:line="240" w:lineRule="auto"/>
              <w:rPr>
                <w:rFonts w:eastAsia="Times New Roman"/>
                <w:sz w:val="20"/>
                <w:szCs w:val="20"/>
                <w:lang w:val="lv-LV" w:eastAsia="lv-LV"/>
              </w:rPr>
            </w:pPr>
          </w:p>
        </w:tc>
      </w:tr>
    </w:tbl>
    <w:p w14:paraId="66FD24EF" w14:textId="43295849" w:rsidR="00794565" w:rsidRDefault="00794565" w:rsidP="00D03C50">
      <w:pPr>
        <w:spacing w:after="0" w:line="240" w:lineRule="auto"/>
        <w:jc w:val="right"/>
      </w:pPr>
    </w:p>
    <w:p w14:paraId="242CD205" w14:textId="77777777" w:rsidR="00794565" w:rsidRDefault="00794565">
      <w:pPr>
        <w:widowControl/>
        <w:spacing w:after="0" w:line="240" w:lineRule="auto"/>
      </w:pPr>
      <w:r>
        <w:br w:type="page"/>
      </w:r>
    </w:p>
    <w:tbl>
      <w:tblPr>
        <w:tblW w:w="27600" w:type="dxa"/>
        <w:tblLook w:val="04A0" w:firstRow="1" w:lastRow="0" w:firstColumn="1" w:lastColumn="0" w:noHBand="0" w:noVBand="1"/>
      </w:tblPr>
      <w:tblGrid>
        <w:gridCol w:w="960"/>
        <w:gridCol w:w="1006"/>
        <w:gridCol w:w="960"/>
        <w:gridCol w:w="960"/>
        <w:gridCol w:w="960"/>
        <w:gridCol w:w="960"/>
        <w:gridCol w:w="1026"/>
        <w:gridCol w:w="1076"/>
        <w:gridCol w:w="1600"/>
        <w:gridCol w:w="2200"/>
        <w:gridCol w:w="1720"/>
        <w:gridCol w:w="960"/>
        <w:gridCol w:w="960"/>
        <w:gridCol w:w="960"/>
        <w:gridCol w:w="960"/>
        <w:gridCol w:w="960"/>
        <w:gridCol w:w="960"/>
        <w:gridCol w:w="960"/>
        <w:gridCol w:w="960"/>
        <w:gridCol w:w="960"/>
        <w:gridCol w:w="960"/>
        <w:gridCol w:w="960"/>
        <w:gridCol w:w="960"/>
        <w:gridCol w:w="960"/>
        <w:gridCol w:w="960"/>
        <w:gridCol w:w="960"/>
      </w:tblGrid>
      <w:tr w:rsidR="00794565" w:rsidRPr="00794565" w14:paraId="7BFC28AD" w14:textId="77777777" w:rsidTr="00794565">
        <w:trPr>
          <w:trHeight w:val="315"/>
        </w:trPr>
        <w:tc>
          <w:tcPr>
            <w:tcW w:w="960" w:type="dxa"/>
            <w:tcBorders>
              <w:top w:val="nil"/>
              <w:left w:val="nil"/>
              <w:bottom w:val="nil"/>
              <w:right w:val="nil"/>
            </w:tcBorders>
            <w:shd w:val="clear" w:color="auto" w:fill="auto"/>
            <w:noWrap/>
            <w:vAlign w:val="bottom"/>
            <w:hideMark/>
          </w:tcPr>
          <w:p w14:paraId="3FAB2465"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23A01541" w14:textId="77777777" w:rsidR="00794565" w:rsidRPr="00794565" w:rsidRDefault="00794565" w:rsidP="00794565">
            <w:pPr>
              <w:widowControl/>
              <w:spacing w:after="0" w:line="240" w:lineRule="auto"/>
              <w:rPr>
                <w:rFonts w:eastAsia="Times New Roman"/>
                <w:sz w:val="20"/>
                <w:szCs w:val="20"/>
                <w:lang w:val="lv-LV" w:eastAsia="lv-LV"/>
              </w:rPr>
            </w:pPr>
          </w:p>
        </w:tc>
        <w:tc>
          <w:tcPr>
            <w:tcW w:w="9560" w:type="dxa"/>
            <w:gridSpan w:val="8"/>
            <w:tcBorders>
              <w:top w:val="nil"/>
              <w:left w:val="nil"/>
              <w:bottom w:val="nil"/>
              <w:right w:val="nil"/>
            </w:tcBorders>
            <w:shd w:val="clear" w:color="auto" w:fill="auto"/>
            <w:noWrap/>
            <w:vAlign w:val="bottom"/>
            <w:hideMark/>
          </w:tcPr>
          <w:p w14:paraId="4F5C1AEE" w14:textId="77777777" w:rsidR="00794565" w:rsidRPr="00794565" w:rsidRDefault="00794565" w:rsidP="00794565">
            <w:pPr>
              <w:widowControl/>
              <w:spacing w:after="0" w:line="240" w:lineRule="auto"/>
              <w:rPr>
                <w:rFonts w:ascii="Arial Narrow" w:eastAsia="Times New Roman" w:hAnsi="Arial Narrow" w:cs="Arial"/>
                <w:b/>
                <w:bCs/>
                <w:szCs w:val="24"/>
                <w:lang w:val="lv-LV" w:eastAsia="lv-LV"/>
              </w:rPr>
            </w:pPr>
            <w:r w:rsidRPr="00794565">
              <w:rPr>
                <w:rFonts w:ascii="Arial Narrow" w:eastAsia="Times New Roman" w:hAnsi="Arial Narrow" w:cs="Arial"/>
                <w:b/>
                <w:bCs/>
                <w:szCs w:val="24"/>
                <w:lang w:val="lv-LV" w:eastAsia="lv-LV"/>
              </w:rPr>
              <w:t>Ar fiksētā maksājuma darba algām saistīto dokumentu aprēķina dokumentu pārbaude</w:t>
            </w:r>
          </w:p>
        </w:tc>
        <w:tc>
          <w:tcPr>
            <w:tcW w:w="1720" w:type="dxa"/>
            <w:tcBorders>
              <w:top w:val="nil"/>
              <w:left w:val="nil"/>
              <w:bottom w:val="nil"/>
              <w:right w:val="nil"/>
            </w:tcBorders>
            <w:shd w:val="clear" w:color="auto" w:fill="auto"/>
            <w:noWrap/>
            <w:vAlign w:val="bottom"/>
            <w:hideMark/>
          </w:tcPr>
          <w:p w14:paraId="1B81FEC5" w14:textId="77777777" w:rsidR="00794565" w:rsidRPr="00794565" w:rsidRDefault="00794565" w:rsidP="00794565">
            <w:pPr>
              <w:widowControl/>
              <w:spacing w:after="0" w:line="240" w:lineRule="auto"/>
              <w:rPr>
                <w:rFonts w:ascii="Arial Narrow" w:eastAsia="Times New Roman" w:hAnsi="Arial Narrow" w:cs="Arial"/>
                <w:b/>
                <w:bCs/>
                <w:szCs w:val="24"/>
                <w:lang w:val="lv-LV" w:eastAsia="lv-LV"/>
              </w:rPr>
            </w:pPr>
          </w:p>
        </w:tc>
        <w:tc>
          <w:tcPr>
            <w:tcW w:w="960" w:type="dxa"/>
            <w:tcBorders>
              <w:top w:val="nil"/>
              <w:left w:val="nil"/>
              <w:bottom w:val="nil"/>
              <w:right w:val="nil"/>
            </w:tcBorders>
            <w:shd w:val="clear" w:color="auto" w:fill="auto"/>
            <w:noWrap/>
            <w:vAlign w:val="bottom"/>
            <w:hideMark/>
          </w:tcPr>
          <w:p w14:paraId="65178B07"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533D85FA"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7A499A03"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74A66F41"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30070EB8"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19CC774C"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540958E7"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05A47BE6"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1231E233"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1EBF887C"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34E3BB3D"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1F92E3DC"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613C3A73"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5E9B2B36"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01D5A3DE"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18645DAA" w14:textId="77777777" w:rsidTr="00794565">
        <w:trPr>
          <w:trHeight w:val="255"/>
        </w:trPr>
        <w:tc>
          <w:tcPr>
            <w:tcW w:w="960" w:type="dxa"/>
            <w:tcBorders>
              <w:top w:val="nil"/>
              <w:left w:val="nil"/>
              <w:bottom w:val="nil"/>
              <w:right w:val="nil"/>
            </w:tcBorders>
            <w:shd w:val="clear" w:color="auto" w:fill="auto"/>
            <w:noWrap/>
            <w:vAlign w:val="bottom"/>
            <w:hideMark/>
          </w:tcPr>
          <w:p w14:paraId="13B17B6D" w14:textId="77777777" w:rsidR="00794565" w:rsidRPr="00794565" w:rsidRDefault="00794565" w:rsidP="00794565">
            <w:pPr>
              <w:widowControl/>
              <w:spacing w:after="0" w:line="240" w:lineRule="auto"/>
              <w:jc w:val="right"/>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1AD8B17B"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061D8DF5"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36DBB46A"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25A51A21"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49E832BD"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6BEF52D3"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57496482" w14:textId="77777777" w:rsidR="00794565" w:rsidRPr="00794565" w:rsidRDefault="00794565" w:rsidP="00794565">
            <w:pPr>
              <w:widowControl/>
              <w:spacing w:after="0" w:line="240" w:lineRule="auto"/>
              <w:rPr>
                <w:rFonts w:eastAsia="Times New Roman"/>
                <w:sz w:val="20"/>
                <w:szCs w:val="20"/>
                <w:lang w:val="lv-LV" w:eastAsia="lv-LV"/>
              </w:rPr>
            </w:pPr>
          </w:p>
        </w:tc>
        <w:tc>
          <w:tcPr>
            <w:tcW w:w="1600" w:type="dxa"/>
            <w:tcBorders>
              <w:top w:val="nil"/>
              <w:left w:val="nil"/>
              <w:bottom w:val="nil"/>
              <w:right w:val="nil"/>
            </w:tcBorders>
            <w:shd w:val="clear" w:color="auto" w:fill="auto"/>
            <w:noWrap/>
            <w:vAlign w:val="bottom"/>
            <w:hideMark/>
          </w:tcPr>
          <w:p w14:paraId="35A1B2CF" w14:textId="77777777" w:rsidR="00794565" w:rsidRPr="00794565" w:rsidRDefault="00794565" w:rsidP="00794565">
            <w:pPr>
              <w:widowControl/>
              <w:spacing w:after="0" w:line="240" w:lineRule="auto"/>
              <w:rPr>
                <w:rFonts w:eastAsia="Times New Roman"/>
                <w:sz w:val="20"/>
                <w:szCs w:val="20"/>
                <w:lang w:val="lv-LV" w:eastAsia="lv-LV"/>
              </w:rPr>
            </w:pPr>
          </w:p>
        </w:tc>
        <w:tc>
          <w:tcPr>
            <w:tcW w:w="2200" w:type="dxa"/>
            <w:tcBorders>
              <w:top w:val="nil"/>
              <w:left w:val="nil"/>
              <w:bottom w:val="nil"/>
              <w:right w:val="nil"/>
            </w:tcBorders>
            <w:shd w:val="clear" w:color="auto" w:fill="auto"/>
            <w:noWrap/>
            <w:vAlign w:val="bottom"/>
            <w:hideMark/>
          </w:tcPr>
          <w:p w14:paraId="1755720A" w14:textId="77777777" w:rsidR="00794565" w:rsidRPr="00794565" w:rsidRDefault="00794565" w:rsidP="00794565">
            <w:pPr>
              <w:widowControl/>
              <w:spacing w:after="0" w:line="240" w:lineRule="auto"/>
              <w:rPr>
                <w:rFonts w:eastAsia="Times New Roman"/>
                <w:sz w:val="20"/>
                <w:szCs w:val="20"/>
                <w:lang w:val="lv-LV" w:eastAsia="lv-LV"/>
              </w:rPr>
            </w:pPr>
          </w:p>
        </w:tc>
        <w:tc>
          <w:tcPr>
            <w:tcW w:w="1720" w:type="dxa"/>
            <w:tcBorders>
              <w:top w:val="nil"/>
              <w:left w:val="nil"/>
              <w:bottom w:val="nil"/>
              <w:right w:val="nil"/>
            </w:tcBorders>
            <w:shd w:val="clear" w:color="auto" w:fill="auto"/>
            <w:noWrap/>
            <w:vAlign w:val="bottom"/>
            <w:hideMark/>
          </w:tcPr>
          <w:p w14:paraId="44049E02" w14:textId="77777777" w:rsidR="00794565" w:rsidRPr="00794565" w:rsidRDefault="00794565" w:rsidP="00794565">
            <w:pPr>
              <w:widowControl/>
              <w:spacing w:after="0" w:line="240" w:lineRule="auto"/>
              <w:rPr>
                <w:rFonts w:eastAsia="Times New Roman"/>
                <w:sz w:val="20"/>
                <w:szCs w:val="20"/>
                <w:lang w:val="lv-LV" w:eastAsia="lv-LV"/>
              </w:rPr>
            </w:pPr>
          </w:p>
        </w:tc>
        <w:tc>
          <w:tcPr>
            <w:tcW w:w="4800" w:type="dxa"/>
            <w:gridSpan w:val="5"/>
            <w:tcBorders>
              <w:top w:val="nil"/>
              <w:left w:val="nil"/>
              <w:bottom w:val="nil"/>
              <w:right w:val="nil"/>
            </w:tcBorders>
            <w:shd w:val="clear" w:color="auto" w:fill="auto"/>
            <w:noWrap/>
            <w:vAlign w:val="bottom"/>
            <w:hideMark/>
          </w:tcPr>
          <w:p w14:paraId="002E8B4C"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14A28A8D" w14:textId="77777777" w:rsidR="00794565" w:rsidRPr="00794565" w:rsidRDefault="00794565" w:rsidP="00794565">
            <w:pPr>
              <w:widowControl/>
              <w:spacing w:after="0" w:line="240" w:lineRule="auto"/>
              <w:jc w:val="right"/>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3AA9EF95"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2458FD5B"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04FC4A07"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5DB0AA56" w14:textId="77777777" w:rsidR="00794565" w:rsidRPr="00794565" w:rsidRDefault="00794565" w:rsidP="00794565">
            <w:pPr>
              <w:widowControl/>
              <w:spacing w:after="0" w:line="240" w:lineRule="auto"/>
              <w:rPr>
                <w:rFonts w:eastAsia="Times New Roman"/>
                <w:sz w:val="20"/>
                <w:szCs w:val="20"/>
                <w:lang w:val="lv-LV" w:eastAsia="lv-LV"/>
              </w:rPr>
            </w:pPr>
          </w:p>
        </w:tc>
        <w:tc>
          <w:tcPr>
            <w:tcW w:w="4800" w:type="dxa"/>
            <w:gridSpan w:val="5"/>
            <w:tcBorders>
              <w:top w:val="nil"/>
              <w:left w:val="nil"/>
              <w:bottom w:val="nil"/>
              <w:right w:val="nil"/>
            </w:tcBorders>
            <w:shd w:val="clear" w:color="auto" w:fill="auto"/>
            <w:noWrap/>
            <w:vAlign w:val="bottom"/>
            <w:hideMark/>
          </w:tcPr>
          <w:p w14:paraId="5D837D22"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097FB0F4" w14:textId="77777777" w:rsidTr="00794565">
        <w:trPr>
          <w:trHeight w:val="315"/>
        </w:trPr>
        <w:tc>
          <w:tcPr>
            <w:tcW w:w="3840" w:type="dxa"/>
            <w:gridSpan w:val="4"/>
            <w:tcBorders>
              <w:top w:val="nil"/>
              <w:left w:val="nil"/>
              <w:bottom w:val="nil"/>
              <w:right w:val="nil"/>
            </w:tcBorders>
            <w:shd w:val="clear" w:color="auto" w:fill="auto"/>
            <w:noWrap/>
            <w:vAlign w:val="bottom"/>
            <w:hideMark/>
          </w:tcPr>
          <w:p w14:paraId="5D6A1434" w14:textId="77777777" w:rsidR="00794565" w:rsidRPr="00794565" w:rsidRDefault="00794565" w:rsidP="00794565">
            <w:pPr>
              <w:widowControl/>
              <w:spacing w:after="0" w:line="240" w:lineRule="auto"/>
              <w:rPr>
                <w:rFonts w:ascii="Arial Narrow" w:eastAsia="Times New Roman" w:hAnsi="Arial Narrow" w:cs="Arial"/>
                <w:b/>
                <w:bCs/>
                <w:szCs w:val="24"/>
                <w:lang w:val="lv-LV" w:eastAsia="lv-LV"/>
              </w:rPr>
            </w:pPr>
            <w:r w:rsidRPr="00794565">
              <w:rPr>
                <w:rFonts w:ascii="Arial Narrow" w:eastAsia="Times New Roman" w:hAnsi="Arial Narrow" w:cs="Arial"/>
                <w:b/>
                <w:bCs/>
                <w:szCs w:val="24"/>
                <w:lang w:val="lv-LV" w:eastAsia="lv-LV"/>
              </w:rPr>
              <w:t>Maksājuma pārbaudes lapa  Nr.</w:t>
            </w:r>
          </w:p>
        </w:tc>
        <w:tc>
          <w:tcPr>
            <w:tcW w:w="960" w:type="dxa"/>
            <w:tcBorders>
              <w:top w:val="nil"/>
              <w:left w:val="nil"/>
              <w:bottom w:val="nil"/>
              <w:right w:val="nil"/>
            </w:tcBorders>
            <w:shd w:val="clear" w:color="auto" w:fill="auto"/>
            <w:noWrap/>
            <w:vAlign w:val="bottom"/>
            <w:hideMark/>
          </w:tcPr>
          <w:p w14:paraId="4995F9BD" w14:textId="77777777" w:rsidR="00794565" w:rsidRPr="00794565" w:rsidRDefault="00794565" w:rsidP="00794565">
            <w:pPr>
              <w:widowControl/>
              <w:spacing w:after="0" w:line="240" w:lineRule="auto"/>
              <w:rPr>
                <w:rFonts w:ascii="Arial Narrow" w:eastAsia="Times New Roman" w:hAnsi="Arial Narrow" w:cs="Arial"/>
                <w:b/>
                <w:bCs/>
                <w:szCs w:val="24"/>
                <w:lang w:val="lv-LV" w:eastAsia="lv-LV"/>
              </w:rPr>
            </w:pPr>
          </w:p>
        </w:tc>
        <w:tc>
          <w:tcPr>
            <w:tcW w:w="960" w:type="dxa"/>
            <w:tcBorders>
              <w:top w:val="nil"/>
              <w:left w:val="nil"/>
              <w:bottom w:val="nil"/>
              <w:right w:val="nil"/>
            </w:tcBorders>
            <w:shd w:val="clear" w:color="auto" w:fill="auto"/>
            <w:noWrap/>
            <w:vAlign w:val="bottom"/>
            <w:hideMark/>
          </w:tcPr>
          <w:p w14:paraId="199AA240"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5C4F3BE1" w14:textId="77777777" w:rsidR="00794565" w:rsidRPr="00794565" w:rsidRDefault="00794565" w:rsidP="00794565">
            <w:pPr>
              <w:widowControl/>
              <w:spacing w:after="0" w:line="240" w:lineRule="auto"/>
              <w:rPr>
                <w:rFonts w:eastAsia="Times New Roman"/>
                <w:sz w:val="20"/>
                <w:szCs w:val="20"/>
                <w:lang w:val="lv-LV" w:eastAsia="lv-LV"/>
              </w:rPr>
            </w:pPr>
          </w:p>
        </w:tc>
        <w:tc>
          <w:tcPr>
            <w:tcW w:w="6480" w:type="dxa"/>
            <w:gridSpan w:val="4"/>
            <w:tcBorders>
              <w:top w:val="nil"/>
              <w:left w:val="nil"/>
              <w:bottom w:val="nil"/>
              <w:right w:val="nil"/>
            </w:tcBorders>
            <w:shd w:val="clear" w:color="auto" w:fill="auto"/>
            <w:noWrap/>
            <w:vAlign w:val="center"/>
            <w:hideMark/>
          </w:tcPr>
          <w:p w14:paraId="66B8FD47" w14:textId="77777777" w:rsidR="00794565" w:rsidRPr="00794565" w:rsidRDefault="00794565" w:rsidP="00794565">
            <w:pPr>
              <w:widowControl/>
              <w:spacing w:after="0" w:line="240" w:lineRule="auto"/>
              <w:rPr>
                <w:rFonts w:ascii="Arial Narrow" w:eastAsia="Times New Roman" w:hAnsi="Arial Narrow" w:cs="Arial"/>
                <w:b/>
                <w:bCs/>
                <w:sz w:val="20"/>
                <w:szCs w:val="20"/>
                <w:lang w:val="lv-LV" w:eastAsia="lv-LV"/>
              </w:rPr>
            </w:pPr>
            <w:r w:rsidRPr="00794565">
              <w:rPr>
                <w:rFonts w:ascii="Arial Narrow" w:eastAsia="Times New Roman" w:hAnsi="Arial Narrow" w:cs="Arial"/>
                <w:b/>
                <w:bCs/>
                <w:sz w:val="20"/>
                <w:szCs w:val="20"/>
                <w:lang w:val="lv-LV" w:eastAsia="lv-LV"/>
              </w:rPr>
              <w:t xml:space="preserve"> </w:t>
            </w:r>
          </w:p>
        </w:tc>
        <w:tc>
          <w:tcPr>
            <w:tcW w:w="960" w:type="dxa"/>
            <w:tcBorders>
              <w:top w:val="nil"/>
              <w:left w:val="nil"/>
              <w:bottom w:val="nil"/>
              <w:right w:val="nil"/>
            </w:tcBorders>
            <w:shd w:val="clear" w:color="auto" w:fill="auto"/>
            <w:noWrap/>
            <w:vAlign w:val="center"/>
            <w:hideMark/>
          </w:tcPr>
          <w:p w14:paraId="61D98520" w14:textId="77777777" w:rsidR="00794565" w:rsidRPr="00794565" w:rsidRDefault="00794565" w:rsidP="00794565">
            <w:pPr>
              <w:widowControl/>
              <w:spacing w:after="0" w:line="240" w:lineRule="auto"/>
              <w:rPr>
                <w:rFonts w:ascii="Arial Narrow" w:eastAsia="Times New Roman" w:hAnsi="Arial Narrow" w:cs="Arial"/>
                <w:b/>
                <w:bCs/>
                <w:sz w:val="20"/>
                <w:szCs w:val="20"/>
                <w:lang w:val="lv-LV" w:eastAsia="lv-LV"/>
              </w:rPr>
            </w:pPr>
          </w:p>
        </w:tc>
        <w:tc>
          <w:tcPr>
            <w:tcW w:w="960" w:type="dxa"/>
            <w:tcBorders>
              <w:top w:val="nil"/>
              <w:left w:val="nil"/>
              <w:bottom w:val="nil"/>
              <w:right w:val="nil"/>
            </w:tcBorders>
            <w:shd w:val="clear" w:color="auto" w:fill="auto"/>
            <w:noWrap/>
            <w:vAlign w:val="center"/>
            <w:hideMark/>
          </w:tcPr>
          <w:p w14:paraId="70D511E3"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391C1592"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05744F4B"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5A12AE23"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19AF4FE8"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75992CED"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105D8267"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6E605819"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01209725"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5A5314D2"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4052A6D7"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3DD75049"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082FD39E"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2DD618BC"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59CCD8A6" w14:textId="77777777" w:rsidTr="00794565">
        <w:trPr>
          <w:trHeight w:val="255"/>
        </w:trPr>
        <w:tc>
          <w:tcPr>
            <w:tcW w:w="960" w:type="dxa"/>
            <w:tcBorders>
              <w:top w:val="nil"/>
              <w:left w:val="nil"/>
              <w:bottom w:val="nil"/>
              <w:right w:val="nil"/>
            </w:tcBorders>
            <w:shd w:val="clear" w:color="auto" w:fill="auto"/>
            <w:noWrap/>
            <w:vAlign w:val="bottom"/>
            <w:hideMark/>
          </w:tcPr>
          <w:p w14:paraId="02B42D27"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5534E099"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68992699"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566AA455"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542F282B"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3024EAEA"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1354DF10"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39FE2A4D" w14:textId="77777777" w:rsidR="00794565" w:rsidRPr="00794565" w:rsidRDefault="00794565" w:rsidP="00794565">
            <w:pPr>
              <w:widowControl/>
              <w:spacing w:after="0" w:line="240" w:lineRule="auto"/>
              <w:rPr>
                <w:rFonts w:eastAsia="Times New Roman"/>
                <w:sz w:val="20"/>
                <w:szCs w:val="20"/>
                <w:lang w:val="lv-LV" w:eastAsia="lv-LV"/>
              </w:rPr>
            </w:pPr>
          </w:p>
        </w:tc>
        <w:tc>
          <w:tcPr>
            <w:tcW w:w="1600" w:type="dxa"/>
            <w:tcBorders>
              <w:top w:val="nil"/>
              <w:left w:val="nil"/>
              <w:bottom w:val="nil"/>
              <w:right w:val="nil"/>
            </w:tcBorders>
            <w:shd w:val="clear" w:color="auto" w:fill="auto"/>
            <w:noWrap/>
            <w:vAlign w:val="center"/>
            <w:hideMark/>
          </w:tcPr>
          <w:p w14:paraId="66A99C5E" w14:textId="77777777" w:rsidR="00794565" w:rsidRPr="00794565" w:rsidRDefault="00794565" w:rsidP="00794565">
            <w:pPr>
              <w:widowControl/>
              <w:spacing w:after="0" w:line="240" w:lineRule="auto"/>
              <w:rPr>
                <w:rFonts w:eastAsia="Times New Roman"/>
                <w:sz w:val="20"/>
                <w:szCs w:val="20"/>
                <w:lang w:val="lv-LV" w:eastAsia="lv-LV"/>
              </w:rPr>
            </w:pPr>
          </w:p>
        </w:tc>
        <w:tc>
          <w:tcPr>
            <w:tcW w:w="2200" w:type="dxa"/>
            <w:tcBorders>
              <w:top w:val="nil"/>
              <w:left w:val="nil"/>
              <w:bottom w:val="nil"/>
              <w:right w:val="nil"/>
            </w:tcBorders>
            <w:shd w:val="clear" w:color="auto" w:fill="auto"/>
            <w:noWrap/>
            <w:vAlign w:val="center"/>
            <w:hideMark/>
          </w:tcPr>
          <w:p w14:paraId="13E0BE88" w14:textId="77777777" w:rsidR="00794565" w:rsidRPr="00794565" w:rsidRDefault="00794565" w:rsidP="00794565">
            <w:pPr>
              <w:widowControl/>
              <w:spacing w:after="0" w:line="240" w:lineRule="auto"/>
              <w:rPr>
                <w:rFonts w:eastAsia="Times New Roman"/>
                <w:sz w:val="20"/>
                <w:szCs w:val="20"/>
                <w:lang w:val="lv-LV" w:eastAsia="lv-LV"/>
              </w:rPr>
            </w:pPr>
          </w:p>
        </w:tc>
        <w:tc>
          <w:tcPr>
            <w:tcW w:w="1720" w:type="dxa"/>
            <w:tcBorders>
              <w:top w:val="nil"/>
              <w:left w:val="nil"/>
              <w:bottom w:val="nil"/>
              <w:right w:val="nil"/>
            </w:tcBorders>
            <w:shd w:val="clear" w:color="auto" w:fill="auto"/>
            <w:noWrap/>
            <w:vAlign w:val="center"/>
            <w:hideMark/>
          </w:tcPr>
          <w:p w14:paraId="2FFA2EF7"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2BE87F1E"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11615D05"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5F3A485B"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59F6A618"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664EDB28"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7A3A71B5"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2F292757"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58D6EE60"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4883B470"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7FAE052D"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52097D0B"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510EE5D6"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43943096"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2718CF46"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7DD46FAA"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0E0E2B61" w14:textId="77777777" w:rsidTr="00794565">
        <w:trPr>
          <w:trHeight w:val="255"/>
        </w:trPr>
        <w:tc>
          <w:tcPr>
            <w:tcW w:w="1920" w:type="dxa"/>
            <w:gridSpan w:val="2"/>
            <w:tcBorders>
              <w:top w:val="nil"/>
              <w:left w:val="nil"/>
              <w:bottom w:val="nil"/>
              <w:right w:val="nil"/>
            </w:tcBorders>
            <w:shd w:val="clear" w:color="auto" w:fill="auto"/>
            <w:noWrap/>
            <w:vAlign w:val="center"/>
            <w:hideMark/>
          </w:tcPr>
          <w:p w14:paraId="22A036F1" w14:textId="77777777" w:rsidR="00794565" w:rsidRPr="00794565" w:rsidRDefault="00794565" w:rsidP="00794565">
            <w:pPr>
              <w:widowControl/>
              <w:spacing w:after="0" w:line="240" w:lineRule="auto"/>
              <w:rPr>
                <w:rFonts w:ascii="Arial Narrow" w:eastAsia="Times New Roman" w:hAnsi="Arial Narrow" w:cs="Arial"/>
                <w:b/>
                <w:bCs/>
                <w:sz w:val="20"/>
                <w:szCs w:val="20"/>
                <w:lang w:val="lv-LV" w:eastAsia="lv-LV"/>
              </w:rPr>
            </w:pPr>
            <w:r w:rsidRPr="00794565">
              <w:rPr>
                <w:rFonts w:ascii="Arial Narrow" w:eastAsia="Times New Roman" w:hAnsi="Arial Narrow" w:cs="Arial"/>
                <w:b/>
                <w:bCs/>
                <w:sz w:val="20"/>
                <w:szCs w:val="20"/>
                <w:lang w:val="lv-LV" w:eastAsia="lv-LV"/>
              </w:rPr>
              <w:t>Atbalsta saņēmējs</w:t>
            </w:r>
          </w:p>
        </w:tc>
        <w:tc>
          <w:tcPr>
            <w:tcW w:w="24720" w:type="dxa"/>
            <w:gridSpan w:val="23"/>
            <w:tcBorders>
              <w:top w:val="nil"/>
              <w:left w:val="nil"/>
              <w:bottom w:val="nil"/>
              <w:right w:val="nil"/>
            </w:tcBorders>
            <w:shd w:val="clear" w:color="auto" w:fill="auto"/>
            <w:noWrap/>
            <w:vAlign w:val="center"/>
            <w:hideMark/>
          </w:tcPr>
          <w:p w14:paraId="77687ED5" w14:textId="77777777" w:rsidR="00794565" w:rsidRPr="00794565" w:rsidRDefault="00794565" w:rsidP="00794565">
            <w:pPr>
              <w:widowControl/>
              <w:spacing w:after="0" w:line="240" w:lineRule="auto"/>
              <w:rPr>
                <w:rFonts w:ascii="Arial Narrow" w:eastAsia="Times New Roman" w:hAnsi="Arial Narrow" w:cs="Arial"/>
                <w:b/>
                <w:bCs/>
                <w:sz w:val="20"/>
                <w:szCs w:val="20"/>
                <w:lang w:val="lv-LV" w:eastAsia="lv-LV"/>
              </w:rPr>
            </w:pPr>
          </w:p>
        </w:tc>
        <w:tc>
          <w:tcPr>
            <w:tcW w:w="960" w:type="dxa"/>
            <w:tcBorders>
              <w:top w:val="nil"/>
              <w:left w:val="nil"/>
              <w:bottom w:val="nil"/>
              <w:right w:val="nil"/>
            </w:tcBorders>
            <w:shd w:val="clear" w:color="auto" w:fill="auto"/>
            <w:noWrap/>
            <w:vAlign w:val="center"/>
            <w:hideMark/>
          </w:tcPr>
          <w:p w14:paraId="7ED6B5EC"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2F37132E" w14:textId="77777777" w:rsidTr="00794565">
        <w:trPr>
          <w:trHeight w:val="255"/>
        </w:trPr>
        <w:tc>
          <w:tcPr>
            <w:tcW w:w="960" w:type="dxa"/>
            <w:tcBorders>
              <w:top w:val="nil"/>
              <w:left w:val="nil"/>
              <w:bottom w:val="nil"/>
              <w:right w:val="nil"/>
            </w:tcBorders>
            <w:shd w:val="clear" w:color="auto" w:fill="auto"/>
            <w:noWrap/>
            <w:vAlign w:val="center"/>
            <w:hideMark/>
          </w:tcPr>
          <w:p w14:paraId="50A2D977"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127D9109" w14:textId="77777777" w:rsidR="00794565" w:rsidRPr="00794565" w:rsidRDefault="00794565" w:rsidP="00794565">
            <w:pPr>
              <w:widowControl/>
              <w:spacing w:after="0" w:line="240" w:lineRule="auto"/>
              <w:rPr>
                <w:rFonts w:eastAsia="Times New Roman"/>
                <w:sz w:val="20"/>
                <w:szCs w:val="20"/>
                <w:lang w:val="lv-LV" w:eastAsia="lv-LV"/>
              </w:rPr>
            </w:pPr>
          </w:p>
        </w:tc>
        <w:tc>
          <w:tcPr>
            <w:tcW w:w="24720" w:type="dxa"/>
            <w:gridSpan w:val="23"/>
            <w:tcBorders>
              <w:top w:val="nil"/>
              <w:left w:val="nil"/>
              <w:bottom w:val="nil"/>
              <w:right w:val="nil"/>
            </w:tcBorders>
            <w:shd w:val="clear" w:color="auto" w:fill="auto"/>
            <w:noWrap/>
            <w:vAlign w:val="center"/>
            <w:hideMark/>
          </w:tcPr>
          <w:p w14:paraId="7631C1D6"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6DE61817" w14:textId="77777777" w:rsidR="00794565" w:rsidRPr="00794565" w:rsidRDefault="00794565" w:rsidP="00794565">
            <w:pPr>
              <w:widowControl/>
              <w:spacing w:after="0" w:line="240" w:lineRule="auto"/>
              <w:jc w:val="center"/>
              <w:rPr>
                <w:rFonts w:eastAsia="Times New Roman"/>
                <w:sz w:val="20"/>
                <w:szCs w:val="20"/>
                <w:lang w:val="lv-LV" w:eastAsia="lv-LV"/>
              </w:rPr>
            </w:pPr>
          </w:p>
        </w:tc>
      </w:tr>
      <w:tr w:rsidR="00794565" w:rsidRPr="00794565" w14:paraId="4D3521AC" w14:textId="77777777" w:rsidTr="00794565">
        <w:trPr>
          <w:trHeight w:val="255"/>
        </w:trPr>
        <w:tc>
          <w:tcPr>
            <w:tcW w:w="960" w:type="dxa"/>
            <w:tcBorders>
              <w:top w:val="nil"/>
              <w:left w:val="nil"/>
              <w:bottom w:val="nil"/>
              <w:right w:val="nil"/>
            </w:tcBorders>
            <w:shd w:val="clear" w:color="auto" w:fill="auto"/>
            <w:noWrap/>
            <w:vAlign w:val="center"/>
            <w:hideMark/>
          </w:tcPr>
          <w:p w14:paraId="6EE7AA0B"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48735C23"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0CA2732D"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4F292B43"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796D7FBB"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78CA1354"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7B547B04"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7300523E" w14:textId="77777777" w:rsidR="00794565" w:rsidRPr="00794565" w:rsidRDefault="00794565" w:rsidP="00794565">
            <w:pPr>
              <w:widowControl/>
              <w:spacing w:after="0" w:line="240" w:lineRule="auto"/>
              <w:rPr>
                <w:rFonts w:eastAsia="Times New Roman"/>
                <w:sz w:val="20"/>
                <w:szCs w:val="20"/>
                <w:lang w:val="lv-LV" w:eastAsia="lv-LV"/>
              </w:rPr>
            </w:pPr>
          </w:p>
        </w:tc>
        <w:tc>
          <w:tcPr>
            <w:tcW w:w="1600" w:type="dxa"/>
            <w:tcBorders>
              <w:top w:val="nil"/>
              <w:left w:val="nil"/>
              <w:bottom w:val="nil"/>
              <w:right w:val="nil"/>
            </w:tcBorders>
            <w:shd w:val="clear" w:color="auto" w:fill="auto"/>
            <w:noWrap/>
            <w:vAlign w:val="center"/>
            <w:hideMark/>
          </w:tcPr>
          <w:p w14:paraId="6E601639" w14:textId="77777777" w:rsidR="00794565" w:rsidRPr="00794565" w:rsidRDefault="00794565" w:rsidP="00794565">
            <w:pPr>
              <w:widowControl/>
              <w:spacing w:after="0" w:line="240" w:lineRule="auto"/>
              <w:rPr>
                <w:rFonts w:eastAsia="Times New Roman"/>
                <w:sz w:val="20"/>
                <w:szCs w:val="20"/>
                <w:lang w:val="lv-LV" w:eastAsia="lv-LV"/>
              </w:rPr>
            </w:pPr>
          </w:p>
        </w:tc>
        <w:tc>
          <w:tcPr>
            <w:tcW w:w="2200" w:type="dxa"/>
            <w:tcBorders>
              <w:top w:val="nil"/>
              <w:left w:val="nil"/>
              <w:bottom w:val="nil"/>
              <w:right w:val="nil"/>
            </w:tcBorders>
            <w:shd w:val="clear" w:color="auto" w:fill="auto"/>
            <w:noWrap/>
            <w:vAlign w:val="center"/>
            <w:hideMark/>
          </w:tcPr>
          <w:p w14:paraId="774172BA" w14:textId="77777777" w:rsidR="00794565" w:rsidRPr="00794565" w:rsidRDefault="00794565" w:rsidP="00794565">
            <w:pPr>
              <w:widowControl/>
              <w:spacing w:after="0" w:line="240" w:lineRule="auto"/>
              <w:rPr>
                <w:rFonts w:eastAsia="Times New Roman"/>
                <w:sz w:val="20"/>
                <w:szCs w:val="20"/>
                <w:lang w:val="lv-LV" w:eastAsia="lv-LV"/>
              </w:rPr>
            </w:pPr>
          </w:p>
        </w:tc>
        <w:tc>
          <w:tcPr>
            <w:tcW w:w="1720" w:type="dxa"/>
            <w:tcBorders>
              <w:top w:val="nil"/>
              <w:left w:val="nil"/>
              <w:bottom w:val="nil"/>
              <w:right w:val="nil"/>
            </w:tcBorders>
            <w:shd w:val="clear" w:color="auto" w:fill="auto"/>
            <w:noWrap/>
            <w:vAlign w:val="center"/>
            <w:hideMark/>
          </w:tcPr>
          <w:p w14:paraId="24DB4AAC"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0BCC8121"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3F827DE5"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0C2488CB"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70A09BF9"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5C8CA38E"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1A6B616B"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24850FC1"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1FBA1656"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40F7B610"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7A104EF6"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5EB23AB0"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76824D92"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7FE6DFDC"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5726E4A5"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0A1E732C"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3CDB8CCD" w14:textId="77777777" w:rsidTr="00794565">
        <w:trPr>
          <w:trHeight w:val="255"/>
        </w:trPr>
        <w:tc>
          <w:tcPr>
            <w:tcW w:w="1920" w:type="dxa"/>
            <w:gridSpan w:val="2"/>
            <w:vMerge w:val="restart"/>
            <w:tcBorders>
              <w:top w:val="nil"/>
              <w:left w:val="nil"/>
              <w:bottom w:val="nil"/>
              <w:right w:val="nil"/>
            </w:tcBorders>
            <w:shd w:val="clear" w:color="auto" w:fill="auto"/>
            <w:vAlign w:val="center"/>
            <w:hideMark/>
          </w:tcPr>
          <w:p w14:paraId="0A59904A" w14:textId="77777777" w:rsidR="00794565" w:rsidRPr="00794565" w:rsidRDefault="00794565" w:rsidP="00794565">
            <w:pPr>
              <w:widowControl/>
              <w:spacing w:after="0" w:line="240" w:lineRule="auto"/>
              <w:rPr>
                <w:rFonts w:ascii="Arial Narrow" w:eastAsia="Times New Roman" w:hAnsi="Arial Narrow" w:cs="Arial"/>
                <w:b/>
                <w:bCs/>
                <w:sz w:val="20"/>
                <w:szCs w:val="20"/>
                <w:lang w:val="lv-LV" w:eastAsia="lv-LV"/>
              </w:rPr>
            </w:pPr>
            <w:r w:rsidRPr="00794565">
              <w:rPr>
                <w:rFonts w:ascii="Arial Narrow" w:eastAsia="Times New Roman" w:hAnsi="Arial Narrow" w:cs="Arial"/>
                <w:b/>
                <w:bCs/>
                <w:sz w:val="20"/>
                <w:szCs w:val="20"/>
                <w:lang w:val="lv-LV" w:eastAsia="lv-LV"/>
              </w:rPr>
              <w:t>Atbalsta saņēmēja                  atbalsta pieteikuma Nr.</w:t>
            </w:r>
          </w:p>
        </w:tc>
        <w:tc>
          <w:tcPr>
            <w:tcW w:w="18000" w:type="dxa"/>
            <w:gridSpan w:val="16"/>
            <w:tcBorders>
              <w:top w:val="nil"/>
              <w:left w:val="nil"/>
              <w:bottom w:val="nil"/>
              <w:right w:val="nil"/>
            </w:tcBorders>
            <w:shd w:val="clear" w:color="auto" w:fill="auto"/>
            <w:noWrap/>
            <w:vAlign w:val="center"/>
            <w:hideMark/>
          </w:tcPr>
          <w:p w14:paraId="29012154" w14:textId="77777777" w:rsidR="00794565" w:rsidRPr="00794565" w:rsidRDefault="00794565" w:rsidP="00794565">
            <w:pPr>
              <w:widowControl/>
              <w:spacing w:after="0" w:line="240" w:lineRule="auto"/>
              <w:rPr>
                <w:rFonts w:ascii="Arial Narrow" w:eastAsia="Times New Roman" w:hAnsi="Arial Narrow" w:cs="Arial"/>
                <w:b/>
                <w:bCs/>
                <w:sz w:val="20"/>
                <w:szCs w:val="20"/>
                <w:lang w:val="lv-LV" w:eastAsia="lv-LV"/>
              </w:rPr>
            </w:pPr>
          </w:p>
        </w:tc>
        <w:tc>
          <w:tcPr>
            <w:tcW w:w="960" w:type="dxa"/>
            <w:tcBorders>
              <w:top w:val="nil"/>
              <w:left w:val="nil"/>
              <w:bottom w:val="nil"/>
              <w:right w:val="nil"/>
            </w:tcBorders>
            <w:shd w:val="clear" w:color="auto" w:fill="auto"/>
            <w:noWrap/>
            <w:vAlign w:val="center"/>
            <w:hideMark/>
          </w:tcPr>
          <w:p w14:paraId="2B686111"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5E60A2F0" w14:textId="77777777" w:rsidR="00794565" w:rsidRPr="00794565" w:rsidRDefault="00794565" w:rsidP="00794565">
            <w:pPr>
              <w:widowControl/>
              <w:spacing w:after="0" w:line="240" w:lineRule="auto"/>
              <w:jc w:val="right"/>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3C57C241" w14:textId="77777777" w:rsidR="00794565" w:rsidRPr="00794565" w:rsidRDefault="00794565" w:rsidP="00794565">
            <w:pPr>
              <w:widowControl/>
              <w:spacing w:after="0" w:line="240" w:lineRule="auto"/>
              <w:jc w:val="right"/>
              <w:rPr>
                <w:rFonts w:eastAsia="Times New Roman"/>
                <w:sz w:val="20"/>
                <w:szCs w:val="20"/>
                <w:lang w:val="lv-LV" w:eastAsia="lv-LV"/>
              </w:rPr>
            </w:pPr>
          </w:p>
        </w:tc>
        <w:tc>
          <w:tcPr>
            <w:tcW w:w="960" w:type="dxa"/>
            <w:tcBorders>
              <w:top w:val="nil"/>
              <w:left w:val="nil"/>
              <w:bottom w:val="nil"/>
              <w:right w:val="nil"/>
            </w:tcBorders>
            <w:shd w:val="clear" w:color="auto" w:fill="auto"/>
            <w:noWrap/>
            <w:vAlign w:val="center"/>
            <w:hideMark/>
          </w:tcPr>
          <w:p w14:paraId="0DC41521" w14:textId="77777777" w:rsidR="00794565" w:rsidRPr="00794565" w:rsidRDefault="00794565" w:rsidP="00794565">
            <w:pPr>
              <w:widowControl/>
              <w:spacing w:after="0" w:line="240" w:lineRule="auto"/>
              <w:jc w:val="right"/>
              <w:rPr>
                <w:rFonts w:eastAsia="Times New Roman"/>
                <w:sz w:val="20"/>
                <w:szCs w:val="20"/>
                <w:lang w:val="lv-LV" w:eastAsia="lv-LV"/>
              </w:rPr>
            </w:pPr>
          </w:p>
        </w:tc>
        <w:tc>
          <w:tcPr>
            <w:tcW w:w="1920" w:type="dxa"/>
            <w:gridSpan w:val="2"/>
            <w:tcBorders>
              <w:top w:val="nil"/>
              <w:left w:val="nil"/>
              <w:bottom w:val="nil"/>
              <w:right w:val="nil"/>
            </w:tcBorders>
            <w:shd w:val="clear" w:color="auto" w:fill="auto"/>
            <w:noWrap/>
            <w:vAlign w:val="center"/>
            <w:hideMark/>
          </w:tcPr>
          <w:p w14:paraId="366B3A7A" w14:textId="77777777" w:rsidR="00794565" w:rsidRPr="00794565" w:rsidRDefault="00794565" w:rsidP="00794565">
            <w:pPr>
              <w:widowControl/>
              <w:spacing w:after="0" w:line="240" w:lineRule="auto"/>
              <w:jc w:val="right"/>
              <w:rPr>
                <w:rFonts w:eastAsia="Times New Roman"/>
                <w:sz w:val="20"/>
                <w:szCs w:val="20"/>
                <w:lang w:val="lv-LV" w:eastAsia="lv-LV"/>
              </w:rPr>
            </w:pPr>
          </w:p>
        </w:tc>
        <w:tc>
          <w:tcPr>
            <w:tcW w:w="1920" w:type="dxa"/>
            <w:gridSpan w:val="2"/>
            <w:tcBorders>
              <w:top w:val="nil"/>
              <w:left w:val="nil"/>
              <w:bottom w:val="nil"/>
              <w:right w:val="nil"/>
            </w:tcBorders>
            <w:shd w:val="clear" w:color="auto" w:fill="auto"/>
            <w:noWrap/>
            <w:vAlign w:val="center"/>
            <w:hideMark/>
          </w:tcPr>
          <w:p w14:paraId="4AAF2998" w14:textId="77777777" w:rsidR="00794565" w:rsidRPr="00794565" w:rsidRDefault="00794565" w:rsidP="00794565">
            <w:pPr>
              <w:widowControl/>
              <w:spacing w:after="0" w:line="240" w:lineRule="auto"/>
              <w:jc w:val="center"/>
              <w:rPr>
                <w:rFonts w:eastAsia="Times New Roman"/>
                <w:sz w:val="20"/>
                <w:szCs w:val="20"/>
                <w:lang w:val="lv-LV" w:eastAsia="lv-LV"/>
              </w:rPr>
            </w:pPr>
          </w:p>
        </w:tc>
      </w:tr>
      <w:tr w:rsidR="00794565" w:rsidRPr="00794565" w14:paraId="7D1294C9" w14:textId="77777777" w:rsidTr="00794565">
        <w:trPr>
          <w:trHeight w:val="255"/>
        </w:trPr>
        <w:tc>
          <w:tcPr>
            <w:tcW w:w="1920" w:type="dxa"/>
            <w:gridSpan w:val="2"/>
            <w:vMerge/>
            <w:tcBorders>
              <w:top w:val="nil"/>
              <w:left w:val="nil"/>
              <w:bottom w:val="nil"/>
              <w:right w:val="nil"/>
            </w:tcBorders>
            <w:vAlign w:val="center"/>
            <w:hideMark/>
          </w:tcPr>
          <w:p w14:paraId="4DB5737B" w14:textId="77777777" w:rsidR="00794565" w:rsidRPr="00794565" w:rsidRDefault="00794565" w:rsidP="00794565">
            <w:pPr>
              <w:widowControl/>
              <w:spacing w:after="0" w:line="240" w:lineRule="auto"/>
              <w:rPr>
                <w:rFonts w:ascii="Arial Narrow" w:eastAsia="Times New Roman" w:hAnsi="Arial Narrow" w:cs="Arial"/>
                <w:b/>
                <w:bCs/>
                <w:sz w:val="20"/>
                <w:szCs w:val="20"/>
                <w:lang w:val="lv-LV" w:eastAsia="lv-LV"/>
              </w:rPr>
            </w:pPr>
          </w:p>
        </w:tc>
        <w:tc>
          <w:tcPr>
            <w:tcW w:w="18000" w:type="dxa"/>
            <w:gridSpan w:val="16"/>
            <w:tcBorders>
              <w:top w:val="nil"/>
              <w:left w:val="nil"/>
              <w:bottom w:val="nil"/>
              <w:right w:val="nil"/>
            </w:tcBorders>
            <w:shd w:val="clear" w:color="auto" w:fill="auto"/>
            <w:noWrap/>
            <w:vAlign w:val="center"/>
            <w:hideMark/>
          </w:tcPr>
          <w:p w14:paraId="451C1BD0"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6263C424"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28688128"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4C2F9A78"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5945DD9C"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1920" w:type="dxa"/>
            <w:gridSpan w:val="2"/>
            <w:tcBorders>
              <w:top w:val="nil"/>
              <w:left w:val="nil"/>
              <w:bottom w:val="nil"/>
              <w:right w:val="nil"/>
            </w:tcBorders>
            <w:shd w:val="clear" w:color="auto" w:fill="auto"/>
            <w:noWrap/>
            <w:vAlign w:val="bottom"/>
            <w:hideMark/>
          </w:tcPr>
          <w:p w14:paraId="685398B7"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1920" w:type="dxa"/>
            <w:gridSpan w:val="2"/>
            <w:tcBorders>
              <w:top w:val="nil"/>
              <w:left w:val="nil"/>
              <w:bottom w:val="nil"/>
              <w:right w:val="nil"/>
            </w:tcBorders>
            <w:shd w:val="clear" w:color="auto" w:fill="auto"/>
            <w:noWrap/>
            <w:vAlign w:val="bottom"/>
            <w:hideMark/>
          </w:tcPr>
          <w:p w14:paraId="6A1685A9" w14:textId="77777777" w:rsidR="00794565" w:rsidRPr="00794565" w:rsidRDefault="00794565" w:rsidP="00794565">
            <w:pPr>
              <w:widowControl/>
              <w:spacing w:after="0" w:line="240" w:lineRule="auto"/>
              <w:jc w:val="center"/>
              <w:rPr>
                <w:rFonts w:eastAsia="Times New Roman"/>
                <w:sz w:val="20"/>
                <w:szCs w:val="20"/>
                <w:lang w:val="lv-LV" w:eastAsia="lv-LV"/>
              </w:rPr>
            </w:pPr>
          </w:p>
        </w:tc>
      </w:tr>
      <w:tr w:rsidR="00794565" w:rsidRPr="00794565" w14:paraId="040E1B3A" w14:textId="77777777" w:rsidTr="00794565">
        <w:trPr>
          <w:trHeight w:val="270"/>
        </w:trPr>
        <w:tc>
          <w:tcPr>
            <w:tcW w:w="960" w:type="dxa"/>
            <w:tcBorders>
              <w:top w:val="nil"/>
              <w:left w:val="nil"/>
              <w:bottom w:val="nil"/>
              <w:right w:val="nil"/>
            </w:tcBorders>
            <w:shd w:val="clear" w:color="auto" w:fill="auto"/>
            <w:noWrap/>
            <w:vAlign w:val="bottom"/>
            <w:hideMark/>
          </w:tcPr>
          <w:p w14:paraId="4CE2CE8B"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341A7726"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7659BFAC"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6C1B25A3"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687FDDAA"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0C67C1EA"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0386EADB"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69EC738D" w14:textId="77777777" w:rsidR="00794565" w:rsidRPr="00794565" w:rsidRDefault="00794565" w:rsidP="00794565">
            <w:pPr>
              <w:widowControl/>
              <w:spacing w:after="0" w:line="240" w:lineRule="auto"/>
              <w:rPr>
                <w:rFonts w:eastAsia="Times New Roman"/>
                <w:sz w:val="20"/>
                <w:szCs w:val="20"/>
                <w:lang w:val="lv-LV" w:eastAsia="lv-LV"/>
              </w:rPr>
            </w:pPr>
          </w:p>
        </w:tc>
        <w:tc>
          <w:tcPr>
            <w:tcW w:w="1600" w:type="dxa"/>
            <w:tcBorders>
              <w:top w:val="nil"/>
              <w:left w:val="nil"/>
              <w:bottom w:val="nil"/>
              <w:right w:val="nil"/>
            </w:tcBorders>
            <w:shd w:val="clear" w:color="auto" w:fill="auto"/>
            <w:noWrap/>
            <w:vAlign w:val="bottom"/>
            <w:hideMark/>
          </w:tcPr>
          <w:p w14:paraId="2F19D791" w14:textId="77777777" w:rsidR="00794565" w:rsidRPr="00794565" w:rsidRDefault="00794565" w:rsidP="00794565">
            <w:pPr>
              <w:widowControl/>
              <w:spacing w:after="0" w:line="240" w:lineRule="auto"/>
              <w:rPr>
                <w:rFonts w:eastAsia="Times New Roman"/>
                <w:sz w:val="20"/>
                <w:szCs w:val="20"/>
                <w:lang w:val="lv-LV" w:eastAsia="lv-LV"/>
              </w:rPr>
            </w:pPr>
          </w:p>
        </w:tc>
        <w:tc>
          <w:tcPr>
            <w:tcW w:w="2200" w:type="dxa"/>
            <w:tcBorders>
              <w:top w:val="nil"/>
              <w:left w:val="nil"/>
              <w:bottom w:val="nil"/>
              <w:right w:val="nil"/>
            </w:tcBorders>
            <w:shd w:val="clear" w:color="auto" w:fill="auto"/>
            <w:noWrap/>
            <w:vAlign w:val="bottom"/>
            <w:hideMark/>
          </w:tcPr>
          <w:p w14:paraId="0D6FAC5F" w14:textId="77777777" w:rsidR="00794565" w:rsidRPr="00794565" w:rsidRDefault="00794565" w:rsidP="00794565">
            <w:pPr>
              <w:widowControl/>
              <w:spacing w:after="0" w:line="240" w:lineRule="auto"/>
              <w:rPr>
                <w:rFonts w:eastAsia="Times New Roman"/>
                <w:sz w:val="20"/>
                <w:szCs w:val="20"/>
                <w:lang w:val="lv-LV" w:eastAsia="lv-LV"/>
              </w:rPr>
            </w:pPr>
          </w:p>
        </w:tc>
        <w:tc>
          <w:tcPr>
            <w:tcW w:w="1720" w:type="dxa"/>
            <w:tcBorders>
              <w:top w:val="nil"/>
              <w:left w:val="nil"/>
              <w:bottom w:val="nil"/>
              <w:right w:val="nil"/>
            </w:tcBorders>
            <w:shd w:val="clear" w:color="auto" w:fill="auto"/>
            <w:noWrap/>
            <w:vAlign w:val="bottom"/>
            <w:hideMark/>
          </w:tcPr>
          <w:p w14:paraId="1034720F"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4708701B"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29C1A0AA"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043D5FF8"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41976823"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6882E5A6"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00B0F078"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1F05D2EF"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3D79DC2A"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07000539"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26D5224B"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59914EC4"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3687A5E5"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0CF4233A"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0CF8242B"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26902CA9"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32C13A5B" w14:textId="77777777" w:rsidTr="00794565">
        <w:trPr>
          <w:trHeight w:val="1155"/>
        </w:trPr>
        <w:tc>
          <w:tcPr>
            <w:tcW w:w="9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C372CA7" w14:textId="77777777" w:rsidR="00794565" w:rsidRPr="00794565" w:rsidRDefault="00794565" w:rsidP="00794565">
            <w:pPr>
              <w:widowControl/>
              <w:spacing w:after="0" w:line="240" w:lineRule="auto"/>
              <w:jc w:val="center"/>
              <w:rPr>
                <w:rFonts w:eastAsia="Times New Roman"/>
                <w:sz w:val="18"/>
                <w:szCs w:val="18"/>
                <w:lang w:val="lv-LV" w:eastAsia="lv-LV"/>
              </w:rPr>
            </w:pPr>
            <w:proofErr w:type="spellStart"/>
            <w:r w:rsidRPr="00794565">
              <w:rPr>
                <w:rFonts w:eastAsia="Times New Roman"/>
                <w:sz w:val="18"/>
                <w:szCs w:val="18"/>
                <w:lang w:val="lv-LV" w:eastAsia="lv-LV"/>
              </w:rPr>
              <w:t>Nr.p.k</w:t>
            </w:r>
            <w:proofErr w:type="spellEnd"/>
            <w:r w:rsidRPr="00794565">
              <w:rPr>
                <w:rFonts w:eastAsia="Times New Roman"/>
                <w:sz w:val="18"/>
                <w:szCs w:val="18"/>
                <w:lang w:val="lv-LV" w:eastAsia="lv-LV"/>
              </w:rPr>
              <w:t>.</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BB8DF6E"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Darbinieks                 (vārds, uzvārds)</w:t>
            </w:r>
          </w:p>
        </w:tc>
        <w:tc>
          <w:tcPr>
            <w:tcW w:w="960" w:type="dxa"/>
            <w:vMerge w:val="restart"/>
            <w:tcBorders>
              <w:top w:val="single" w:sz="8" w:space="0" w:color="auto"/>
              <w:left w:val="single" w:sz="4" w:space="0" w:color="auto"/>
              <w:bottom w:val="single" w:sz="8" w:space="0" w:color="000000"/>
              <w:right w:val="nil"/>
            </w:tcBorders>
            <w:shd w:val="clear" w:color="auto" w:fill="auto"/>
            <w:vAlign w:val="center"/>
            <w:hideMark/>
          </w:tcPr>
          <w:p w14:paraId="5E6053DA"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Izmaksu  periods</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07DCAAE"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BRUTO ALGA</w:t>
            </w:r>
          </w:p>
        </w:tc>
        <w:tc>
          <w:tcPr>
            <w:tcW w:w="1920" w:type="dxa"/>
            <w:gridSpan w:val="2"/>
            <w:tcBorders>
              <w:top w:val="single" w:sz="8" w:space="0" w:color="auto"/>
              <w:left w:val="nil"/>
              <w:bottom w:val="single" w:sz="4" w:space="0" w:color="auto"/>
              <w:right w:val="single" w:sz="4" w:space="0" w:color="auto"/>
            </w:tcBorders>
            <w:shd w:val="clear" w:color="auto" w:fill="auto"/>
            <w:vAlign w:val="center"/>
            <w:hideMark/>
          </w:tcPr>
          <w:p w14:paraId="64D5520C"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APRĒĶINĀTIE NODOKĻI PĒC VISPĀRĒJĀ  REŽĪMA APRĒĶINA (EUR)</w:t>
            </w:r>
          </w:p>
        </w:tc>
        <w:tc>
          <w:tcPr>
            <w:tcW w:w="1920" w:type="dxa"/>
            <w:gridSpan w:val="2"/>
            <w:tcBorders>
              <w:top w:val="single" w:sz="8" w:space="0" w:color="auto"/>
              <w:left w:val="nil"/>
              <w:bottom w:val="single" w:sz="4" w:space="0" w:color="auto"/>
              <w:right w:val="single" w:sz="4" w:space="0" w:color="auto"/>
            </w:tcBorders>
            <w:shd w:val="clear" w:color="auto" w:fill="auto"/>
            <w:vAlign w:val="center"/>
            <w:hideMark/>
          </w:tcPr>
          <w:p w14:paraId="66B97238"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NODOKĻU ATVIEGLOJUMI  (EUR)</w:t>
            </w:r>
          </w:p>
        </w:tc>
        <w:tc>
          <w:tcPr>
            <w:tcW w:w="1600" w:type="dxa"/>
            <w:vMerge w:val="restart"/>
            <w:tcBorders>
              <w:top w:val="single" w:sz="8" w:space="0" w:color="auto"/>
              <w:left w:val="nil"/>
              <w:bottom w:val="single" w:sz="8" w:space="0" w:color="000000"/>
              <w:right w:val="single" w:sz="8" w:space="0" w:color="auto"/>
            </w:tcBorders>
            <w:shd w:val="clear" w:color="000000" w:fill="F2F2F2"/>
            <w:vAlign w:val="center"/>
            <w:hideMark/>
          </w:tcPr>
          <w:p w14:paraId="735FC2B4"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 xml:space="preserve">Pieprasītais atbalsts fiksētajam maksājumam un IIN atlaidei  </w:t>
            </w:r>
          </w:p>
        </w:tc>
        <w:tc>
          <w:tcPr>
            <w:tcW w:w="2200" w:type="dxa"/>
            <w:vMerge w:val="restart"/>
            <w:tcBorders>
              <w:top w:val="single" w:sz="8" w:space="0" w:color="auto"/>
              <w:left w:val="single" w:sz="8" w:space="0" w:color="auto"/>
              <w:bottom w:val="single" w:sz="8" w:space="0" w:color="000000"/>
              <w:right w:val="nil"/>
            </w:tcBorders>
            <w:shd w:val="clear" w:color="000000" w:fill="F2F2F2"/>
            <w:vAlign w:val="center"/>
            <w:hideMark/>
          </w:tcPr>
          <w:p w14:paraId="3BBD76F7"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 xml:space="preserve">Akceptētais atbalsts fiksētajam maksājumam un IIN atlaidei  </w:t>
            </w:r>
          </w:p>
        </w:tc>
        <w:tc>
          <w:tcPr>
            <w:tcW w:w="1720"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14:paraId="6E89BA12"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xml:space="preserve">Piezīmes </w:t>
            </w:r>
          </w:p>
        </w:tc>
        <w:tc>
          <w:tcPr>
            <w:tcW w:w="960" w:type="dxa"/>
            <w:tcBorders>
              <w:top w:val="nil"/>
              <w:left w:val="nil"/>
              <w:bottom w:val="nil"/>
              <w:right w:val="nil"/>
            </w:tcBorders>
            <w:shd w:val="clear" w:color="auto" w:fill="auto"/>
            <w:noWrap/>
            <w:vAlign w:val="bottom"/>
            <w:hideMark/>
          </w:tcPr>
          <w:p w14:paraId="34B4244C"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7DE156D7"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48CD7123"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0C7A2F73"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467AF930"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76B678EE"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514A4223"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28D82656"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0743811F"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43BD2780"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4AA13DE7"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26D0B00B"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2EFE69C4"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712C60E3"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4E8DD8C1"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53BE6233" w14:textId="77777777" w:rsidTr="00794565">
        <w:trPr>
          <w:trHeight w:val="1095"/>
        </w:trPr>
        <w:tc>
          <w:tcPr>
            <w:tcW w:w="960" w:type="dxa"/>
            <w:vMerge/>
            <w:tcBorders>
              <w:top w:val="single" w:sz="8" w:space="0" w:color="auto"/>
              <w:left w:val="single" w:sz="8" w:space="0" w:color="auto"/>
              <w:bottom w:val="single" w:sz="8" w:space="0" w:color="000000"/>
              <w:right w:val="single" w:sz="4" w:space="0" w:color="auto"/>
            </w:tcBorders>
            <w:vAlign w:val="center"/>
            <w:hideMark/>
          </w:tcPr>
          <w:p w14:paraId="39E89185" w14:textId="77777777" w:rsidR="00794565" w:rsidRPr="00794565" w:rsidRDefault="00794565" w:rsidP="00794565">
            <w:pPr>
              <w:widowControl/>
              <w:spacing w:after="0" w:line="240" w:lineRule="auto"/>
              <w:rPr>
                <w:rFonts w:eastAsia="Times New Roman"/>
                <w:sz w:val="18"/>
                <w:szCs w:val="18"/>
                <w:lang w:val="lv-LV" w:eastAsia="lv-LV"/>
              </w:rPr>
            </w:pPr>
          </w:p>
        </w:tc>
        <w:tc>
          <w:tcPr>
            <w:tcW w:w="960" w:type="dxa"/>
            <w:vMerge/>
            <w:tcBorders>
              <w:top w:val="single" w:sz="8" w:space="0" w:color="auto"/>
              <w:left w:val="single" w:sz="4" w:space="0" w:color="auto"/>
              <w:bottom w:val="single" w:sz="8" w:space="0" w:color="000000"/>
              <w:right w:val="single" w:sz="4" w:space="0" w:color="auto"/>
            </w:tcBorders>
            <w:vAlign w:val="center"/>
            <w:hideMark/>
          </w:tcPr>
          <w:p w14:paraId="2A237AB4" w14:textId="77777777" w:rsidR="00794565" w:rsidRPr="00794565" w:rsidRDefault="00794565" w:rsidP="00794565">
            <w:pPr>
              <w:widowControl/>
              <w:spacing w:after="0" w:line="240" w:lineRule="auto"/>
              <w:rPr>
                <w:rFonts w:eastAsia="Times New Roman"/>
                <w:sz w:val="18"/>
                <w:szCs w:val="18"/>
                <w:lang w:val="lv-LV" w:eastAsia="lv-LV"/>
              </w:rPr>
            </w:pPr>
          </w:p>
        </w:tc>
        <w:tc>
          <w:tcPr>
            <w:tcW w:w="960" w:type="dxa"/>
            <w:vMerge/>
            <w:tcBorders>
              <w:top w:val="single" w:sz="8" w:space="0" w:color="auto"/>
              <w:left w:val="single" w:sz="4" w:space="0" w:color="auto"/>
              <w:bottom w:val="single" w:sz="8" w:space="0" w:color="000000"/>
              <w:right w:val="nil"/>
            </w:tcBorders>
            <w:vAlign w:val="center"/>
            <w:hideMark/>
          </w:tcPr>
          <w:p w14:paraId="2E2707A2" w14:textId="77777777" w:rsidR="00794565" w:rsidRPr="00794565" w:rsidRDefault="00794565" w:rsidP="00794565">
            <w:pPr>
              <w:widowControl/>
              <w:spacing w:after="0" w:line="240" w:lineRule="auto"/>
              <w:rPr>
                <w:rFonts w:eastAsia="Times New Roman"/>
                <w:sz w:val="18"/>
                <w:szCs w:val="18"/>
                <w:lang w:val="lv-LV" w:eastAsia="lv-LV"/>
              </w:rPr>
            </w:pPr>
          </w:p>
        </w:tc>
        <w:tc>
          <w:tcPr>
            <w:tcW w:w="960" w:type="dxa"/>
            <w:vMerge/>
            <w:tcBorders>
              <w:top w:val="single" w:sz="8" w:space="0" w:color="auto"/>
              <w:left w:val="single" w:sz="4" w:space="0" w:color="auto"/>
              <w:bottom w:val="single" w:sz="8" w:space="0" w:color="000000"/>
              <w:right w:val="single" w:sz="4" w:space="0" w:color="auto"/>
            </w:tcBorders>
            <w:vAlign w:val="center"/>
            <w:hideMark/>
          </w:tcPr>
          <w:p w14:paraId="2A5CAD31" w14:textId="77777777" w:rsidR="00794565" w:rsidRPr="00794565" w:rsidRDefault="00794565" w:rsidP="00794565">
            <w:pPr>
              <w:widowControl/>
              <w:spacing w:after="0" w:line="240" w:lineRule="auto"/>
              <w:rPr>
                <w:rFonts w:eastAsia="Times New Roman"/>
                <w:sz w:val="18"/>
                <w:szCs w:val="18"/>
                <w:lang w:val="lv-LV" w:eastAsia="lv-LV"/>
              </w:rPr>
            </w:pPr>
          </w:p>
        </w:tc>
        <w:tc>
          <w:tcPr>
            <w:tcW w:w="960" w:type="dxa"/>
            <w:tcBorders>
              <w:top w:val="nil"/>
              <w:left w:val="nil"/>
              <w:bottom w:val="single" w:sz="8" w:space="0" w:color="auto"/>
              <w:right w:val="single" w:sz="4" w:space="0" w:color="auto"/>
            </w:tcBorders>
            <w:shd w:val="clear" w:color="auto" w:fill="auto"/>
            <w:vAlign w:val="center"/>
            <w:hideMark/>
          </w:tcPr>
          <w:p w14:paraId="406CF463"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darba ņēmēja un darba devēja  VSAOI</w:t>
            </w:r>
          </w:p>
        </w:tc>
        <w:tc>
          <w:tcPr>
            <w:tcW w:w="960" w:type="dxa"/>
            <w:tcBorders>
              <w:top w:val="nil"/>
              <w:left w:val="nil"/>
              <w:bottom w:val="single" w:sz="8" w:space="0" w:color="auto"/>
              <w:right w:val="single" w:sz="4" w:space="0" w:color="auto"/>
            </w:tcBorders>
            <w:shd w:val="clear" w:color="auto" w:fill="auto"/>
            <w:vAlign w:val="center"/>
            <w:hideMark/>
          </w:tcPr>
          <w:p w14:paraId="2EE84DA9"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 xml:space="preserve"> IIN </w:t>
            </w:r>
          </w:p>
        </w:tc>
        <w:tc>
          <w:tcPr>
            <w:tcW w:w="960" w:type="dxa"/>
            <w:tcBorders>
              <w:top w:val="nil"/>
              <w:left w:val="nil"/>
              <w:bottom w:val="single" w:sz="8" w:space="0" w:color="auto"/>
              <w:right w:val="single" w:sz="4" w:space="0" w:color="auto"/>
            </w:tcBorders>
            <w:shd w:val="clear" w:color="auto" w:fill="auto"/>
            <w:vAlign w:val="center"/>
            <w:hideMark/>
          </w:tcPr>
          <w:p w14:paraId="20F8221D"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 xml:space="preserve">fiksētais maksājums </w:t>
            </w:r>
          </w:p>
        </w:tc>
        <w:tc>
          <w:tcPr>
            <w:tcW w:w="960" w:type="dxa"/>
            <w:tcBorders>
              <w:top w:val="nil"/>
              <w:left w:val="nil"/>
              <w:bottom w:val="single" w:sz="8" w:space="0" w:color="auto"/>
              <w:right w:val="single" w:sz="4" w:space="0" w:color="auto"/>
            </w:tcBorders>
            <w:shd w:val="clear" w:color="auto" w:fill="auto"/>
            <w:vAlign w:val="center"/>
            <w:hideMark/>
          </w:tcPr>
          <w:p w14:paraId="6A418494"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 xml:space="preserve">samaksātais IIN </w:t>
            </w:r>
          </w:p>
        </w:tc>
        <w:tc>
          <w:tcPr>
            <w:tcW w:w="1600" w:type="dxa"/>
            <w:vMerge/>
            <w:tcBorders>
              <w:top w:val="single" w:sz="8" w:space="0" w:color="auto"/>
              <w:left w:val="nil"/>
              <w:bottom w:val="single" w:sz="8" w:space="0" w:color="000000"/>
              <w:right w:val="single" w:sz="8" w:space="0" w:color="auto"/>
            </w:tcBorders>
            <w:vAlign w:val="center"/>
            <w:hideMark/>
          </w:tcPr>
          <w:p w14:paraId="6E881DFF" w14:textId="77777777" w:rsidR="00794565" w:rsidRPr="00794565" w:rsidRDefault="00794565" w:rsidP="00794565">
            <w:pPr>
              <w:widowControl/>
              <w:spacing w:after="0" w:line="240" w:lineRule="auto"/>
              <w:rPr>
                <w:rFonts w:eastAsia="Times New Roman"/>
                <w:sz w:val="18"/>
                <w:szCs w:val="18"/>
                <w:lang w:val="lv-LV" w:eastAsia="lv-LV"/>
              </w:rPr>
            </w:pPr>
          </w:p>
        </w:tc>
        <w:tc>
          <w:tcPr>
            <w:tcW w:w="2200" w:type="dxa"/>
            <w:vMerge/>
            <w:tcBorders>
              <w:top w:val="single" w:sz="8" w:space="0" w:color="auto"/>
              <w:left w:val="single" w:sz="8" w:space="0" w:color="auto"/>
              <w:bottom w:val="single" w:sz="8" w:space="0" w:color="000000"/>
              <w:right w:val="nil"/>
            </w:tcBorders>
            <w:vAlign w:val="center"/>
            <w:hideMark/>
          </w:tcPr>
          <w:p w14:paraId="76F39F9E" w14:textId="77777777" w:rsidR="00794565" w:rsidRPr="00794565" w:rsidRDefault="00794565" w:rsidP="00794565">
            <w:pPr>
              <w:widowControl/>
              <w:spacing w:after="0" w:line="240" w:lineRule="auto"/>
              <w:rPr>
                <w:rFonts w:eastAsia="Times New Roman"/>
                <w:sz w:val="18"/>
                <w:szCs w:val="18"/>
                <w:lang w:val="lv-LV" w:eastAsia="lv-LV"/>
              </w:rPr>
            </w:pPr>
          </w:p>
        </w:tc>
        <w:tc>
          <w:tcPr>
            <w:tcW w:w="1720" w:type="dxa"/>
            <w:vMerge/>
            <w:tcBorders>
              <w:top w:val="single" w:sz="8" w:space="0" w:color="auto"/>
              <w:left w:val="single" w:sz="4" w:space="0" w:color="auto"/>
              <w:bottom w:val="single" w:sz="4" w:space="0" w:color="000000"/>
              <w:right w:val="single" w:sz="8" w:space="0" w:color="auto"/>
            </w:tcBorders>
            <w:vAlign w:val="center"/>
            <w:hideMark/>
          </w:tcPr>
          <w:p w14:paraId="7B3F6476"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49FDEAA5" w14:textId="77777777" w:rsidR="00794565" w:rsidRPr="00794565" w:rsidRDefault="00794565" w:rsidP="00794565">
            <w:pPr>
              <w:widowControl/>
              <w:spacing w:after="0" w:line="240" w:lineRule="auto"/>
              <w:jc w:val="center"/>
              <w:rPr>
                <w:rFonts w:eastAsia="Times New Roman"/>
                <w:sz w:val="18"/>
                <w:szCs w:val="18"/>
                <w:lang w:val="lv-LV" w:eastAsia="lv-LV"/>
              </w:rPr>
            </w:pPr>
          </w:p>
        </w:tc>
        <w:tc>
          <w:tcPr>
            <w:tcW w:w="960" w:type="dxa"/>
            <w:tcBorders>
              <w:top w:val="nil"/>
              <w:left w:val="nil"/>
              <w:bottom w:val="nil"/>
              <w:right w:val="nil"/>
            </w:tcBorders>
            <w:shd w:val="clear" w:color="auto" w:fill="auto"/>
            <w:noWrap/>
            <w:vAlign w:val="bottom"/>
            <w:hideMark/>
          </w:tcPr>
          <w:p w14:paraId="2D1F8573"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2D4F4786"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5577A2BD"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69AB1C4D"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6469A889"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4473858F"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1ED7871C"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4D66ED93"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00B50748"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3BE517B1"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5ECAC687"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242F1D8F"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3E8DBBBC"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5E67EB65"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344E291D" w14:textId="77777777" w:rsidTr="00794565">
        <w:trPr>
          <w:trHeight w:val="5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CA1691"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1.</w:t>
            </w:r>
          </w:p>
        </w:tc>
        <w:tc>
          <w:tcPr>
            <w:tcW w:w="960" w:type="dxa"/>
            <w:tcBorders>
              <w:top w:val="nil"/>
              <w:left w:val="nil"/>
              <w:bottom w:val="single" w:sz="4" w:space="0" w:color="auto"/>
              <w:right w:val="single" w:sz="4" w:space="0" w:color="auto"/>
            </w:tcBorders>
            <w:shd w:val="clear" w:color="auto" w:fill="auto"/>
            <w:vAlign w:val="center"/>
            <w:hideMark/>
          </w:tcPr>
          <w:p w14:paraId="68D0A2EC"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 </w:t>
            </w:r>
          </w:p>
        </w:tc>
        <w:tc>
          <w:tcPr>
            <w:tcW w:w="960" w:type="dxa"/>
            <w:tcBorders>
              <w:top w:val="nil"/>
              <w:left w:val="nil"/>
              <w:bottom w:val="single" w:sz="4" w:space="0" w:color="auto"/>
              <w:right w:val="single" w:sz="4" w:space="0" w:color="auto"/>
            </w:tcBorders>
            <w:shd w:val="clear" w:color="auto" w:fill="auto"/>
            <w:vAlign w:val="center"/>
            <w:hideMark/>
          </w:tcPr>
          <w:p w14:paraId="2707274E"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14:paraId="587BA092"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14:paraId="19CBD496"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3BA74646"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1B3FC5B9"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7890F8F6"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1600" w:type="dxa"/>
            <w:tcBorders>
              <w:top w:val="nil"/>
              <w:left w:val="nil"/>
              <w:bottom w:val="nil"/>
              <w:right w:val="single" w:sz="4" w:space="0" w:color="auto"/>
            </w:tcBorders>
            <w:shd w:val="clear" w:color="000000" w:fill="F2F2F2"/>
            <w:noWrap/>
            <w:vAlign w:val="bottom"/>
            <w:hideMark/>
          </w:tcPr>
          <w:p w14:paraId="6CABDC64"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 </w:t>
            </w:r>
          </w:p>
        </w:tc>
        <w:tc>
          <w:tcPr>
            <w:tcW w:w="2200" w:type="dxa"/>
            <w:tcBorders>
              <w:top w:val="nil"/>
              <w:left w:val="nil"/>
              <w:bottom w:val="nil"/>
              <w:right w:val="nil"/>
            </w:tcBorders>
            <w:shd w:val="clear" w:color="000000" w:fill="F2F2F2"/>
            <w:noWrap/>
            <w:vAlign w:val="bottom"/>
            <w:hideMark/>
          </w:tcPr>
          <w:p w14:paraId="1832DF3E"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2AB0B30"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 </w:t>
            </w:r>
          </w:p>
        </w:tc>
        <w:tc>
          <w:tcPr>
            <w:tcW w:w="960" w:type="dxa"/>
            <w:tcBorders>
              <w:top w:val="nil"/>
              <w:left w:val="nil"/>
              <w:bottom w:val="nil"/>
              <w:right w:val="nil"/>
            </w:tcBorders>
            <w:shd w:val="clear" w:color="auto" w:fill="auto"/>
            <w:noWrap/>
            <w:vAlign w:val="bottom"/>
            <w:hideMark/>
          </w:tcPr>
          <w:p w14:paraId="26D91D16"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723D9727"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3FDC9BEB"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0D565DD1"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4559CD6D"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212AB8C6"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7EFF462A"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2233A8FA"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32E65211"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48E72872"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6707882F"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27006D0F"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5664A733"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6E6F25B1"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3905F328"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5100FC76" w14:textId="77777777" w:rsidTr="00794565">
        <w:trPr>
          <w:trHeight w:val="52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58C005F"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2.</w:t>
            </w:r>
          </w:p>
        </w:tc>
        <w:tc>
          <w:tcPr>
            <w:tcW w:w="960" w:type="dxa"/>
            <w:tcBorders>
              <w:top w:val="nil"/>
              <w:left w:val="nil"/>
              <w:bottom w:val="single" w:sz="4" w:space="0" w:color="auto"/>
              <w:right w:val="single" w:sz="4" w:space="0" w:color="auto"/>
            </w:tcBorders>
            <w:shd w:val="clear" w:color="auto" w:fill="auto"/>
            <w:vAlign w:val="center"/>
            <w:hideMark/>
          </w:tcPr>
          <w:p w14:paraId="56F71740"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 </w:t>
            </w:r>
          </w:p>
        </w:tc>
        <w:tc>
          <w:tcPr>
            <w:tcW w:w="960" w:type="dxa"/>
            <w:tcBorders>
              <w:top w:val="nil"/>
              <w:left w:val="nil"/>
              <w:bottom w:val="nil"/>
              <w:right w:val="single" w:sz="4" w:space="0" w:color="auto"/>
            </w:tcBorders>
            <w:shd w:val="clear" w:color="auto" w:fill="auto"/>
            <w:vAlign w:val="center"/>
            <w:hideMark/>
          </w:tcPr>
          <w:p w14:paraId="6043CAD0"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 </w:t>
            </w:r>
          </w:p>
        </w:tc>
        <w:tc>
          <w:tcPr>
            <w:tcW w:w="960" w:type="dxa"/>
            <w:tcBorders>
              <w:top w:val="nil"/>
              <w:left w:val="nil"/>
              <w:bottom w:val="nil"/>
              <w:right w:val="nil"/>
            </w:tcBorders>
            <w:shd w:val="clear" w:color="auto" w:fill="auto"/>
            <w:noWrap/>
            <w:vAlign w:val="bottom"/>
            <w:hideMark/>
          </w:tcPr>
          <w:p w14:paraId="23C8823A"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 </w:t>
            </w:r>
          </w:p>
        </w:tc>
        <w:tc>
          <w:tcPr>
            <w:tcW w:w="960" w:type="dxa"/>
            <w:tcBorders>
              <w:top w:val="nil"/>
              <w:left w:val="single" w:sz="4" w:space="0" w:color="auto"/>
              <w:bottom w:val="single" w:sz="4" w:space="0" w:color="auto"/>
              <w:right w:val="nil"/>
            </w:tcBorders>
            <w:shd w:val="clear" w:color="auto" w:fill="auto"/>
            <w:noWrap/>
            <w:vAlign w:val="bottom"/>
            <w:hideMark/>
          </w:tcPr>
          <w:p w14:paraId="5E38BDCA"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1D5DC9A"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447CE134"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05D858E4"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1600" w:type="dxa"/>
            <w:tcBorders>
              <w:top w:val="single" w:sz="4" w:space="0" w:color="auto"/>
              <w:left w:val="nil"/>
              <w:bottom w:val="nil"/>
              <w:right w:val="single" w:sz="4" w:space="0" w:color="auto"/>
            </w:tcBorders>
            <w:shd w:val="clear" w:color="000000" w:fill="F2F2F2"/>
            <w:noWrap/>
            <w:vAlign w:val="bottom"/>
            <w:hideMark/>
          </w:tcPr>
          <w:p w14:paraId="57D6E3DD"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 </w:t>
            </w:r>
          </w:p>
        </w:tc>
        <w:tc>
          <w:tcPr>
            <w:tcW w:w="2200" w:type="dxa"/>
            <w:tcBorders>
              <w:top w:val="single" w:sz="4" w:space="0" w:color="auto"/>
              <w:left w:val="nil"/>
              <w:bottom w:val="nil"/>
              <w:right w:val="nil"/>
            </w:tcBorders>
            <w:shd w:val="clear" w:color="000000" w:fill="F2F2F2"/>
            <w:noWrap/>
            <w:vAlign w:val="bottom"/>
            <w:hideMark/>
          </w:tcPr>
          <w:p w14:paraId="69F08899"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BB54453"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 </w:t>
            </w:r>
          </w:p>
        </w:tc>
        <w:tc>
          <w:tcPr>
            <w:tcW w:w="960" w:type="dxa"/>
            <w:tcBorders>
              <w:top w:val="nil"/>
              <w:left w:val="nil"/>
              <w:bottom w:val="nil"/>
              <w:right w:val="nil"/>
            </w:tcBorders>
            <w:shd w:val="clear" w:color="auto" w:fill="auto"/>
            <w:noWrap/>
            <w:vAlign w:val="bottom"/>
            <w:hideMark/>
          </w:tcPr>
          <w:p w14:paraId="040B0FD4"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376AEC2B"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1BF2F149"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521F31D2"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11C716E4"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1DC5D4E3"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4984DAD0"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08CB28F2"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74EE750C"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7B0D42D8"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46CA517A"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5AA49CA5"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781A5249"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24D3AD63"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67AF73F9"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1A767147" w14:textId="77777777" w:rsidTr="00794565">
        <w:trPr>
          <w:trHeight w:val="48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DE20F03"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3.</w:t>
            </w:r>
          </w:p>
        </w:tc>
        <w:tc>
          <w:tcPr>
            <w:tcW w:w="960" w:type="dxa"/>
            <w:tcBorders>
              <w:top w:val="nil"/>
              <w:left w:val="nil"/>
              <w:bottom w:val="single" w:sz="4" w:space="0" w:color="auto"/>
              <w:right w:val="single" w:sz="4" w:space="0" w:color="auto"/>
            </w:tcBorders>
            <w:shd w:val="clear" w:color="auto" w:fill="auto"/>
            <w:vAlign w:val="center"/>
            <w:hideMark/>
          </w:tcPr>
          <w:p w14:paraId="5466BF41"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 </w:t>
            </w:r>
          </w:p>
        </w:tc>
        <w:tc>
          <w:tcPr>
            <w:tcW w:w="960" w:type="dxa"/>
            <w:tcBorders>
              <w:top w:val="single" w:sz="4" w:space="0" w:color="auto"/>
              <w:left w:val="nil"/>
              <w:bottom w:val="nil"/>
              <w:right w:val="single" w:sz="4" w:space="0" w:color="auto"/>
            </w:tcBorders>
            <w:shd w:val="clear" w:color="auto" w:fill="auto"/>
            <w:vAlign w:val="center"/>
            <w:hideMark/>
          </w:tcPr>
          <w:p w14:paraId="04C4004D"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 </w:t>
            </w:r>
          </w:p>
        </w:tc>
        <w:tc>
          <w:tcPr>
            <w:tcW w:w="960" w:type="dxa"/>
            <w:tcBorders>
              <w:top w:val="single" w:sz="4" w:space="0" w:color="auto"/>
              <w:left w:val="nil"/>
              <w:bottom w:val="nil"/>
              <w:right w:val="nil"/>
            </w:tcBorders>
            <w:shd w:val="clear" w:color="auto" w:fill="auto"/>
            <w:noWrap/>
            <w:vAlign w:val="bottom"/>
            <w:hideMark/>
          </w:tcPr>
          <w:p w14:paraId="6E4C3BB9"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 </w:t>
            </w:r>
          </w:p>
        </w:tc>
        <w:tc>
          <w:tcPr>
            <w:tcW w:w="960" w:type="dxa"/>
            <w:tcBorders>
              <w:top w:val="nil"/>
              <w:left w:val="single" w:sz="4" w:space="0" w:color="auto"/>
              <w:bottom w:val="single" w:sz="4" w:space="0" w:color="auto"/>
              <w:right w:val="nil"/>
            </w:tcBorders>
            <w:shd w:val="clear" w:color="auto" w:fill="auto"/>
            <w:noWrap/>
            <w:vAlign w:val="bottom"/>
            <w:hideMark/>
          </w:tcPr>
          <w:p w14:paraId="7D9C196C"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8882FC1"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4B9CF221"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5F01AEDB"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1600" w:type="dxa"/>
            <w:tcBorders>
              <w:top w:val="single" w:sz="4" w:space="0" w:color="auto"/>
              <w:left w:val="nil"/>
              <w:bottom w:val="nil"/>
              <w:right w:val="single" w:sz="4" w:space="0" w:color="auto"/>
            </w:tcBorders>
            <w:shd w:val="clear" w:color="000000" w:fill="F2F2F2"/>
            <w:noWrap/>
            <w:vAlign w:val="bottom"/>
            <w:hideMark/>
          </w:tcPr>
          <w:p w14:paraId="5E9E03B7"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 </w:t>
            </w:r>
          </w:p>
        </w:tc>
        <w:tc>
          <w:tcPr>
            <w:tcW w:w="2200" w:type="dxa"/>
            <w:tcBorders>
              <w:top w:val="single" w:sz="4" w:space="0" w:color="auto"/>
              <w:left w:val="nil"/>
              <w:bottom w:val="nil"/>
              <w:right w:val="nil"/>
            </w:tcBorders>
            <w:shd w:val="clear" w:color="000000" w:fill="F2F2F2"/>
            <w:noWrap/>
            <w:vAlign w:val="bottom"/>
            <w:hideMark/>
          </w:tcPr>
          <w:p w14:paraId="6F015C7E"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24645E3"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 </w:t>
            </w:r>
          </w:p>
        </w:tc>
        <w:tc>
          <w:tcPr>
            <w:tcW w:w="960" w:type="dxa"/>
            <w:tcBorders>
              <w:top w:val="nil"/>
              <w:left w:val="nil"/>
              <w:bottom w:val="nil"/>
              <w:right w:val="nil"/>
            </w:tcBorders>
            <w:shd w:val="clear" w:color="auto" w:fill="auto"/>
            <w:noWrap/>
            <w:vAlign w:val="bottom"/>
            <w:hideMark/>
          </w:tcPr>
          <w:p w14:paraId="7CF3CF88"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306D8BD8"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759AA59F"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48D0C1E4"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0BAB2EDC"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41315808"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1D0B07E5"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4B3A9FA0"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230AA940"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6B0BB3D8"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3AFF5D21"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71A497F9"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52671541"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57A74ABC"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47EAEC42"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7C1FB0F0" w14:textId="77777777" w:rsidTr="00794565">
        <w:trPr>
          <w:trHeight w:val="5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E46757"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w:t>
            </w:r>
          </w:p>
        </w:tc>
        <w:tc>
          <w:tcPr>
            <w:tcW w:w="960" w:type="dxa"/>
            <w:tcBorders>
              <w:top w:val="nil"/>
              <w:left w:val="nil"/>
              <w:bottom w:val="single" w:sz="4" w:space="0" w:color="auto"/>
              <w:right w:val="single" w:sz="4" w:space="0" w:color="auto"/>
            </w:tcBorders>
            <w:shd w:val="clear" w:color="auto" w:fill="auto"/>
            <w:vAlign w:val="center"/>
            <w:hideMark/>
          </w:tcPr>
          <w:p w14:paraId="715D576F"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F02D92"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 </w:t>
            </w:r>
          </w:p>
        </w:tc>
        <w:tc>
          <w:tcPr>
            <w:tcW w:w="960" w:type="dxa"/>
            <w:tcBorders>
              <w:top w:val="single" w:sz="4" w:space="0" w:color="auto"/>
              <w:left w:val="nil"/>
              <w:bottom w:val="single" w:sz="4" w:space="0" w:color="auto"/>
              <w:right w:val="nil"/>
            </w:tcBorders>
            <w:shd w:val="clear" w:color="auto" w:fill="auto"/>
            <w:vAlign w:val="center"/>
            <w:hideMark/>
          </w:tcPr>
          <w:p w14:paraId="2D10F16A"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 </w:t>
            </w:r>
          </w:p>
        </w:tc>
        <w:tc>
          <w:tcPr>
            <w:tcW w:w="960" w:type="dxa"/>
            <w:tcBorders>
              <w:top w:val="nil"/>
              <w:left w:val="single" w:sz="4" w:space="0" w:color="auto"/>
              <w:bottom w:val="single" w:sz="4" w:space="0" w:color="auto"/>
              <w:right w:val="nil"/>
            </w:tcBorders>
            <w:shd w:val="clear" w:color="auto" w:fill="auto"/>
            <w:vAlign w:val="center"/>
            <w:hideMark/>
          </w:tcPr>
          <w:p w14:paraId="7E0A2BE6"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742FFD4"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960" w:type="dxa"/>
            <w:tcBorders>
              <w:top w:val="nil"/>
              <w:left w:val="nil"/>
              <w:bottom w:val="single" w:sz="4" w:space="0" w:color="auto"/>
              <w:right w:val="single" w:sz="4" w:space="0" w:color="auto"/>
            </w:tcBorders>
            <w:shd w:val="clear" w:color="000000" w:fill="FFFFFF"/>
            <w:vAlign w:val="center"/>
            <w:hideMark/>
          </w:tcPr>
          <w:p w14:paraId="105D49CD"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960" w:type="dxa"/>
            <w:tcBorders>
              <w:top w:val="nil"/>
              <w:left w:val="nil"/>
              <w:bottom w:val="single" w:sz="4" w:space="0" w:color="auto"/>
              <w:right w:val="single" w:sz="4" w:space="0" w:color="auto"/>
            </w:tcBorders>
            <w:shd w:val="clear" w:color="000000" w:fill="FFFFFF"/>
            <w:vAlign w:val="center"/>
            <w:hideMark/>
          </w:tcPr>
          <w:p w14:paraId="65E4F285"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1600" w:type="dxa"/>
            <w:tcBorders>
              <w:top w:val="single" w:sz="4" w:space="0" w:color="auto"/>
              <w:left w:val="nil"/>
              <w:bottom w:val="single" w:sz="8" w:space="0" w:color="auto"/>
              <w:right w:val="single" w:sz="4" w:space="0" w:color="auto"/>
            </w:tcBorders>
            <w:shd w:val="clear" w:color="000000" w:fill="F2F2F2"/>
            <w:noWrap/>
            <w:vAlign w:val="bottom"/>
            <w:hideMark/>
          </w:tcPr>
          <w:p w14:paraId="1B38C93C"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 </w:t>
            </w:r>
          </w:p>
        </w:tc>
        <w:tc>
          <w:tcPr>
            <w:tcW w:w="2200" w:type="dxa"/>
            <w:tcBorders>
              <w:top w:val="single" w:sz="4" w:space="0" w:color="auto"/>
              <w:left w:val="nil"/>
              <w:bottom w:val="single" w:sz="8" w:space="0" w:color="auto"/>
              <w:right w:val="nil"/>
            </w:tcBorders>
            <w:shd w:val="clear" w:color="000000" w:fill="F2F2F2"/>
            <w:noWrap/>
            <w:vAlign w:val="bottom"/>
            <w:hideMark/>
          </w:tcPr>
          <w:p w14:paraId="6C8CD25E" w14:textId="77777777" w:rsidR="00794565" w:rsidRPr="00794565" w:rsidRDefault="00794565" w:rsidP="00794565">
            <w:pPr>
              <w:widowControl/>
              <w:spacing w:after="0" w:line="240" w:lineRule="auto"/>
              <w:jc w:val="center"/>
              <w:rPr>
                <w:rFonts w:eastAsia="Times New Roman"/>
                <w:sz w:val="20"/>
                <w:szCs w:val="20"/>
                <w:lang w:val="lv-LV" w:eastAsia="lv-LV"/>
              </w:rPr>
            </w:pPr>
            <w:r w:rsidRPr="00794565">
              <w:rPr>
                <w:rFonts w:eastAsia="Times New Roman"/>
                <w:sz w:val="20"/>
                <w:szCs w:val="20"/>
                <w:lang w:val="lv-LV" w:eastAsia="lv-LV"/>
              </w:rPr>
              <w:t>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16F5C9A"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 </w:t>
            </w:r>
          </w:p>
        </w:tc>
        <w:tc>
          <w:tcPr>
            <w:tcW w:w="960" w:type="dxa"/>
            <w:tcBorders>
              <w:top w:val="nil"/>
              <w:left w:val="nil"/>
              <w:bottom w:val="nil"/>
              <w:right w:val="nil"/>
            </w:tcBorders>
            <w:shd w:val="clear" w:color="auto" w:fill="auto"/>
            <w:noWrap/>
            <w:vAlign w:val="bottom"/>
            <w:hideMark/>
          </w:tcPr>
          <w:p w14:paraId="584074E8"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3BD1D6F3"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7C300CFA"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5A6ED7D1"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695A56A6"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49BB0375"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26808196"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2AF8286B"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0D334AF2"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03CED0A1"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30265222"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4929AB2E"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5E98F2D4"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2CA8972B"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5ABC1287"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7637CAD4" w14:textId="77777777" w:rsidTr="00794565">
        <w:trPr>
          <w:trHeight w:val="420"/>
        </w:trPr>
        <w:tc>
          <w:tcPr>
            <w:tcW w:w="960" w:type="dxa"/>
            <w:tcBorders>
              <w:top w:val="nil"/>
              <w:left w:val="nil"/>
              <w:bottom w:val="nil"/>
              <w:right w:val="nil"/>
            </w:tcBorders>
            <w:shd w:val="clear" w:color="auto" w:fill="auto"/>
            <w:noWrap/>
            <w:vAlign w:val="bottom"/>
            <w:hideMark/>
          </w:tcPr>
          <w:p w14:paraId="66D3D69B"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67DCD60B"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1E0C46C1"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58031D06"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0A7D50E4"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0494E8EA"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5FB80151" w14:textId="77777777" w:rsidR="00794565" w:rsidRPr="00794565" w:rsidRDefault="00794565" w:rsidP="00794565">
            <w:pPr>
              <w:widowControl/>
              <w:spacing w:after="0" w:line="240" w:lineRule="auto"/>
              <w:jc w:val="center"/>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311775FD" w14:textId="77777777" w:rsidR="00794565" w:rsidRPr="00794565" w:rsidRDefault="00794565" w:rsidP="00794565">
            <w:pPr>
              <w:widowControl/>
              <w:spacing w:after="0" w:line="240" w:lineRule="auto"/>
              <w:jc w:val="center"/>
              <w:rPr>
                <w:rFonts w:eastAsia="Times New Roman"/>
                <w:b/>
                <w:bCs/>
                <w:sz w:val="20"/>
                <w:szCs w:val="20"/>
                <w:lang w:val="lv-LV" w:eastAsia="lv-LV"/>
              </w:rPr>
            </w:pPr>
            <w:r w:rsidRPr="00794565">
              <w:rPr>
                <w:rFonts w:eastAsia="Times New Roman"/>
                <w:b/>
                <w:bCs/>
                <w:sz w:val="20"/>
                <w:szCs w:val="20"/>
                <w:lang w:val="lv-LV" w:eastAsia="lv-LV"/>
              </w:rPr>
              <w:t>KOPĀ:</w:t>
            </w:r>
          </w:p>
        </w:tc>
        <w:tc>
          <w:tcPr>
            <w:tcW w:w="1600" w:type="dxa"/>
            <w:tcBorders>
              <w:top w:val="single" w:sz="4" w:space="0" w:color="auto"/>
              <w:left w:val="single" w:sz="8" w:space="0" w:color="auto"/>
              <w:bottom w:val="single" w:sz="8" w:space="0" w:color="auto"/>
              <w:right w:val="single" w:sz="8" w:space="0" w:color="auto"/>
            </w:tcBorders>
            <w:shd w:val="clear" w:color="000000" w:fill="F2F2F2"/>
            <w:noWrap/>
            <w:vAlign w:val="bottom"/>
            <w:hideMark/>
          </w:tcPr>
          <w:p w14:paraId="6C164486" w14:textId="77777777" w:rsidR="00794565" w:rsidRPr="00794565" w:rsidRDefault="00794565" w:rsidP="00794565">
            <w:pPr>
              <w:widowControl/>
              <w:spacing w:after="0" w:line="240" w:lineRule="auto"/>
              <w:jc w:val="center"/>
              <w:rPr>
                <w:rFonts w:eastAsia="Times New Roman"/>
                <w:b/>
                <w:bCs/>
                <w:sz w:val="18"/>
                <w:szCs w:val="18"/>
                <w:lang w:val="lv-LV" w:eastAsia="lv-LV"/>
              </w:rPr>
            </w:pPr>
            <w:r w:rsidRPr="00794565">
              <w:rPr>
                <w:rFonts w:eastAsia="Times New Roman"/>
                <w:b/>
                <w:bCs/>
                <w:sz w:val="18"/>
                <w:szCs w:val="18"/>
                <w:lang w:val="lv-LV" w:eastAsia="lv-LV"/>
              </w:rPr>
              <w:t> </w:t>
            </w:r>
          </w:p>
        </w:tc>
        <w:tc>
          <w:tcPr>
            <w:tcW w:w="2200" w:type="dxa"/>
            <w:tcBorders>
              <w:top w:val="nil"/>
              <w:left w:val="nil"/>
              <w:bottom w:val="single" w:sz="8" w:space="0" w:color="auto"/>
              <w:right w:val="single" w:sz="8" w:space="0" w:color="auto"/>
            </w:tcBorders>
            <w:shd w:val="clear" w:color="000000" w:fill="F2F2F2"/>
            <w:noWrap/>
            <w:vAlign w:val="bottom"/>
            <w:hideMark/>
          </w:tcPr>
          <w:p w14:paraId="2D4FABD0" w14:textId="77777777" w:rsidR="00794565" w:rsidRPr="00794565" w:rsidRDefault="00794565" w:rsidP="00794565">
            <w:pPr>
              <w:widowControl/>
              <w:spacing w:after="0" w:line="240" w:lineRule="auto"/>
              <w:jc w:val="center"/>
              <w:rPr>
                <w:rFonts w:eastAsia="Times New Roman"/>
                <w:b/>
                <w:bCs/>
                <w:sz w:val="18"/>
                <w:szCs w:val="18"/>
                <w:lang w:val="lv-LV" w:eastAsia="lv-LV"/>
              </w:rPr>
            </w:pPr>
            <w:r w:rsidRPr="00794565">
              <w:rPr>
                <w:rFonts w:eastAsia="Times New Roman"/>
                <w:b/>
                <w:bCs/>
                <w:sz w:val="18"/>
                <w:szCs w:val="18"/>
                <w:lang w:val="lv-LV" w:eastAsia="lv-LV"/>
              </w:rPr>
              <w:t> </w:t>
            </w:r>
          </w:p>
        </w:tc>
        <w:tc>
          <w:tcPr>
            <w:tcW w:w="1720" w:type="dxa"/>
            <w:tcBorders>
              <w:top w:val="nil"/>
              <w:left w:val="nil"/>
              <w:bottom w:val="nil"/>
              <w:right w:val="nil"/>
            </w:tcBorders>
            <w:shd w:val="clear" w:color="auto" w:fill="auto"/>
            <w:noWrap/>
            <w:vAlign w:val="bottom"/>
            <w:hideMark/>
          </w:tcPr>
          <w:p w14:paraId="647F0A06"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 </w:t>
            </w:r>
          </w:p>
        </w:tc>
        <w:tc>
          <w:tcPr>
            <w:tcW w:w="960" w:type="dxa"/>
            <w:tcBorders>
              <w:top w:val="nil"/>
              <w:left w:val="nil"/>
              <w:bottom w:val="nil"/>
              <w:right w:val="nil"/>
            </w:tcBorders>
            <w:shd w:val="clear" w:color="auto" w:fill="auto"/>
            <w:noWrap/>
            <w:vAlign w:val="bottom"/>
            <w:hideMark/>
          </w:tcPr>
          <w:p w14:paraId="78B0829C"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268F933C"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6D102250"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1F0135C6"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0C78B730"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0E186024"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582D054A"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5230DB46"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3758DBC8"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66F448D8"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449B615B"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17F2C690"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57B8485F"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53BD37FB" w14:textId="77777777" w:rsidR="00794565" w:rsidRPr="00794565" w:rsidRDefault="00794565" w:rsidP="00794565">
            <w:pPr>
              <w:widowControl/>
              <w:spacing w:after="0" w:line="240" w:lineRule="auto"/>
              <w:rPr>
                <w:rFonts w:eastAsia="Times New Roman"/>
                <w:sz w:val="20"/>
                <w:szCs w:val="20"/>
                <w:lang w:val="lv-LV" w:eastAsia="lv-LV"/>
              </w:rPr>
            </w:pPr>
          </w:p>
        </w:tc>
        <w:tc>
          <w:tcPr>
            <w:tcW w:w="960" w:type="dxa"/>
            <w:tcBorders>
              <w:top w:val="nil"/>
              <w:left w:val="nil"/>
              <w:bottom w:val="nil"/>
              <w:right w:val="nil"/>
            </w:tcBorders>
            <w:shd w:val="clear" w:color="auto" w:fill="auto"/>
            <w:noWrap/>
            <w:vAlign w:val="bottom"/>
            <w:hideMark/>
          </w:tcPr>
          <w:p w14:paraId="1D197F5D" w14:textId="77777777" w:rsidR="00794565" w:rsidRPr="00794565" w:rsidRDefault="00794565" w:rsidP="00794565">
            <w:pPr>
              <w:widowControl/>
              <w:spacing w:after="0" w:line="240" w:lineRule="auto"/>
              <w:rPr>
                <w:rFonts w:eastAsia="Times New Roman"/>
                <w:sz w:val="20"/>
                <w:szCs w:val="20"/>
                <w:lang w:val="lv-LV" w:eastAsia="lv-LV"/>
              </w:rPr>
            </w:pPr>
          </w:p>
        </w:tc>
      </w:tr>
    </w:tbl>
    <w:p w14:paraId="42B8B5F5" w14:textId="4CCBF687" w:rsidR="00794565" w:rsidRDefault="00794565" w:rsidP="00D03C50">
      <w:pPr>
        <w:spacing w:after="0" w:line="240" w:lineRule="auto"/>
        <w:jc w:val="right"/>
      </w:pPr>
    </w:p>
    <w:p w14:paraId="47BD7594" w14:textId="77777777" w:rsidR="00794565" w:rsidRDefault="00794565">
      <w:pPr>
        <w:widowControl/>
        <w:spacing w:after="0" w:line="240" w:lineRule="auto"/>
      </w:pPr>
      <w:r>
        <w:br w:type="page"/>
      </w:r>
    </w:p>
    <w:tbl>
      <w:tblPr>
        <w:tblW w:w="14978" w:type="dxa"/>
        <w:tblLook w:val="04A0" w:firstRow="1" w:lastRow="0" w:firstColumn="1" w:lastColumn="0" w:noHBand="0" w:noVBand="1"/>
      </w:tblPr>
      <w:tblGrid>
        <w:gridCol w:w="940"/>
        <w:gridCol w:w="1360"/>
        <w:gridCol w:w="1300"/>
        <w:gridCol w:w="1218"/>
        <w:gridCol w:w="1218"/>
        <w:gridCol w:w="1194"/>
        <w:gridCol w:w="2142"/>
        <w:gridCol w:w="1316"/>
        <w:gridCol w:w="1316"/>
        <w:gridCol w:w="3520"/>
        <w:gridCol w:w="222"/>
      </w:tblGrid>
      <w:tr w:rsidR="00794565" w:rsidRPr="00794565" w14:paraId="77C86D61" w14:textId="77777777" w:rsidTr="00794565">
        <w:trPr>
          <w:gridAfter w:val="1"/>
          <w:wAfter w:w="36" w:type="dxa"/>
          <w:trHeight w:val="300"/>
        </w:trPr>
        <w:tc>
          <w:tcPr>
            <w:tcW w:w="940" w:type="dxa"/>
            <w:tcBorders>
              <w:top w:val="nil"/>
              <w:left w:val="nil"/>
              <w:bottom w:val="nil"/>
              <w:right w:val="nil"/>
            </w:tcBorders>
            <w:shd w:val="clear" w:color="auto" w:fill="auto"/>
            <w:noWrap/>
            <w:vAlign w:val="center"/>
            <w:hideMark/>
          </w:tcPr>
          <w:p w14:paraId="113938CB" w14:textId="77777777" w:rsidR="00794565" w:rsidRPr="00794565" w:rsidRDefault="00794565" w:rsidP="00794565">
            <w:pPr>
              <w:widowControl/>
              <w:spacing w:after="0" w:line="240" w:lineRule="auto"/>
              <w:rPr>
                <w:rFonts w:eastAsia="Times New Roman"/>
                <w:sz w:val="20"/>
                <w:szCs w:val="20"/>
                <w:lang w:val="lv-LV" w:eastAsia="lv-LV"/>
              </w:rPr>
            </w:pPr>
          </w:p>
        </w:tc>
        <w:tc>
          <w:tcPr>
            <w:tcW w:w="1360" w:type="dxa"/>
            <w:tcBorders>
              <w:top w:val="nil"/>
              <w:left w:val="nil"/>
              <w:bottom w:val="nil"/>
              <w:right w:val="nil"/>
            </w:tcBorders>
            <w:shd w:val="clear" w:color="auto" w:fill="auto"/>
            <w:noWrap/>
            <w:vAlign w:val="center"/>
            <w:hideMark/>
          </w:tcPr>
          <w:p w14:paraId="5B446B15" w14:textId="77777777" w:rsidR="00794565" w:rsidRPr="00794565" w:rsidRDefault="00794565" w:rsidP="00794565">
            <w:pPr>
              <w:widowControl/>
              <w:spacing w:after="0" w:line="240" w:lineRule="auto"/>
              <w:rPr>
                <w:rFonts w:eastAsia="Times New Roman"/>
                <w:sz w:val="20"/>
                <w:szCs w:val="20"/>
                <w:lang w:val="lv-LV" w:eastAsia="lv-LV"/>
              </w:rPr>
            </w:pPr>
          </w:p>
        </w:tc>
        <w:tc>
          <w:tcPr>
            <w:tcW w:w="1300" w:type="dxa"/>
            <w:tcBorders>
              <w:top w:val="nil"/>
              <w:left w:val="nil"/>
              <w:bottom w:val="nil"/>
              <w:right w:val="nil"/>
            </w:tcBorders>
            <w:shd w:val="clear" w:color="auto" w:fill="auto"/>
            <w:noWrap/>
            <w:vAlign w:val="center"/>
            <w:hideMark/>
          </w:tcPr>
          <w:p w14:paraId="6ACCEC54" w14:textId="77777777" w:rsidR="00794565" w:rsidRPr="00794565" w:rsidRDefault="00794565" w:rsidP="00794565">
            <w:pPr>
              <w:widowControl/>
              <w:spacing w:after="0" w:line="240" w:lineRule="auto"/>
              <w:rPr>
                <w:rFonts w:eastAsia="Times New Roman"/>
                <w:sz w:val="20"/>
                <w:szCs w:val="20"/>
                <w:lang w:val="lv-LV" w:eastAsia="lv-LV"/>
              </w:rPr>
            </w:pPr>
          </w:p>
        </w:tc>
        <w:tc>
          <w:tcPr>
            <w:tcW w:w="1120" w:type="dxa"/>
            <w:tcBorders>
              <w:top w:val="nil"/>
              <w:left w:val="nil"/>
              <w:bottom w:val="nil"/>
              <w:right w:val="nil"/>
            </w:tcBorders>
            <w:shd w:val="clear" w:color="auto" w:fill="auto"/>
            <w:noWrap/>
            <w:vAlign w:val="center"/>
            <w:hideMark/>
          </w:tcPr>
          <w:p w14:paraId="52933B57" w14:textId="77777777" w:rsidR="00794565" w:rsidRPr="00794565" w:rsidRDefault="00794565" w:rsidP="00794565">
            <w:pPr>
              <w:widowControl/>
              <w:spacing w:after="0" w:line="240" w:lineRule="auto"/>
              <w:rPr>
                <w:rFonts w:eastAsia="Times New Roman"/>
                <w:sz w:val="20"/>
                <w:szCs w:val="20"/>
                <w:lang w:val="lv-LV" w:eastAsia="lv-LV"/>
              </w:rPr>
            </w:pPr>
          </w:p>
        </w:tc>
        <w:tc>
          <w:tcPr>
            <w:tcW w:w="1100" w:type="dxa"/>
            <w:tcBorders>
              <w:top w:val="nil"/>
              <w:left w:val="nil"/>
              <w:bottom w:val="nil"/>
              <w:right w:val="nil"/>
            </w:tcBorders>
            <w:shd w:val="clear" w:color="auto" w:fill="auto"/>
            <w:noWrap/>
            <w:vAlign w:val="center"/>
            <w:hideMark/>
          </w:tcPr>
          <w:p w14:paraId="755856F0" w14:textId="77777777" w:rsidR="00794565" w:rsidRPr="00794565" w:rsidRDefault="00794565" w:rsidP="00794565">
            <w:pPr>
              <w:widowControl/>
              <w:spacing w:after="0" w:line="240" w:lineRule="auto"/>
              <w:rPr>
                <w:rFonts w:eastAsia="Times New Roman"/>
                <w:sz w:val="20"/>
                <w:szCs w:val="20"/>
                <w:lang w:val="lv-LV" w:eastAsia="lv-LV"/>
              </w:rPr>
            </w:pPr>
          </w:p>
        </w:tc>
        <w:tc>
          <w:tcPr>
            <w:tcW w:w="1060" w:type="dxa"/>
            <w:tcBorders>
              <w:top w:val="nil"/>
              <w:left w:val="nil"/>
              <w:bottom w:val="nil"/>
              <w:right w:val="nil"/>
            </w:tcBorders>
            <w:shd w:val="clear" w:color="auto" w:fill="auto"/>
            <w:noWrap/>
            <w:vAlign w:val="center"/>
            <w:hideMark/>
          </w:tcPr>
          <w:p w14:paraId="590C2953" w14:textId="77777777" w:rsidR="00794565" w:rsidRPr="00794565" w:rsidRDefault="00794565" w:rsidP="00794565">
            <w:pPr>
              <w:widowControl/>
              <w:spacing w:after="0" w:line="240" w:lineRule="auto"/>
              <w:rPr>
                <w:rFonts w:eastAsia="Times New Roman"/>
                <w:sz w:val="20"/>
                <w:szCs w:val="20"/>
                <w:lang w:val="lv-LV" w:eastAsia="lv-LV"/>
              </w:rPr>
            </w:pPr>
          </w:p>
        </w:tc>
        <w:tc>
          <w:tcPr>
            <w:tcW w:w="2142" w:type="dxa"/>
            <w:tcBorders>
              <w:top w:val="nil"/>
              <w:left w:val="nil"/>
              <w:bottom w:val="nil"/>
              <w:right w:val="nil"/>
            </w:tcBorders>
            <w:shd w:val="clear" w:color="auto" w:fill="auto"/>
            <w:noWrap/>
            <w:vAlign w:val="center"/>
            <w:hideMark/>
          </w:tcPr>
          <w:p w14:paraId="429A43F9" w14:textId="77777777" w:rsidR="00794565" w:rsidRPr="00794565" w:rsidRDefault="00794565" w:rsidP="00794565">
            <w:pPr>
              <w:widowControl/>
              <w:spacing w:after="0" w:line="240" w:lineRule="auto"/>
              <w:rPr>
                <w:rFonts w:eastAsia="Times New Roman"/>
                <w:sz w:val="20"/>
                <w:szCs w:val="20"/>
                <w:lang w:val="lv-LV" w:eastAsia="lv-LV"/>
              </w:rPr>
            </w:pPr>
          </w:p>
        </w:tc>
        <w:tc>
          <w:tcPr>
            <w:tcW w:w="1240" w:type="dxa"/>
            <w:tcBorders>
              <w:top w:val="nil"/>
              <w:left w:val="nil"/>
              <w:bottom w:val="nil"/>
              <w:right w:val="nil"/>
            </w:tcBorders>
            <w:shd w:val="clear" w:color="auto" w:fill="auto"/>
            <w:noWrap/>
            <w:vAlign w:val="center"/>
            <w:hideMark/>
          </w:tcPr>
          <w:p w14:paraId="332E73BC" w14:textId="77777777" w:rsidR="00794565" w:rsidRPr="00794565" w:rsidRDefault="00794565" w:rsidP="00794565">
            <w:pPr>
              <w:widowControl/>
              <w:spacing w:after="0" w:line="240" w:lineRule="auto"/>
              <w:rPr>
                <w:rFonts w:eastAsia="Times New Roman"/>
                <w:sz w:val="20"/>
                <w:szCs w:val="20"/>
                <w:lang w:val="lv-LV" w:eastAsia="lv-LV"/>
              </w:rPr>
            </w:pPr>
          </w:p>
        </w:tc>
        <w:tc>
          <w:tcPr>
            <w:tcW w:w="1160" w:type="dxa"/>
            <w:tcBorders>
              <w:top w:val="nil"/>
              <w:left w:val="nil"/>
              <w:bottom w:val="nil"/>
              <w:right w:val="nil"/>
            </w:tcBorders>
            <w:shd w:val="clear" w:color="auto" w:fill="auto"/>
            <w:noWrap/>
            <w:vAlign w:val="center"/>
            <w:hideMark/>
          </w:tcPr>
          <w:p w14:paraId="181AC9B1" w14:textId="77777777" w:rsidR="00794565" w:rsidRPr="00794565" w:rsidRDefault="00794565" w:rsidP="00794565">
            <w:pPr>
              <w:widowControl/>
              <w:spacing w:after="0" w:line="240" w:lineRule="auto"/>
              <w:rPr>
                <w:rFonts w:eastAsia="Times New Roman"/>
                <w:sz w:val="20"/>
                <w:szCs w:val="20"/>
                <w:lang w:val="lv-LV" w:eastAsia="lv-LV"/>
              </w:rPr>
            </w:pPr>
          </w:p>
        </w:tc>
        <w:tc>
          <w:tcPr>
            <w:tcW w:w="3520" w:type="dxa"/>
            <w:tcBorders>
              <w:top w:val="nil"/>
              <w:left w:val="nil"/>
              <w:bottom w:val="nil"/>
              <w:right w:val="nil"/>
            </w:tcBorders>
            <w:shd w:val="clear" w:color="auto" w:fill="auto"/>
            <w:noWrap/>
            <w:vAlign w:val="center"/>
            <w:hideMark/>
          </w:tcPr>
          <w:p w14:paraId="56B84F56"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2B414C74" w14:textId="77777777" w:rsidTr="00794565">
        <w:trPr>
          <w:gridAfter w:val="1"/>
          <w:wAfter w:w="36" w:type="dxa"/>
          <w:trHeight w:val="300"/>
        </w:trPr>
        <w:tc>
          <w:tcPr>
            <w:tcW w:w="2300" w:type="dxa"/>
            <w:gridSpan w:val="2"/>
            <w:vMerge w:val="restart"/>
            <w:tcBorders>
              <w:top w:val="nil"/>
              <w:left w:val="nil"/>
              <w:bottom w:val="nil"/>
              <w:right w:val="nil"/>
            </w:tcBorders>
            <w:shd w:val="clear" w:color="auto" w:fill="auto"/>
            <w:vAlign w:val="center"/>
            <w:hideMark/>
          </w:tcPr>
          <w:p w14:paraId="5F192BF4" w14:textId="77777777" w:rsidR="00794565" w:rsidRPr="00794565" w:rsidRDefault="00794565" w:rsidP="00794565">
            <w:pPr>
              <w:widowControl/>
              <w:spacing w:after="0" w:line="240" w:lineRule="auto"/>
              <w:rPr>
                <w:rFonts w:eastAsia="Times New Roman"/>
                <w:b/>
                <w:bCs/>
                <w:sz w:val="20"/>
                <w:szCs w:val="20"/>
                <w:lang w:val="lv-LV" w:eastAsia="lv-LV"/>
              </w:rPr>
            </w:pPr>
            <w:r w:rsidRPr="00794565">
              <w:rPr>
                <w:rFonts w:eastAsia="Times New Roman"/>
                <w:b/>
                <w:bCs/>
                <w:sz w:val="20"/>
                <w:szCs w:val="20"/>
                <w:lang w:val="lv-LV" w:eastAsia="lv-LV"/>
              </w:rPr>
              <w:t>Atbalsta saņēmēja                  atbalsta pieteikuma Nr.</w:t>
            </w:r>
          </w:p>
        </w:tc>
        <w:tc>
          <w:tcPr>
            <w:tcW w:w="12642" w:type="dxa"/>
            <w:gridSpan w:val="8"/>
            <w:tcBorders>
              <w:top w:val="nil"/>
              <w:left w:val="nil"/>
              <w:bottom w:val="single" w:sz="4" w:space="0" w:color="auto"/>
              <w:right w:val="nil"/>
            </w:tcBorders>
            <w:shd w:val="clear" w:color="auto" w:fill="auto"/>
            <w:noWrap/>
            <w:vAlign w:val="center"/>
            <w:hideMark/>
          </w:tcPr>
          <w:p w14:paraId="63B82A72" w14:textId="77777777" w:rsidR="00794565" w:rsidRPr="00794565" w:rsidRDefault="00794565" w:rsidP="00794565">
            <w:pPr>
              <w:widowControl/>
              <w:spacing w:after="0" w:line="240" w:lineRule="auto"/>
              <w:rPr>
                <w:rFonts w:eastAsia="Times New Roman"/>
                <w:b/>
                <w:bCs/>
                <w:sz w:val="20"/>
                <w:szCs w:val="20"/>
                <w:lang w:val="lv-LV" w:eastAsia="lv-LV"/>
              </w:rPr>
            </w:pPr>
            <w:r w:rsidRPr="00794565">
              <w:rPr>
                <w:rFonts w:eastAsia="Times New Roman"/>
                <w:b/>
                <w:bCs/>
                <w:sz w:val="20"/>
                <w:szCs w:val="20"/>
                <w:lang w:val="lv-LV" w:eastAsia="lv-LV"/>
              </w:rPr>
              <w:t> </w:t>
            </w:r>
          </w:p>
        </w:tc>
      </w:tr>
      <w:tr w:rsidR="00794565" w:rsidRPr="00794565" w14:paraId="6EB6B379" w14:textId="77777777" w:rsidTr="00794565">
        <w:trPr>
          <w:gridAfter w:val="1"/>
          <w:wAfter w:w="36" w:type="dxa"/>
          <w:trHeight w:val="300"/>
        </w:trPr>
        <w:tc>
          <w:tcPr>
            <w:tcW w:w="2300" w:type="dxa"/>
            <w:gridSpan w:val="2"/>
            <w:vMerge/>
            <w:tcBorders>
              <w:top w:val="nil"/>
              <w:left w:val="nil"/>
              <w:bottom w:val="nil"/>
              <w:right w:val="nil"/>
            </w:tcBorders>
            <w:vAlign w:val="center"/>
            <w:hideMark/>
          </w:tcPr>
          <w:p w14:paraId="031ECD58" w14:textId="77777777" w:rsidR="00794565" w:rsidRPr="00794565" w:rsidRDefault="00794565" w:rsidP="00794565">
            <w:pPr>
              <w:widowControl/>
              <w:spacing w:after="0" w:line="240" w:lineRule="auto"/>
              <w:rPr>
                <w:rFonts w:eastAsia="Times New Roman"/>
                <w:b/>
                <w:bCs/>
                <w:sz w:val="20"/>
                <w:szCs w:val="20"/>
                <w:lang w:val="lv-LV" w:eastAsia="lv-LV"/>
              </w:rPr>
            </w:pPr>
          </w:p>
        </w:tc>
        <w:tc>
          <w:tcPr>
            <w:tcW w:w="12642" w:type="dxa"/>
            <w:gridSpan w:val="8"/>
            <w:tcBorders>
              <w:top w:val="single" w:sz="4" w:space="0" w:color="auto"/>
              <w:left w:val="nil"/>
              <w:bottom w:val="nil"/>
              <w:right w:val="nil"/>
            </w:tcBorders>
            <w:shd w:val="clear" w:color="auto" w:fill="auto"/>
            <w:noWrap/>
            <w:vAlign w:val="center"/>
            <w:hideMark/>
          </w:tcPr>
          <w:p w14:paraId="4FB85C38" w14:textId="77777777" w:rsidR="00794565" w:rsidRPr="00794565" w:rsidRDefault="00794565" w:rsidP="00794565">
            <w:pPr>
              <w:widowControl/>
              <w:spacing w:after="0" w:line="240" w:lineRule="auto"/>
              <w:rPr>
                <w:rFonts w:eastAsia="Times New Roman"/>
                <w:b/>
                <w:bCs/>
                <w:sz w:val="20"/>
                <w:szCs w:val="20"/>
                <w:lang w:val="lv-LV" w:eastAsia="lv-LV"/>
              </w:rPr>
            </w:pPr>
            <w:r w:rsidRPr="00794565">
              <w:rPr>
                <w:rFonts w:eastAsia="Times New Roman"/>
                <w:b/>
                <w:bCs/>
                <w:sz w:val="20"/>
                <w:szCs w:val="20"/>
                <w:lang w:val="lv-LV" w:eastAsia="lv-LV"/>
              </w:rPr>
              <w:t> </w:t>
            </w:r>
          </w:p>
        </w:tc>
      </w:tr>
      <w:tr w:rsidR="00794565" w:rsidRPr="00794565" w14:paraId="37BC7891" w14:textId="77777777" w:rsidTr="00794565">
        <w:trPr>
          <w:gridAfter w:val="1"/>
          <w:wAfter w:w="36" w:type="dxa"/>
          <w:trHeight w:val="300"/>
        </w:trPr>
        <w:tc>
          <w:tcPr>
            <w:tcW w:w="940" w:type="dxa"/>
            <w:tcBorders>
              <w:top w:val="nil"/>
              <w:left w:val="nil"/>
              <w:bottom w:val="nil"/>
              <w:right w:val="nil"/>
            </w:tcBorders>
            <w:shd w:val="clear" w:color="auto" w:fill="auto"/>
            <w:noWrap/>
            <w:vAlign w:val="bottom"/>
            <w:hideMark/>
          </w:tcPr>
          <w:p w14:paraId="721025B6" w14:textId="77777777" w:rsidR="00794565" w:rsidRPr="00794565" w:rsidRDefault="00794565" w:rsidP="00794565">
            <w:pPr>
              <w:widowControl/>
              <w:spacing w:after="0" w:line="240" w:lineRule="auto"/>
              <w:rPr>
                <w:rFonts w:eastAsia="Times New Roman"/>
                <w:b/>
                <w:bCs/>
                <w:sz w:val="20"/>
                <w:szCs w:val="20"/>
                <w:lang w:val="lv-LV" w:eastAsia="lv-LV"/>
              </w:rPr>
            </w:pPr>
          </w:p>
        </w:tc>
        <w:tc>
          <w:tcPr>
            <w:tcW w:w="1360" w:type="dxa"/>
            <w:tcBorders>
              <w:top w:val="nil"/>
              <w:left w:val="nil"/>
              <w:bottom w:val="nil"/>
              <w:right w:val="nil"/>
            </w:tcBorders>
            <w:shd w:val="clear" w:color="auto" w:fill="auto"/>
            <w:noWrap/>
            <w:vAlign w:val="bottom"/>
            <w:hideMark/>
          </w:tcPr>
          <w:p w14:paraId="7083A196" w14:textId="77777777" w:rsidR="00794565" w:rsidRPr="00794565" w:rsidRDefault="00794565" w:rsidP="00794565">
            <w:pPr>
              <w:widowControl/>
              <w:spacing w:after="0" w:line="240" w:lineRule="auto"/>
              <w:rPr>
                <w:rFonts w:eastAsia="Times New Roman"/>
                <w:sz w:val="20"/>
                <w:szCs w:val="20"/>
                <w:lang w:val="lv-LV" w:eastAsia="lv-LV"/>
              </w:rPr>
            </w:pPr>
          </w:p>
        </w:tc>
        <w:tc>
          <w:tcPr>
            <w:tcW w:w="1300" w:type="dxa"/>
            <w:tcBorders>
              <w:top w:val="nil"/>
              <w:left w:val="nil"/>
              <w:bottom w:val="nil"/>
              <w:right w:val="nil"/>
            </w:tcBorders>
            <w:shd w:val="clear" w:color="auto" w:fill="auto"/>
            <w:noWrap/>
            <w:vAlign w:val="bottom"/>
            <w:hideMark/>
          </w:tcPr>
          <w:p w14:paraId="04DAFC0B" w14:textId="77777777" w:rsidR="00794565" w:rsidRPr="00794565" w:rsidRDefault="00794565" w:rsidP="00794565">
            <w:pPr>
              <w:widowControl/>
              <w:spacing w:after="0" w:line="240" w:lineRule="auto"/>
              <w:rPr>
                <w:rFonts w:eastAsia="Times New Roman"/>
                <w:sz w:val="20"/>
                <w:szCs w:val="20"/>
                <w:lang w:val="lv-LV" w:eastAsia="lv-LV"/>
              </w:rPr>
            </w:pPr>
          </w:p>
        </w:tc>
        <w:tc>
          <w:tcPr>
            <w:tcW w:w="1120" w:type="dxa"/>
            <w:tcBorders>
              <w:top w:val="nil"/>
              <w:left w:val="nil"/>
              <w:bottom w:val="nil"/>
              <w:right w:val="nil"/>
            </w:tcBorders>
            <w:shd w:val="clear" w:color="auto" w:fill="auto"/>
            <w:noWrap/>
            <w:vAlign w:val="bottom"/>
            <w:hideMark/>
          </w:tcPr>
          <w:p w14:paraId="6003F1E9" w14:textId="77777777" w:rsidR="00794565" w:rsidRPr="00794565" w:rsidRDefault="00794565" w:rsidP="00794565">
            <w:pPr>
              <w:widowControl/>
              <w:spacing w:after="0" w:line="240" w:lineRule="auto"/>
              <w:rPr>
                <w:rFonts w:eastAsia="Times New Roman"/>
                <w:sz w:val="20"/>
                <w:szCs w:val="20"/>
                <w:lang w:val="lv-LV" w:eastAsia="lv-LV"/>
              </w:rPr>
            </w:pPr>
          </w:p>
        </w:tc>
        <w:tc>
          <w:tcPr>
            <w:tcW w:w="1100" w:type="dxa"/>
            <w:tcBorders>
              <w:top w:val="nil"/>
              <w:left w:val="nil"/>
              <w:bottom w:val="nil"/>
              <w:right w:val="nil"/>
            </w:tcBorders>
            <w:shd w:val="clear" w:color="auto" w:fill="auto"/>
            <w:noWrap/>
            <w:vAlign w:val="bottom"/>
            <w:hideMark/>
          </w:tcPr>
          <w:p w14:paraId="12644F2A" w14:textId="77777777" w:rsidR="00794565" w:rsidRPr="00794565" w:rsidRDefault="00794565" w:rsidP="00794565">
            <w:pPr>
              <w:widowControl/>
              <w:spacing w:after="0" w:line="240" w:lineRule="auto"/>
              <w:rPr>
                <w:rFonts w:eastAsia="Times New Roman"/>
                <w:sz w:val="20"/>
                <w:szCs w:val="20"/>
                <w:lang w:val="lv-LV" w:eastAsia="lv-LV"/>
              </w:rPr>
            </w:pPr>
          </w:p>
        </w:tc>
        <w:tc>
          <w:tcPr>
            <w:tcW w:w="1060" w:type="dxa"/>
            <w:tcBorders>
              <w:top w:val="nil"/>
              <w:left w:val="nil"/>
              <w:bottom w:val="nil"/>
              <w:right w:val="nil"/>
            </w:tcBorders>
            <w:shd w:val="clear" w:color="auto" w:fill="auto"/>
            <w:noWrap/>
            <w:vAlign w:val="bottom"/>
            <w:hideMark/>
          </w:tcPr>
          <w:p w14:paraId="2D3DB7BB" w14:textId="77777777" w:rsidR="00794565" w:rsidRPr="00794565" w:rsidRDefault="00794565" w:rsidP="00794565">
            <w:pPr>
              <w:widowControl/>
              <w:spacing w:after="0" w:line="240" w:lineRule="auto"/>
              <w:rPr>
                <w:rFonts w:eastAsia="Times New Roman"/>
                <w:sz w:val="20"/>
                <w:szCs w:val="20"/>
                <w:lang w:val="lv-LV" w:eastAsia="lv-LV"/>
              </w:rPr>
            </w:pPr>
          </w:p>
        </w:tc>
        <w:tc>
          <w:tcPr>
            <w:tcW w:w="2142" w:type="dxa"/>
            <w:tcBorders>
              <w:top w:val="nil"/>
              <w:left w:val="nil"/>
              <w:bottom w:val="nil"/>
              <w:right w:val="nil"/>
            </w:tcBorders>
            <w:shd w:val="clear" w:color="auto" w:fill="auto"/>
            <w:noWrap/>
            <w:vAlign w:val="bottom"/>
            <w:hideMark/>
          </w:tcPr>
          <w:p w14:paraId="33BE40A0" w14:textId="77777777" w:rsidR="00794565" w:rsidRPr="00794565" w:rsidRDefault="00794565" w:rsidP="00794565">
            <w:pPr>
              <w:widowControl/>
              <w:spacing w:after="0" w:line="240" w:lineRule="auto"/>
              <w:rPr>
                <w:rFonts w:eastAsia="Times New Roman"/>
                <w:sz w:val="20"/>
                <w:szCs w:val="20"/>
                <w:lang w:val="lv-LV" w:eastAsia="lv-LV"/>
              </w:rPr>
            </w:pPr>
          </w:p>
        </w:tc>
        <w:tc>
          <w:tcPr>
            <w:tcW w:w="1240" w:type="dxa"/>
            <w:tcBorders>
              <w:top w:val="nil"/>
              <w:left w:val="nil"/>
              <w:bottom w:val="nil"/>
              <w:right w:val="nil"/>
            </w:tcBorders>
            <w:shd w:val="clear" w:color="auto" w:fill="auto"/>
            <w:noWrap/>
            <w:vAlign w:val="bottom"/>
            <w:hideMark/>
          </w:tcPr>
          <w:p w14:paraId="24C1FCBD" w14:textId="77777777" w:rsidR="00794565" w:rsidRPr="00794565" w:rsidRDefault="00794565" w:rsidP="00794565">
            <w:pPr>
              <w:widowControl/>
              <w:spacing w:after="0" w:line="240" w:lineRule="auto"/>
              <w:rPr>
                <w:rFonts w:eastAsia="Times New Roman"/>
                <w:sz w:val="20"/>
                <w:szCs w:val="20"/>
                <w:lang w:val="lv-LV" w:eastAsia="lv-LV"/>
              </w:rPr>
            </w:pPr>
          </w:p>
        </w:tc>
        <w:tc>
          <w:tcPr>
            <w:tcW w:w="1160" w:type="dxa"/>
            <w:tcBorders>
              <w:top w:val="nil"/>
              <w:left w:val="nil"/>
              <w:bottom w:val="nil"/>
              <w:right w:val="nil"/>
            </w:tcBorders>
            <w:shd w:val="clear" w:color="auto" w:fill="auto"/>
            <w:noWrap/>
            <w:vAlign w:val="bottom"/>
            <w:hideMark/>
          </w:tcPr>
          <w:p w14:paraId="4109A47E" w14:textId="77777777" w:rsidR="00794565" w:rsidRPr="00794565" w:rsidRDefault="00794565" w:rsidP="00794565">
            <w:pPr>
              <w:widowControl/>
              <w:spacing w:after="0" w:line="240" w:lineRule="auto"/>
              <w:rPr>
                <w:rFonts w:eastAsia="Times New Roman"/>
                <w:sz w:val="20"/>
                <w:szCs w:val="20"/>
                <w:lang w:val="lv-LV" w:eastAsia="lv-LV"/>
              </w:rPr>
            </w:pPr>
          </w:p>
        </w:tc>
        <w:tc>
          <w:tcPr>
            <w:tcW w:w="3520" w:type="dxa"/>
            <w:tcBorders>
              <w:top w:val="nil"/>
              <w:left w:val="nil"/>
              <w:bottom w:val="nil"/>
              <w:right w:val="nil"/>
            </w:tcBorders>
            <w:shd w:val="clear" w:color="auto" w:fill="auto"/>
            <w:noWrap/>
            <w:vAlign w:val="bottom"/>
            <w:hideMark/>
          </w:tcPr>
          <w:p w14:paraId="29F85AB4"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1A0DB735" w14:textId="77777777" w:rsidTr="00794565">
        <w:trPr>
          <w:gridAfter w:val="1"/>
          <w:wAfter w:w="36" w:type="dxa"/>
          <w:trHeight w:val="300"/>
        </w:trPr>
        <w:tc>
          <w:tcPr>
            <w:tcW w:w="940" w:type="dxa"/>
            <w:tcBorders>
              <w:top w:val="nil"/>
              <w:left w:val="nil"/>
              <w:bottom w:val="nil"/>
              <w:right w:val="nil"/>
            </w:tcBorders>
            <w:shd w:val="clear" w:color="auto" w:fill="auto"/>
            <w:noWrap/>
            <w:vAlign w:val="bottom"/>
            <w:hideMark/>
          </w:tcPr>
          <w:p w14:paraId="546A2FF6" w14:textId="77777777" w:rsidR="00794565" w:rsidRPr="00794565" w:rsidRDefault="00794565" w:rsidP="00794565">
            <w:pPr>
              <w:widowControl/>
              <w:spacing w:after="0" w:line="240" w:lineRule="auto"/>
              <w:rPr>
                <w:rFonts w:eastAsia="Times New Roman"/>
                <w:sz w:val="20"/>
                <w:szCs w:val="20"/>
                <w:lang w:val="lv-LV" w:eastAsia="lv-LV"/>
              </w:rPr>
            </w:pPr>
          </w:p>
        </w:tc>
        <w:tc>
          <w:tcPr>
            <w:tcW w:w="1360" w:type="dxa"/>
            <w:tcBorders>
              <w:top w:val="nil"/>
              <w:left w:val="nil"/>
              <w:bottom w:val="nil"/>
              <w:right w:val="nil"/>
            </w:tcBorders>
            <w:shd w:val="clear" w:color="auto" w:fill="auto"/>
            <w:noWrap/>
            <w:vAlign w:val="bottom"/>
            <w:hideMark/>
          </w:tcPr>
          <w:p w14:paraId="08BECFAE" w14:textId="77777777" w:rsidR="00794565" w:rsidRPr="00794565" w:rsidRDefault="00794565" w:rsidP="00794565">
            <w:pPr>
              <w:widowControl/>
              <w:spacing w:after="0" w:line="240" w:lineRule="auto"/>
              <w:rPr>
                <w:rFonts w:eastAsia="Times New Roman"/>
                <w:sz w:val="20"/>
                <w:szCs w:val="20"/>
                <w:lang w:val="lv-LV" w:eastAsia="lv-LV"/>
              </w:rPr>
            </w:pPr>
          </w:p>
        </w:tc>
        <w:tc>
          <w:tcPr>
            <w:tcW w:w="1300" w:type="dxa"/>
            <w:tcBorders>
              <w:top w:val="nil"/>
              <w:left w:val="nil"/>
              <w:bottom w:val="nil"/>
              <w:right w:val="nil"/>
            </w:tcBorders>
            <w:shd w:val="clear" w:color="auto" w:fill="auto"/>
            <w:noWrap/>
            <w:vAlign w:val="bottom"/>
            <w:hideMark/>
          </w:tcPr>
          <w:p w14:paraId="1B31FB7D" w14:textId="77777777" w:rsidR="00794565" w:rsidRPr="00794565" w:rsidRDefault="00794565" w:rsidP="00794565">
            <w:pPr>
              <w:widowControl/>
              <w:spacing w:after="0" w:line="240" w:lineRule="auto"/>
              <w:rPr>
                <w:rFonts w:eastAsia="Times New Roman"/>
                <w:sz w:val="20"/>
                <w:szCs w:val="20"/>
                <w:lang w:val="lv-LV" w:eastAsia="lv-LV"/>
              </w:rPr>
            </w:pPr>
          </w:p>
        </w:tc>
        <w:tc>
          <w:tcPr>
            <w:tcW w:w="1120" w:type="dxa"/>
            <w:tcBorders>
              <w:top w:val="nil"/>
              <w:left w:val="nil"/>
              <w:bottom w:val="nil"/>
              <w:right w:val="nil"/>
            </w:tcBorders>
            <w:shd w:val="clear" w:color="auto" w:fill="auto"/>
            <w:noWrap/>
            <w:vAlign w:val="bottom"/>
            <w:hideMark/>
          </w:tcPr>
          <w:p w14:paraId="6789A381" w14:textId="77777777" w:rsidR="00794565" w:rsidRPr="00794565" w:rsidRDefault="00794565" w:rsidP="00794565">
            <w:pPr>
              <w:widowControl/>
              <w:spacing w:after="0" w:line="240" w:lineRule="auto"/>
              <w:rPr>
                <w:rFonts w:eastAsia="Times New Roman"/>
                <w:sz w:val="20"/>
                <w:szCs w:val="20"/>
                <w:lang w:val="lv-LV" w:eastAsia="lv-LV"/>
              </w:rPr>
            </w:pPr>
          </w:p>
        </w:tc>
        <w:tc>
          <w:tcPr>
            <w:tcW w:w="1100" w:type="dxa"/>
            <w:tcBorders>
              <w:top w:val="nil"/>
              <w:left w:val="nil"/>
              <w:bottom w:val="nil"/>
              <w:right w:val="nil"/>
            </w:tcBorders>
            <w:shd w:val="clear" w:color="auto" w:fill="auto"/>
            <w:noWrap/>
            <w:vAlign w:val="bottom"/>
            <w:hideMark/>
          </w:tcPr>
          <w:p w14:paraId="26527570" w14:textId="77777777" w:rsidR="00794565" w:rsidRPr="00794565" w:rsidRDefault="00794565" w:rsidP="00794565">
            <w:pPr>
              <w:widowControl/>
              <w:spacing w:after="0" w:line="240" w:lineRule="auto"/>
              <w:rPr>
                <w:rFonts w:eastAsia="Times New Roman"/>
                <w:sz w:val="20"/>
                <w:szCs w:val="20"/>
                <w:lang w:val="lv-LV" w:eastAsia="lv-LV"/>
              </w:rPr>
            </w:pPr>
          </w:p>
        </w:tc>
        <w:tc>
          <w:tcPr>
            <w:tcW w:w="1060" w:type="dxa"/>
            <w:tcBorders>
              <w:top w:val="nil"/>
              <w:left w:val="nil"/>
              <w:bottom w:val="nil"/>
              <w:right w:val="nil"/>
            </w:tcBorders>
            <w:shd w:val="clear" w:color="auto" w:fill="auto"/>
            <w:noWrap/>
            <w:vAlign w:val="bottom"/>
            <w:hideMark/>
          </w:tcPr>
          <w:p w14:paraId="447020E7" w14:textId="77777777" w:rsidR="00794565" w:rsidRPr="00794565" w:rsidRDefault="00794565" w:rsidP="00794565">
            <w:pPr>
              <w:widowControl/>
              <w:spacing w:after="0" w:line="240" w:lineRule="auto"/>
              <w:rPr>
                <w:rFonts w:eastAsia="Times New Roman"/>
                <w:sz w:val="20"/>
                <w:szCs w:val="20"/>
                <w:lang w:val="lv-LV" w:eastAsia="lv-LV"/>
              </w:rPr>
            </w:pPr>
          </w:p>
        </w:tc>
        <w:tc>
          <w:tcPr>
            <w:tcW w:w="2142" w:type="dxa"/>
            <w:tcBorders>
              <w:top w:val="nil"/>
              <w:left w:val="nil"/>
              <w:bottom w:val="nil"/>
              <w:right w:val="nil"/>
            </w:tcBorders>
            <w:shd w:val="clear" w:color="auto" w:fill="auto"/>
            <w:noWrap/>
            <w:vAlign w:val="bottom"/>
            <w:hideMark/>
          </w:tcPr>
          <w:p w14:paraId="1CAB283E" w14:textId="77777777" w:rsidR="00794565" w:rsidRPr="00794565" w:rsidRDefault="00794565" w:rsidP="00794565">
            <w:pPr>
              <w:widowControl/>
              <w:spacing w:after="0" w:line="240" w:lineRule="auto"/>
              <w:rPr>
                <w:rFonts w:eastAsia="Times New Roman"/>
                <w:sz w:val="20"/>
                <w:szCs w:val="20"/>
                <w:lang w:val="lv-LV" w:eastAsia="lv-LV"/>
              </w:rPr>
            </w:pPr>
          </w:p>
        </w:tc>
        <w:tc>
          <w:tcPr>
            <w:tcW w:w="1240" w:type="dxa"/>
            <w:tcBorders>
              <w:top w:val="nil"/>
              <w:left w:val="nil"/>
              <w:bottom w:val="nil"/>
              <w:right w:val="nil"/>
            </w:tcBorders>
            <w:shd w:val="clear" w:color="auto" w:fill="auto"/>
            <w:noWrap/>
            <w:vAlign w:val="bottom"/>
            <w:hideMark/>
          </w:tcPr>
          <w:p w14:paraId="6D33A2B2" w14:textId="77777777" w:rsidR="00794565" w:rsidRPr="00794565" w:rsidRDefault="00794565" w:rsidP="00794565">
            <w:pPr>
              <w:widowControl/>
              <w:spacing w:after="0" w:line="240" w:lineRule="auto"/>
              <w:rPr>
                <w:rFonts w:eastAsia="Times New Roman"/>
                <w:sz w:val="20"/>
                <w:szCs w:val="20"/>
                <w:lang w:val="lv-LV" w:eastAsia="lv-LV"/>
              </w:rPr>
            </w:pPr>
          </w:p>
        </w:tc>
        <w:tc>
          <w:tcPr>
            <w:tcW w:w="1160" w:type="dxa"/>
            <w:tcBorders>
              <w:top w:val="nil"/>
              <w:left w:val="nil"/>
              <w:bottom w:val="nil"/>
              <w:right w:val="nil"/>
            </w:tcBorders>
            <w:shd w:val="clear" w:color="auto" w:fill="auto"/>
            <w:noWrap/>
            <w:vAlign w:val="bottom"/>
            <w:hideMark/>
          </w:tcPr>
          <w:p w14:paraId="70F56E23" w14:textId="77777777" w:rsidR="00794565" w:rsidRPr="00794565" w:rsidRDefault="00794565" w:rsidP="00794565">
            <w:pPr>
              <w:widowControl/>
              <w:spacing w:after="0" w:line="240" w:lineRule="auto"/>
              <w:rPr>
                <w:rFonts w:eastAsia="Times New Roman"/>
                <w:sz w:val="20"/>
                <w:szCs w:val="20"/>
                <w:lang w:val="lv-LV" w:eastAsia="lv-LV"/>
              </w:rPr>
            </w:pPr>
          </w:p>
        </w:tc>
        <w:tc>
          <w:tcPr>
            <w:tcW w:w="3520" w:type="dxa"/>
            <w:tcBorders>
              <w:top w:val="nil"/>
              <w:left w:val="nil"/>
              <w:bottom w:val="nil"/>
              <w:right w:val="nil"/>
            </w:tcBorders>
            <w:shd w:val="clear" w:color="auto" w:fill="auto"/>
            <w:noWrap/>
            <w:vAlign w:val="bottom"/>
            <w:hideMark/>
          </w:tcPr>
          <w:p w14:paraId="128F2F13"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09FA9598" w14:textId="77777777" w:rsidTr="00794565">
        <w:trPr>
          <w:gridAfter w:val="1"/>
          <w:wAfter w:w="36" w:type="dxa"/>
          <w:trHeight w:val="255"/>
        </w:trPr>
        <w:tc>
          <w:tcPr>
            <w:tcW w:w="94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1B3A34C9" w14:textId="77777777" w:rsidR="00794565" w:rsidRPr="00794565" w:rsidRDefault="00794565" w:rsidP="00794565">
            <w:pPr>
              <w:widowControl/>
              <w:spacing w:after="0" w:line="240" w:lineRule="auto"/>
              <w:jc w:val="center"/>
              <w:rPr>
                <w:rFonts w:eastAsia="Times New Roman"/>
                <w:sz w:val="22"/>
                <w:lang w:val="lv-LV" w:eastAsia="lv-LV"/>
              </w:rPr>
            </w:pPr>
            <w:proofErr w:type="spellStart"/>
            <w:r w:rsidRPr="00794565">
              <w:rPr>
                <w:rFonts w:eastAsia="Times New Roman"/>
                <w:sz w:val="22"/>
                <w:lang w:val="lv-LV" w:eastAsia="lv-LV"/>
              </w:rPr>
              <w:t>Nr.p.k</w:t>
            </w:r>
            <w:proofErr w:type="spellEnd"/>
            <w:r w:rsidRPr="00794565">
              <w:rPr>
                <w:rFonts w:eastAsia="Times New Roman"/>
                <w:sz w:val="22"/>
                <w:lang w:val="lv-LV" w:eastAsia="lv-LV"/>
              </w:rPr>
              <w:t>.</w:t>
            </w:r>
          </w:p>
        </w:tc>
        <w:tc>
          <w:tcPr>
            <w:tcW w:w="136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2307D644" w14:textId="77777777" w:rsidR="00794565" w:rsidRPr="00794565" w:rsidRDefault="00794565" w:rsidP="00794565">
            <w:pPr>
              <w:widowControl/>
              <w:spacing w:after="0" w:line="240" w:lineRule="auto"/>
              <w:jc w:val="center"/>
              <w:rPr>
                <w:rFonts w:eastAsia="Times New Roman"/>
                <w:sz w:val="22"/>
                <w:lang w:val="lv-LV" w:eastAsia="lv-LV"/>
              </w:rPr>
            </w:pPr>
            <w:r w:rsidRPr="00794565">
              <w:rPr>
                <w:rFonts w:eastAsia="Times New Roman"/>
                <w:sz w:val="22"/>
                <w:lang w:val="lv-LV" w:eastAsia="lv-LV"/>
              </w:rPr>
              <w:t>Darbinieks                      (vārds, uzvārds, amats)</w:t>
            </w:r>
          </w:p>
        </w:tc>
        <w:tc>
          <w:tcPr>
            <w:tcW w:w="130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7EB3C0F9" w14:textId="77777777" w:rsidR="00794565" w:rsidRPr="00794565" w:rsidRDefault="00794565" w:rsidP="00794565">
            <w:pPr>
              <w:widowControl/>
              <w:spacing w:after="0" w:line="240" w:lineRule="auto"/>
              <w:jc w:val="center"/>
              <w:rPr>
                <w:rFonts w:eastAsia="Times New Roman"/>
                <w:sz w:val="22"/>
                <w:lang w:val="lv-LV" w:eastAsia="lv-LV"/>
              </w:rPr>
            </w:pPr>
            <w:r w:rsidRPr="00794565">
              <w:rPr>
                <w:rFonts w:eastAsia="Times New Roman"/>
                <w:sz w:val="22"/>
                <w:lang w:val="lv-LV" w:eastAsia="lv-LV"/>
              </w:rPr>
              <w:t xml:space="preserve">Izmaksu apraksts (darba alga, nodokļa veids), periods                </w:t>
            </w:r>
          </w:p>
        </w:tc>
        <w:tc>
          <w:tcPr>
            <w:tcW w:w="2220" w:type="dxa"/>
            <w:gridSpan w:val="2"/>
            <w:tcBorders>
              <w:top w:val="single" w:sz="4" w:space="0" w:color="auto"/>
              <w:left w:val="nil"/>
              <w:bottom w:val="single" w:sz="4" w:space="0" w:color="auto"/>
              <w:right w:val="single" w:sz="4" w:space="0" w:color="000000"/>
            </w:tcBorders>
            <w:shd w:val="clear" w:color="000000" w:fill="D9D9D9"/>
            <w:vAlign w:val="center"/>
            <w:hideMark/>
          </w:tcPr>
          <w:p w14:paraId="50FEFB3B" w14:textId="77777777" w:rsidR="00794565" w:rsidRPr="00794565" w:rsidRDefault="00794565" w:rsidP="00794565">
            <w:pPr>
              <w:widowControl/>
              <w:spacing w:after="0" w:line="240" w:lineRule="auto"/>
              <w:jc w:val="center"/>
              <w:rPr>
                <w:rFonts w:eastAsia="Times New Roman"/>
                <w:sz w:val="22"/>
                <w:lang w:val="lv-LV" w:eastAsia="lv-LV"/>
              </w:rPr>
            </w:pPr>
            <w:r w:rsidRPr="00794565">
              <w:rPr>
                <w:rFonts w:eastAsia="Times New Roman"/>
                <w:sz w:val="22"/>
                <w:lang w:val="lv-LV" w:eastAsia="lv-LV"/>
              </w:rPr>
              <w:t>Personāla atalgojuma izmaksas</w:t>
            </w:r>
          </w:p>
        </w:tc>
        <w:tc>
          <w:tcPr>
            <w:tcW w:w="3202" w:type="dxa"/>
            <w:gridSpan w:val="2"/>
            <w:tcBorders>
              <w:top w:val="single" w:sz="4" w:space="0" w:color="auto"/>
              <w:left w:val="nil"/>
              <w:bottom w:val="single" w:sz="4" w:space="0" w:color="auto"/>
              <w:right w:val="single" w:sz="4" w:space="0" w:color="000000"/>
            </w:tcBorders>
            <w:shd w:val="clear" w:color="000000" w:fill="D9D9D9"/>
            <w:vAlign w:val="center"/>
            <w:hideMark/>
          </w:tcPr>
          <w:p w14:paraId="60F8DA20" w14:textId="77777777" w:rsidR="00794565" w:rsidRPr="00794565" w:rsidRDefault="00794565" w:rsidP="00794565">
            <w:pPr>
              <w:widowControl/>
              <w:spacing w:after="0" w:line="240" w:lineRule="auto"/>
              <w:jc w:val="center"/>
              <w:rPr>
                <w:rFonts w:eastAsia="Times New Roman"/>
                <w:sz w:val="22"/>
                <w:lang w:val="lv-LV" w:eastAsia="lv-LV"/>
              </w:rPr>
            </w:pPr>
            <w:r w:rsidRPr="00794565">
              <w:rPr>
                <w:rFonts w:eastAsia="Times New Roman"/>
                <w:sz w:val="22"/>
                <w:lang w:val="lv-LV" w:eastAsia="lv-LV"/>
              </w:rPr>
              <w:t>Personāla atalgojuma samaksa</w:t>
            </w:r>
          </w:p>
        </w:tc>
        <w:tc>
          <w:tcPr>
            <w:tcW w:w="124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45D4F9B5" w14:textId="77777777" w:rsidR="00794565" w:rsidRPr="00794565" w:rsidRDefault="00794565" w:rsidP="00794565">
            <w:pPr>
              <w:widowControl/>
              <w:spacing w:after="0" w:line="240" w:lineRule="auto"/>
              <w:jc w:val="center"/>
              <w:rPr>
                <w:rFonts w:eastAsia="Times New Roman"/>
                <w:sz w:val="22"/>
                <w:lang w:val="lv-LV" w:eastAsia="lv-LV"/>
              </w:rPr>
            </w:pPr>
            <w:r w:rsidRPr="00794565">
              <w:rPr>
                <w:rFonts w:eastAsia="Times New Roman"/>
                <w:sz w:val="22"/>
                <w:lang w:val="lv-LV" w:eastAsia="lv-LV"/>
              </w:rPr>
              <w:t>Pieprasītās attiecināmās izmaksas EUR</w:t>
            </w:r>
          </w:p>
        </w:tc>
        <w:tc>
          <w:tcPr>
            <w:tcW w:w="116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167C66CE" w14:textId="77777777" w:rsidR="00794565" w:rsidRPr="00794565" w:rsidRDefault="00794565" w:rsidP="00794565">
            <w:pPr>
              <w:widowControl/>
              <w:spacing w:after="0" w:line="240" w:lineRule="auto"/>
              <w:jc w:val="center"/>
              <w:rPr>
                <w:rFonts w:eastAsia="Times New Roman"/>
                <w:sz w:val="22"/>
                <w:lang w:val="lv-LV" w:eastAsia="lv-LV"/>
              </w:rPr>
            </w:pPr>
            <w:r w:rsidRPr="00794565">
              <w:rPr>
                <w:rFonts w:eastAsia="Times New Roman"/>
                <w:sz w:val="22"/>
                <w:lang w:val="lv-LV" w:eastAsia="lv-LV"/>
              </w:rPr>
              <w:t xml:space="preserve">Akceptētās attiecināmās izmaksas </w:t>
            </w:r>
            <w:r w:rsidRPr="00794565">
              <w:rPr>
                <w:rFonts w:eastAsia="Times New Roman"/>
                <w:sz w:val="22"/>
                <w:lang w:val="lv-LV" w:eastAsia="lv-LV"/>
              </w:rPr>
              <w:br/>
              <w:t>EUR</w:t>
            </w:r>
          </w:p>
        </w:tc>
        <w:tc>
          <w:tcPr>
            <w:tcW w:w="352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3D809C57" w14:textId="77777777" w:rsidR="00794565" w:rsidRPr="00794565" w:rsidRDefault="00794565" w:rsidP="00794565">
            <w:pPr>
              <w:widowControl/>
              <w:spacing w:after="0" w:line="240" w:lineRule="auto"/>
              <w:jc w:val="center"/>
              <w:rPr>
                <w:rFonts w:eastAsia="Times New Roman"/>
                <w:sz w:val="22"/>
                <w:lang w:val="lv-LV" w:eastAsia="lv-LV"/>
              </w:rPr>
            </w:pPr>
            <w:r w:rsidRPr="00794565">
              <w:rPr>
                <w:rFonts w:eastAsia="Times New Roman"/>
                <w:sz w:val="22"/>
                <w:lang w:val="lv-LV" w:eastAsia="lv-LV"/>
              </w:rPr>
              <w:t>Piezīmes</w:t>
            </w:r>
            <w:r w:rsidRPr="00794565">
              <w:rPr>
                <w:rFonts w:eastAsia="Times New Roman"/>
                <w:sz w:val="22"/>
                <w:vertAlign w:val="superscript"/>
                <w:lang w:val="lv-LV" w:eastAsia="lv-LV"/>
              </w:rPr>
              <w:t>*</w:t>
            </w:r>
          </w:p>
        </w:tc>
      </w:tr>
      <w:tr w:rsidR="00794565" w:rsidRPr="00794565" w14:paraId="60F956A4" w14:textId="77777777" w:rsidTr="00794565">
        <w:trPr>
          <w:gridAfter w:val="1"/>
          <w:wAfter w:w="36" w:type="dxa"/>
          <w:trHeight w:val="276"/>
        </w:trPr>
        <w:tc>
          <w:tcPr>
            <w:tcW w:w="940" w:type="dxa"/>
            <w:vMerge/>
            <w:tcBorders>
              <w:top w:val="single" w:sz="4" w:space="0" w:color="auto"/>
              <w:left w:val="single" w:sz="4" w:space="0" w:color="auto"/>
              <w:bottom w:val="single" w:sz="4" w:space="0" w:color="000000"/>
              <w:right w:val="single" w:sz="4" w:space="0" w:color="auto"/>
            </w:tcBorders>
            <w:vAlign w:val="center"/>
            <w:hideMark/>
          </w:tcPr>
          <w:p w14:paraId="6D498F7B" w14:textId="77777777" w:rsidR="00794565" w:rsidRPr="00794565" w:rsidRDefault="00794565" w:rsidP="00794565">
            <w:pPr>
              <w:widowControl/>
              <w:spacing w:after="0" w:line="240" w:lineRule="auto"/>
              <w:rPr>
                <w:rFonts w:eastAsia="Times New Roman"/>
                <w:sz w:val="22"/>
                <w:lang w:val="lv-LV" w:eastAsia="lv-LV"/>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3A12426B" w14:textId="77777777" w:rsidR="00794565" w:rsidRPr="00794565" w:rsidRDefault="00794565" w:rsidP="00794565">
            <w:pPr>
              <w:widowControl/>
              <w:spacing w:after="0" w:line="240" w:lineRule="auto"/>
              <w:rPr>
                <w:rFonts w:eastAsia="Times New Roman"/>
                <w:sz w:val="22"/>
                <w:lang w:val="lv-LV" w:eastAsia="lv-LV"/>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698AC987" w14:textId="77777777" w:rsidR="00794565" w:rsidRPr="00794565" w:rsidRDefault="00794565" w:rsidP="00794565">
            <w:pPr>
              <w:widowControl/>
              <w:spacing w:after="0" w:line="240" w:lineRule="auto"/>
              <w:rPr>
                <w:rFonts w:eastAsia="Times New Roman"/>
                <w:sz w:val="22"/>
                <w:lang w:val="lv-LV" w:eastAsia="lv-LV"/>
              </w:rPr>
            </w:pPr>
          </w:p>
        </w:tc>
        <w:tc>
          <w:tcPr>
            <w:tcW w:w="112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0C6224E6" w14:textId="77777777" w:rsidR="00794565" w:rsidRPr="00794565" w:rsidRDefault="00794565" w:rsidP="00794565">
            <w:pPr>
              <w:widowControl/>
              <w:spacing w:after="0" w:line="240" w:lineRule="auto"/>
              <w:jc w:val="center"/>
              <w:rPr>
                <w:rFonts w:eastAsia="Times New Roman"/>
                <w:sz w:val="22"/>
                <w:lang w:val="lv-LV" w:eastAsia="lv-LV"/>
              </w:rPr>
            </w:pPr>
            <w:r w:rsidRPr="00794565">
              <w:rPr>
                <w:rFonts w:eastAsia="Times New Roman"/>
                <w:sz w:val="22"/>
                <w:lang w:val="lv-LV" w:eastAsia="lv-LV"/>
              </w:rPr>
              <w:t>izmaksu pamatojoša dokumenta datums</w:t>
            </w:r>
          </w:p>
        </w:tc>
        <w:tc>
          <w:tcPr>
            <w:tcW w:w="110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2C2E51C4" w14:textId="77777777" w:rsidR="00794565" w:rsidRPr="00794565" w:rsidRDefault="00794565" w:rsidP="00794565">
            <w:pPr>
              <w:widowControl/>
              <w:spacing w:after="0" w:line="240" w:lineRule="auto"/>
              <w:jc w:val="center"/>
              <w:rPr>
                <w:rFonts w:eastAsia="Times New Roman"/>
                <w:sz w:val="22"/>
                <w:lang w:val="lv-LV" w:eastAsia="lv-LV"/>
              </w:rPr>
            </w:pPr>
            <w:r w:rsidRPr="00794565">
              <w:rPr>
                <w:rFonts w:eastAsia="Times New Roman"/>
                <w:sz w:val="22"/>
                <w:lang w:val="lv-LV" w:eastAsia="lv-LV"/>
              </w:rPr>
              <w:t>izmaksu pamatojoša dokumenta numurs</w:t>
            </w:r>
          </w:p>
        </w:tc>
        <w:tc>
          <w:tcPr>
            <w:tcW w:w="106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08038740" w14:textId="77777777" w:rsidR="00794565" w:rsidRPr="00794565" w:rsidRDefault="00794565" w:rsidP="00794565">
            <w:pPr>
              <w:widowControl/>
              <w:spacing w:after="0" w:line="240" w:lineRule="auto"/>
              <w:jc w:val="center"/>
              <w:rPr>
                <w:rFonts w:eastAsia="Times New Roman"/>
                <w:sz w:val="22"/>
                <w:lang w:val="lv-LV" w:eastAsia="lv-LV"/>
              </w:rPr>
            </w:pPr>
            <w:r w:rsidRPr="00794565">
              <w:rPr>
                <w:rFonts w:eastAsia="Times New Roman"/>
                <w:sz w:val="22"/>
                <w:lang w:val="lv-LV" w:eastAsia="lv-LV"/>
              </w:rPr>
              <w:t>samaksas dokumenta datums</w:t>
            </w:r>
          </w:p>
        </w:tc>
        <w:tc>
          <w:tcPr>
            <w:tcW w:w="2142"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0A685AD3" w14:textId="77777777" w:rsidR="00794565" w:rsidRPr="00794565" w:rsidRDefault="00794565" w:rsidP="00794565">
            <w:pPr>
              <w:widowControl/>
              <w:spacing w:after="0" w:line="240" w:lineRule="auto"/>
              <w:jc w:val="center"/>
              <w:rPr>
                <w:rFonts w:eastAsia="Times New Roman"/>
                <w:sz w:val="22"/>
                <w:lang w:val="lv-LV" w:eastAsia="lv-LV"/>
              </w:rPr>
            </w:pPr>
            <w:r w:rsidRPr="00794565">
              <w:rPr>
                <w:rFonts w:eastAsia="Times New Roman"/>
                <w:sz w:val="22"/>
                <w:lang w:val="lv-LV" w:eastAsia="lv-LV"/>
              </w:rPr>
              <w:t>samaksas dokumenta numurs</w:t>
            </w: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60710972" w14:textId="77777777" w:rsidR="00794565" w:rsidRPr="00794565" w:rsidRDefault="00794565" w:rsidP="00794565">
            <w:pPr>
              <w:widowControl/>
              <w:spacing w:after="0" w:line="240" w:lineRule="auto"/>
              <w:rPr>
                <w:rFonts w:eastAsia="Times New Roman"/>
                <w:sz w:val="22"/>
                <w:lang w:val="lv-LV" w:eastAsia="lv-LV"/>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6B844E7A" w14:textId="77777777" w:rsidR="00794565" w:rsidRPr="00794565" w:rsidRDefault="00794565" w:rsidP="00794565">
            <w:pPr>
              <w:widowControl/>
              <w:spacing w:after="0" w:line="240" w:lineRule="auto"/>
              <w:rPr>
                <w:rFonts w:eastAsia="Times New Roman"/>
                <w:sz w:val="22"/>
                <w:lang w:val="lv-LV" w:eastAsia="lv-LV"/>
              </w:rPr>
            </w:pPr>
          </w:p>
        </w:tc>
        <w:tc>
          <w:tcPr>
            <w:tcW w:w="3520" w:type="dxa"/>
            <w:vMerge/>
            <w:tcBorders>
              <w:top w:val="single" w:sz="4" w:space="0" w:color="auto"/>
              <w:left w:val="single" w:sz="4" w:space="0" w:color="auto"/>
              <w:bottom w:val="single" w:sz="4" w:space="0" w:color="000000"/>
              <w:right w:val="single" w:sz="4" w:space="0" w:color="auto"/>
            </w:tcBorders>
            <w:vAlign w:val="center"/>
            <w:hideMark/>
          </w:tcPr>
          <w:p w14:paraId="4DC38605" w14:textId="77777777" w:rsidR="00794565" w:rsidRPr="00794565" w:rsidRDefault="00794565" w:rsidP="00794565">
            <w:pPr>
              <w:widowControl/>
              <w:spacing w:after="0" w:line="240" w:lineRule="auto"/>
              <w:rPr>
                <w:rFonts w:eastAsia="Times New Roman"/>
                <w:sz w:val="22"/>
                <w:lang w:val="lv-LV" w:eastAsia="lv-LV"/>
              </w:rPr>
            </w:pPr>
          </w:p>
        </w:tc>
      </w:tr>
      <w:tr w:rsidR="00794565" w:rsidRPr="00794565" w14:paraId="4DCDDCD3" w14:textId="77777777" w:rsidTr="00794565">
        <w:trPr>
          <w:trHeight w:val="930"/>
        </w:trPr>
        <w:tc>
          <w:tcPr>
            <w:tcW w:w="940" w:type="dxa"/>
            <w:vMerge/>
            <w:tcBorders>
              <w:top w:val="single" w:sz="4" w:space="0" w:color="auto"/>
              <w:left w:val="single" w:sz="4" w:space="0" w:color="auto"/>
              <w:bottom w:val="single" w:sz="4" w:space="0" w:color="000000"/>
              <w:right w:val="single" w:sz="4" w:space="0" w:color="auto"/>
            </w:tcBorders>
            <w:vAlign w:val="center"/>
            <w:hideMark/>
          </w:tcPr>
          <w:p w14:paraId="587DAFD6" w14:textId="77777777" w:rsidR="00794565" w:rsidRPr="00794565" w:rsidRDefault="00794565" w:rsidP="00794565">
            <w:pPr>
              <w:widowControl/>
              <w:spacing w:after="0" w:line="240" w:lineRule="auto"/>
              <w:rPr>
                <w:rFonts w:eastAsia="Times New Roman"/>
                <w:sz w:val="22"/>
                <w:lang w:val="lv-LV" w:eastAsia="lv-LV"/>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68CF91E9" w14:textId="77777777" w:rsidR="00794565" w:rsidRPr="00794565" w:rsidRDefault="00794565" w:rsidP="00794565">
            <w:pPr>
              <w:widowControl/>
              <w:spacing w:after="0" w:line="240" w:lineRule="auto"/>
              <w:rPr>
                <w:rFonts w:eastAsia="Times New Roman"/>
                <w:sz w:val="22"/>
                <w:lang w:val="lv-LV" w:eastAsia="lv-LV"/>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7E1D8A6E" w14:textId="77777777" w:rsidR="00794565" w:rsidRPr="00794565" w:rsidRDefault="00794565" w:rsidP="00794565">
            <w:pPr>
              <w:widowControl/>
              <w:spacing w:after="0" w:line="240" w:lineRule="auto"/>
              <w:rPr>
                <w:rFonts w:eastAsia="Times New Roman"/>
                <w:sz w:val="22"/>
                <w:lang w:val="lv-LV" w:eastAsia="lv-LV"/>
              </w:rPr>
            </w:pPr>
          </w:p>
        </w:tc>
        <w:tc>
          <w:tcPr>
            <w:tcW w:w="1120" w:type="dxa"/>
            <w:vMerge/>
            <w:tcBorders>
              <w:top w:val="nil"/>
              <w:left w:val="single" w:sz="4" w:space="0" w:color="auto"/>
              <w:bottom w:val="single" w:sz="4" w:space="0" w:color="000000"/>
              <w:right w:val="single" w:sz="4" w:space="0" w:color="auto"/>
            </w:tcBorders>
            <w:vAlign w:val="center"/>
            <w:hideMark/>
          </w:tcPr>
          <w:p w14:paraId="4E54A8A7" w14:textId="77777777" w:rsidR="00794565" w:rsidRPr="00794565" w:rsidRDefault="00794565" w:rsidP="00794565">
            <w:pPr>
              <w:widowControl/>
              <w:spacing w:after="0" w:line="240" w:lineRule="auto"/>
              <w:rPr>
                <w:rFonts w:eastAsia="Times New Roman"/>
                <w:sz w:val="22"/>
                <w:lang w:val="lv-LV" w:eastAsia="lv-LV"/>
              </w:rPr>
            </w:pPr>
          </w:p>
        </w:tc>
        <w:tc>
          <w:tcPr>
            <w:tcW w:w="1100" w:type="dxa"/>
            <w:vMerge/>
            <w:tcBorders>
              <w:top w:val="nil"/>
              <w:left w:val="single" w:sz="4" w:space="0" w:color="auto"/>
              <w:bottom w:val="single" w:sz="4" w:space="0" w:color="000000"/>
              <w:right w:val="single" w:sz="4" w:space="0" w:color="auto"/>
            </w:tcBorders>
            <w:vAlign w:val="center"/>
            <w:hideMark/>
          </w:tcPr>
          <w:p w14:paraId="20D6F0E7" w14:textId="77777777" w:rsidR="00794565" w:rsidRPr="00794565" w:rsidRDefault="00794565" w:rsidP="00794565">
            <w:pPr>
              <w:widowControl/>
              <w:spacing w:after="0" w:line="240" w:lineRule="auto"/>
              <w:rPr>
                <w:rFonts w:eastAsia="Times New Roman"/>
                <w:sz w:val="22"/>
                <w:lang w:val="lv-LV" w:eastAsia="lv-LV"/>
              </w:rPr>
            </w:pPr>
          </w:p>
        </w:tc>
        <w:tc>
          <w:tcPr>
            <w:tcW w:w="1060" w:type="dxa"/>
            <w:vMerge/>
            <w:tcBorders>
              <w:top w:val="nil"/>
              <w:left w:val="single" w:sz="4" w:space="0" w:color="auto"/>
              <w:bottom w:val="single" w:sz="4" w:space="0" w:color="000000"/>
              <w:right w:val="single" w:sz="4" w:space="0" w:color="auto"/>
            </w:tcBorders>
            <w:vAlign w:val="center"/>
            <w:hideMark/>
          </w:tcPr>
          <w:p w14:paraId="70E48669" w14:textId="77777777" w:rsidR="00794565" w:rsidRPr="00794565" w:rsidRDefault="00794565" w:rsidP="00794565">
            <w:pPr>
              <w:widowControl/>
              <w:spacing w:after="0" w:line="240" w:lineRule="auto"/>
              <w:rPr>
                <w:rFonts w:eastAsia="Times New Roman"/>
                <w:sz w:val="22"/>
                <w:lang w:val="lv-LV" w:eastAsia="lv-LV"/>
              </w:rPr>
            </w:pPr>
          </w:p>
        </w:tc>
        <w:tc>
          <w:tcPr>
            <w:tcW w:w="2142" w:type="dxa"/>
            <w:vMerge/>
            <w:tcBorders>
              <w:top w:val="nil"/>
              <w:left w:val="single" w:sz="4" w:space="0" w:color="auto"/>
              <w:bottom w:val="single" w:sz="4" w:space="0" w:color="000000"/>
              <w:right w:val="single" w:sz="4" w:space="0" w:color="auto"/>
            </w:tcBorders>
            <w:vAlign w:val="center"/>
            <w:hideMark/>
          </w:tcPr>
          <w:p w14:paraId="0A0568B4" w14:textId="77777777" w:rsidR="00794565" w:rsidRPr="00794565" w:rsidRDefault="00794565" w:rsidP="00794565">
            <w:pPr>
              <w:widowControl/>
              <w:spacing w:after="0" w:line="240" w:lineRule="auto"/>
              <w:rPr>
                <w:rFonts w:eastAsia="Times New Roman"/>
                <w:sz w:val="22"/>
                <w:lang w:val="lv-LV" w:eastAsia="lv-LV"/>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0C8E6CED" w14:textId="77777777" w:rsidR="00794565" w:rsidRPr="00794565" w:rsidRDefault="00794565" w:rsidP="00794565">
            <w:pPr>
              <w:widowControl/>
              <w:spacing w:after="0" w:line="240" w:lineRule="auto"/>
              <w:rPr>
                <w:rFonts w:eastAsia="Times New Roman"/>
                <w:sz w:val="22"/>
                <w:lang w:val="lv-LV" w:eastAsia="lv-LV"/>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4EF58807" w14:textId="77777777" w:rsidR="00794565" w:rsidRPr="00794565" w:rsidRDefault="00794565" w:rsidP="00794565">
            <w:pPr>
              <w:widowControl/>
              <w:spacing w:after="0" w:line="240" w:lineRule="auto"/>
              <w:rPr>
                <w:rFonts w:eastAsia="Times New Roman"/>
                <w:sz w:val="22"/>
                <w:lang w:val="lv-LV" w:eastAsia="lv-LV"/>
              </w:rPr>
            </w:pPr>
          </w:p>
        </w:tc>
        <w:tc>
          <w:tcPr>
            <w:tcW w:w="3520" w:type="dxa"/>
            <w:vMerge/>
            <w:tcBorders>
              <w:top w:val="single" w:sz="4" w:space="0" w:color="auto"/>
              <w:left w:val="single" w:sz="4" w:space="0" w:color="auto"/>
              <w:bottom w:val="single" w:sz="4" w:space="0" w:color="000000"/>
              <w:right w:val="single" w:sz="4" w:space="0" w:color="auto"/>
            </w:tcBorders>
            <w:vAlign w:val="center"/>
            <w:hideMark/>
          </w:tcPr>
          <w:p w14:paraId="3C705CC5" w14:textId="77777777" w:rsidR="00794565" w:rsidRPr="00794565" w:rsidRDefault="00794565" w:rsidP="00794565">
            <w:pPr>
              <w:widowControl/>
              <w:spacing w:after="0" w:line="240" w:lineRule="auto"/>
              <w:rPr>
                <w:rFonts w:eastAsia="Times New Roman"/>
                <w:sz w:val="22"/>
                <w:lang w:val="lv-LV" w:eastAsia="lv-LV"/>
              </w:rPr>
            </w:pPr>
          </w:p>
        </w:tc>
        <w:tc>
          <w:tcPr>
            <w:tcW w:w="36" w:type="dxa"/>
            <w:tcBorders>
              <w:top w:val="nil"/>
              <w:left w:val="nil"/>
              <w:bottom w:val="nil"/>
              <w:right w:val="nil"/>
            </w:tcBorders>
            <w:shd w:val="clear" w:color="auto" w:fill="auto"/>
            <w:noWrap/>
            <w:vAlign w:val="bottom"/>
            <w:hideMark/>
          </w:tcPr>
          <w:p w14:paraId="3DA3BE71" w14:textId="77777777" w:rsidR="00794565" w:rsidRPr="00794565" w:rsidRDefault="00794565" w:rsidP="00794565">
            <w:pPr>
              <w:widowControl/>
              <w:spacing w:after="0" w:line="240" w:lineRule="auto"/>
              <w:jc w:val="center"/>
              <w:rPr>
                <w:rFonts w:eastAsia="Times New Roman"/>
                <w:sz w:val="22"/>
                <w:lang w:val="lv-LV" w:eastAsia="lv-LV"/>
              </w:rPr>
            </w:pPr>
          </w:p>
        </w:tc>
      </w:tr>
      <w:tr w:rsidR="00794565" w:rsidRPr="00794565" w14:paraId="081885F0" w14:textId="77777777" w:rsidTr="00794565">
        <w:trPr>
          <w:trHeight w:val="33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D9D7A71"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1.</w:t>
            </w:r>
          </w:p>
        </w:tc>
        <w:tc>
          <w:tcPr>
            <w:tcW w:w="1360" w:type="dxa"/>
            <w:tcBorders>
              <w:top w:val="nil"/>
              <w:left w:val="nil"/>
              <w:bottom w:val="single" w:sz="4" w:space="0" w:color="auto"/>
              <w:right w:val="single" w:sz="4" w:space="0" w:color="auto"/>
            </w:tcBorders>
            <w:shd w:val="clear" w:color="auto" w:fill="auto"/>
            <w:vAlign w:val="center"/>
            <w:hideMark/>
          </w:tcPr>
          <w:p w14:paraId="4D6F418D"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 </w:t>
            </w:r>
          </w:p>
        </w:tc>
        <w:tc>
          <w:tcPr>
            <w:tcW w:w="1300" w:type="dxa"/>
            <w:tcBorders>
              <w:top w:val="nil"/>
              <w:left w:val="nil"/>
              <w:bottom w:val="nil"/>
              <w:right w:val="single" w:sz="4" w:space="0" w:color="auto"/>
            </w:tcBorders>
            <w:shd w:val="clear" w:color="auto" w:fill="auto"/>
            <w:vAlign w:val="center"/>
            <w:hideMark/>
          </w:tcPr>
          <w:p w14:paraId="4032ABD8"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72F74D57"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1100" w:type="dxa"/>
            <w:tcBorders>
              <w:top w:val="nil"/>
              <w:left w:val="nil"/>
              <w:bottom w:val="single" w:sz="4" w:space="0" w:color="auto"/>
              <w:right w:val="single" w:sz="4" w:space="0" w:color="auto"/>
            </w:tcBorders>
            <w:shd w:val="clear" w:color="auto" w:fill="auto"/>
            <w:vAlign w:val="bottom"/>
            <w:hideMark/>
          </w:tcPr>
          <w:p w14:paraId="145EF493"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1060" w:type="dxa"/>
            <w:tcBorders>
              <w:top w:val="nil"/>
              <w:left w:val="nil"/>
              <w:bottom w:val="single" w:sz="4" w:space="0" w:color="auto"/>
              <w:right w:val="single" w:sz="4" w:space="0" w:color="auto"/>
            </w:tcBorders>
            <w:shd w:val="clear" w:color="auto" w:fill="auto"/>
            <w:noWrap/>
            <w:vAlign w:val="bottom"/>
            <w:hideMark/>
          </w:tcPr>
          <w:p w14:paraId="19D96985"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2142" w:type="dxa"/>
            <w:tcBorders>
              <w:top w:val="nil"/>
              <w:left w:val="nil"/>
              <w:bottom w:val="single" w:sz="4" w:space="0" w:color="auto"/>
              <w:right w:val="single" w:sz="4" w:space="0" w:color="auto"/>
            </w:tcBorders>
            <w:shd w:val="clear" w:color="auto" w:fill="auto"/>
            <w:noWrap/>
            <w:vAlign w:val="bottom"/>
            <w:hideMark/>
          </w:tcPr>
          <w:p w14:paraId="44B1DD0C"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 </w:t>
            </w:r>
          </w:p>
        </w:tc>
        <w:tc>
          <w:tcPr>
            <w:tcW w:w="1240" w:type="dxa"/>
            <w:tcBorders>
              <w:top w:val="nil"/>
              <w:left w:val="nil"/>
              <w:bottom w:val="single" w:sz="4" w:space="0" w:color="auto"/>
              <w:right w:val="single" w:sz="4" w:space="0" w:color="auto"/>
            </w:tcBorders>
            <w:shd w:val="clear" w:color="auto" w:fill="auto"/>
            <w:noWrap/>
            <w:vAlign w:val="bottom"/>
            <w:hideMark/>
          </w:tcPr>
          <w:p w14:paraId="7679E501"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1160" w:type="dxa"/>
            <w:tcBorders>
              <w:top w:val="nil"/>
              <w:left w:val="nil"/>
              <w:bottom w:val="single" w:sz="4" w:space="0" w:color="auto"/>
              <w:right w:val="nil"/>
            </w:tcBorders>
            <w:shd w:val="clear" w:color="auto" w:fill="auto"/>
            <w:noWrap/>
            <w:vAlign w:val="bottom"/>
            <w:hideMark/>
          </w:tcPr>
          <w:p w14:paraId="3D535ACA"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41CEC1F0"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36" w:type="dxa"/>
            <w:vAlign w:val="center"/>
            <w:hideMark/>
          </w:tcPr>
          <w:p w14:paraId="33F2E3C3"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2869BCFF" w14:textId="77777777" w:rsidTr="00794565">
        <w:trPr>
          <w:trHeight w:val="33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FD6F05A"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2.</w:t>
            </w:r>
          </w:p>
        </w:tc>
        <w:tc>
          <w:tcPr>
            <w:tcW w:w="1360" w:type="dxa"/>
            <w:tcBorders>
              <w:top w:val="nil"/>
              <w:left w:val="nil"/>
              <w:bottom w:val="single" w:sz="4" w:space="0" w:color="auto"/>
              <w:right w:val="single" w:sz="4" w:space="0" w:color="auto"/>
            </w:tcBorders>
            <w:shd w:val="clear" w:color="auto" w:fill="auto"/>
            <w:vAlign w:val="bottom"/>
            <w:hideMark/>
          </w:tcPr>
          <w:p w14:paraId="63CF6DF5"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27BA31DD"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2D17A74E"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1100" w:type="dxa"/>
            <w:tcBorders>
              <w:top w:val="nil"/>
              <w:left w:val="nil"/>
              <w:bottom w:val="single" w:sz="4" w:space="0" w:color="auto"/>
              <w:right w:val="single" w:sz="4" w:space="0" w:color="auto"/>
            </w:tcBorders>
            <w:shd w:val="clear" w:color="auto" w:fill="auto"/>
            <w:vAlign w:val="bottom"/>
            <w:hideMark/>
          </w:tcPr>
          <w:p w14:paraId="7F7A21C4"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6E5285"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2142" w:type="dxa"/>
            <w:tcBorders>
              <w:top w:val="nil"/>
              <w:left w:val="nil"/>
              <w:bottom w:val="single" w:sz="4" w:space="0" w:color="auto"/>
              <w:right w:val="single" w:sz="4" w:space="0" w:color="auto"/>
            </w:tcBorders>
            <w:shd w:val="clear" w:color="auto" w:fill="auto"/>
            <w:noWrap/>
            <w:vAlign w:val="bottom"/>
            <w:hideMark/>
          </w:tcPr>
          <w:p w14:paraId="2260649A"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 </w:t>
            </w:r>
          </w:p>
        </w:tc>
        <w:tc>
          <w:tcPr>
            <w:tcW w:w="1240" w:type="dxa"/>
            <w:tcBorders>
              <w:top w:val="nil"/>
              <w:left w:val="nil"/>
              <w:bottom w:val="single" w:sz="4" w:space="0" w:color="auto"/>
              <w:right w:val="single" w:sz="4" w:space="0" w:color="auto"/>
            </w:tcBorders>
            <w:shd w:val="clear" w:color="auto" w:fill="auto"/>
            <w:noWrap/>
            <w:vAlign w:val="bottom"/>
            <w:hideMark/>
          </w:tcPr>
          <w:p w14:paraId="670028D5"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1160" w:type="dxa"/>
            <w:tcBorders>
              <w:top w:val="nil"/>
              <w:left w:val="nil"/>
              <w:bottom w:val="single" w:sz="4" w:space="0" w:color="auto"/>
              <w:right w:val="nil"/>
            </w:tcBorders>
            <w:shd w:val="clear" w:color="auto" w:fill="auto"/>
            <w:noWrap/>
            <w:vAlign w:val="bottom"/>
            <w:hideMark/>
          </w:tcPr>
          <w:p w14:paraId="0C2B58C3"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75F8DB19"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36" w:type="dxa"/>
            <w:vAlign w:val="center"/>
            <w:hideMark/>
          </w:tcPr>
          <w:p w14:paraId="66FA3901"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13A78DBB" w14:textId="77777777" w:rsidTr="00794565">
        <w:trPr>
          <w:trHeight w:val="33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B84501C"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3.</w:t>
            </w:r>
          </w:p>
        </w:tc>
        <w:tc>
          <w:tcPr>
            <w:tcW w:w="1360" w:type="dxa"/>
            <w:tcBorders>
              <w:top w:val="nil"/>
              <w:left w:val="nil"/>
              <w:bottom w:val="single" w:sz="4" w:space="0" w:color="auto"/>
              <w:right w:val="single" w:sz="4" w:space="0" w:color="auto"/>
            </w:tcBorders>
            <w:shd w:val="clear" w:color="auto" w:fill="auto"/>
            <w:vAlign w:val="bottom"/>
            <w:hideMark/>
          </w:tcPr>
          <w:p w14:paraId="1E023B55"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1300" w:type="dxa"/>
            <w:tcBorders>
              <w:top w:val="nil"/>
              <w:left w:val="nil"/>
              <w:bottom w:val="single" w:sz="4" w:space="0" w:color="auto"/>
              <w:right w:val="single" w:sz="4" w:space="0" w:color="auto"/>
            </w:tcBorders>
            <w:shd w:val="clear" w:color="auto" w:fill="auto"/>
            <w:vAlign w:val="bottom"/>
            <w:hideMark/>
          </w:tcPr>
          <w:p w14:paraId="56AAFAC7"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78638865"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1100" w:type="dxa"/>
            <w:tcBorders>
              <w:top w:val="nil"/>
              <w:left w:val="nil"/>
              <w:bottom w:val="single" w:sz="4" w:space="0" w:color="auto"/>
              <w:right w:val="single" w:sz="4" w:space="0" w:color="auto"/>
            </w:tcBorders>
            <w:shd w:val="clear" w:color="auto" w:fill="auto"/>
            <w:vAlign w:val="bottom"/>
            <w:hideMark/>
          </w:tcPr>
          <w:p w14:paraId="1D747E4F"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1060" w:type="dxa"/>
            <w:tcBorders>
              <w:top w:val="nil"/>
              <w:left w:val="nil"/>
              <w:bottom w:val="single" w:sz="4" w:space="0" w:color="auto"/>
              <w:right w:val="single" w:sz="4" w:space="0" w:color="auto"/>
            </w:tcBorders>
            <w:shd w:val="clear" w:color="auto" w:fill="auto"/>
            <w:noWrap/>
            <w:vAlign w:val="bottom"/>
            <w:hideMark/>
          </w:tcPr>
          <w:p w14:paraId="191E5AAB"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2142" w:type="dxa"/>
            <w:tcBorders>
              <w:top w:val="nil"/>
              <w:left w:val="nil"/>
              <w:bottom w:val="single" w:sz="4" w:space="0" w:color="auto"/>
              <w:right w:val="single" w:sz="4" w:space="0" w:color="auto"/>
            </w:tcBorders>
            <w:shd w:val="clear" w:color="auto" w:fill="auto"/>
            <w:noWrap/>
            <w:vAlign w:val="bottom"/>
            <w:hideMark/>
          </w:tcPr>
          <w:p w14:paraId="3C890DEA"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 </w:t>
            </w:r>
          </w:p>
        </w:tc>
        <w:tc>
          <w:tcPr>
            <w:tcW w:w="1240" w:type="dxa"/>
            <w:tcBorders>
              <w:top w:val="nil"/>
              <w:left w:val="nil"/>
              <w:bottom w:val="single" w:sz="4" w:space="0" w:color="auto"/>
              <w:right w:val="single" w:sz="4" w:space="0" w:color="auto"/>
            </w:tcBorders>
            <w:shd w:val="clear" w:color="auto" w:fill="auto"/>
            <w:noWrap/>
            <w:vAlign w:val="bottom"/>
            <w:hideMark/>
          </w:tcPr>
          <w:p w14:paraId="70E7A1E5"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1160" w:type="dxa"/>
            <w:tcBorders>
              <w:top w:val="nil"/>
              <w:left w:val="nil"/>
              <w:bottom w:val="single" w:sz="4" w:space="0" w:color="auto"/>
              <w:right w:val="nil"/>
            </w:tcBorders>
            <w:shd w:val="clear" w:color="auto" w:fill="auto"/>
            <w:noWrap/>
            <w:vAlign w:val="bottom"/>
            <w:hideMark/>
          </w:tcPr>
          <w:p w14:paraId="013AD0DF"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486BA618"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 </w:t>
            </w:r>
          </w:p>
        </w:tc>
        <w:tc>
          <w:tcPr>
            <w:tcW w:w="36" w:type="dxa"/>
            <w:vAlign w:val="center"/>
            <w:hideMark/>
          </w:tcPr>
          <w:p w14:paraId="64CFD191"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5C8FC19D" w14:textId="77777777" w:rsidTr="00794565">
        <w:trPr>
          <w:trHeight w:val="33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DF5018C"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w:t>
            </w:r>
          </w:p>
        </w:tc>
        <w:tc>
          <w:tcPr>
            <w:tcW w:w="1360" w:type="dxa"/>
            <w:tcBorders>
              <w:top w:val="nil"/>
              <w:left w:val="nil"/>
              <w:bottom w:val="single" w:sz="4" w:space="0" w:color="auto"/>
              <w:right w:val="single" w:sz="4" w:space="0" w:color="auto"/>
            </w:tcBorders>
            <w:shd w:val="clear" w:color="auto" w:fill="auto"/>
            <w:vAlign w:val="bottom"/>
            <w:hideMark/>
          </w:tcPr>
          <w:p w14:paraId="5B491DB1"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1300" w:type="dxa"/>
            <w:tcBorders>
              <w:top w:val="nil"/>
              <w:left w:val="nil"/>
              <w:bottom w:val="single" w:sz="4" w:space="0" w:color="auto"/>
              <w:right w:val="single" w:sz="4" w:space="0" w:color="auto"/>
            </w:tcBorders>
            <w:shd w:val="clear" w:color="auto" w:fill="auto"/>
            <w:vAlign w:val="bottom"/>
            <w:hideMark/>
          </w:tcPr>
          <w:p w14:paraId="1F04F43B"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1120" w:type="dxa"/>
            <w:tcBorders>
              <w:top w:val="nil"/>
              <w:left w:val="nil"/>
              <w:bottom w:val="single" w:sz="4" w:space="0" w:color="auto"/>
              <w:right w:val="single" w:sz="4" w:space="0" w:color="auto"/>
            </w:tcBorders>
            <w:shd w:val="clear" w:color="auto" w:fill="auto"/>
            <w:vAlign w:val="bottom"/>
            <w:hideMark/>
          </w:tcPr>
          <w:p w14:paraId="1C1A489D"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1100" w:type="dxa"/>
            <w:tcBorders>
              <w:top w:val="nil"/>
              <w:left w:val="nil"/>
              <w:bottom w:val="single" w:sz="4" w:space="0" w:color="auto"/>
              <w:right w:val="single" w:sz="4" w:space="0" w:color="auto"/>
            </w:tcBorders>
            <w:shd w:val="clear" w:color="auto" w:fill="auto"/>
            <w:vAlign w:val="bottom"/>
            <w:hideMark/>
          </w:tcPr>
          <w:p w14:paraId="376065F5"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1060" w:type="dxa"/>
            <w:tcBorders>
              <w:top w:val="nil"/>
              <w:left w:val="nil"/>
              <w:bottom w:val="single" w:sz="4" w:space="0" w:color="auto"/>
              <w:right w:val="single" w:sz="4" w:space="0" w:color="auto"/>
            </w:tcBorders>
            <w:shd w:val="clear" w:color="auto" w:fill="auto"/>
            <w:noWrap/>
            <w:vAlign w:val="bottom"/>
            <w:hideMark/>
          </w:tcPr>
          <w:p w14:paraId="08344751"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2142" w:type="dxa"/>
            <w:tcBorders>
              <w:top w:val="nil"/>
              <w:left w:val="nil"/>
              <w:bottom w:val="single" w:sz="4" w:space="0" w:color="auto"/>
              <w:right w:val="single" w:sz="4" w:space="0" w:color="auto"/>
            </w:tcBorders>
            <w:shd w:val="clear" w:color="auto" w:fill="auto"/>
            <w:noWrap/>
            <w:vAlign w:val="bottom"/>
            <w:hideMark/>
          </w:tcPr>
          <w:p w14:paraId="58A0A3B3"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 </w:t>
            </w:r>
          </w:p>
        </w:tc>
        <w:tc>
          <w:tcPr>
            <w:tcW w:w="1240" w:type="dxa"/>
            <w:tcBorders>
              <w:top w:val="nil"/>
              <w:left w:val="nil"/>
              <w:bottom w:val="single" w:sz="4" w:space="0" w:color="auto"/>
              <w:right w:val="single" w:sz="4" w:space="0" w:color="auto"/>
            </w:tcBorders>
            <w:shd w:val="clear" w:color="auto" w:fill="auto"/>
            <w:noWrap/>
            <w:vAlign w:val="bottom"/>
            <w:hideMark/>
          </w:tcPr>
          <w:p w14:paraId="25B4E97D"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1160" w:type="dxa"/>
            <w:tcBorders>
              <w:top w:val="nil"/>
              <w:left w:val="nil"/>
              <w:bottom w:val="single" w:sz="4" w:space="0" w:color="auto"/>
              <w:right w:val="nil"/>
            </w:tcBorders>
            <w:shd w:val="clear" w:color="auto" w:fill="auto"/>
            <w:noWrap/>
            <w:vAlign w:val="bottom"/>
            <w:hideMark/>
          </w:tcPr>
          <w:p w14:paraId="286E239F"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245961FB" w14:textId="77777777" w:rsidR="00794565" w:rsidRPr="00794565" w:rsidRDefault="00794565" w:rsidP="00794565">
            <w:pPr>
              <w:widowControl/>
              <w:spacing w:after="0" w:line="240" w:lineRule="auto"/>
              <w:jc w:val="center"/>
              <w:rPr>
                <w:rFonts w:eastAsia="Times New Roman"/>
                <w:sz w:val="18"/>
                <w:szCs w:val="18"/>
                <w:lang w:val="lv-LV" w:eastAsia="lv-LV"/>
              </w:rPr>
            </w:pPr>
            <w:r w:rsidRPr="00794565">
              <w:rPr>
                <w:rFonts w:eastAsia="Times New Roman"/>
                <w:sz w:val="18"/>
                <w:szCs w:val="18"/>
                <w:lang w:val="lv-LV" w:eastAsia="lv-LV"/>
              </w:rPr>
              <w:t> </w:t>
            </w:r>
          </w:p>
        </w:tc>
        <w:tc>
          <w:tcPr>
            <w:tcW w:w="36" w:type="dxa"/>
            <w:vAlign w:val="center"/>
            <w:hideMark/>
          </w:tcPr>
          <w:p w14:paraId="14109E26"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01FB8E5C" w14:textId="77777777" w:rsidTr="00794565">
        <w:trPr>
          <w:trHeight w:val="263"/>
        </w:trPr>
        <w:tc>
          <w:tcPr>
            <w:tcW w:w="9022" w:type="dxa"/>
            <w:gridSpan w:val="7"/>
            <w:tcBorders>
              <w:top w:val="single" w:sz="4" w:space="0" w:color="auto"/>
              <w:left w:val="nil"/>
              <w:bottom w:val="nil"/>
              <w:right w:val="nil"/>
            </w:tcBorders>
            <w:shd w:val="clear" w:color="auto" w:fill="auto"/>
            <w:noWrap/>
            <w:vAlign w:val="bottom"/>
            <w:hideMark/>
          </w:tcPr>
          <w:p w14:paraId="12038B84" w14:textId="77777777" w:rsidR="00794565" w:rsidRPr="00794565" w:rsidRDefault="00794565" w:rsidP="00794565">
            <w:pPr>
              <w:widowControl/>
              <w:spacing w:after="0" w:line="240" w:lineRule="auto"/>
              <w:jc w:val="right"/>
              <w:rPr>
                <w:rFonts w:eastAsia="Times New Roman"/>
                <w:b/>
                <w:bCs/>
                <w:sz w:val="20"/>
                <w:szCs w:val="20"/>
                <w:lang w:val="lv-LV" w:eastAsia="lv-LV"/>
              </w:rPr>
            </w:pPr>
            <w:r w:rsidRPr="00794565">
              <w:rPr>
                <w:rFonts w:eastAsia="Times New Roman"/>
                <w:b/>
                <w:bCs/>
                <w:sz w:val="20"/>
                <w:szCs w:val="20"/>
                <w:lang w:val="lv-LV" w:eastAsia="lv-LV"/>
              </w:rPr>
              <w:t xml:space="preserve">Attiecināmās izmaksas kopā EUR </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D0BF483" w14:textId="77777777" w:rsidR="00794565" w:rsidRPr="00794565" w:rsidRDefault="00794565" w:rsidP="00794565">
            <w:pPr>
              <w:widowControl/>
              <w:spacing w:after="0" w:line="240" w:lineRule="auto"/>
              <w:jc w:val="right"/>
              <w:rPr>
                <w:rFonts w:eastAsia="Times New Roman"/>
                <w:b/>
                <w:bCs/>
                <w:sz w:val="20"/>
                <w:szCs w:val="20"/>
                <w:lang w:val="lv-LV" w:eastAsia="lv-LV"/>
              </w:rPr>
            </w:pPr>
            <w:r w:rsidRPr="00794565">
              <w:rPr>
                <w:rFonts w:eastAsia="Times New Roman"/>
                <w:b/>
                <w:bCs/>
                <w:sz w:val="20"/>
                <w:szCs w:val="20"/>
                <w:lang w:val="lv-LV" w:eastAsia="lv-LV"/>
              </w:rPr>
              <w:t>0,00</w:t>
            </w:r>
          </w:p>
        </w:tc>
        <w:tc>
          <w:tcPr>
            <w:tcW w:w="1160" w:type="dxa"/>
            <w:tcBorders>
              <w:top w:val="nil"/>
              <w:left w:val="nil"/>
              <w:bottom w:val="single" w:sz="4" w:space="0" w:color="auto"/>
              <w:right w:val="single" w:sz="4" w:space="0" w:color="auto"/>
            </w:tcBorders>
            <w:shd w:val="clear" w:color="auto" w:fill="auto"/>
            <w:noWrap/>
            <w:vAlign w:val="bottom"/>
            <w:hideMark/>
          </w:tcPr>
          <w:p w14:paraId="3EB009DA" w14:textId="77777777" w:rsidR="00794565" w:rsidRPr="00794565" w:rsidRDefault="00794565" w:rsidP="00794565">
            <w:pPr>
              <w:widowControl/>
              <w:spacing w:after="0" w:line="240" w:lineRule="auto"/>
              <w:jc w:val="right"/>
              <w:rPr>
                <w:rFonts w:eastAsia="Times New Roman"/>
                <w:b/>
                <w:bCs/>
                <w:sz w:val="20"/>
                <w:szCs w:val="20"/>
                <w:lang w:val="lv-LV" w:eastAsia="lv-LV"/>
              </w:rPr>
            </w:pPr>
            <w:r w:rsidRPr="00794565">
              <w:rPr>
                <w:rFonts w:eastAsia="Times New Roman"/>
                <w:b/>
                <w:bCs/>
                <w:sz w:val="20"/>
                <w:szCs w:val="20"/>
                <w:lang w:val="lv-LV" w:eastAsia="lv-LV"/>
              </w:rPr>
              <w:t>0,00</w:t>
            </w:r>
          </w:p>
        </w:tc>
        <w:tc>
          <w:tcPr>
            <w:tcW w:w="3520" w:type="dxa"/>
            <w:tcBorders>
              <w:top w:val="nil"/>
              <w:left w:val="nil"/>
              <w:bottom w:val="single" w:sz="4" w:space="0" w:color="auto"/>
              <w:right w:val="single" w:sz="4" w:space="0" w:color="auto"/>
            </w:tcBorders>
            <w:shd w:val="clear" w:color="auto" w:fill="auto"/>
            <w:noWrap/>
            <w:vAlign w:val="bottom"/>
            <w:hideMark/>
          </w:tcPr>
          <w:p w14:paraId="0276B5E2" w14:textId="77777777" w:rsidR="00794565" w:rsidRPr="00794565" w:rsidRDefault="00794565" w:rsidP="00794565">
            <w:pPr>
              <w:widowControl/>
              <w:spacing w:after="0" w:line="240" w:lineRule="auto"/>
              <w:rPr>
                <w:rFonts w:eastAsia="Times New Roman"/>
                <w:sz w:val="18"/>
                <w:szCs w:val="18"/>
                <w:lang w:val="lv-LV" w:eastAsia="lv-LV"/>
              </w:rPr>
            </w:pPr>
            <w:r w:rsidRPr="00794565">
              <w:rPr>
                <w:rFonts w:eastAsia="Times New Roman"/>
                <w:sz w:val="18"/>
                <w:szCs w:val="18"/>
                <w:lang w:val="lv-LV" w:eastAsia="lv-LV"/>
              </w:rPr>
              <w:t> </w:t>
            </w:r>
          </w:p>
        </w:tc>
        <w:tc>
          <w:tcPr>
            <w:tcW w:w="36" w:type="dxa"/>
            <w:vAlign w:val="center"/>
            <w:hideMark/>
          </w:tcPr>
          <w:p w14:paraId="1F2C4FBB"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5A812854" w14:textId="77777777" w:rsidTr="00794565">
        <w:trPr>
          <w:trHeight w:val="263"/>
        </w:trPr>
        <w:tc>
          <w:tcPr>
            <w:tcW w:w="940" w:type="dxa"/>
            <w:tcBorders>
              <w:top w:val="nil"/>
              <w:left w:val="nil"/>
              <w:bottom w:val="nil"/>
              <w:right w:val="nil"/>
            </w:tcBorders>
            <w:shd w:val="clear" w:color="auto" w:fill="auto"/>
            <w:noWrap/>
            <w:vAlign w:val="bottom"/>
            <w:hideMark/>
          </w:tcPr>
          <w:p w14:paraId="2A91063D" w14:textId="77777777" w:rsidR="00794565" w:rsidRPr="00794565" w:rsidRDefault="00794565" w:rsidP="00794565">
            <w:pPr>
              <w:widowControl/>
              <w:spacing w:after="0" w:line="240" w:lineRule="auto"/>
              <w:rPr>
                <w:rFonts w:eastAsia="Times New Roman"/>
                <w:sz w:val="18"/>
                <w:szCs w:val="18"/>
                <w:lang w:val="lv-LV" w:eastAsia="lv-LV"/>
              </w:rPr>
            </w:pPr>
          </w:p>
        </w:tc>
        <w:tc>
          <w:tcPr>
            <w:tcW w:w="1360" w:type="dxa"/>
            <w:tcBorders>
              <w:top w:val="nil"/>
              <w:left w:val="nil"/>
              <w:bottom w:val="nil"/>
              <w:right w:val="nil"/>
            </w:tcBorders>
            <w:shd w:val="clear" w:color="auto" w:fill="auto"/>
            <w:noWrap/>
            <w:vAlign w:val="bottom"/>
            <w:hideMark/>
          </w:tcPr>
          <w:p w14:paraId="18A90916" w14:textId="77777777" w:rsidR="00794565" w:rsidRPr="00794565" w:rsidRDefault="00794565" w:rsidP="00794565">
            <w:pPr>
              <w:widowControl/>
              <w:spacing w:after="0" w:line="240" w:lineRule="auto"/>
              <w:rPr>
                <w:rFonts w:eastAsia="Times New Roman"/>
                <w:sz w:val="20"/>
                <w:szCs w:val="20"/>
                <w:lang w:val="lv-LV" w:eastAsia="lv-LV"/>
              </w:rPr>
            </w:pPr>
          </w:p>
        </w:tc>
        <w:tc>
          <w:tcPr>
            <w:tcW w:w="1300" w:type="dxa"/>
            <w:tcBorders>
              <w:top w:val="nil"/>
              <w:left w:val="nil"/>
              <w:bottom w:val="nil"/>
              <w:right w:val="nil"/>
            </w:tcBorders>
            <w:shd w:val="clear" w:color="auto" w:fill="auto"/>
            <w:noWrap/>
            <w:vAlign w:val="bottom"/>
            <w:hideMark/>
          </w:tcPr>
          <w:p w14:paraId="27CE60F1" w14:textId="77777777" w:rsidR="00794565" w:rsidRPr="00794565" w:rsidRDefault="00794565" w:rsidP="00794565">
            <w:pPr>
              <w:widowControl/>
              <w:spacing w:after="0" w:line="240" w:lineRule="auto"/>
              <w:rPr>
                <w:rFonts w:eastAsia="Times New Roman"/>
                <w:sz w:val="20"/>
                <w:szCs w:val="20"/>
                <w:lang w:val="lv-LV" w:eastAsia="lv-LV"/>
              </w:rPr>
            </w:pPr>
          </w:p>
        </w:tc>
        <w:tc>
          <w:tcPr>
            <w:tcW w:w="1120" w:type="dxa"/>
            <w:tcBorders>
              <w:top w:val="nil"/>
              <w:left w:val="nil"/>
              <w:bottom w:val="nil"/>
              <w:right w:val="nil"/>
            </w:tcBorders>
            <w:shd w:val="clear" w:color="auto" w:fill="auto"/>
            <w:noWrap/>
            <w:vAlign w:val="bottom"/>
            <w:hideMark/>
          </w:tcPr>
          <w:p w14:paraId="3369D01F" w14:textId="77777777" w:rsidR="00794565" w:rsidRPr="00794565" w:rsidRDefault="00794565" w:rsidP="00794565">
            <w:pPr>
              <w:widowControl/>
              <w:spacing w:after="0" w:line="240" w:lineRule="auto"/>
              <w:rPr>
                <w:rFonts w:eastAsia="Times New Roman"/>
                <w:sz w:val="20"/>
                <w:szCs w:val="20"/>
                <w:lang w:val="lv-LV" w:eastAsia="lv-LV"/>
              </w:rPr>
            </w:pPr>
          </w:p>
        </w:tc>
        <w:tc>
          <w:tcPr>
            <w:tcW w:w="1100" w:type="dxa"/>
            <w:tcBorders>
              <w:top w:val="nil"/>
              <w:left w:val="nil"/>
              <w:bottom w:val="nil"/>
              <w:right w:val="nil"/>
            </w:tcBorders>
            <w:shd w:val="clear" w:color="auto" w:fill="auto"/>
            <w:noWrap/>
            <w:vAlign w:val="bottom"/>
            <w:hideMark/>
          </w:tcPr>
          <w:p w14:paraId="7D62158B" w14:textId="77777777" w:rsidR="00794565" w:rsidRPr="00794565" w:rsidRDefault="00794565" w:rsidP="00794565">
            <w:pPr>
              <w:widowControl/>
              <w:spacing w:after="0" w:line="240" w:lineRule="auto"/>
              <w:rPr>
                <w:rFonts w:eastAsia="Times New Roman"/>
                <w:sz w:val="20"/>
                <w:szCs w:val="20"/>
                <w:lang w:val="lv-LV" w:eastAsia="lv-LV"/>
              </w:rPr>
            </w:pPr>
          </w:p>
        </w:tc>
        <w:tc>
          <w:tcPr>
            <w:tcW w:w="1060" w:type="dxa"/>
            <w:tcBorders>
              <w:top w:val="nil"/>
              <w:left w:val="nil"/>
              <w:bottom w:val="nil"/>
              <w:right w:val="nil"/>
            </w:tcBorders>
            <w:shd w:val="clear" w:color="auto" w:fill="auto"/>
            <w:noWrap/>
            <w:vAlign w:val="bottom"/>
            <w:hideMark/>
          </w:tcPr>
          <w:p w14:paraId="36E15EFF" w14:textId="77777777" w:rsidR="00794565" w:rsidRPr="00794565" w:rsidRDefault="00794565" w:rsidP="00794565">
            <w:pPr>
              <w:widowControl/>
              <w:spacing w:after="0" w:line="240" w:lineRule="auto"/>
              <w:rPr>
                <w:rFonts w:eastAsia="Times New Roman"/>
                <w:sz w:val="20"/>
                <w:szCs w:val="20"/>
                <w:lang w:val="lv-LV" w:eastAsia="lv-LV"/>
              </w:rPr>
            </w:pPr>
          </w:p>
        </w:tc>
        <w:tc>
          <w:tcPr>
            <w:tcW w:w="2142" w:type="dxa"/>
            <w:tcBorders>
              <w:top w:val="nil"/>
              <w:left w:val="nil"/>
              <w:bottom w:val="nil"/>
              <w:right w:val="nil"/>
            </w:tcBorders>
            <w:shd w:val="clear" w:color="auto" w:fill="auto"/>
            <w:noWrap/>
            <w:vAlign w:val="bottom"/>
            <w:hideMark/>
          </w:tcPr>
          <w:p w14:paraId="7F062CE2" w14:textId="77777777" w:rsidR="00794565" w:rsidRPr="00794565" w:rsidRDefault="00794565" w:rsidP="00794565">
            <w:pPr>
              <w:widowControl/>
              <w:spacing w:after="0" w:line="240" w:lineRule="auto"/>
              <w:jc w:val="right"/>
              <w:rPr>
                <w:rFonts w:eastAsia="Times New Roman"/>
                <w:b/>
                <w:bCs/>
                <w:sz w:val="20"/>
                <w:szCs w:val="20"/>
                <w:lang w:val="lv-LV" w:eastAsia="lv-LV"/>
              </w:rPr>
            </w:pPr>
            <w:r w:rsidRPr="00794565">
              <w:rPr>
                <w:rFonts w:eastAsia="Times New Roman"/>
                <w:b/>
                <w:bCs/>
                <w:sz w:val="20"/>
                <w:szCs w:val="20"/>
                <w:lang w:val="lv-LV" w:eastAsia="lv-LV"/>
              </w:rPr>
              <w:t>Atbalsta intensitāte 45%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AF4C88C" w14:textId="77777777" w:rsidR="00794565" w:rsidRPr="00794565" w:rsidRDefault="00794565" w:rsidP="00794565">
            <w:pPr>
              <w:widowControl/>
              <w:spacing w:after="0" w:line="240" w:lineRule="auto"/>
              <w:jc w:val="right"/>
              <w:rPr>
                <w:rFonts w:eastAsia="Times New Roman"/>
                <w:b/>
                <w:bCs/>
                <w:sz w:val="20"/>
                <w:szCs w:val="20"/>
                <w:lang w:val="lv-LV" w:eastAsia="lv-LV"/>
              </w:rPr>
            </w:pPr>
            <w:r w:rsidRPr="00794565">
              <w:rPr>
                <w:rFonts w:eastAsia="Times New Roman"/>
                <w:b/>
                <w:bCs/>
                <w:sz w:val="20"/>
                <w:szCs w:val="20"/>
                <w:lang w:val="lv-LV" w:eastAsia="lv-LV"/>
              </w:rPr>
              <w:t>0,45</w:t>
            </w:r>
          </w:p>
        </w:tc>
        <w:tc>
          <w:tcPr>
            <w:tcW w:w="1160" w:type="dxa"/>
            <w:tcBorders>
              <w:top w:val="nil"/>
              <w:left w:val="nil"/>
              <w:bottom w:val="single" w:sz="4" w:space="0" w:color="auto"/>
              <w:right w:val="single" w:sz="4" w:space="0" w:color="auto"/>
            </w:tcBorders>
            <w:shd w:val="clear" w:color="auto" w:fill="auto"/>
            <w:noWrap/>
            <w:vAlign w:val="bottom"/>
            <w:hideMark/>
          </w:tcPr>
          <w:p w14:paraId="0BBE72D0" w14:textId="77777777" w:rsidR="00794565" w:rsidRPr="00794565" w:rsidRDefault="00794565" w:rsidP="00794565">
            <w:pPr>
              <w:widowControl/>
              <w:spacing w:after="0" w:line="240" w:lineRule="auto"/>
              <w:jc w:val="right"/>
              <w:rPr>
                <w:rFonts w:eastAsia="Times New Roman"/>
                <w:b/>
                <w:bCs/>
                <w:sz w:val="20"/>
                <w:szCs w:val="20"/>
                <w:lang w:val="lv-LV" w:eastAsia="lv-LV"/>
              </w:rPr>
            </w:pPr>
            <w:r w:rsidRPr="00794565">
              <w:rPr>
                <w:rFonts w:eastAsia="Times New Roman"/>
                <w:b/>
                <w:bCs/>
                <w:sz w:val="20"/>
                <w:szCs w:val="20"/>
                <w:lang w:val="lv-LV" w:eastAsia="lv-LV"/>
              </w:rPr>
              <w:t>0,45</w:t>
            </w:r>
          </w:p>
        </w:tc>
        <w:tc>
          <w:tcPr>
            <w:tcW w:w="3520" w:type="dxa"/>
            <w:tcBorders>
              <w:top w:val="nil"/>
              <w:left w:val="nil"/>
              <w:bottom w:val="single" w:sz="4" w:space="0" w:color="auto"/>
              <w:right w:val="single" w:sz="4" w:space="0" w:color="auto"/>
            </w:tcBorders>
            <w:shd w:val="clear" w:color="auto" w:fill="auto"/>
            <w:noWrap/>
            <w:vAlign w:val="bottom"/>
            <w:hideMark/>
          </w:tcPr>
          <w:p w14:paraId="244741C6"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 </w:t>
            </w:r>
          </w:p>
        </w:tc>
        <w:tc>
          <w:tcPr>
            <w:tcW w:w="36" w:type="dxa"/>
            <w:vAlign w:val="center"/>
            <w:hideMark/>
          </w:tcPr>
          <w:p w14:paraId="5CB302D9"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4010BE8E" w14:textId="77777777" w:rsidTr="00794565">
        <w:trPr>
          <w:trHeight w:val="255"/>
        </w:trPr>
        <w:tc>
          <w:tcPr>
            <w:tcW w:w="940" w:type="dxa"/>
            <w:tcBorders>
              <w:top w:val="nil"/>
              <w:left w:val="nil"/>
              <w:bottom w:val="nil"/>
              <w:right w:val="nil"/>
            </w:tcBorders>
            <w:shd w:val="clear" w:color="auto" w:fill="auto"/>
            <w:noWrap/>
            <w:vAlign w:val="bottom"/>
            <w:hideMark/>
          </w:tcPr>
          <w:p w14:paraId="27F51521" w14:textId="77777777" w:rsidR="00794565" w:rsidRPr="00794565" w:rsidRDefault="00794565" w:rsidP="00794565">
            <w:pPr>
              <w:widowControl/>
              <w:spacing w:after="0" w:line="240" w:lineRule="auto"/>
              <w:rPr>
                <w:rFonts w:eastAsia="Times New Roman"/>
                <w:sz w:val="20"/>
                <w:szCs w:val="20"/>
                <w:lang w:val="lv-LV" w:eastAsia="lv-LV"/>
              </w:rPr>
            </w:pPr>
          </w:p>
        </w:tc>
        <w:tc>
          <w:tcPr>
            <w:tcW w:w="1360" w:type="dxa"/>
            <w:tcBorders>
              <w:top w:val="nil"/>
              <w:left w:val="nil"/>
              <w:bottom w:val="nil"/>
              <w:right w:val="nil"/>
            </w:tcBorders>
            <w:shd w:val="clear" w:color="auto" w:fill="auto"/>
            <w:noWrap/>
            <w:vAlign w:val="bottom"/>
            <w:hideMark/>
          </w:tcPr>
          <w:p w14:paraId="00385B13" w14:textId="77777777" w:rsidR="00794565" w:rsidRPr="00794565" w:rsidRDefault="00794565" w:rsidP="00794565">
            <w:pPr>
              <w:widowControl/>
              <w:spacing w:after="0" w:line="240" w:lineRule="auto"/>
              <w:rPr>
                <w:rFonts w:eastAsia="Times New Roman"/>
                <w:sz w:val="20"/>
                <w:szCs w:val="20"/>
                <w:lang w:val="lv-LV" w:eastAsia="lv-LV"/>
              </w:rPr>
            </w:pPr>
          </w:p>
        </w:tc>
        <w:tc>
          <w:tcPr>
            <w:tcW w:w="1300" w:type="dxa"/>
            <w:tcBorders>
              <w:top w:val="nil"/>
              <w:left w:val="nil"/>
              <w:bottom w:val="nil"/>
              <w:right w:val="nil"/>
            </w:tcBorders>
            <w:shd w:val="clear" w:color="auto" w:fill="auto"/>
            <w:noWrap/>
            <w:vAlign w:val="bottom"/>
            <w:hideMark/>
          </w:tcPr>
          <w:p w14:paraId="0D0A9157" w14:textId="77777777" w:rsidR="00794565" w:rsidRPr="00794565" w:rsidRDefault="00794565" w:rsidP="00794565">
            <w:pPr>
              <w:widowControl/>
              <w:spacing w:after="0" w:line="240" w:lineRule="auto"/>
              <w:rPr>
                <w:rFonts w:eastAsia="Times New Roman"/>
                <w:sz w:val="20"/>
                <w:szCs w:val="20"/>
                <w:lang w:val="lv-LV" w:eastAsia="lv-LV"/>
              </w:rPr>
            </w:pPr>
          </w:p>
        </w:tc>
        <w:tc>
          <w:tcPr>
            <w:tcW w:w="1120" w:type="dxa"/>
            <w:tcBorders>
              <w:top w:val="nil"/>
              <w:left w:val="nil"/>
              <w:bottom w:val="nil"/>
              <w:right w:val="nil"/>
            </w:tcBorders>
            <w:shd w:val="clear" w:color="auto" w:fill="auto"/>
            <w:noWrap/>
            <w:vAlign w:val="bottom"/>
            <w:hideMark/>
          </w:tcPr>
          <w:p w14:paraId="69767B3D" w14:textId="77777777" w:rsidR="00794565" w:rsidRPr="00794565" w:rsidRDefault="00794565" w:rsidP="00794565">
            <w:pPr>
              <w:widowControl/>
              <w:spacing w:after="0" w:line="240" w:lineRule="auto"/>
              <w:rPr>
                <w:rFonts w:eastAsia="Times New Roman"/>
                <w:sz w:val="20"/>
                <w:szCs w:val="20"/>
                <w:lang w:val="lv-LV" w:eastAsia="lv-LV"/>
              </w:rPr>
            </w:pPr>
          </w:p>
        </w:tc>
        <w:tc>
          <w:tcPr>
            <w:tcW w:w="1100" w:type="dxa"/>
            <w:tcBorders>
              <w:top w:val="nil"/>
              <w:left w:val="nil"/>
              <w:bottom w:val="nil"/>
              <w:right w:val="nil"/>
            </w:tcBorders>
            <w:shd w:val="clear" w:color="auto" w:fill="auto"/>
            <w:noWrap/>
            <w:vAlign w:val="bottom"/>
            <w:hideMark/>
          </w:tcPr>
          <w:p w14:paraId="0162CA11" w14:textId="77777777" w:rsidR="00794565" w:rsidRPr="00794565" w:rsidRDefault="00794565" w:rsidP="00794565">
            <w:pPr>
              <w:widowControl/>
              <w:spacing w:after="0" w:line="240" w:lineRule="auto"/>
              <w:rPr>
                <w:rFonts w:eastAsia="Times New Roman"/>
                <w:sz w:val="20"/>
                <w:szCs w:val="20"/>
                <w:lang w:val="lv-LV" w:eastAsia="lv-LV"/>
              </w:rPr>
            </w:pPr>
          </w:p>
        </w:tc>
        <w:tc>
          <w:tcPr>
            <w:tcW w:w="1060" w:type="dxa"/>
            <w:tcBorders>
              <w:top w:val="nil"/>
              <w:left w:val="nil"/>
              <w:bottom w:val="nil"/>
              <w:right w:val="nil"/>
            </w:tcBorders>
            <w:shd w:val="clear" w:color="auto" w:fill="auto"/>
            <w:noWrap/>
            <w:vAlign w:val="bottom"/>
            <w:hideMark/>
          </w:tcPr>
          <w:p w14:paraId="45EE9C7B" w14:textId="77777777" w:rsidR="00794565" w:rsidRPr="00794565" w:rsidRDefault="00794565" w:rsidP="00794565">
            <w:pPr>
              <w:widowControl/>
              <w:spacing w:after="0" w:line="240" w:lineRule="auto"/>
              <w:rPr>
                <w:rFonts w:eastAsia="Times New Roman"/>
                <w:sz w:val="20"/>
                <w:szCs w:val="20"/>
                <w:lang w:val="lv-LV" w:eastAsia="lv-LV"/>
              </w:rPr>
            </w:pPr>
          </w:p>
        </w:tc>
        <w:tc>
          <w:tcPr>
            <w:tcW w:w="2142" w:type="dxa"/>
            <w:tcBorders>
              <w:top w:val="nil"/>
              <w:left w:val="nil"/>
              <w:bottom w:val="nil"/>
              <w:right w:val="nil"/>
            </w:tcBorders>
            <w:shd w:val="clear" w:color="auto" w:fill="auto"/>
            <w:noWrap/>
            <w:vAlign w:val="bottom"/>
            <w:hideMark/>
          </w:tcPr>
          <w:p w14:paraId="6DF5FE43" w14:textId="77777777" w:rsidR="00794565" w:rsidRPr="00794565" w:rsidRDefault="00794565" w:rsidP="00794565">
            <w:pPr>
              <w:widowControl/>
              <w:spacing w:after="0" w:line="240" w:lineRule="auto"/>
              <w:jc w:val="right"/>
              <w:rPr>
                <w:rFonts w:eastAsia="Times New Roman"/>
                <w:b/>
                <w:bCs/>
                <w:sz w:val="20"/>
                <w:szCs w:val="20"/>
                <w:lang w:val="lv-LV" w:eastAsia="lv-LV"/>
              </w:rPr>
            </w:pPr>
            <w:r w:rsidRPr="00794565">
              <w:rPr>
                <w:rFonts w:eastAsia="Times New Roman"/>
                <w:b/>
                <w:bCs/>
                <w:sz w:val="20"/>
                <w:szCs w:val="20"/>
                <w:lang w:val="lv-LV" w:eastAsia="lv-LV"/>
              </w:rPr>
              <w:t>Atbalsta apjoms EUR**</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1284502" w14:textId="77777777" w:rsidR="00794565" w:rsidRPr="00794565" w:rsidRDefault="00794565" w:rsidP="00794565">
            <w:pPr>
              <w:widowControl/>
              <w:spacing w:after="0" w:line="240" w:lineRule="auto"/>
              <w:jc w:val="right"/>
              <w:rPr>
                <w:rFonts w:eastAsia="Times New Roman"/>
                <w:b/>
                <w:bCs/>
                <w:sz w:val="20"/>
                <w:szCs w:val="20"/>
                <w:lang w:val="lv-LV" w:eastAsia="lv-LV"/>
              </w:rPr>
            </w:pPr>
            <w:r w:rsidRPr="00794565">
              <w:rPr>
                <w:rFonts w:eastAsia="Times New Roman"/>
                <w:b/>
                <w:bCs/>
                <w:sz w:val="20"/>
                <w:szCs w:val="20"/>
                <w:lang w:val="lv-LV" w:eastAsia="lv-LV"/>
              </w:rPr>
              <w:t>0,00</w:t>
            </w:r>
          </w:p>
        </w:tc>
        <w:tc>
          <w:tcPr>
            <w:tcW w:w="1160" w:type="dxa"/>
            <w:tcBorders>
              <w:top w:val="nil"/>
              <w:left w:val="nil"/>
              <w:bottom w:val="single" w:sz="4" w:space="0" w:color="auto"/>
              <w:right w:val="single" w:sz="4" w:space="0" w:color="auto"/>
            </w:tcBorders>
            <w:shd w:val="clear" w:color="auto" w:fill="auto"/>
            <w:noWrap/>
            <w:vAlign w:val="bottom"/>
            <w:hideMark/>
          </w:tcPr>
          <w:p w14:paraId="50EC0A29" w14:textId="77777777" w:rsidR="00794565" w:rsidRPr="00794565" w:rsidRDefault="00794565" w:rsidP="00794565">
            <w:pPr>
              <w:widowControl/>
              <w:spacing w:after="0" w:line="240" w:lineRule="auto"/>
              <w:jc w:val="right"/>
              <w:rPr>
                <w:rFonts w:eastAsia="Times New Roman"/>
                <w:b/>
                <w:bCs/>
                <w:sz w:val="20"/>
                <w:szCs w:val="20"/>
                <w:lang w:val="lv-LV" w:eastAsia="lv-LV"/>
              </w:rPr>
            </w:pPr>
            <w:r w:rsidRPr="00794565">
              <w:rPr>
                <w:rFonts w:eastAsia="Times New Roman"/>
                <w:b/>
                <w:bCs/>
                <w:sz w:val="20"/>
                <w:szCs w:val="20"/>
                <w:lang w:val="lv-LV" w:eastAsia="lv-LV"/>
              </w:rPr>
              <w:t>0,00</w:t>
            </w:r>
          </w:p>
        </w:tc>
        <w:tc>
          <w:tcPr>
            <w:tcW w:w="3520" w:type="dxa"/>
            <w:tcBorders>
              <w:top w:val="nil"/>
              <w:left w:val="nil"/>
              <w:bottom w:val="single" w:sz="4" w:space="0" w:color="auto"/>
              <w:right w:val="single" w:sz="4" w:space="0" w:color="auto"/>
            </w:tcBorders>
            <w:shd w:val="clear" w:color="auto" w:fill="auto"/>
            <w:noWrap/>
            <w:vAlign w:val="bottom"/>
            <w:hideMark/>
          </w:tcPr>
          <w:p w14:paraId="0A4E95B9"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 </w:t>
            </w:r>
          </w:p>
        </w:tc>
        <w:tc>
          <w:tcPr>
            <w:tcW w:w="36" w:type="dxa"/>
            <w:vAlign w:val="center"/>
            <w:hideMark/>
          </w:tcPr>
          <w:p w14:paraId="03D290FC"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4D8EC36A" w14:textId="77777777" w:rsidTr="00794565">
        <w:trPr>
          <w:trHeight w:val="285"/>
        </w:trPr>
        <w:tc>
          <w:tcPr>
            <w:tcW w:w="940" w:type="dxa"/>
            <w:tcBorders>
              <w:top w:val="nil"/>
              <w:left w:val="nil"/>
              <w:bottom w:val="nil"/>
              <w:right w:val="nil"/>
            </w:tcBorders>
            <w:shd w:val="clear" w:color="auto" w:fill="auto"/>
            <w:noWrap/>
            <w:vAlign w:val="bottom"/>
            <w:hideMark/>
          </w:tcPr>
          <w:p w14:paraId="5D6B3177" w14:textId="77777777" w:rsidR="00794565" w:rsidRPr="00794565" w:rsidRDefault="00794565" w:rsidP="00794565">
            <w:pPr>
              <w:widowControl/>
              <w:spacing w:after="0" w:line="240" w:lineRule="auto"/>
              <w:rPr>
                <w:rFonts w:eastAsia="Times New Roman"/>
                <w:sz w:val="20"/>
                <w:szCs w:val="20"/>
                <w:lang w:val="lv-LV" w:eastAsia="lv-LV"/>
              </w:rPr>
            </w:pPr>
          </w:p>
        </w:tc>
        <w:tc>
          <w:tcPr>
            <w:tcW w:w="1360" w:type="dxa"/>
            <w:tcBorders>
              <w:top w:val="nil"/>
              <w:left w:val="nil"/>
              <w:bottom w:val="nil"/>
              <w:right w:val="nil"/>
            </w:tcBorders>
            <w:shd w:val="clear" w:color="auto" w:fill="auto"/>
            <w:noWrap/>
            <w:vAlign w:val="bottom"/>
            <w:hideMark/>
          </w:tcPr>
          <w:p w14:paraId="745580F0" w14:textId="77777777" w:rsidR="00794565" w:rsidRPr="00794565" w:rsidRDefault="00794565" w:rsidP="00794565">
            <w:pPr>
              <w:widowControl/>
              <w:spacing w:after="0" w:line="240" w:lineRule="auto"/>
              <w:rPr>
                <w:rFonts w:eastAsia="Times New Roman"/>
                <w:sz w:val="20"/>
                <w:szCs w:val="20"/>
                <w:lang w:val="lv-LV" w:eastAsia="lv-LV"/>
              </w:rPr>
            </w:pPr>
          </w:p>
        </w:tc>
        <w:tc>
          <w:tcPr>
            <w:tcW w:w="1300" w:type="dxa"/>
            <w:tcBorders>
              <w:top w:val="nil"/>
              <w:left w:val="nil"/>
              <w:bottom w:val="nil"/>
              <w:right w:val="nil"/>
            </w:tcBorders>
            <w:shd w:val="clear" w:color="auto" w:fill="auto"/>
            <w:noWrap/>
            <w:vAlign w:val="bottom"/>
            <w:hideMark/>
          </w:tcPr>
          <w:p w14:paraId="0F4067CF" w14:textId="77777777" w:rsidR="00794565" w:rsidRPr="00794565" w:rsidRDefault="00794565" w:rsidP="00794565">
            <w:pPr>
              <w:widowControl/>
              <w:spacing w:after="0" w:line="240" w:lineRule="auto"/>
              <w:rPr>
                <w:rFonts w:eastAsia="Times New Roman"/>
                <w:sz w:val="20"/>
                <w:szCs w:val="20"/>
                <w:lang w:val="lv-LV" w:eastAsia="lv-LV"/>
              </w:rPr>
            </w:pPr>
          </w:p>
        </w:tc>
        <w:tc>
          <w:tcPr>
            <w:tcW w:w="1120" w:type="dxa"/>
            <w:tcBorders>
              <w:top w:val="nil"/>
              <w:left w:val="nil"/>
              <w:bottom w:val="nil"/>
              <w:right w:val="nil"/>
            </w:tcBorders>
            <w:shd w:val="clear" w:color="auto" w:fill="auto"/>
            <w:noWrap/>
            <w:vAlign w:val="bottom"/>
            <w:hideMark/>
          </w:tcPr>
          <w:p w14:paraId="34DB23FA" w14:textId="77777777" w:rsidR="00794565" w:rsidRPr="00794565" w:rsidRDefault="00794565" w:rsidP="00794565">
            <w:pPr>
              <w:widowControl/>
              <w:spacing w:after="0" w:line="240" w:lineRule="auto"/>
              <w:rPr>
                <w:rFonts w:eastAsia="Times New Roman"/>
                <w:sz w:val="20"/>
                <w:szCs w:val="20"/>
                <w:lang w:val="lv-LV" w:eastAsia="lv-LV"/>
              </w:rPr>
            </w:pPr>
          </w:p>
        </w:tc>
        <w:tc>
          <w:tcPr>
            <w:tcW w:w="1100" w:type="dxa"/>
            <w:tcBorders>
              <w:top w:val="nil"/>
              <w:left w:val="nil"/>
              <w:bottom w:val="nil"/>
              <w:right w:val="nil"/>
            </w:tcBorders>
            <w:shd w:val="clear" w:color="auto" w:fill="auto"/>
            <w:noWrap/>
            <w:vAlign w:val="bottom"/>
            <w:hideMark/>
          </w:tcPr>
          <w:p w14:paraId="55FFF500" w14:textId="77777777" w:rsidR="00794565" w:rsidRPr="00794565" w:rsidRDefault="00794565" w:rsidP="00794565">
            <w:pPr>
              <w:widowControl/>
              <w:spacing w:after="0" w:line="240" w:lineRule="auto"/>
              <w:rPr>
                <w:rFonts w:eastAsia="Times New Roman"/>
                <w:sz w:val="20"/>
                <w:szCs w:val="20"/>
                <w:lang w:val="lv-LV" w:eastAsia="lv-LV"/>
              </w:rPr>
            </w:pPr>
          </w:p>
        </w:tc>
        <w:tc>
          <w:tcPr>
            <w:tcW w:w="1060" w:type="dxa"/>
            <w:tcBorders>
              <w:top w:val="nil"/>
              <w:left w:val="nil"/>
              <w:bottom w:val="nil"/>
              <w:right w:val="nil"/>
            </w:tcBorders>
            <w:shd w:val="clear" w:color="auto" w:fill="auto"/>
            <w:noWrap/>
            <w:vAlign w:val="bottom"/>
            <w:hideMark/>
          </w:tcPr>
          <w:p w14:paraId="5766F044" w14:textId="77777777" w:rsidR="00794565" w:rsidRPr="00794565" w:rsidRDefault="00794565" w:rsidP="00794565">
            <w:pPr>
              <w:widowControl/>
              <w:spacing w:after="0" w:line="240" w:lineRule="auto"/>
              <w:rPr>
                <w:rFonts w:eastAsia="Times New Roman"/>
                <w:sz w:val="20"/>
                <w:szCs w:val="20"/>
                <w:lang w:val="lv-LV" w:eastAsia="lv-LV"/>
              </w:rPr>
            </w:pPr>
          </w:p>
        </w:tc>
        <w:tc>
          <w:tcPr>
            <w:tcW w:w="2142" w:type="dxa"/>
            <w:tcBorders>
              <w:top w:val="nil"/>
              <w:left w:val="nil"/>
              <w:bottom w:val="nil"/>
              <w:right w:val="nil"/>
            </w:tcBorders>
            <w:shd w:val="clear" w:color="auto" w:fill="auto"/>
            <w:vAlign w:val="bottom"/>
            <w:hideMark/>
          </w:tcPr>
          <w:p w14:paraId="231C56CB" w14:textId="77777777" w:rsidR="00794565" w:rsidRPr="00794565" w:rsidRDefault="00794565" w:rsidP="00794565">
            <w:pPr>
              <w:widowControl/>
              <w:spacing w:after="0" w:line="240" w:lineRule="auto"/>
              <w:rPr>
                <w:rFonts w:eastAsia="Times New Roman"/>
                <w:sz w:val="20"/>
                <w:szCs w:val="20"/>
                <w:lang w:val="lv-LV" w:eastAsia="lv-LV"/>
              </w:rPr>
            </w:pPr>
          </w:p>
        </w:tc>
        <w:tc>
          <w:tcPr>
            <w:tcW w:w="1240" w:type="dxa"/>
            <w:tcBorders>
              <w:top w:val="nil"/>
              <w:left w:val="nil"/>
              <w:bottom w:val="nil"/>
              <w:right w:val="nil"/>
            </w:tcBorders>
            <w:shd w:val="clear" w:color="auto" w:fill="auto"/>
            <w:noWrap/>
            <w:vAlign w:val="bottom"/>
            <w:hideMark/>
          </w:tcPr>
          <w:p w14:paraId="113A676A" w14:textId="77777777" w:rsidR="00794565" w:rsidRPr="00794565" w:rsidRDefault="00794565" w:rsidP="00794565">
            <w:pPr>
              <w:widowControl/>
              <w:spacing w:after="0" w:line="240" w:lineRule="auto"/>
              <w:rPr>
                <w:rFonts w:eastAsia="Times New Roman"/>
                <w:sz w:val="20"/>
                <w:szCs w:val="20"/>
                <w:lang w:val="lv-LV" w:eastAsia="lv-LV"/>
              </w:rPr>
            </w:pPr>
          </w:p>
        </w:tc>
        <w:tc>
          <w:tcPr>
            <w:tcW w:w="1160" w:type="dxa"/>
            <w:tcBorders>
              <w:top w:val="nil"/>
              <w:left w:val="nil"/>
              <w:bottom w:val="nil"/>
              <w:right w:val="nil"/>
            </w:tcBorders>
            <w:shd w:val="clear" w:color="auto" w:fill="auto"/>
            <w:noWrap/>
            <w:vAlign w:val="bottom"/>
            <w:hideMark/>
          </w:tcPr>
          <w:p w14:paraId="089E13CB" w14:textId="77777777" w:rsidR="00794565" w:rsidRPr="00794565" w:rsidRDefault="00794565" w:rsidP="00794565">
            <w:pPr>
              <w:widowControl/>
              <w:spacing w:after="0" w:line="240" w:lineRule="auto"/>
              <w:rPr>
                <w:rFonts w:eastAsia="Times New Roman"/>
                <w:sz w:val="20"/>
                <w:szCs w:val="20"/>
                <w:lang w:val="lv-LV" w:eastAsia="lv-LV"/>
              </w:rPr>
            </w:pPr>
          </w:p>
        </w:tc>
        <w:tc>
          <w:tcPr>
            <w:tcW w:w="3520" w:type="dxa"/>
            <w:tcBorders>
              <w:top w:val="nil"/>
              <w:left w:val="nil"/>
              <w:bottom w:val="nil"/>
              <w:right w:val="nil"/>
            </w:tcBorders>
            <w:shd w:val="clear" w:color="auto" w:fill="auto"/>
            <w:noWrap/>
            <w:vAlign w:val="bottom"/>
            <w:hideMark/>
          </w:tcPr>
          <w:p w14:paraId="336A14C2" w14:textId="77777777" w:rsidR="00794565" w:rsidRPr="00794565" w:rsidRDefault="00794565" w:rsidP="00794565">
            <w:pPr>
              <w:widowControl/>
              <w:spacing w:after="0" w:line="240" w:lineRule="auto"/>
              <w:rPr>
                <w:rFonts w:eastAsia="Times New Roman"/>
                <w:sz w:val="20"/>
                <w:szCs w:val="20"/>
                <w:lang w:val="lv-LV" w:eastAsia="lv-LV"/>
              </w:rPr>
            </w:pPr>
          </w:p>
        </w:tc>
        <w:tc>
          <w:tcPr>
            <w:tcW w:w="36" w:type="dxa"/>
            <w:vAlign w:val="center"/>
            <w:hideMark/>
          </w:tcPr>
          <w:p w14:paraId="07AB314B"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343DF5E6" w14:textId="77777777" w:rsidTr="00794565">
        <w:trPr>
          <w:trHeight w:val="255"/>
        </w:trPr>
        <w:tc>
          <w:tcPr>
            <w:tcW w:w="940" w:type="dxa"/>
            <w:tcBorders>
              <w:top w:val="nil"/>
              <w:left w:val="nil"/>
              <w:bottom w:val="nil"/>
              <w:right w:val="nil"/>
            </w:tcBorders>
            <w:shd w:val="clear" w:color="auto" w:fill="auto"/>
            <w:noWrap/>
            <w:vAlign w:val="bottom"/>
            <w:hideMark/>
          </w:tcPr>
          <w:p w14:paraId="78EBAA0C" w14:textId="77777777" w:rsidR="00794565" w:rsidRPr="00794565" w:rsidRDefault="00794565" w:rsidP="00794565">
            <w:pPr>
              <w:widowControl/>
              <w:spacing w:after="0" w:line="240" w:lineRule="auto"/>
              <w:rPr>
                <w:rFonts w:eastAsia="Times New Roman"/>
                <w:sz w:val="20"/>
                <w:szCs w:val="20"/>
                <w:lang w:val="lv-LV" w:eastAsia="lv-LV"/>
              </w:rPr>
            </w:pPr>
          </w:p>
        </w:tc>
        <w:tc>
          <w:tcPr>
            <w:tcW w:w="1360" w:type="dxa"/>
            <w:tcBorders>
              <w:top w:val="nil"/>
              <w:left w:val="nil"/>
              <w:bottom w:val="nil"/>
              <w:right w:val="nil"/>
            </w:tcBorders>
            <w:shd w:val="clear" w:color="auto" w:fill="auto"/>
            <w:noWrap/>
            <w:vAlign w:val="bottom"/>
            <w:hideMark/>
          </w:tcPr>
          <w:p w14:paraId="03E787D2" w14:textId="77777777" w:rsidR="00794565" w:rsidRPr="00794565" w:rsidRDefault="00794565" w:rsidP="00794565">
            <w:pPr>
              <w:widowControl/>
              <w:spacing w:after="0" w:line="240" w:lineRule="auto"/>
              <w:rPr>
                <w:rFonts w:eastAsia="Times New Roman"/>
                <w:sz w:val="20"/>
                <w:szCs w:val="20"/>
                <w:lang w:val="lv-LV" w:eastAsia="lv-LV"/>
              </w:rPr>
            </w:pPr>
          </w:p>
        </w:tc>
        <w:tc>
          <w:tcPr>
            <w:tcW w:w="1300" w:type="dxa"/>
            <w:tcBorders>
              <w:top w:val="nil"/>
              <w:left w:val="nil"/>
              <w:bottom w:val="nil"/>
              <w:right w:val="nil"/>
            </w:tcBorders>
            <w:shd w:val="clear" w:color="auto" w:fill="auto"/>
            <w:noWrap/>
            <w:vAlign w:val="bottom"/>
            <w:hideMark/>
          </w:tcPr>
          <w:p w14:paraId="645247B2" w14:textId="77777777" w:rsidR="00794565" w:rsidRPr="00794565" w:rsidRDefault="00794565" w:rsidP="00794565">
            <w:pPr>
              <w:widowControl/>
              <w:spacing w:after="0" w:line="240" w:lineRule="auto"/>
              <w:rPr>
                <w:rFonts w:eastAsia="Times New Roman"/>
                <w:sz w:val="20"/>
                <w:szCs w:val="20"/>
                <w:lang w:val="lv-LV" w:eastAsia="lv-LV"/>
              </w:rPr>
            </w:pPr>
          </w:p>
        </w:tc>
        <w:tc>
          <w:tcPr>
            <w:tcW w:w="1120" w:type="dxa"/>
            <w:tcBorders>
              <w:top w:val="nil"/>
              <w:left w:val="nil"/>
              <w:bottom w:val="nil"/>
              <w:right w:val="nil"/>
            </w:tcBorders>
            <w:shd w:val="clear" w:color="auto" w:fill="auto"/>
            <w:noWrap/>
            <w:vAlign w:val="bottom"/>
            <w:hideMark/>
          </w:tcPr>
          <w:p w14:paraId="439571A6" w14:textId="77777777" w:rsidR="00794565" w:rsidRPr="00794565" w:rsidRDefault="00794565" w:rsidP="00794565">
            <w:pPr>
              <w:widowControl/>
              <w:spacing w:after="0" w:line="240" w:lineRule="auto"/>
              <w:rPr>
                <w:rFonts w:eastAsia="Times New Roman"/>
                <w:sz w:val="20"/>
                <w:szCs w:val="20"/>
                <w:lang w:val="lv-LV" w:eastAsia="lv-LV"/>
              </w:rPr>
            </w:pPr>
          </w:p>
        </w:tc>
        <w:tc>
          <w:tcPr>
            <w:tcW w:w="1100" w:type="dxa"/>
            <w:tcBorders>
              <w:top w:val="nil"/>
              <w:left w:val="nil"/>
              <w:bottom w:val="nil"/>
              <w:right w:val="nil"/>
            </w:tcBorders>
            <w:shd w:val="clear" w:color="auto" w:fill="auto"/>
            <w:noWrap/>
            <w:vAlign w:val="bottom"/>
            <w:hideMark/>
          </w:tcPr>
          <w:p w14:paraId="5735BC0E" w14:textId="77777777" w:rsidR="00794565" w:rsidRPr="00794565" w:rsidRDefault="00794565" w:rsidP="00794565">
            <w:pPr>
              <w:widowControl/>
              <w:spacing w:after="0" w:line="240" w:lineRule="auto"/>
              <w:rPr>
                <w:rFonts w:eastAsia="Times New Roman"/>
                <w:sz w:val="20"/>
                <w:szCs w:val="20"/>
                <w:lang w:val="lv-LV" w:eastAsia="lv-LV"/>
              </w:rPr>
            </w:pPr>
          </w:p>
        </w:tc>
        <w:tc>
          <w:tcPr>
            <w:tcW w:w="1060" w:type="dxa"/>
            <w:tcBorders>
              <w:top w:val="nil"/>
              <w:left w:val="nil"/>
              <w:bottom w:val="nil"/>
              <w:right w:val="nil"/>
            </w:tcBorders>
            <w:shd w:val="clear" w:color="auto" w:fill="auto"/>
            <w:noWrap/>
            <w:vAlign w:val="bottom"/>
            <w:hideMark/>
          </w:tcPr>
          <w:p w14:paraId="437C3B41" w14:textId="77777777" w:rsidR="00794565" w:rsidRPr="00794565" w:rsidRDefault="00794565" w:rsidP="00794565">
            <w:pPr>
              <w:widowControl/>
              <w:spacing w:after="0" w:line="240" w:lineRule="auto"/>
              <w:rPr>
                <w:rFonts w:eastAsia="Times New Roman"/>
                <w:sz w:val="20"/>
                <w:szCs w:val="20"/>
                <w:lang w:val="lv-LV" w:eastAsia="lv-LV"/>
              </w:rPr>
            </w:pPr>
          </w:p>
        </w:tc>
        <w:tc>
          <w:tcPr>
            <w:tcW w:w="2142" w:type="dxa"/>
            <w:tcBorders>
              <w:top w:val="nil"/>
              <w:left w:val="nil"/>
              <w:bottom w:val="nil"/>
              <w:right w:val="nil"/>
            </w:tcBorders>
            <w:shd w:val="clear" w:color="auto" w:fill="auto"/>
            <w:vAlign w:val="bottom"/>
            <w:hideMark/>
          </w:tcPr>
          <w:p w14:paraId="0FFA021C" w14:textId="77777777" w:rsidR="00794565" w:rsidRPr="00794565" w:rsidRDefault="00794565" w:rsidP="00794565">
            <w:pPr>
              <w:widowControl/>
              <w:spacing w:after="0" w:line="240" w:lineRule="auto"/>
              <w:rPr>
                <w:rFonts w:eastAsia="Times New Roman"/>
                <w:sz w:val="20"/>
                <w:szCs w:val="20"/>
                <w:lang w:val="lv-LV" w:eastAsia="lv-LV"/>
              </w:rPr>
            </w:pPr>
          </w:p>
        </w:tc>
        <w:tc>
          <w:tcPr>
            <w:tcW w:w="1240" w:type="dxa"/>
            <w:tcBorders>
              <w:top w:val="nil"/>
              <w:left w:val="nil"/>
              <w:bottom w:val="nil"/>
              <w:right w:val="nil"/>
            </w:tcBorders>
            <w:shd w:val="clear" w:color="auto" w:fill="auto"/>
            <w:noWrap/>
            <w:vAlign w:val="bottom"/>
            <w:hideMark/>
          </w:tcPr>
          <w:p w14:paraId="052FA951" w14:textId="77777777" w:rsidR="00794565" w:rsidRPr="00794565" w:rsidRDefault="00794565" w:rsidP="00794565">
            <w:pPr>
              <w:widowControl/>
              <w:spacing w:after="0" w:line="240" w:lineRule="auto"/>
              <w:rPr>
                <w:rFonts w:eastAsia="Times New Roman"/>
                <w:sz w:val="20"/>
                <w:szCs w:val="20"/>
                <w:lang w:val="lv-LV" w:eastAsia="lv-LV"/>
              </w:rPr>
            </w:pPr>
          </w:p>
        </w:tc>
        <w:tc>
          <w:tcPr>
            <w:tcW w:w="1160" w:type="dxa"/>
            <w:tcBorders>
              <w:top w:val="nil"/>
              <w:left w:val="nil"/>
              <w:bottom w:val="nil"/>
              <w:right w:val="nil"/>
            </w:tcBorders>
            <w:shd w:val="clear" w:color="auto" w:fill="auto"/>
            <w:noWrap/>
            <w:vAlign w:val="bottom"/>
            <w:hideMark/>
          </w:tcPr>
          <w:p w14:paraId="107F444C" w14:textId="77777777" w:rsidR="00794565" w:rsidRPr="00794565" w:rsidRDefault="00794565" w:rsidP="00794565">
            <w:pPr>
              <w:widowControl/>
              <w:spacing w:after="0" w:line="240" w:lineRule="auto"/>
              <w:rPr>
                <w:rFonts w:eastAsia="Times New Roman"/>
                <w:sz w:val="20"/>
                <w:szCs w:val="20"/>
                <w:lang w:val="lv-LV" w:eastAsia="lv-LV"/>
              </w:rPr>
            </w:pPr>
          </w:p>
        </w:tc>
        <w:tc>
          <w:tcPr>
            <w:tcW w:w="3520" w:type="dxa"/>
            <w:tcBorders>
              <w:top w:val="nil"/>
              <w:left w:val="nil"/>
              <w:bottom w:val="nil"/>
              <w:right w:val="nil"/>
            </w:tcBorders>
            <w:shd w:val="clear" w:color="auto" w:fill="auto"/>
            <w:noWrap/>
            <w:vAlign w:val="bottom"/>
            <w:hideMark/>
          </w:tcPr>
          <w:p w14:paraId="7D6BD01A" w14:textId="77777777" w:rsidR="00794565" w:rsidRPr="00794565" w:rsidRDefault="00794565" w:rsidP="00794565">
            <w:pPr>
              <w:widowControl/>
              <w:spacing w:after="0" w:line="240" w:lineRule="auto"/>
              <w:rPr>
                <w:rFonts w:eastAsia="Times New Roman"/>
                <w:sz w:val="20"/>
                <w:szCs w:val="20"/>
                <w:lang w:val="lv-LV" w:eastAsia="lv-LV"/>
              </w:rPr>
            </w:pPr>
          </w:p>
        </w:tc>
        <w:tc>
          <w:tcPr>
            <w:tcW w:w="36" w:type="dxa"/>
            <w:vAlign w:val="center"/>
            <w:hideMark/>
          </w:tcPr>
          <w:p w14:paraId="2C1B7400"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6D08401E" w14:textId="77777777" w:rsidTr="00794565">
        <w:trPr>
          <w:trHeight w:val="255"/>
        </w:trPr>
        <w:tc>
          <w:tcPr>
            <w:tcW w:w="940" w:type="dxa"/>
            <w:tcBorders>
              <w:top w:val="nil"/>
              <w:left w:val="nil"/>
              <w:bottom w:val="nil"/>
              <w:right w:val="nil"/>
            </w:tcBorders>
            <w:shd w:val="clear" w:color="auto" w:fill="auto"/>
            <w:noWrap/>
            <w:vAlign w:val="bottom"/>
            <w:hideMark/>
          </w:tcPr>
          <w:p w14:paraId="480F407C" w14:textId="77777777" w:rsidR="00794565" w:rsidRPr="00794565" w:rsidRDefault="00794565" w:rsidP="00794565">
            <w:pPr>
              <w:widowControl/>
              <w:spacing w:after="0" w:line="240" w:lineRule="auto"/>
              <w:rPr>
                <w:rFonts w:eastAsia="Times New Roman"/>
                <w:sz w:val="20"/>
                <w:szCs w:val="20"/>
                <w:lang w:val="lv-LV" w:eastAsia="lv-LV"/>
              </w:rPr>
            </w:pPr>
          </w:p>
        </w:tc>
        <w:tc>
          <w:tcPr>
            <w:tcW w:w="1360" w:type="dxa"/>
            <w:tcBorders>
              <w:top w:val="nil"/>
              <w:left w:val="nil"/>
              <w:bottom w:val="nil"/>
              <w:right w:val="nil"/>
            </w:tcBorders>
            <w:shd w:val="clear" w:color="auto" w:fill="auto"/>
            <w:noWrap/>
            <w:vAlign w:val="bottom"/>
            <w:hideMark/>
          </w:tcPr>
          <w:p w14:paraId="0C29BD47" w14:textId="77777777" w:rsidR="00794565" w:rsidRPr="00794565" w:rsidRDefault="00794565" w:rsidP="00794565">
            <w:pPr>
              <w:widowControl/>
              <w:spacing w:after="0" w:line="240" w:lineRule="auto"/>
              <w:rPr>
                <w:rFonts w:eastAsia="Times New Roman"/>
                <w:sz w:val="20"/>
                <w:szCs w:val="20"/>
                <w:lang w:val="lv-LV" w:eastAsia="lv-LV"/>
              </w:rPr>
            </w:pPr>
          </w:p>
        </w:tc>
        <w:tc>
          <w:tcPr>
            <w:tcW w:w="1300" w:type="dxa"/>
            <w:tcBorders>
              <w:top w:val="nil"/>
              <w:left w:val="nil"/>
              <w:bottom w:val="nil"/>
              <w:right w:val="nil"/>
            </w:tcBorders>
            <w:shd w:val="clear" w:color="auto" w:fill="auto"/>
            <w:noWrap/>
            <w:vAlign w:val="bottom"/>
            <w:hideMark/>
          </w:tcPr>
          <w:p w14:paraId="384EF34F" w14:textId="77777777" w:rsidR="00794565" w:rsidRPr="00794565" w:rsidRDefault="00794565" w:rsidP="00794565">
            <w:pPr>
              <w:widowControl/>
              <w:spacing w:after="0" w:line="240" w:lineRule="auto"/>
              <w:rPr>
                <w:rFonts w:eastAsia="Times New Roman"/>
                <w:sz w:val="20"/>
                <w:szCs w:val="20"/>
                <w:lang w:val="lv-LV" w:eastAsia="lv-LV"/>
              </w:rPr>
            </w:pPr>
          </w:p>
        </w:tc>
        <w:tc>
          <w:tcPr>
            <w:tcW w:w="1120" w:type="dxa"/>
            <w:tcBorders>
              <w:top w:val="nil"/>
              <w:left w:val="nil"/>
              <w:bottom w:val="nil"/>
              <w:right w:val="nil"/>
            </w:tcBorders>
            <w:shd w:val="clear" w:color="auto" w:fill="auto"/>
            <w:noWrap/>
            <w:vAlign w:val="bottom"/>
            <w:hideMark/>
          </w:tcPr>
          <w:p w14:paraId="47D8DF1D" w14:textId="77777777" w:rsidR="00794565" w:rsidRPr="00794565" w:rsidRDefault="00794565" w:rsidP="00794565">
            <w:pPr>
              <w:widowControl/>
              <w:spacing w:after="0" w:line="240" w:lineRule="auto"/>
              <w:rPr>
                <w:rFonts w:eastAsia="Times New Roman"/>
                <w:sz w:val="20"/>
                <w:szCs w:val="20"/>
                <w:lang w:val="lv-LV" w:eastAsia="lv-LV"/>
              </w:rPr>
            </w:pPr>
          </w:p>
        </w:tc>
        <w:tc>
          <w:tcPr>
            <w:tcW w:w="1100" w:type="dxa"/>
            <w:tcBorders>
              <w:top w:val="nil"/>
              <w:left w:val="nil"/>
              <w:bottom w:val="nil"/>
              <w:right w:val="nil"/>
            </w:tcBorders>
            <w:shd w:val="clear" w:color="auto" w:fill="auto"/>
            <w:noWrap/>
            <w:vAlign w:val="bottom"/>
            <w:hideMark/>
          </w:tcPr>
          <w:p w14:paraId="65F424F7" w14:textId="77777777" w:rsidR="00794565" w:rsidRPr="00794565" w:rsidRDefault="00794565" w:rsidP="00794565">
            <w:pPr>
              <w:widowControl/>
              <w:spacing w:after="0" w:line="240" w:lineRule="auto"/>
              <w:rPr>
                <w:rFonts w:eastAsia="Times New Roman"/>
                <w:sz w:val="20"/>
                <w:szCs w:val="20"/>
                <w:lang w:val="lv-LV" w:eastAsia="lv-LV"/>
              </w:rPr>
            </w:pPr>
          </w:p>
        </w:tc>
        <w:tc>
          <w:tcPr>
            <w:tcW w:w="1060" w:type="dxa"/>
            <w:tcBorders>
              <w:top w:val="nil"/>
              <w:left w:val="nil"/>
              <w:bottom w:val="nil"/>
              <w:right w:val="nil"/>
            </w:tcBorders>
            <w:shd w:val="clear" w:color="auto" w:fill="auto"/>
            <w:noWrap/>
            <w:vAlign w:val="bottom"/>
            <w:hideMark/>
          </w:tcPr>
          <w:p w14:paraId="623AF1DE" w14:textId="77777777" w:rsidR="00794565" w:rsidRPr="00794565" w:rsidRDefault="00794565" w:rsidP="00794565">
            <w:pPr>
              <w:widowControl/>
              <w:spacing w:after="0" w:line="240" w:lineRule="auto"/>
              <w:rPr>
                <w:rFonts w:eastAsia="Times New Roman"/>
                <w:sz w:val="20"/>
                <w:szCs w:val="20"/>
                <w:lang w:val="lv-LV" w:eastAsia="lv-LV"/>
              </w:rPr>
            </w:pPr>
          </w:p>
        </w:tc>
        <w:tc>
          <w:tcPr>
            <w:tcW w:w="2142" w:type="dxa"/>
            <w:tcBorders>
              <w:top w:val="nil"/>
              <w:left w:val="nil"/>
              <w:bottom w:val="nil"/>
              <w:right w:val="nil"/>
            </w:tcBorders>
            <w:shd w:val="clear" w:color="auto" w:fill="auto"/>
            <w:vAlign w:val="bottom"/>
            <w:hideMark/>
          </w:tcPr>
          <w:p w14:paraId="0A5DBF32" w14:textId="77777777" w:rsidR="00794565" w:rsidRPr="00794565" w:rsidRDefault="00794565" w:rsidP="00794565">
            <w:pPr>
              <w:widowControl/>
              <w:spacing w:after="0" w:line="240" w:lineRule="auto"/>
              <w:rPr>
                <w:rFonts w:eastAsia="Times New Roman"/>
                <w:sz w:val="20"/>
                <w:szCs w:val="20"/>
                <w:lang w:val="lv-LV" w:eastAsia="lv-LV"/>
              </w:rPr>
            </w:pPr>
          </w:p>
        </w:tc>
        <w:tc>
          <w:tcPr>
            <w:tcW w:w="1240" w:type="dxa"/>
            <w:tcBorders>
              <w:top w:val="nil"/>
              <w:left w:val="nil"/>
              <w:bottom w:val="nil"/>
              <w:right w:val="nil"/>
            </w:tcBorders>
            <w:shd w:val="clear" w:color="auto" w:fill="auto"/>
            <w:noWrap/>
            <w:vAlign w:val="bottom"/>
            <w:hideMark/>
          </w:tcPr>
          <w:p w14:paraId="497CAA12" w14:textId="77777777" w:rsidR="00794565" w:rsidRPr="00794565" w:rsidRDefault="00794565" w:rsidP="00794565">
            <w:pPr>
              <w:widowControl/>
              <w:spacing w:after="0" w:line="240" w:lineRule="auto"/>
              <w:rPr>
                <w:rFonts w:eastAsia="Times New Roman"/>
                <w:sz w:val="20"/>
                <w:szCs w:val="20"/>
                <w:lang w:val="lv-LV" w:eastAsia="lv-LV"/>
              </w:rPr>
            </w:pPr>
          </w:p>
        </w:tc>
        <w:tc>
          <w:tcPr>
            <w:tcW w:w="1160" w:type="dxa"/>
            <w:tcBorders>
              <w:top w:val="nil"/>
              <w:left w:val="nil"/>
              <w:bottom w:val="nil"/>
              <w:right w:val="nil"/>
            </w:tcBorders>
            <w:shd w:val="clear" w:color="auto" w:fill="auto"/>
            <w:noWrap/>
            <w:vAlign w:val="bottom"/>
            <w:hideMark/>
          </w:tcPr>
          <w:p w14:paraId="4E954443" w14:textId="77777777" w:rsidR="00794565" w:rsidRPr="00794565" w:rsidRDefault="00794565" w:rsidP="00794565">
            <w:pPr>
              <w:widowControl/>
              <w:spacing w:after="0" w:line="240" w:lineRule="auto"/>
              <w:rPr>
                <w:rFonts w:eastAsia="Times New Roman"/>
                <w:sz w:val="20"/>
                <w:szCs w:val="20"/>
                <w:lang w:val="lv-LV" w:eastAsia="lv-LV"/>
              </w:rPr>
            </w:pPr>
          </w:p>
        </w:tc>
        <w:tc>
          <w:tcPr>
            <w:tcW w:w="3520" w:type="dxa"/>
            <w:tcBorders>
              <w:top w:val="nil"/>
              <w:left w:val="nil"/>
              <w:bottom w:val="nil"/>
              <w:right w:val="nil"/>
            </w:tcBorders>
            <w:shd w:val="clear" w:color="auto" w:fill="auto"/>
            <w:noWrap/>
            <w:vAlign w:val="bottom"/>
            <w:hideMark/>
          </w:tcPr>
          <w:p w14:paraId="4F68A25E" w14:textId="77777777" w:rsidR="00794565" w:rsidRPr="00794565" w:rsidRDefault="00794565" w:rsidP="00794565">
            <w:pPr>
              <w:widowControl/>
              <w:spacing w:after="0" w:line="240" w:lineRule="auto"/>
              <w:rPr>
                <w:rFonts w:eastAsia="Times New Roman"/>
                <w:sz w:val="20"/>
                <w:szCs w:val="20"/>
                <w:lang w:val="lv-LV" w:eastAsia="lv-LV"/>
              </w:rPr>
            </w:pPr>
          </w:p>
        </w:tc>
        <w:tc>
          <w:tcPr>
            <w:tcW w:w="36" w:type="dxa"/>
            <w:vAlign w:val="center"/>
            <w:hideMark/>
          </w:tcPr>
          <w:p w14:paraId="7C29DCCB"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42408ED2" w14:textId="77777777" w:rsidTr="00794565">
        <w:trPr>
          <w:trHeight w:val="255"/>
        </w:trPr>
        <w:tc>
          <w:tcPr>
            <w:tcW w:w="4720" w:type="dxa"/>
            <w:gridSpan w:val="4"/>
            <w:tcBorders>
              <w:top w:val="nil"/>
              <w:left w:val="nil"/>
              <w:bottom w:val="nil"/>
              <w:right w:val="nil"/>
            </w:tcBorders>
            <w:shd w:val="clear" w:color="auto" w:fill="auto"/>
            <w:noWrap/>
            <w:vAlign w:val="bottom"/>
            <w:hideMark/>
          </w:tcPr>
          <w:p w14:paraId="7090C026"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 Piezīmēs ir jānorāda visa skaidrojošā informācija.</w:t>
            </w:r>
          </w:p>
        </w:tc>
        <w:tc>
          <w:tcPr>
            <w:tcW w:w="1100" w:type="dxa"/>
            <w:tcBorders>
              <w:top w:val="nil"/>
              <w:left w:val="nil"/>
              <w:bottom w:val="nil"/>
              <w:right w:val="nil"/>
            </w:tcBorders>
            <w:shd w:val="clear" w:color="auto" w:fill="auto"/>
            <w:noWrap/>
            <w:vAlign w:val="bottom"/>
            <w:hideMark/>
          </w:tcPr>
          <w:p w14:paraId="7C285861" w14:textId="77777777" w:rsidR="00794565" w:rsidRPr="00794565" w:rsidRDefault="00794565" w:rsidP="00794565">
            <w:pPr>
              <w:widowControl/>
              <w:spacing w:after="0" w:line="240" w:lineRule="auto"/>
              <w:rPr>
                <w:rFonts w:eastAsia="Times New Roman"/>
                <w:sz w:val="20"/>
                <w:szCs w:val="20"/>
                <w:lang w:val="lv-LV" w:eastAsia="lv-LV"/>
              </w:rPr>
            </w:pPr>
          </w:p>
        </w:tc>
        <w:tc>
          <w:tcPr>
            <w:tcW w:w="1060" w:type="dxa"/>
            <w:tcBorders>
              <w:top w:val="nil"/>
              <w:left w:val="nil"/>
              <w:bottom w:val="nil"/>
              <w:right w:val="nil"/>
            </w:tcBorders>
            <w:shd w:val="clear" w:color="auto" w:fill="auto"/>
            <w:noWrap/>
            <w:vAlign w:val="bottom"/>
            <w:hideMark/>
          </w:tcPr>
          <w:p w14:paraId="32D374B4" w14:textId="77777777" w:rsidR="00794565" w:rsidRPr="00794565" w:rsidRDefault="00794565" w:rsidP="00794565">
            <w:pPr>
              <w:widowControl/>
              <w:spacing w:after="0" w:line="240" w:lineRule="auto"/>
              <w:rPr>
                <w:rFonts w:eastAsia="Times New Roman"/>
                <w:sz w:val="20"/>
                <w:szCs w:val="20"/>
                <w:lang w:val="lv-LV" w:eastAsia="lv-LV"/>
              </w:rPr>
            </w:pPr>
          </w:p>
        </w:tc>
        <w:tc>
          <w:tcPr>
            <w:tcW w:w="2142" w:type="dxa"/>
            <w:tcBorders>
              <w:top w:val="nil"/>
              <w:left w:val="nil"/>
              <w:bottom w:val="nil"/>
              <w:right w:val="nil"/>
            </w:tcBorders>
            <w:shd w:val="clear" w:color="auto" w:fill="auto"/>
            <w:noWrap/>
            <w:vAlign w:val="bottom"/>
            <w:hideMark/>
          </w:tcPr>
          <w:p w14:paraId="7530F3C8" w14:textId="77777777" w:rsidR="00794565" w:rsidRPr="00794565" w:rsidRDefault="00794565" w:rsidP="00794565">
            <w:pPr>
              <w:widowControl/>
              <w:spacing w:after="0" w:line="240" w:lineRule="auto"/>
              <w:rPr>
                <w:rFonts w:eastAsia="Times New Roman"/>
                <w:sz w:val="20"/>
                <w:szCs w:val="20"/>
                <w:lang w:val="lv-LV" w:eastAsia="lv-LV"/>
              </w:rPr>
            </w:pPr>
          </w:p>
        </w:tc>
        <w:tc>
          <w:tcPr>
            <w:tcW w:w="1240" w:type="dxa"/>
            <w:tcBorders>
              <w:top w:val="nil"/>
              <w:left w:val="nil"/>
              <w:bottom w:val="nil"/>
              <w:right w:val="nil"/>
            </w:tcBorders>
            <w:shd w:val="clear" w:color="auto" w:fill="auto"/>
            <w:noWrap/>
            <w:vAlign w:val="bottom"/>
            <w:hideMark/>
          </w:tcPr>
          <w:p w14:paraId="72052A0D" w14:textId="77777777" w:rsidR="00794565" w:rsidRPr="00794565" w:rsidRDefault="00794565" w:rsidP="00794565">
            <w:pPr>
              <w:widowControl/>
              <w:spacing w:after="0" w:line="240" w:lineRule="auto"/>
              <w:rPr>
                <w:rFonts w:eastAsia="Times New Roman"/>
                <w:sz w:val="20"/>
                <w:szCs w:val="20"/>
                <w:lang w:val="lv-LV" w:eastAsia="lv-LV"/>
              </w:rPr>
            </w:pPr>
          </w:p>
        </w:tc>
        <w:tc>
          <w:tcPr>
            <w:tcW w:w="1160" w:type="dxa"/>
            <w:tcBorders>
              <w:top w:val="nil"/>
              <w:left w:val="nil"/>
              <w:bottom w:val="nil"/>
              <w:right w:val="nil"/>
            </w:tcBorders>
            <w:shd w:val="clear" w:color="auto" w:fill="auto"/>
            <w:noWrap/>
            <w:vAlign w:val="bottom"/>
            <w:hideMark/>
          </w:tcPr>
          <w:p w14:paraId="4B2B323A" w14:textId="77777777" w:rsidR="00794565" w:rsidRPr="00794565" w:rsidRDefault="00794565" w:rsidP="00794565">
            <w:pPr>
              <w:widowControl/>
              <w:spacing w:after="0" w:line="240" w:lineRule="auto"/>
              <w:rPr>
                <w:rFonts w:eastAsia="Times New Roman"/>
                <w:sz w:val="20"/>
                <w:szCs w:val="20"/>
                <w:lang w:val="lv-LV" w:eastAsia="lv-LV"/>
              </w:rPr>
            </w:pPr>
          </w:p>
        </w:tc>
        <w:tc>
          <w:tcPr>
            <w:tcW w:w="3520" w:type="dxa"/>
            <w:tcBorders>
              <w:top w:val="nil"/>
              <w:left w:val="nil"/>
              <w:bottom w:val="nil"/>
              <w:right w:val="nil"/>
            </w:tcBorders>
            <w:shd w:val="clear" w:color="auto" w:fill="auto"/>
            <w:noWrap/>
            <w:vAlign w:val="bottom"/>
            <w:hideMark/>
          </w:tcPr>
          <w:p w14:paraId="5332BE80" w14:textId="77777777" w:rsidR="00794565" w:rsidRPr="00794565" w:rsidRDefault="00794565" w:rsidP="00794565">
            <w:pPr>
              <w:widowControl/>
              <w:spacing w:after="0" w:line="240" w:lineRule="auto"/>
              <w:rPr>
                <w:rFonts w:eastAsia="Times New Roman"/>
                <w:sz w:val="20"/>
                <w:szCs w:val="20"/>
                <w:lang w:val="lv-LV" w:eastAsia="lv-LV"/>
              </w:rPr>
            </w:pPr>
          </w:p>
        </w:tc>
        <w:tc>
          <w:tcPr>
            <w:tcW w:w="36" w:type="dxa"/>
            <w:vAlign w:val="center"/>
            <w:hideMark/>
          </w:tcPr>
          <w:p w14:paraId="5CC30FC3"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204361C1" w14:textId="77777777" w:rsidTr="00794565">
        <w:trPr>
          <w:trHeight w:val="255"/>
        </w:trPr>
        <w:tc>
          <w:tcPr>
            <w:tcW w:w="10262" w:type="dxa"/>
            <w:gridSpan w:val="8"/>
            <w:tcBorders>
              <w:top w:val="nil"/>
              <w:left w:val="nil"/>
              <w:bottom w:val="nil"/>
              <w:right w:val="nil"/>
            </w:tcBorders>
            <w:shd w:val="clear" w:color="auto" w:fill="auto"/>
            <w:noWrap/>
            <w:vAlign w:val="bottom"/>
            <w:hideMark/>
          </w:tcPr>
          <w:p w14:paraId="41B3E61B" w14:textId="77777777" w:rsidR="00794565" w:rsidRPr="00794565" w:rsidRDefault="00794565" w:rsidP="00794565">
            <w:pPr>
              <w:widowControl/>
              <w:spacing w:after="0" w:line="240" w:lineRule="auto"/>
              <w:rPr>
                <w:rFonts w:eastAsia="Times New Roman"/>
                <w:sz w:val="20"/>
                <w:szCs w:val="20"/>
                <w:lang w:val="lv-LV" w:eastAsia="lv-LV"/>
              </w:rPr>
            </w:pPr>
            <w:r w:rsidRPr="00794565">
              <w:rPr>
                <w:rFonts w:eastAsia="Times New Roman"/>
                <w:sz w:val="20"/>
                <w:szCs w:val="20"/>
                <w:lang w:val="lv-LV" w:eastAsia="lv-LV"/>
              </w:rPr>
              <w:t>** Aprēķinot pieprasīto atbalsta kopsummu, to noapaļo uz leju, norādot ar  diviem cipariem aiz komata.</w:t>
            </w:r>
          </w:p>
        </w:tc>
        <w:tc>
          <w:tcPr>
            <w:tcW w:w="1160" w:type="dxa"/>
            <w:tcBorders>
              <w:top w:val="nil"/>
              <w:left w:val="nil"/>
              <w:bottom w:val="nil"/>
              <w:right w:val="nil"/>
            </w:tcBorders>
            <w:shd w:val="clear" w:color="auto" w:fill="auto"/>
            <w:noWrap/>
            <w:vAlign w:val="bottom"/>
            <w:hideMark/>
          </w:tcPr>
          <w:p w14:paraId="2D8F6F27" w14:textId="77777777" w:rsidR="00794565" w:rsidRPr="00794565" w:rsidRDefault="00794565" w:rsidP="00794565">
            <w:pPr>
              <w:widowControl/>
              <w:spacing w:after="0" w:line="240" w:lineRule="auto"/>
              <w:rPr>
                <w:rFonts w:eastAsia="Times New Roman"/>
                <w:sz w:val="20"/>
                <w:szCs w:val="20"/>
                <w:lang w:val="lv-LV" w:eastAsia="lv-LV"/>
              </w:rPr>
            </w:pPr>
          </w:p>
        </w:tc>
        <w:tc>
          <w:tcPr>
            <w:tcW w:w="3520" w:type="dxa"/>
            <w:tcBorders>
              <w:top w:val="nil"/>
              <w:left w:val="nil"/>
              <w:bottom w:val="nil"/>
              <w:right w:val="nil"/>
            </w:tcBorders>
            <w:shd w:val="clear" w:color="auto" w:fill="auto"/>
            <w:noWrap/>
            <w:vAlign w:val="bottom"/>
            <w:hideMark/>
          </w:tcPr>
          <w:p w14:paraId="72A800BC" w14:textId="77777777" w:rsidR="00794565" w:rsidRPr="00794565" w:rsidRDefault="00794565" w:rsidP="00794565">
            <w:pPr>
              <w:widowControl/>
              <w:spacing w:after="0" w:line="240" w:lineRule="auto"/>
              <w:rPr>
                <w:rFonts w:eastAsia="Times New Roman"/>
                <w:sz w:val="20"/>
                <w:szCs w:val="20"/>
                <w:lang w:val="lv-LV" w:eastAsia="lv-LV"/>
              </w:rPr>
            </w:pPr>
          </w:p>
        </w:tc>
        <w:tc>
          <w:tcPr>
            <w:tcW w:w="36" w:type="dxa"/>
            <w:vAlign w:val="center"/>
            <w:hideMark/>
          </w:tcPr>
          <w:p w14:paraId="323116C5"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20EBAA86" w14:textId="77777777" w:rsidTr="00794565">
        <w:trPr>
          <w:trHeight w:val="255"/>
        </w:trPr>
        <w:tc>
          <w:tcPr>
            <w:tcW w:w="940" w:type="dxa"/>
            <w:tcBorders>
              <w:top w:val="nil"/>
              <w:left w:val="nil"/>
              <w:bottom w:val="nil"/>
              <w:right w:val="nil"/>
            </w:tcBorders>
            <w:shd w:val="clear" w:color="auto" w:fill="auto"/>
            <w:noWrap/>
            <w:vAlign w:val="bottom"/>
            <w:hideMark/>
          </w:tcPr>
          <w:p w14:paraId="5409E8F4" w14:textId="77777777" w:rsidR="00794565" w:rsidRPr="00794565" w:rsidRDefault="00794565" w:rsidP="00794565">
            <w:pPr>
              <w:widowControl/>
              <w:spacing w:after="0" w:line="240" w:lineRule="auto"/>
              <w:rPr>
                <w:rFonts w:eastAsia="Times New Roman"/>
                <w:sz w:val="20"/>
                <w:szCs w:val="20"/>
                <w:lang w:val="lv-LV" w:eastAsia="lv-LV"/>
              </w:rPr>
            </w:pPr>
          </w:p>
        </w:tc>
        <w:tc>
          <w:tcPr>
            <w:tcW w:w="1360" w:type="dxa"/>
            <w:tcBorders>
              <w:top w:val="nil"/>
              <w:left w:val="nil"/>
              <w:bottom w:val="nil"/>
              <w:right w:val="nil"/>
            </w:tcBorders>
            <w:shd w:val="clear" w:color="auto" w:fill="auto"/>
            <w:noWrap/>
            <w:vAlign w:val="bottom"/>
            <w:hideMark/>
          </w:tcPr>
          <w:p w14:paraId="1B3AA931" w14:textId="77777777" w:rsidR="00794565" w:rsidRPr="00794565" w:rsidRDefault="00794565" w:rsidP="00794565">
            <w:pPr>
              <w:widowControl/>
              <w:spacing w:after="0" w:line="240" w:lineRule="auto"/>
              <w:rPr>
                <w:rFonts w:eastAsia="Times New Roman"/>
                <w:sz w:val="20"/>
                <w:szCs w:val="20"/>
                <w:lang w:val="lv-LV" w:eastAsia="lv-LV"/>
              </w:rPr>
            </w:pPr>
          </w:p>
        </w:tc>
        <w:tc>
          <w:tcPr>
            <w:tcW w:w="1300" w:type="dxa"/>
            <w:tcBorders>
              <w:top w:val="nil"/>
              <w:left w:val="nil"/>
              <w:bottom w:val="nil"/>
              <w:right w:val="nil"/>
            </w:tcBorders>
            <w:shd w:val="clear" w:color="auto" w:fill="auto"/>
            <w:noWrap/>
            <w:vAlign w:val="bottom"/>
            <w:hideMark/>
          </w:tcPr>
          <w:p w14:paraId="34797A65" w14:textId="77777777" w:rsidR="00794565" w:rsidRPr="00794565" w:rsidRDefault="00794565" w:rsidP="00794565">
            <w:pPr>
              <w:widowControl/>
              <w:spacing w:after="0" w:line="240" w:lineRule="auto"/>
              <w:rPr>
                <w:rFonts w:eastAsia="Times New Roman"/>
                <w:sz w:val="20"/>
                <w:szCs w:val="20"/>
                <w:lang w:val="lv-LV" w:eastAsia="lv-LV"/>
              </w:rPr>
            </w:pPr>
          </w:p>
        </w:tc>
        <w:tc>
          <w:tcPr>
            <w:tcW w:w="1120" w:type="dxa"/>
            <w:tcBorders>
              <w:top w:val="nil"/>
              <w:left w:val="nil"/>
              <w:bottom w:val="nil"/>
              <w:right w:val="nil"/>
            </w:tcBorders>
            <w:shd w:val="clear" w:color="auto" w:fill="auto"/>
            <w:noWrap/>
            <w:vAlign w:val="bottom"/>
            <w:hideMark/>
          </w:tcPr>
          <w:p w14:paraId="33593402" w14:textId="77777777" w:rsidR="00794565" w:rsidRPr="00794565" w:rsidRDefault="00794565" w:rsidP="00794565">
            <w:pPr>
              <w:widowControl/>
              <w:spacing w:after="0" w:line="240" w:lineRule="auto"/>
              <w:rPr>
                <w:rFonts w:eastAsia="Times New Roman"/>
                <w:sz w:val="20"/>
                <w:szCs w:val="20"/>
                <w:lang w:val="lv-LV" w:eastAsia="lv-LV"/>
              </w:rPr>
            </w:pPr>
          </w:p>
        </w:tc>
        <w:tc>
          <w:tcPr>
            <w:tcW w:w="1100" w:type="dxa"/>
            <w:tcBorders>
              <w:top w:val="nil"/>
              <w:left w:val="nil"/>
              <w:bottom w:val="nil"/>
              <w:right w:val="nil"/>
            </w:tcBorders>
            <w:shd w:val="clear" w:color="auto" w:fill="auto"/>
            <w:noWrap/>
            <w:vAlign w:val="bottom"/>
            <w:hideMark/>
          </w:tcPr>
          <w:p w14:paraId="002CF6DD" w14:textId="77777777" w:rsidR="00794565" w:rsidRPr="00794565" w:rsidRDefault="00794565" w:rsidP="00794565">
            <w:pPr>
              <w:widowControl/>
              <w:spacing w:after="0" w:line="240" w:lineRule="auto"/>
              <w:rPr>
                <w:rFonts w:eastAsia="Times New Roman"/>
                <w:sz w:val="20"/>
                <w:szCs w:val="20"/>
                <w:lang w:val="lv-LV" w:eastAsia="lv-LV"/>
              </w:rPr>
            </w:pPr>
          </w:p>
        </w:tc>
        <w:tc>
          <w:tcPr>
            <w:tcW w:w="1060" w:type="dxa"/>
            <w:tcBorders>
              <w:top w:val="nil"/>
              <w:left w:val="nil"/>
              <w:bottom w:val="nil"/>
              <w:right w:val="nil"/>
            </w:tcBorders>
            <w:shd w:val="clear" w:color="auto" w:fill="auto"/>
            <w:noWrap/>
            <w:vAlign w:val="bottom"/>
            <w:hideMark/>
          </w:tcPr>
          <w:p w14:paraId="5807305C" w14:textId="77777777" w:rsidR="00794565" w:rsidRPr="00794565" w:rsidRDefault="00794565" w:rsidP="00794565">
            <w:pPr>
              <w:widowControl/>
              <w:spacing w:after="0" w:line="240" w:lineRule="auto"/>
              <w:rPr>
                <w:rFonts w:eastAsia="Times New Roman"/>
                <w:sz w:val="20"/>
                <w:szCs w:val="20"/>
                <w:lang w:val="lv-LV" w:eastAsia="lv-LV"/>
              </w:rPr>
            </w:pPr>
          </w:p>
        </w:tc>
        <w:tc>
          <w:tcPr>
            <w:tcW w:w="2142" w:type="dxa"/>
            <w:tcBorders>
              <w:top w:val="nil"/>
              <w:left w:val="nil"/>
              <w:bottom w:val="nil"/>
              <w:right w:val="nil"/>
            </w:tcBorders>
            <w:shd w:val="clear" w:color="auto" w:fill="auto"/>
            <w:noWrap/>
            <w:vAlign w:val="bottom"/>
            <w:hideMark/>
          </w:tcPr>
          <w:p w14:paraId="26D71C7B" w14:textId="77777777" w:rsidR="00794565" w:rsidRPr="00794565" w:rsidRDefault="00794565" w:rsidP="00794565">
            <w:pPr>
              <w:widowControl/>
              <w:spacing w:after="0" w:line="240" w:lineRule="auto"/>
              <w:rPr>
                <w:rFonts w:eastAsia="Times New Roman"/>
                <w:sz w:val="20"/>
                <w:szCs w:val="20"/>
                <w:lang w:val="lv-LV" w:eastAsia="lv-LV"/>
              </w:rPr>
            </w:pPr>
          </w:p>
        </w:tc>
        <w:tc>
          <w:tcPr>
            <w:tcW w:w="1240" w:type="dxa"/>
            <w:tcBorders>
              <w:top w:val="nil"/>
              <w:left w:val="nil"/>
              <w:bottom w:val="nil"/>
              <w:right w:val="nil"/>
            </w:tcBorders>
            <w:shd w:val="clear" w:color="auto" w:fill="auto"/>
            <w:noWrap/>
            <w:vAlign w:val="bottom"/>
            <w:hideMark/>
          </w:tcPr>
          <w:p w14:paraId="256C617E" w14:textId="77777777" w:rsidR="00794565" w:rsidRPr="00794565" w:rsidRDefault="00794565" w:rsidP="00794565">
            <w:pPr>
              <w:widowControl/>
              <w:spacing w:after="0" w:line="240" w:lineRule="auto"/>
              <w:rPr>
                <w:rFonts w:eastAsia="Times New Roman"/>
                <w:sz w:val="20"/>
                <w:szCs w:val="20"/>
                <w:lang w:val="lv-LV" w:eastAsia="lv-LV"/>
              </w:rPr>
            </w:pPr>
          </w:p>
        </w:tc>
        <w:tc>
          <w:tcPr>
            <w:tcW w:w="1160" w:type="dxa"/>
            <w:tcBorders>
              <w:top w:val="nil"/>
              <w:left w:val="nil"/>
              <w:bottom w:val="nil"/>
              <w:right w:val="nil"/>
            </w:tcBorders>
            <w:shd w:val="clear" w:color="auto" w:fill="auto"/>
            <w:noWrap/>
            <w:vAlign w:val="bottom"/>
            <w:hideMark/>
          </w:tcPr>
          <w:p w14:paraId="49E4EB33" w14:textId="77777777" w:rsidR="00794565" w:rsidRPr="00794565" w:rsidRDefault="00794565" w:rsidP="00794565">
            <w:pPr>
              <w:widowControl/>
              <w:spacing w:after="0" w:line="240" w:lineRule="auto"/>
              <w:rPr>
                <w:rFonts w:eastAsia="Times New Roman"/>
                <w:sz w:val="20"/>
                <w:szCs w:val="20"/>
                <w:lang w:val="lv-LV" w:eastAsia="lv-LV"/>
              </w:rPr>
            </w:pPr>
          </w:p>
        </w:tc>
        <w:tc>
          <w:tcPr>
            <w:tcW w:w="3520" w:type="dxa"/>
            <w:tcBorders>
              <w:top w:val="nil"/>
              <w:left w:val="nil"/>
              <w:bottom w:val="nil"/>
              <w:right w:val="nil"/>
            </w:tcBorders>
            <w:shd w:val="clear" w:color="auto" w:fill="auto"/>
            <w:noWrap/>
            <w:vAlign w:val="bottom"/>
            <w:hideMark/>
          </w:tcPr>
          <w:p w14:paraId="6E1FE7DB" w14:textId="77777777" w:rsidR="00794565" w:rsidRPr="00794565" w:rsidRDefault="00794565" w:rsidP="00794565">
            <w:pPr>
              <w:widowControl/>
              <w:spacing w:after="0" w:line="240" w:lineRule="auto"/>
              <w:rPr>
                <w:rFonts w:eastAsia="Times New Roman"/>
                <w:sz w:val="20"/>
                <w:szCs w:val="20"/>
                <w:lang w:val="lv-LV" w:eastAsia="lv-LV"/>
              </w:rPr>
            </w:pPr>
          </w:p>
        </w:tc>
        <w:tc>
          <w:tcPr>
            <w:tcW w:w="36" w:type="dxa"/>
            <w:vAlign w:val="center"/>
            <w:hideMark/>
          </w:tcPr>
          <w:p w14:paraId="590E9EB7" w14:textId="77777777" w:rsidR="00794565" w:rsidRPr="00794565" w:rsidRDefault="00794565" w:rsidP="00794565">
            <w:pPr>
              <w:widowControl/>
              <w:spacing w:after="0" w:line="240" w:lineRule="auto"/>
              <w:rPr>
                <w:rFonts w:eastAsia="Times New Roman"/>
                <w:sz w:val="20"/>
                <w:szCs w:val="20"/>
                <w:lang w:val="lv-LV" w:eastAsia="lv-LV"/>
              </w:rPr>
            </w:pPr>
          </w:p>
        </w:tc>
      </w:tr>
      <w:tr w:rsidR="00794565" w:rsidRPr="00794565" w14:paraId="0A985CE7" w14:textId="77777777" w:rsidTr="00794565">
        <w:trPr>
          <w:trHeight w:val="255"/>
        </w:trPr>
        <w:tc>
          <w:tcPr>
            <w:tcW w:w="940" w:type="dxa"/>
            <w:tcBorders>
              <w:top w:val="nil"/>
              <w:left w:val="nil"/>
              <w:bottom w:val="nil"/>
              <w:right w:val="nil"/>
            </w:tcBorders>
            <w:shd w:val="clear" w:color="auto" w:fill="auto"/>
            <w:noWrap/>
            <w:vAlign w:val="bottom"/>
            <w:hideMark/>
          </w:tcPr>
          <w:p w14:paraId="0BF99A91" w14:textId="77777777" w:rsidR="00794565" w:rsidRPr="00794565" w:rsidRDefault="00794565" w:rsidP="00794565">
            <w:pPr>
              <w:widowControl/>
              <w:spacing w:after="0" w:line="240" w:lineRule="auto"/>
              <w:rPr>
                <w:rFonts w:eastAsia="Times New Roman"/>
                <w:sz w:val="20"/>
                <w:szCs w:val="20"/>
                <w:lang w:val="lv-LV" w:eastAsia="lv-LV"/>
              </w:rPr>
            </w:pPr>
          </w:p>
        </w:tc>
        <w:tc>
          <w:tcPr>
            <w:tcW w:w="1360" w:type="dxa"/>
            <w:tcBorders>
              <w:top w:val="nil"/>
              <w:left w:val="nil"/>
              <w:bottom w:val="nil"/>
              <w:right w:val="nil"/>
            </w:tcBorders>
            <w:shd w:val="clear" w:color="auto" w:fill="auto"/>
            <w:noWrap/>
            <w:vAlign w:val="bottom"/>
            <w:hideMark/>
          </w:tcPr>
          <w:p w14:paraId="01AB75E3" w14:textId="77777777" w:rsidR="00794565" w:rsidRPr="00794565" w:rsidRDefault="00794565" w:rsidP="00794565">
            <w:pPr>
              <w:widowControl/>
              <w:spacing w:after="0" w:line="240" w:lineRule="auto"/>
              <w:rPr>
                <w:rFonts w:eastAsia="Times New Roman"/>
                <w:sz w:val="20"/>
                <w:szCs w:val="20"/>
                <w:lang w:val="lv-LV" w:eastAsia="lv-LV"/>
              </w:rPr>
            </w:pPr>
          </w:p>
        </w:tc>
        <w:tc>
          <w:tcPr>
            <w:tcW w:w="1300" w:type="dxa"/>
            <w:tcBorders>
              <w:top w:val="nil"/>
              <w:left w:val="nil"/>
              <w:bottom w:val="nil"/>
              <w:right w:val="nil"/>
            </w:tcBorders>
            <w:shd w:val="clear" w:color="auto" w:fill="auto"/>
            <w:noWrap/>
            <w:vAlign w:val="bottom"/>
            <w:hideMark/>
          </w:tcPr>
          <w:p w14:paraId="29D62456" w14:textId="77777777" w:rsidR="00794565" w:rsidRPr="00794565" w:rsidRDefault="00794565" w:rsidP="00794565">
            <w:pPr>
              <w:widowControl/>
              <w:spacing w:after="0" w:line="240" w:lineRule="auto"/>
              <w:rPr>
                <w:rFonts w:eastAsia="Times New Roman"/>
                <w:sz w:val="20"/>
                <w:szCs w:val="20"/>
                <w:lang w:val="lv-LV" w:eastAsia="lv-LV"/>
              </w:rPr>
            </w:pPr>
          </w:p>
        </w:tc>
        <w:tc>
          <w:tcPr>
            <w:tcW w:w="1120" w:type="dxa"/>
            <w:tcBorders>
              <w:top w:val="nil"/>
              <w:left w:val="nil"/>
              <w:bottom w:val="nil"/>
              <w:right w:val="nil"/>
            </w:tcBorders>
            <w:shd w:val="clear" w:color="auto" w:fill="auto"/>
            <w:noWrap/>
            <w:vAlign w:val="bottom"/>
            <w:hideMark/>
          </w:tcPr>
          <w:p w14:paraId="173CCACB" w14:textId="77777777" w:rsidR="00794565" w:rsidRPr="00794565" w:rsidRDefault="00794565" w:rsidP="00794565">
            <w:pPr>
              <w:widowControl/>
              <w:spacing w:after="0" w:line="240" w:lineRule="auto"/>
              <w:rPr>
                <w:rFonts w:eastAsia="Times New Roman"/>
                <w:sz w:val="20"/>
                <w:szCs w:val="20"/>
                <w:lang w:val="lv-LV" w:eastAsia="lv-LV"/>
              </w:rPr>
            </w:pPr>
          </w:p>
        </w:tc>
        <w:tc>
          <w:tcPr>
            <w:tcW w:w="1100" w:type="dxa"/>
            <w:tcBorders>
              <w:top w:val="nil"/>
              <w:left w:val="nil"/>
              <w:bottom w:val="nil"/>
              <w:right w:val="nil"/>
            </w:tcBorders>
            <w:shd w:val="clear" w:color="auto" w:fill="auto"/>
            <w:noWrap/>
            <w:vAlign w:val="bottom"/>
            <w:hideMark/>
          </w:tcPr>
          <w:p w14:paraId="123C862C" w14:textId="77777777" w:rsidR="00794565" w:rsidRPr="00794565" w:rsidRDefault="00794565" w:rsidP="00794565">
            <w:pPr>
              <w:widowControl/>
              <w:spacing w:after="0" w:line="240" w:lineRule="auto"/>
              <w:rPr>
                <w:rFonts w:eastAsia="Times New Roman"/>
                <w:sz w:val="20"/>
                <w:szCs w:val="20"/>
                <w:lang w:val="lv-LV" w:eastAsia="lv-LV"/>
              </w:rPr>
            </w:pPr>
          </w:p>
        </w:tc>
        <w:tc>
          <w:tcPr>
            <w:tcW w:w="1060" w:type="dxa"/>
            <w:tcBorders>
              <w:top w:val="nil"/>
              <w:left w:val="nil"/>
              <w:bottom w:val="nil"/>
              <w:right w:val="nil"/>
            </w:tcBorders>
            <w:shd w:val="clear" w:color="auto" w:fill="auto"/>
            <w:noWrap/>
            <w:vAlign w:val="bottom"/>
            <w:hideMark/>
          </w:tcPr>
          <w:p w14:paraId="36F3F0D8" w14:textId="77777777" w:rsidR="00794565" w:rsidRPr="00794565" w:rsidRDefault="00794565" w:rsidP="00794565">
            <w:pPr>
              <w:widowControl/>
              <w:spacing w:after="0" w:line="240" w:lineRule="auto"/>
              <w:rPr>
                <w:rFonts w:eastAsia="Times New Roman"/>
                <w:sz w:val="20"/>
                <w:szCs w:val="20"/>
                <w:lang w:val="lv-LV" w:eastAsia="lv-LV"/>
              </w:rPr>
            </w:pPr>
          </w:p>
        </w:tc>
        <w:tc>
          <w:tcPr>
            <w:tcW w:w="2142" w:type="dxa"/>
            <w:tcBorders>
              <w:top w:val="nil"/>
              <w:left w:val="nil"/>
              <w:bottom w:val="nil"/>
              <w:right w:val="nil"/>
            </w:tcBorders>
            <w:shd w:val="clear" w:color="auto" w:fill="auto"/>
            <w:noWrap/>
            <w:vAlign w:val="bottom"/>
            <w:hideMark/>
          </w:tcPr>
          <w:p w14:paraId="476B6469" w14:textId="77777777" w:rsidR="00794565" w:rsidRPr="00794565" w:rsidRDefault="00794565" w:rsidP="00794565">
            <w:pPr>
              <w:widowControl/>
              <w:spacing w:after="0" w:line="240" w:lineRule="auto"/>
              <w:rPr>
                <w:rFonts w:eastAsia="Times New Roman"/>
                <w:sz w:val="20"/>
                <w:szCs w:val="20"/>
                <w:lang w:val="lv-LV" w:eastAsia="lv-LV"/>
              </w:rPr>
            </w:pPr>
          </w:p>
        </w:tc>
        <w:tc>
          <w:tcPr>
            <w:tcW w:w="1240" w:type="dxa"/>
            <w:tcBorders>
              <w:top w:val="nil"/>
              <w:left w:val="nil"/>
              <w:bottom w:val="nil"/>
              <w:right w:val="nil"/>
            </w:tcBorders>
            <w:shd w:val="clear" w:color="auto" w:fill="auto"/>
            <w:noWrap/>
            <w:vAlign w:val="bottom"/>
            <w:hideMark/>
          </w:tcPr>
          <w:p w14:paraId="7DF7F718" w14:textId="77777777" w:rsidR="00794565" w:rsidRPr="00794565" w:rsidRDefault="00794565" w:rsidP="00794565">
            <w:pPr>
              <w:widowControl/>
              <w:spacing w:after="0" w:line="240" w:lineRule="auto"/>
              <w:rPr>
                <w:rFonts w:eastAsia="Times New Roman"/>
                <w:sz w:val="20"/>
                <w:szCs w:val="20"/>
                <w:lang w:val="lv-LV" w:eastAsia="lv-LV"/>
              </w:rPr>
            </w:pPr>
          </w:p>
        </w:tc>
        <w:tc>
          <w:tcPr>
            <w:tcW w:w="1160" w:type="dxa"/>
            <w:tcBorders>
              <w:top w:val="nil"/>
              <w:left w:val="nil"/>
              <w:bottom w:val="nil"/>
              <w:right w:val="nil"/>
            </w:tcBorders>
            <w:shd w:val="clear" w:color="auto" w:fill="auto"/>
            <w:noWrap/>
            <w:vAlign w:val="bottom"/>
            <w:hideMark/>
          </w:tcPr>
          <w:p w14:paraId="2CCF4397" w14:textId="77777777" w:rsidR="00794565" w:rsidRPr="00794565" w:rsidRDefault="00794565" w:rsidP="00794565">
            <w:pPr>
              <w:widowControl/>
              <w:spacing w:after="0" w:line="240" w:lineRule="auto"/>
              <w:rPr>
                <w:rFonts w:eastAsia="Times New Roman"/>
                <w:sz w:val="20"/>
                <w:szCs w:val="20"/>
                <w:lang w:val="lv-LV" w:eastAsia="lv-LV"/>
              </w:rPr>
            </w:pPr>
          </w:p>
        </w:tc>
        <w:tc>
          <w:tcPr>
            <w:tcW w:w="3520" w:type="dxa"/>
            <w:tcBorders>
              <w:top w:val="nil"/>
              <w:left w:val="nil"/>
              <w:bottom w:val="nil"/>
              <w:right w:val="nil"/>
            </w:tcBorders>
            <w:shd w:val="clear" w:color="auto" w:fill="auto"/>
            <w:noWrap/>
            <w:vAlign w:val="bottom"/>
            <w:hideMark/>
          </w:tcPr>
          <w:p w14:paraId="2660B2AD" w14:textId="77777777" w:rsidR="00794565" w:rsidRPr="00794565" w:rsidRDefault="00794565" w:rsidP="00794565">
            <w:pPr>
              <w:widowControl/>
              <w:spacing w:after="0" w:line="240" w:lineRule="auto"/>
              <w:rPr>
                <w:rFonts w:eastAsia="Times New Roman"/>
                <w:sz w:val="20"/>
                <w:szCs w:val="20"/>
                <w:lang w:val="lv-LV" w:eastAsia="lv-LV"/>
              </w:rPr>
            </w:pPr>
          </w:p>
        </w:tc>
        <w:tc>
          <w:tcPr>
            <w:tcW w:w="36" w:type="dxa"/>
            <w:vAlign w:val="center"/>
            <w:hideMark/>
          </w:tcPr>
          <w:p w14:paraId="66B360E0" w14:textId="77777777" w:rsidR="00794565" w:rsidRPr="00794565" w:rsidRDefault="00794565" w:rsidP="00794565">
            <w:pPr>
              <w:widowControl/>
              <w:spacing w:after="0" w:line="240" w:lineRule="auto"/>
              <w:rPr>
                <w:rFonts w:eastAsia="Times New Roman"/>
                <w:sz w:val="20"/>
                <w:szCs w:val="20"/>
                <w:lang w:val="lv-LV" w:eastAsia="lv-LV"/>
              </w:rPr>
            </w:pPr>
          </w:p>
        </w:tc>
      </w:tr>
    </w:tbl>
    <w:p w14:paraId="491BDBCC" w14:textId="583DA8D7" w:rsidR="00794565" w:rsidRDefault="00794565" w:rsidP="00D03C50">
      <w:pPr>
        <w:spacing w:after="0" w:line="240" w:lineRule="auto"/>
        <w:jc w:val="right"/>
      </w:pPr>
    </w:p>
    <w:p w14:paraId="50833511" w14:textId="77777777" w:rsidR="00794565" w:rsidRDefault="00794565">
      <w:pPr>
        <w:widowControl/>
        <w:spacing w:after="0" w:line="240" w:lineRule="auto"/>
      </w:pPr>
      <w:r>
        <w:br w:type="page"/>
      </w:r>
    </w:p>
    <w:p w14:paraId="2BF6A490" w14:textId="77777777" w:rsidR="00794565" w:rsidRDefault="00794565" w:rsidP="00D03C50">
      <w:pPr>
        <w:spacing w:after="0" w:line="240" w:lineRule="auto"/>
        <w:jc w:val="right"/>
        <w:sectPr w:rsidR="00794565" w:rsidSect="0083574B">
          <w:pgSz w:w="16840" w:h="11920" w:orient="landscape"/>
          <w:pgMar w:top="1701" w:right="1134" w:bottom="1418" w:left="1134" w:header="709" w:footer="709" w:gutter="0"/>
          <w:cols w:space="720"/>
          <w:titlePg/>
          <w:docGrid w:linePitch="326"/>
        </w:sectPr>
      </w:pPr>
    </w:p>
    <w:p w14:paraId="3013E049" w14:textId="77777777" w:rsidR="00794565" w:rsidRPr="00EC0D54" w:rsidRDefault="00794565" w:rsidP="00794565">
      <w:pPr>
        <w:spacing w:after="0" w:line="240" w:lineRule="auto"/>
        <w:jc w:val="right"/>
        <w:rPr>
          <w:color w:val="000000"/>
          <w:sz w:val="18"/>
        </w:rPr>
      </w:pPr>
      <w:r w:rsidRPr="00EC0D54">
        <w:rPr>
          <w:color w:val="000000"/>
          <w:sz w:val="18"/>
        </w:rPr>
        <w:lastRenderedPageBreak/>
        <w:t>13.pielikums</w:t>
      </w:r>
    </w:p>
    <w:p w14:paraId="05901E4D" w14:textId="77777777" w:rsidR="00794565" w:rsidRPr="00EC0D54" w:rsidRDefault="00794565" w:rsidP="00794565">
      <w:pPr>
        <w:pStyle w:val="Header"/>
        <w:tabs>
          <w:tab w:val="center" w:pos="11160"/>
        </w:tabs>
        <w:jc w:val="right"/>
        <w:rPr>
          <w:color w:val="000000"/>
          <w:sz w:val="18"/>
        </w:rPr>
      </w:pPr>
      <w:proofErr w:type="spellStart"/>
      <w:r w:rsidRPr="00EC0D54">
        <w:rPr>
          <w:color w:val="000000"/>
          <w:sz w:val="18"/>
        </w:rPr>
        <w:t>Latvijas</w:t>
      </w:r>
      <w:proofErr w:type="spellEnd"/>
      <w:r w:rsidRPr="00EC0D54">
        <w:rPr>
          <w:color w:val="000000"/>
          <w:sz w:val="18"/>
        </w:rPr>
        <w:t xml:space="preserve"> </w:t>
      </w:r>
      <w:proofErr w:type="spellStart"/>
      <w:r w:rsidRPr="00EC0D54">
        <w:rPr>
          <w:color w:val="000000"/>
          <w:sz w:val="18"/>
        </w:rPr>
        <w:t>Investīciju</w:t>
      </w:r>
      <w:proofErr w:type="spellEnd"/>
      <w:r w:rsidRPr="00EC0D54">
        <w:rPr>
          <w:color w:val="000000"/>
          <w:sz w:val="18"/>
        </w:rPr>
        <w:t xml:space="preserve"> un </w:t>
      </w:r>
      <w:proofErr w:type="spellStart"/>
      <w:r w:rsidRPr="00EC0D54">
        <w:rPr>
          <w:color w:val="000000"/>
          <w:sz w:val="18"/>
        </w:rPr>
        <w:t>attīstības</w:t>
      </w:r>
      <w:proofErr w:type="spellEnd"/>
      <w:r w:rsidRPr="00EC0D54">
        <w:rPr>
          <w:color w:val="000000"/>
          <w:sz w:val="18"/>
        </w:rPr>
        <w:t xml:space="preserve"> </w:t>
      </w:r>
      <w:proofErr w:type="spellStart"/>
      <w:r w:rsidRPr="00EC0D54">
        <w:rPr>
          <w:color w:val="000000"/>
          <w:sz w:val="18"/>
        </w:rPr>
        <w:t>aģentūras</w:t>
      </w:r>
      <w:proofErr w:type="spellEnd"/>
    </w:p>
    <w:p w14:paraId="04E711EB" w14:textId="77777777" w:rsidR="00794565" w:rsidRDefault="00794565" w:rsidP="00794565">
      <w:pPr>
        <w:pStyle w:val="Header"/>
        <w:jc w:val="right"/>
        <w:rPr>
          <w:color w:val="000000"/>
          <w:sz w:val="20"/>
        </w:rPr>
      </w:pPr>
      <w:proofErr w:type="spellStart"/>
      <w:r>
        <w:rPr>
          <w:color w:val="000000"/>
          <w:sz w:val="20"/>
        </w:rPr>
        <w:t>iekšējiem</w:t>
      </w:r>
      <w:proofErr w:type="spellEnd"/>
      <w:r>
        <w:rPr>
          <w:color w:val="000000"/>
          <w:sz w:val="20"/>
        </w:rPr>
        <w:t xml:space="preserve"> </w:t>
      </w:r>
      <w:proofErr w:type="spellStart"/>
      <w:r>
        <w:rPr>
          <w:color w:val="000000"/>
          <w:sz w:val="20"/>
        </w:rPr>
        <w:t>noteikumiem</w:t>
      </w:r>
      <w:proofErr w:type="spellEnd"/>
      <w:r>
        <w:rPr>
          <w:color w:val="000000"/>
          <w:sz w:val="20"/>
        </w:rPr>
        <w:t xml:space="preserve"> </w:t>
      </w:r>
    </w:p>
    <w:p w14:paraId="2FA722B6" w14:textId="77777777" w:rsidR="00794565" w:rsidRPr="00173ED5" w:rsidRDefault="00794565" w:rsidP="00794565">
      <w:pPr>
        <w:pStyle w:val="Header"/>
        <w:jc w:val="right"/>
        <w:rPr>
          <w:color w:val="000000"/>
          <w:sz w:val="18"/>
        </w:rPr>
      </w:pPr>
      <w:r>
        <w:rPr>
          <w:noProof/>
        </w:rPr>
        <w:t xml:space="preserve">Datums skatāms laika </w:t>
      </w:r>
      <w:proofErr w:type="gramStart"/>
      <w:r>
        <w:rPr>
          <w:noProof/>
        </w:rPr>
        <w:t>zīmogā</w:t>
      </w:r>
      <w:r>
        <w:rPr>
          <w:szCs w:val="24"/>
        </w:rPr>
        <w:t xml:space="preserve"> </w:t>
      </w:r>
      <w:r>
        <w:t xml:space="preserve"> </w:t>
      </w:r>
      <w:r>
        <w:rPr>
          <w:szCs w:val="28"/>
        </w:rPr>
        <w:t>Nr</w:t>
      </w:r>
      <w:proofErr w:type="gramEnd"/>
      <w:r>
        <w:rPr>
          <w:szCs w:val="28"/>
        </w:rPr>
        <w:t xml:space="preserve">. </w:t>
      </w:r>
      <w:r>
        <w:rPr>
          <w:noProof/>
          <w:szCs w:val="28"/>
        </w:rPr>
        <w:t>1.1-29.1/2022/31</w:t>
      </w:r>
    </w:p>
    <w:p w14:paraId="39EB7EC1" w14:textId="77777777" w:rsidR="00794565" w:rsidRPr="00646F42" w:rsidRDefault="00794565" w:rsidP="00794565">
      <w:pPr>
        <w:spacing w:after="69" w:line="360" w:lineRule="auto"/>
        <w:jc w:val="center"/>
        <w:rPr>
          <w:rFonts w:eastAsia="ヒラギノ角ゴ Pro W3"/>
          <w:b/>
          <w:color w:val="000000"/>
          <w:szCs w:val="24"/>
          <w:lang w:eastAsia="lv-LV"/>
        </w:rPr>
      </w:pPr>
      <w:proofErr w:type="spellStart"/>
      <w:r w:rsidRPr="00167F8D">
        <w:rPr>
          <w:rFonts w:eastAsia="ヒラギノ角ゴ Pro W3"/>
          <w:b/>
          <w:color w:val="000000"/>
          <w:szCs w:val="24"/>
          <w:lang w:eastAsia="lv-LV"/>
        </w:rPr>
        <w:t>Maksājuma</w:t>
      </w:r>
      <w:proofErr w:type="spellEnd"/>
      <w:r w:rsidRPr="00167F8D">
        <w:rPr>
          <w:rFonts w:eastAsia="ヒラギノ角ゴ Pro W3"/>
          <w:b/>
          <w:color w:val="000000"/>
          <w:szCs w:val="24"/>
          <w:lang w:eastAsia="lv-LV"/>
        </w:rPr>
        <w:t xml:space="preserve"> </w:t>
      </w:r>
      <w:proofErr w:type="spellStart"/>
      <w:r w:rsidRPr="00167F8D">
        <w:rPr>
          <w:rFonts w:eastAsia="ヒラギノ角ゴ Pro W3"/>
          <w:b/>
          <w:color w:val="000000"/>
          <w:szCs w:val="24"/>
          <w:lang w:eastAsia="lv-LV"/>
        </w:rPr>
        <w:t>pieprasījuma</w:t>
      </w:r>
      <w:proofErr w:type="spellEnd"/>
      <w:r>
        <w:rPr>
          <w:rFonts w:eastAsia="ヒラギノ角ゴ Pro W3"/>
          <w:b/>
          <w:color w:val="000000"/>
          <w:szCs w:val="24"/>
          <w:lang w:eastAsia="lv-LV"/>
        </w:rPr>
        <w:t xml:space="preserve"> / </w:t>
      </w:r>
      <w:proofErr w:type="spellStart"/>
      <w:r w:rsidRPr="00167F8D">
        <w:rPr>
          <w:rFonts w:eastAsia="ヒラギノ角ゴ Pro W3"/>
          <w:b/>
          <w:color w:val="000000"/>
          <w:szCs w:val="24"/>
          <w:lang w:eastAsia="lv-LV"/>
        </w:rPr>
        <w:t>Nosl</w:t>
      </w:r>
      <w:r>
        <w:rPr>
          <w:rFonts w:eastAsia="ヒラギノ角ゴ Pro W3"/>
          <w:b/>
          <w:color w:val="000000"/>
          <w:szCs w:val="24"/>
          <w:lang w:eastAsia="lv-LV"/>
        </w:rPr>
        <w:t>ē</w:t>
      </w:r>
      <w:r w:rsidRPr="00167F8D">
        <w:rPr>
          <w:rFonts w:eastAsia="ヒラギノ角ゴ Pro W3"/>
          <w:b/>
          <w:color w:val="000000"/>
          <w:szCs w:val="24"/>
          <w:lang w:eastAsia="lv-LV"/>
        </w:rPr>
        <w:t>guma</w:t>
      </w:r>
      <w:proofErr w:type="spellEnd"/>
      <w:r w:rsidRPr="00167F8D">
        <w:rPr>
          <w:rFonts w:eastAsia="ヒラギノ角ゴ Pro W3"/>
          <w:b/>
          <w:color w:val="000000"/>
          <w:szCs w:val="24"/>
          <w:lang w:eastAsia="lv-LV"/>
        </w:rPr>
        <w:t xml:space="preserve"> pārskata</w:t>
      </w:r>
      <w:r w:rsidRPr="00646F42">
        <w:rPr>
          <w:rFonts w:eastAsia="ヒラギノ角ゴ Pro W3"/>
          <w:b/>
          <w:color w:val="000000"/>
          <w:szCs w:val="24"/>
          <w:lang w:eastAsia="lv-LV"/>
        </w:rPr>
        <w:t xml:space="preserve"> </w:t>
      </w:r>
      <w:proofErr w:type="spellStart"/>
      <w:r w:rsidRPr="00646F42">
        <w:rPr>
          <w:rFonts w:eastAsia="ヒラギノ角ゴ Pro W3"/>
          <w:b/>
          <w:color w:val="000000"/>
          <w:szCs w:val="24"/>
          <w:lang w:eastAsia="lv-LV"/>
        </w:rPr>
        <w:t>vērtēšanas</w:t>
      </w:r>
      <w:proofErr w:type="spellEnd"/>
      <w:r w:rsidRPr="00646F42">
        <w:rPr>
          <w:rFonts w:eastAsia="ヒラギノ角ゴ Pro W3"/>
          <w:b/>
          <w:color w:val="000000"/>
          <w:szCs w:val="24"/>
          <w:lang w:eastAsia="lv-LV"/>
        </w:rPr>
        <w:t xml:space="preserve"> </w:t>
      </w:r>
      <w:proofErr w:type="spellStart"/>
      <w:r w:rsidRPr="00646F42">
        <w:rPr>
          <w:rFonts w:eastAsia="ヒラギノ角ゴ Pro W3"/>
          <w:b/>
          <w:color w:val="000000"/>
          <w:szCs w:val="24"/>
          <w:lang w:eastAsia="lv-LV"/>
        </w:rPr>
        <w:t>kritēriji</w:t>
      </w:r>
      <w:proofErr w:type="spellEnd"/>
    </w:p>
    <w:p w14:paraId="1A6A7567" w14:textId="77777777" w:rsidR="00794565" w:rsidRPr="00646F42" w:rsidRDefault="00794565" w:rsidP="00794565">
      <w:pPr>
        <w:spacing w:after="0" w:line="240" w:lineRule="auto"/>
        <w:jc w:val="center"/>
        <w:rPr>
          <w:rFonts w:eastAsia="Times New Roman"/>
          <w:szCs w:val="24"/>
          <w:lang w:eastAsia="lv-LV"/>
        </w:rPr>
      </w:pPr>
      <w:r w:rsidRPr="00646F42">
        <w:rPr>
          <w:rFonts w:eastAsia="ヒラギノ角ゴ Pro W3"/>
          <w:b/>
          <w:color w:val="000000"/>
          <w:szCs w:val="24"/>
          <w:lang w:eastAsia="lv-LV"/>
        </w:rPr>
        <w:t xml:space="preserve">I </w:t>
      </w:r>
      <w:proofErr w:type="spellStart"/>
      <w:r w:rsidRPr="00646F42">
        <w:rPr>
          <w:rFonts w:eastAsia="ヒラギノ角ゴ Pro W3"/>
          <w:b/>
          <w:color w:val="000000"/>
          <w:szCs w:val="24"/>
          <w:lang w:eastAsia="lv-LV"/>
        </w:rPr>
        <w:t>daļa</w:t>
      </w:r>
      <w:proofErr w:type="spellEnd"/>
      <w:r w:rsidRPr="00646F42">
        <w:rPr>
          <w:rFonts w:eastAsia="ヒラギノ角ゴ Pro W3"/>
          <w:b/>
          <w:color w:val="000000"/>
          <w:szCs w:val="24"/>
          <w:lang w:eastAsia="lv-LV"/>
        </w:rPr>
        <w:t xml:space="preserve">. </w:t>
      </w:r>
      <w:proofErr w:type="spellStart"/>
      <w:r w:rsidRPr="00646F42">
        <w:rPr>
          <w:rFonts w:eastAsia="ヒラギノ角ゴ Pro W3"/>
          <w:b/>
          <w:color w:val="000000"/>
          <w:szCs w:val="24"/>
          <w:lang w:eastAsia="lv-LV"/>
        </w:rPr>
        <w:t>Kopējie</w:t>
      </w:r>
      <w:proofErr w:type="spellEnd"/>
      <w:r w:rsidRPr="00646F42">
        <w:rPr>
          <w:rFonts w:eastAsia="ヒラギノ角ゴ Pro W3"/>
          <w:b/>
          <w:color w:val="000000"/>
          <w:szCs w:val="24"/>
          <w:lang w:eastAsia="lv-LV"/>
        </w:rPr>
        <w:t xml:space="preserve"> </w:t>
      </w:r>
      <w:proofErr w:type="spellStart"/>
      <w:r w:rsidRPr="00646F42">
        <w:rPr>
          <w:rFonts w:eastAsia="ヒラギノ角ゴ Pro W3"/>
          <w:b/>
          <w:color w:val="000000"/>
          <w:szCs w:val="24"/>
          <w:lang w:eastAsia="lv-LV"/>
        </w:rPr>
        <w:t>kritēriji</w:t>
      </w:r>
      <w:proofErr w:type="spellEnd"/>
    </w:p>
    <w:tbl>
      <w:tblPr>
        <w:tblW w:w="4907"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5"/>
        <w:gridCol w:w="6361"/>
        <w:gridCol w:w="1636"/>
      </w:tblGrid>
      <w:tr w:rsidR="00794565" w14:paraId="00FA4A57" w14:textId="77777777" w:rsidTr="00FC5167">
        <w:trPr>
          <w:trHeight w:val="976"/>
        </w:trPr>
        <w:tc>
          <w:tcPr>
            <w:tcW w:w="4051"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0126A83E" w14:textId="77777777" w:rsidR="00794565" w:rsidRPr="00646F42" w:rsidRDefault="00794565" w:rsidP="00FC5167">
            <w:pPr>
              <w:pStyle w:val="NoSpacing"/>
              <w:rPr>
                <w:rFonts w:ascii="Times New Roman" w:hAnsi="Times New Roman"/>
                <w:b/>
                <w:sz w:val="24"/>
                <w:lang w:eastAsia="lv-LV"/>
              </w:rPr>
            </w:pPr>
            <w:r w:rsidRPr="00646F42">
              <w:rPr>
                <w:rFonts w:ascii="Times New Roman" w:hAnsi="Times New Roman"/>
                <w:b/>
                <w:sz w:val="24"/>
                <w:lang w:eastAsia="lv-LV"/>
              </w:rPr>
              <w:t>ATBILSTĪBAS KRITĒRIJI</w:t>
            </w:r>
          </w:p>
        </w:tc>
        <w:tc>
          <w:tcPr>
            <w:tcW w:w="949" w:type="pct"/>
            <w:tcBorders>
              <w:top w:val="outset" w:sz="6" w:space="0" w:color="auto"/>
              <w:left w:val="outset" w:sz="6" w:space="0" w:color="auto"/>
              <w:bottom w:val="outset" w:sz="6" w:space="0" w:color="auto"/>
              <w:right w:val="outset" w:sz="6" w:space="0" w:color="auto"/>
            </w:tcBorders>
            <w:hideMark/>
          </w:tcPr>
          <w:p w14:paraId="4311125D" w14:textId="77777777" w:rsidR="00794565" w:rsidRPr="00646F42" w:rsidRDefault="00794565" w:rsidP="00FC5167">
            <w:pPr>
              <w:pStyle w:val="NoSpacing"/>
              <w:jc w:val="center"/>
              <w:rPr>
                <w:rFonts w:ascii="Times New Roman" w:hAnsi="Times New Roman"/>
                <w:b/>
                <w:sz w:val="24"/>
                <w:lang w:eastAsia="lv-LV"/>
              </w:rPr>
            </w:pPr>
            <w:r w:rsidRPr="00646F42">
              <w:rPr>
                <w:rFonts w:ascii="Times New Roman" w:hAnsi="Times New Roman"/>
                <w:b/>
                <w:sz w:val="24"/>
                <w:lang w:eastAsia="lv-LV"/>
              </w:rPr>
              <w:t>Vērtēšanas sistēma</w:t>
            </w:r>
          </w:p>
        </w:tc>
      </w:tr>
      <w:tr w:rsidR="00794565" w14:paraId="2864595B" w14:textId="77777777" w:rsidTr="00FC5167">
        <w:tc>
          <w:tcPr>
            <w:tcW w:w="4051" w:type="pct"/>
            <w:gridSpan w:val="2"/>
            <w:vMerge/>
            <w:tcBorders>
              <w:top w:val="outset" w:sz="6" w:space="0" w:color="auto"/>
              <w:left w:val="outset" w:sz="6" w:space="0" w:color="auto"/>
              <w:bottom w:val="outset" w:sz="6" w:space="0" w:color="auto"/>
              <w:right w:val="outset" w:sz="6" w:space="0" w:color="auto"/>
            </w:tcBorders>
            <w:vAlign w:val="center"/>
            <w:hideMark/>
          </w:tcPr>
          <w:p w14:paraId="1D028E4D" w14:textId="77777777" w:rsidR="00794565" w:rsidRPr="00646F42" w:rsidRDefault="00794565" w:rsidP="00FC5167">
            <w:pPr>
              <w:pStyle w:val="NoSpacing"/>
              <w:rPr>
                <w:rFonts w:ascii="Times New Roman" w:hAnsi="Times New Roman"/>
                <w:sz w:val="24"/>
                <w:lang w:eastAsia="lv-LV"/>
              </w:rPr>
            </w:pPr>
          </w:p>
        </w:tc>
        <w:tc>
          <w:tcPr>
            <w:tcW w:w="949" w:type="pct"/>
            <w:tcBorders>
              <w:top w:val="outset" w:sz="6" w:space="0" w:color="auto"/>
              <w:left w:val="outset" w:sz="6" w:space="0" w:color="auto"/>
              <w:bottom w:val="outset" w:sz="6" w:space="0" w:color="auto"/>
              <w:right w:val="outset" w:sz="6" w:space="0" w:color="auto"/>
            </w:tcBorders>
            <w:hideMark/>
          </w:tcPr>
          <w:p w14:paraId="0619D746" w14:textId="77777777" w:rsidR="00794565" w:rsidRPr="00646F42" w:rsidRDefault="00794565" w:rsidP="00FC5167">
            <w:pPr>
              <w:pStyle w:val="NoSpacing"/>
              <w:jc w:val="center"/>
              <w:rPr>
                <w:rFonts w:ascii="Times New Roman" w:hAnsi="Times New Roman"/>
                <w:b/>
                <w:sz w:val="24"/>
                <w:lang w:eastAsia="lv-LV"/>
              </w:rPr>
            </w:pPr>
            <w:r w:rsidRPr="00646F42">
              <w:rPr>
                <w:rFonts w:ascii="Times New Roman" w:hAnsi="Times New Roman"/>
                <w:b/>
                <w:sz w:val="24"/>
                <w:lang w:eastAsia="lv-LV"/>
              </w:rPr>
              <w:t>Jā/Nē</w:t>
            </w:r>
          </w:p>
        </w:tc>
      </w:tr>
      <w:tr w:rsidR="00794565" w14:paraId="2D58849B" w14:textId="77777777" w:rsidTr="00FC5167">
        <w:tc>
          <w:tcPr>
            <w:tcW w:w="362" w:type="pct"/>
            <w:tcBorders>
              <w:top w:val="outset" w:sz="6" w:space="0" w:color="auto"/>
              <w:left w:val="outset" w:sz="6" w:space="0" w:color="auto"/>
              <w:bottom w:val="outset" w:sz="6" w:space="0" w:color="auto"/>
              <w:right w:val="outset" w:sz="6" w:space="0" w:color="auto"/>
            </w:tcBorders>
            <w:vAlign w:val="center"/>
          </w:tcPr>
          <w:p w14:paraId="2CC4CDBE" w14:textId="77777777" w:rsidR="00794565" w:rsidRPr="00432A31" w:rsidRDefault="00794565" w:rsidP="00FC5167">
            <w:pPr>
              <w:pStyle w:val="NoSpacing"/>
              <w:jc w:val="center"/>
              <w:rPr>
                <w:rFonts w:ascii="Times New Roman" w:hAnsi="Times New Roman"/>
                <w:sz w:val="24"/>
                <w:lang w:eastAsia="lv-LV"/>
              </w:rPr>
            </w:pPr>
            <w:r w:rsidRPr="00432A31">
              <w:rPr>
                <w:rFonts w:ascii="Times New Roman" w:hAnsi="Times New Roman"/>
                <w:sz w:val="24"/>
                <w:lang w:eastAsia="lv-LV"/>
              </w:rPr>
              <w:t>1.</w:t>
            </w:r>
          </w:p>
        </w:tc>
        <w:tc>
          <w:tcPr>
            <w:tcW w:w="3689" w:type="pct"/>
            <w:tcBorders>
              <w:top w:val="outset" w:sz="6" w:space="0" w:color="auto"/>
              <w:left w:val="outset" w:sz="6" w:space="0" w:color="auto"/>
              <w:bottom w:val="outset" w:sz="6" w:space="0" w:color="auto"/>
              <w:right w:val="outset" w:sz="6" w:space="0" w:color="auto"/>
            </w:tcBorders>
          </w:tcPr>
          <w:p w14:paraId="1515AD68" w14:textId="77777777" w:rsidR="00794565" w:rsidRDefault="00794565" w:rsidP="00FC5167">
            <w:pPr>
              <w:pStyle w:val="NoSpacing"/>
              <w:jc w:val="both"/>
              <w:rPr>
                <w:rFonts w:ascii="Times New Roman" w:hAnsi="Times New Roman"/>
                <w:sz w:val="24"/>
              </w:rPr>
            </w:pPr>
            <w:r w:rsidRPr="00DB5A44">
              <w:rPr>
                <w:rFonts w:ascii="Times New Roman" w:hAnsi="Times New Roman"/>
                <w:sz w:val="24"/>
              </w:rPr>
              <w:t xml:space="preserve">Atbalsta </w:t>
            </w:r>
            <w:r>
              <w:rPr>
                <w:rFonts w:ascii="Times New Roman" w:hAnsi="Times New Roman"/>
                <w:sz w:val="24"/>
              </w:rPr>
              <w:t>saņēmējs</w:t>
            </w:r>
            <w:r w:rsidRPr="00DB5A44">
              <w:rPr>
                <w:rFonts w:ascii="Times New Roman" w:hAnsi="Times New Roman"/>
                <w:sz w:val="24"/>
              </w:rPr>
              <w:t xml:space="preserve"> pasākuma ietvaros nav zaudējis tiesības pretendēt uz atbalstu.</w:t>
            </w:r>
          </w:p>
          <w:p w14:paraId="7BAA3386" w14:textId="77777777" w:rsidR="00794565" w:rsidRPr="00432A31" w:rsidRDefault="00794565" w:rsidP="00FC5167">
            <w:pPr>
              <w:pStyle w:val="NoSpacing"/>
              <w:jc w:val="both"/>
              <w:rPr>
                <w:rFonts w:ascii="Times New Roman" w:hAnsi="Times New Roman"/>
                <w:sz w:val="24"/>
              </w:rPr>
            </w:pPr>
          </w:p>
        </w:tc>
        <w:tc>
          <w:tcPr>
            <w:tcW w:w="949" w:type="pct"/>
            <w:tcBorders>
              <w:top w:val="outset" w:sz="6" w:space="0" w:color="auto"/>
              <w:left w:val="outset" w:sz="6" w:space="0" w:color="auto"/>
              <w:bottom w:val="outset" w:sz="6" w:space="0" w:color="auto"/>
              <w:right w:val="outset" w:sz="6" w:space="0" w:color="auto"/>
            </w:tcBorders>
          </w:tcPr>
          <w:p w14:paraId="4B87A1D7" w14:textId="77777777" w:rsidR="00794565" w:rsidRPr="008D1ADD" w:rsidRDefault="00794565" w:rsidP="00FC5167">
            <w:pPr>
              <w:pStyle w:val="NoSpacing"/>
              <w:jc w:val="center"/>
              <w:rPr>
                <w:rFonts w:ascii="Times New Roman" w:hAnsi="Times New Roman"/>
                <w:b/>
                <w:sz w:val="24"/>
                <w:lang w:eastAsia="lv-LV"/>
              </w:rPr>
            </w:pPr>
            <w:r w:rsidRPr="008D1ADD">
              <w:rPr>
                <w:rFonts w:ascii="Times New Roman" w:hAnsi="Times New Roman"/>
                <w:b/>
                <w:sz w:val="24"/>
                <w:lang w:eastAsia="lv-LV"/>
              </w:rPr>
              <w:t>N</w:t>
            </w:r>
          </w:p>
        </w:tc>
      </w:tr>
      <w:tr w:rsidR="00794565" w14:paraId="3BB04759" w14:textId="77777777" w:rsidTr="00FC5167">
        <w:tc>
          <w:tcPr>
            <w:tcW w:w="362" w:type="pct"/>
            <w:tcBorders>
              <w:top w:val="outset" w:sz="6" w:space="0" w:color="auto"/>
              <w:left w:val="outset" w:sz="6" w:space="0" w:color="auto"/>
              <w:bottom w:val="outset" w:sz="6" w:space="0" w:color="auto"/>
              <w:right w:val="outset" w:sz="6" w:space="0" w:color="auto"/>
            </w:tcBorders>
            <w:vAlign w:val="center"/>
          </w:tcPr>
          <w:p w14:paraId="37E3FD6F" w14:textId="77777777" w:rsidR="00794565" w:rsidRPr="00646F42" w:rsidRDefault="00794565" w:rsidP="00FC5167">
            <w:pPr>
              <w:pStyle w:val="NoSpacing"/>
              <w:jc w:val="center"/>
              <w:rPr>
                <w:rFonts w:ascii="Times New Roman" w:hAnsi="Times New Roman"/>
                <w:sz w:val="24"/>
                <w:lang w:eastAsia="lv-LV"/>
              </w:rPr>
            </w:pPr>
            <w:r w:rsidRPr="00646F42">
              <w:rPr>
                <w:rFonts w:ascii="Times New Roman" w:hAnsi="Times New Roman"/>
                <w:sz w:val="24"/>
                <w:lang w:eastAsia="lv-LV"/>
              </w:rPr>
              <w:t>2.</w:t>
            </w:r>
          </w:p>
        </w:tc>
        <w:tc>
          <w:tcPr>
            <w:tcW w:w="3689" w:type="pct"/>
            <w:tcBorders>
              <w:top w:val="outset" w:sz="6" w:space="0" w:color="auto"/>
              <w:left w:val="outset" w:sz="6" w:space="0" w:color="auto"/>
              <w:bottom w:val="outset" w:sz="6" w:space="0" w:color="auto"/>
              <w:right w:val="outset" w:sz="6" w:space="0" w:color="auto"/>
            </w:tcBorders>
          </w:tcPr>
          <w:p w14:paraId="407E5DF8" w14:textId="77777777" w:rsidR="00794565" w:rsidRPr="00646F42" w:rsidRDefault="00794565" w:rsidP="00FC5167">
            <w:pPr>
              <w:pStyle w:val="NoSpacing"/>
              <w:jc w:val="both"/>
              <w:rPr>
                <w:rFonts w:ascii="Times New Roman" w:hAnsi="Times New Roman"/>
                <w:sz w:val="24"/>
              </w:rPr>
            </w:pPr>
            <w:r w:rsidRPr="00DB5A44">
              <w:rPr>
                <w:rFonts w:ascii="Times New Roman" w:hAnsi="Times New Roman"/>
                <w:color w:val="auto"/>
                <w:sz w:val="24"/>
              </w:rPr>
              <w:t xml:space="preserve">Atbalsta </w:t>
            </w:r>
            <w:r>
              <w:rPr>
                <w:rFonts w:ascii="Times New Roman" w:hAnsi="Times New Roman"/>
                <w:color w:val="auto"/>
                <w:sz w:val="24"/>
              </w:rPr>
              <w:t>saņēmējs</w:t>
            </w:r>
            <w:r w:rsidRPr="00DB5A44">
              <w:rPr>
                <w:rFonts w:ascii="Times New Roman" w:hAnsi="Times New Roman"/>
                <w:color w:val="auto"/>
                <w:sz w:val="24"/>
              </w:rPr>
              <w:t xml:space="preserve"> ar tiesas spriedumu nav pasludināts maksātnespējas process</w:t>
            </w:r>
            <w:r>
              <w:rPr>
                <w:rFonts w:ascii="Times New Roman" w:hAnsi="Times New Roman"/>
                <w:color w:val="auto"/>
                <w:sz w:val="24"/>
              </w:rPr>
              <w:t>.</w:t>
            </w:r>
          </w:p>
        </w:tc>
        <w:tc>
          <w:tcPr>
            <w:tcW w:w="949" w:type="pct"/>
            <w:tcBorders>
              <w:top w:val="outset" w:sz="6" w:space="0" w:color="auto"/>
              <w:left w:val="outset" w:sz="6" w:space="0" w:color="auto"/>
              <w:bottom w:val="outset" w:sz="6" w:space="0" w:color="auto"/>
              <w:right w:val="outset" w:sz="6" w:space="0" w:color="auto"/>
            </w:tcBorders>
          </w:tcPr>
          <w:p w14:paraId="4AE7DA58" w14:textId="77777777" w:rsidR="00794565" w:rsidRPr="008D1ADD" w:rsidRDefault="00794565" w:rsidP="00FC5167">
            <w:pPr>
              <w:pStyle w:val="NoSpacing"/>
              <w:jc w:val="center"/>
              <w:rPr>
                <w:rFonts w:ascii="Times New Roman" w:hAnsi="Times New Roman"/>
                <w:b/>
                <w:sz w:val="24"/>
                <w:lang w:eastAsia="lv-LV"/>
              </w:rPr>
            </w:pPr>
            <w:r w:rsidRPr="008D1ADD">
              <w:rPr>
                <w:rFonts w:ascii="Times New Roman" w:hAnsi="Times New Roman"/>
                <w:b/>
                <w:sz w:val="24"/>
                <w:lang w:eastAsia="lv-LV"/>
              </w:rPr>
              <w:t>N</w:t>
            </w:r>
          </w:p>
        </w:tc>
      </w:tr>
      <w:tr w:rsidR="00794565" w14:paraId="0969DA65" w14:textId="77777777" w:rsidTr="00FC5167">
        <w:tc>
          <w:tcPr>
            <w:tcW w:w="362" w:type="pct"/>
            <w:tcBorders>
              <w:top w:val="outset" w:sz="6" w:space="0" w:color="auto"/>
              <w:left w:val="outset" w:sz="6" w:space="0" w:color="auto"/>
              <w:bottom w:val="outset" w:sz="6" w:space="0" w:color="auto"/>
              <w:right w:val="outset" w:sz="6" w:space="0" w:color="auto"/>
            </w:tcBorders>
            <w:vAlign w:val="center"/>
          </w:tcPr>
          <w:p w14:paraId="74ADF1F4" w14:textId="77777777" w:rsidR="00794565" w:rsidRPr="00646F42" w:rsidRDefault="00794565" w:rsidP="00FC5167">
            <w:pPr>
              <w:pStyle w:val="NoSpacing"/>
              <w:jc w:val="center"/>
              <w:rPr>
                <w:rFonts w:ascii="Times New Roman" w:hAnsi="Times New Roman"/>
                <w:sz w:val="24"/>
                <w:lang w:eastAsia="lv-LV"/>
              </w:rPr>
            </w:pPr>
            <w:r>
              <w:rPr>
                <w:rFonts w:ascii="Times New Roman" w:hAnsi="Times New Roman"/>
                <w:sz w:val="24"/>
                <w:lang w:eastAsia="lv-LV"/>
              </w:rPr>
              <w:t xml:space="preserve">3. </w:t>
            </w:r>
          </w:p>
        </w:tc>
        <w:tc>
          <w:tcPr>
            <w:tcW w:w="3689" w:type="pct"/>
            <w:tcBorders>
              <w:top w:val="outset" w:sz="6" w:space="0" w:color="auto"/>
              <w:left w:val="outset" w:sz="6" w:space="0" w:color="auto"/>
              <w:bottom w:val="outset" w:sz="6" w:space="0" w:color="auto"/>
              <w:right w:val="outset" w:sz="6" w:space="0" w:color="auto"/>
            </w:tcBorders>
          </w:tcPr>
          <w:p w14:paraId="50280890" w14:textId="77777777" w:rsidR="00794565" w:rsidRPr="00646F42" w:rsidRDefault="00794565" w:rsidP="00FC5167">
            <w:pPr>
              <w:pStyle w:val="NoSpacing"/>
              <w:jc w:val="both"/>
              <w:rPr>
                <w:rFonts w:ascii="Times New Roman" w:hAnsi="Times New Roman"/>
                <w:color w:val="auto"/>
                <w:sz w:val="24"/>
                <w:lang w:eastAsia="lv-LV"/>
              </w:rPr>
            </w:pPr>
            <w:r>
              <w:rPr>
                <w:rFonts w:ascii="Times New Roman" w:hAnsi="Times New Roman"/>
                <w:color w:val="auto"/>
                <w:sz w:val="24"/>
              </w:rPr>
              <w:t xml:space="preserve">Atbalsta saņēmējs nav noteiktas starptautiskās vai nacionālās sankcijas vai </w:t>
            </w:r>
            <w:r w:rsidRPr="002B2ADC">
              <w:rPr>
                <w:rFonts w:ascii="Times New Roman" w:hAnsi="Times New Roman"/>
                <w:color w:val="auto"/>
                <w:sz w:val="24"/>
              </w:rPr>
              <w:t>būtiskas finanšu un kapitāla tirgus intereses ietekmējošas Eiropas Savienības vai Ziemeļatlantijas līguma organizācijas dalībvalsts noteiktās sankcijas</w:t>
            </w:r>
            <w:r>
              <w:rPr>
                <w:rFonts w:ascii="Times New Roman" w:hAnsi="Times New Roman"/>
                <w:color w:val="auto"/>
                <w:sz w:val="24"/>
              </w:rPr>
              <w:t>.</w:t>
            </w:r>
          </w:p>
        </w:tc>
        <w:tc>
          <w:tcPr>
            <w:tcW w:w="949" w:type="pct"/>
            <w:tcBorders>
              <w:top w:val="outset" w:sz="6" w:space="0" w:color="auto"/>
              <w:left w:val="outset" w:sz="6" w:space="0" w:color="auto"/>
              <w:bottom w:val="outset" w:sz="6" w:space="0" w:color="auto"/>
              <w:right w:val="outset" w:sz="6" w:space="0" w:color="auto"/>
            </w:tcBorders>
          </w:tcPr>
          <w:p w14:paraId="2ADD5DF2" w14:textId="77777777" w:rsidR="00794565" w:rsidRPr="008D1ADD" w:rsidRDefault="00794565" w:rsidP="00FC5167">
            <w:pPr>
              <w:pStyle w:val="NoSpacing"/>
              <w:jc w:val="center"/>
              <w:rPr>
                <w:rFonts w:ascii="Times New Roman" w:hAnsi="Times New Roman"/>
                <w:b/>
                <w:sz w:val="24"/>
                <w:lang w:eastAsia="lv-LV"/>
              </w:rPr>
            </w:pPr>
            <w:r w:rsidRPr="008D1ADD">
              <w:rPr>
                <w:rFonts w:ascii="Times New Roman" w:hAnsi="Times New Roman"/>
                <w:b/>
                <w:sz w:val="24"/>
                <w:lang w:eastAsia="lv-LV"/>
              </w:rPr>
              <w:t>N</w:t>
            </w:r>
          </w:p>
        </w:tc>
      </w:tr>
      <w:tr w:rsidR="00794565" w14:paraId="76968960" w14:textId="77777777" w:rsidTr="00FC5167">
        <w:trPr>
          <w:trHeight w:val="369"/>
        </w:trPr>
        <w:tc>
          <w:tcPr>
            <w:tcW w:w="362" w:type="pct"/>
            <w:tcBorders>
              <w:top w:val="outset" w:sz="6" w:space="0" w:color="auto"/>
              <w:left w:val="outset" w:sz="6" w:space="0" w:color="auto"/>
              <w:bottom w:val="outset" w:sz="6" w:space="0" w:color="auto"/>
              <w:right w:val="outset" w:sz="6" w:space="0" w:color="auto"/>
            </w:tcBorders>
            <w:vAlign w:val="center"/>
          </w:tcPr>
          <w:p w14:paraId="3CEC0120" w14:textId="77777777" w:rsidR="00794565" w:rsidRDefault="00794565" w:rsidP="00FC5167">
            <w:pPr>
              <w:pStyle w:val="NoSpacing"/>
              <w:jc w:val="center"/>
              <w:rPr>
                <w:rFonts w:ascii="Times New Roman" w:hAnsi="Times New Roman"/>
                <w:sz w:val="24"/>
                <w:lang w:eastAsia="lv-LV"/>
              </w:rPr>
            </w:pPr>
            <w:r>
              <w:rPr>
                <w:rFonts w:ascii="Times New Roman" w:hAnsi="Times New Roman"/>
                <w:sz w:val="24"/>
                <w:lang w:eastAsia="lv-LV"/>
              </w:rPr>
              <w:t>4.</w:t>
            </w:r>
          </w:p>
        </w:tc>
        <w:tc>
          <w:tcPr>
            <w:tcW w:w="3689" w:type="pct"/>
            <w:tcBorders>
              <w:top w:val="outset" w:sz="6" w:space="0" w:color="auto"/>
              <w:left w:val="outset" w:sz="6" w:space="0" w:color="auto"/>
              <w:bottom w:val="outset" w:sz="6" w:space="0" w:color="auto"/>
              <w:right w:val="outset" w:sz="6" w:space="0" w:color="auto"/>
            </w:tcBorders>
          </w:tcPr>
          <w:p w14:paraId="44F3F773" w14:textId="77777777" w:rsidR="00794565" w:rsidRPr="00646F42" w:rsidRDefault="00794565" w:rsidP="00FC5167">
            <w:pPr>
              <w:pStyle w:val="NoSpacing"/>
              <w:jc w:val="both"/>
              <w:rPr>
                <w:rFonts w:ascii="Times New Roman" w:hAnsi="Times New Roman"/>
                <w:sz w:val="24"/>
              </w:rPr>
            </w:pPr>
            <w:r>
              <w:rPr>
                <w:rFonts w:ascii="Times New Roman" w:hAnsi="Times New Roman"/>
                <w:sz w:val="24"/>
              </w:rPr>
              <w:t>A</w:t>
            </w:r>
            <w:r w:rsidRPr="007A35AD">
              <w:rPr>
                <w:rFonts w:ascii="Times New Roman" w:hAnsi="Times New Roman"/>
                <w:sz w:val="24"/>
              </w:rPr>
              <w:t xml:space="preserve">tbalsta saņēmējam saskaņā ar Valsts ieņēmumu dienesta administrēto nodokļu (nodevu) parādnieku datubāzē pieejamo informāciju nav nodokļu vai nodevu parādu, tai skaitā valsts sociālās apdrošināšanas obligāto iemaksu parādu, kas kopsummā pārsniedz 150 </w:t>
            </w:r>
            <w:proofErr w:type="spellStart"/>
            <w:r w:rsidRPr="007A35AD">
              <w:rPr>
                <w:rFonts w:ascii="Times New Roman" w:hAnsi="Times New Roman"/>
                <w:i/>
                <w:sz w:val="24"/>
              </w:rPr>
              <w:t>euro</w:t>
            </w:r>
            <w:proofErr w:type="spellEnd"/>
            <w:r w:rsidRPr="007A35AD">
              <w:rPr>
                <w:rFonts w:ascii="Times New Roman" w:hAnsi="Times New Roman"/>
                <w:sz w:val="24"/>
              </w:rPr>
              <w:t>.</w:t>
            </w:r>
          </w:p>
        </w:tc>
        <w:tc>
          <w:tcPr>
            <w:tcW w:w="949" w:type="pct"/>
            <w:tcBorders>
              <w:top w:val="outset" w:sz="6" w:space="0" w:color="auto"/>
              <w:left w:val="outset" w:sz="6" w:space="0" w:color="auto"/>
              <w:bottom w:val="outset" w:sz="6" w:space="0" w:color="auto"/>
              <w:right w:val="outset" w:sz="6" w:space="0" w:color="auto"/>
            </w:tcBorders>
          </w:tcPr>
          <w:p w14:paraId="5E68D3E9" w14:textId="77777777" w:rsidR="00794565" w:rsidRPr="008D1ADD" w:rsidRDefault="00794565" w:rsidP="00FC5167">
            <w:pPr>
              <w:pStyle w:val="NoSpacing"/>
              <w:jc w:val="center"/>
              <w:rPr>
                <w:rFonts w:ascii="Times New Roman" w:hAnsi="Times New Roman"/>
                <w:b/>
                <w:sz w:val="24"/>
                <w:lang w:eastAsia="lv-LV"/>
              </w:rPr>
            </w:pPr>
            <w:r w:rsidRPr="008D1ADD">
              <w:rPr>
                <w:rFonts w:ascii="Times New Roman" w:hAnsi="Times New Roman"/>
                <w:b/>
                <w:sz w:val="24"/>
                <w:lang w:eastAsia="lv-LV"/>
              </w:rPr>
              <w:t>P</w:t>
            </w:r>
          </w:p>
        </w:tc>
      </w:tr>
      <w:tr w:rsidR="00794565" w14:paraId="06D7090E" w14:textId="77777777" w:rsidTr="00FC5167">
        <w:trPr>
          <w:trHeight w:val="369"/>
        </w:trPr>
        <w:tc>
          <w:tcPr>
            <w:tcW w:w="362" w:type="pct"/>
            <w:tcBorders>
              <w:top w:val="outset" w:sz="6" w:space="0" w:color="auto"/>
              <w:left w:val="outset" w:sz="6" w:space="0" w:color="auto"/>
              <w:bottom w:val="outset" w:sz="6" w:space="0" w:color="auto"/>
              <w:right w:val="outset" w:sz="6" w:space="0" w:color="auto"/>
            </w:tcBorders>
            <w:vAlign w:val="center"/>
          </w:tcPr>
          <w:p w14:paraId="0821321F" w14:textId="77777777" w:rsidR="00794565" w:rsidRDefault="00794565" w:rsidP="00FC5167">
            <w:pPr>
              <w:pStyle w:val="NoSpacing"/>
              <w:jc w:val="center"/>
              <w:rPr>
                <w:rFonts w:ascii="Times New Roman" w:hAnsi="Times New Roman"/>
                <w:sz w:val="24"/>
                <w:lang w:eastAsia="lv-LV"/>
              </w:rPr>
            </w:pPr>
            <w:r>
              <w:rPr>
                <w:rFonts w:ascii="Times New Roman" w:hAnsi="Times New Roman"/>
                <w:sz w:val="24"/>
                <w:lang w:eastAsia="lv-LV"/>
              </w:rPr>
              <w:t>5.</w:t>
            </w:r>
          </w:p>
        </w:tc>
        <w:tc>
          <w:tcPr>
            <w:tcW w:w="3689" w:type="pct"/>
            <w:tcBorders>
              <w:top w:val="outset" w:sz="6" w:space="0" w:color="auto"/>
              <w:left w:val="outset" w:sz="6" w:space="0" w:color="auto"/>
              <w:bottom w:val="outset" w:sz="6" w:space="0" w:color="auto"/>
              <w:right w:val="outset" w:sz="6" w:space="0" w:color="auto"/>
            </w:tcBorders>
          </w:tcPr>
          <w:p w14:paraId="7C8C87AE" w14:textId="77777777" w:rsidR="00794565" w:rsidRPr="00646F42" w:rsidRDefault="00794565" w:rsidP="00FC5167">
            <w:pPr>
              <w:pStyle w:val="NoSpacing"/>
              <w:jc w:val="both"/>
              <w:rPr>
                <w:rFonts w:ascii="Times New Roman" w:hAnsi="Times New Roman"/>
                <w:sz w:val="24"/>
              </w:rPr>
            </w:pPr>
            <w:r w:rsidRPr="005C6AB8">
              <w:rPr>
                <w:rFonts w:ascii="Times New Roman" w:hAnsi="Times New Roman"/>
                <w:sz w:val="24"/>
              </w:rPr>
              <w:t>Pieprasīts atbalsts par periodu, kas noteikts lēmumā par atbalsta piešķiršanu.</w:t>
            </w:r>
          </w:p>
        </w:tc>
        <w:tc>
          <w:tcPr>
            <w:tcW w:w="949" w:type="pct"/>
            <w:tcBorders>
              <w:top w:val="outset" w:sz="6" w:space="0" w:color="auto"/>
              <w:left w:val="outset" w:sz="6" w:space="0" w:color="auto"/>
              <w:bottom w:val="outset" w:sz="6" w:space="0" w:color="auto"/>
              <w:right w:val="outset" w:sz="6" w:space="0" w:color="auto"/>
            </w:tcBorders>
          </w:tcPr>
          <w:p w14:paraId="363E15CC" w14:textId="77777777" w:rsidR="00794565" w:rsidRPr="008D1ADD" w:rsidRDefault="00794565" w:rsidP="00FC5167">
            <w:pPr>
              <w:pStyle w:val="NoSpacing"/>
              <w:jc w:val="center"/>
              <w:rPr>
                <w:rFonts w:ascii="Times New Roman" w:hAnsi="Times New Roman"/>
                <w:b/>
                <w:sz w:val="24"/>
                <w:lang w:eastAsia="lv-LV"/>
              </w:rPr>
            </w:pPr>
            <w:r w:rsidRPr="008D1ADD">
              <w:rPr>
                <w:rFonts w:ascii="Times New Roman" w:hAnsi="Times New Roman"/>
                <w:b/>
                <w:sz w:val="24"/>
                <w:lang w:eastAsia="lv-LV"/>
              </w:rPr>
              <w:t>P</w:t>
            </w:r>
          </w:p>
        </w:tc>
      </w:tr>
      <w:tr w:rsidR="00794565" w14:paraId="434FFDFA" w14:textId="77777777" w:rsidTr="00FC5167">
        <w:tc>
          <w:tcPr>
            <w:tcW w:w="362" w:type="pct"/>
            <w:tcBorders>
              <w:top w:val="outset" w:sz="6" w:space="0" w:color="auto"/>
              <w:left w:val="outset" w:sz="6" w:space="0" w:color="auto"/>
              <w:bottom w:val="outset" w:sz="6" w:space="0" w:color="auto"/>
              <w:right w:val="outset" w:sz="6" w:space="0" w:color="auto"/>
            </w:tcBorders>
            <w:vAlign w:val="center"/>
          </w:tcPr>
          <w:p w14:paraId="02831EAE" w14:textId="77777777" w:rsidR="00794565" w:rsidRPr="005C6AB8" w:rsidRDefault="00794565" w:rsidP="00FC5167">
            <w:pPr>
              <w:pStyle w:val="NoSpacing"/>
              <w:jc w:val="center"/>
              <w:rPr>
                <w:rFonts w:ascii="Times New Roman" w:hAnsi="Times New Roman"/>
                <w:sz w:val="24"/>
                <w:lang w:eastAsia="lv-LV"/>
              </w:rPr>
            </w:pPr>
            <w:r>
              <w:rPr>
                <w:rFonts w:ascii="Times New Roman" w:hAnsi="Times New Roman"/>
                <w:sz w:val="24"/>
                <w:lang w:eastAsia="lv-LV"/>
              </w:rPr>
              <w:t>6.</w:t>
            </w:r>
          </w:p>
        </w:tc>
        <w:tc>
          <w:tcPr>
            <w:tcW w:w="3689" w:type="pct"/>
            <w:tcBorders>
              <w:top w:val="outset" w:sz="6" w:space="0" w:color="auto"/>
              <w:left w:val="outset" w:sz="6" w:space="0" w:color="auto"/>
              <w:bottom w:val="outset" w:sz="6" w:space="0" w:color="auto"/>
              <w:right w:val="outset" w:sz="6" w:space="0" w:color="auto"/>
            </w:tcBorders>
          </w:tcPr>
          <w:p w14:paraId="7B3C9C59" w14:textId="77777777" w:rsidR="00794565" w:rsidRPr="005C6AB8" w:rsidRDefault="00794565" w:rsidP="00FC5167">
            <w:pPr>
              <w:pStyle w:val="NoSpacing"/>
              <w:jc w:val="both"/>
              <w:rPr>
                <w:rFonts w:ascii="Times New Roman" w:hAnsi="Times New Roman"/>
                <w:sz w:val="24"/>
              </w:rPr>
            </w:pPr>
            <w:r w:rsidRPr="005C6AB8">
              <w:rPr>
                <w:rFonts w:ascii="Times New Roman" w:hAnsi="Times New Roman"/>
                <w:sz w:val="24"/>
              </w:rPr>
              <w:t xml:space="preserve">Ir ievēroti attiecināmo izmaksu </w:t>
            </w:r>
            <w:proofErr w:type="spellStart"/>
            <w:r w:rsidRPr="005C6AB8">
              <w:rPr>
                <w:rFonts w:ascii="Times New Roman" w:hAnsi="Times New Roman"/>
                <w:sz w:val="24"/>
              </w:rPr>
              <w:t>kumulēšanas</w:t>
            </w:r>
            <w:proofErr w:type="spellEnd"/>
            <w:r w:rsidRPr="005C6AB8">
              <w:rPr>
                <w:rFonts w:ascii="Times New Roman" w:hAnsi="Times New Roman"/>
                <w:sz w:val="24"/>
              </w:rPr>
              <w:t xml:space="preserve"> nosacījumi.</w:t>
            </w:r>
          </w:p>
        </w:tc>
        <w:tc>
          <w:tcPr>
            <w:tcW w:w="949" w:type="pct"/>
            <w:tcBorders>
              <w:top w:val="outset" w:sz="6" w:space="0" w:color="auto"/>
              <w:left w:val="outset" w:sz="6" w:space="0" w:color="auto"/>
              <w:bottom w:val="outset" w:sz="6" w:space="0" w:color="auto"/>
              <w:right w:val="outset" w:sz="6" w:space="0" w:color="auto"/>
            </w:tcBorders>
          </w:tcPr>
          <w:p w14:paraId="5F4709CE" w14:textId="77777777" w:rsidR="00794565" w:rsidRPr="008D1ADD" w:rsidRDefault="00794565" w:rsidP="00FC5167">
            <w:pPr>
              <w:pStyle w:val="NoSpacing"/>
              <w:jc w:val="center"/>
              <w:rPr>
                <w:rFonts w:ascii="Times New Roman" w:hAnsi="Times New Roman"/>
                <w:b/>
                <w:sz w:val="24"/>
                <w:lang w:eastAsia="lv-LV"/>
              </w:rPr>
            </w:pPr>
            <w:r w:rsidRPr="008D1ADD">
              <w:rPr>
                <w:rFonts w:ascii="Times New Roman" w:hAnsi="Times New Roman"/>
                <w:b/>
                <w:sz w:val="24"/>
                <w:lang w:eastAsia="lv-LV"/>
              </w:rPr>
              <w:t>P</w:t>
            </w:r>
          </w:p>
        </w:tc>
      </w:tr>
      <w:tr w:rsidR="00794565" w14:paraId="22594149" w14:textId="77777777" w:rsidTr="00FC5167">
        <w:tc>
          <w:tcPr>
            <w:tcW w:w="362" w:type="pct"/>
            <w:tcBorders>
              <w:top w:val="outset" w:sz="6" w:space="0" w:color="auto"/>
              <w:left w:val="outset" w:sz="6" w:space="0" w:color="auto"/>
              <w:bottom w:val="outset" w:sz="6" w:space="0" w:color="auto"/>
              <w:right w:val="outset" w:sz="6" w:space="0" w:color="auto"/>
            </w:tcBorders>
            <w:vAlign w:val="center"/>
          </w:tcPr>
          <w:p w14:paraId="6ECF2700" w14:textId="77777777" w:rsidR="00794565" w:rsidRPr="005C6AB8" w:rsidRDefault="00794565" w:rsidP="00FC5167">
            <w:pPr>
              <w:pStyle w:val="NoSpacing"/>
              <w:jc w:val="center"/>
              <w:rPr>
                <w:rFonts w:ascii="Times New Roman" w:hAnsi="Times New Roman"/>
                <w:sz w:val="24"/>
                <w:lang w:eastAsia="lv-LV"/>
              </w:rPr>
            </w:pPr>
            <w:r>
              <w:rPr>
                <w:rFonts w:ascii="Times New Roman" w:hAnsi="Times New Roman"/>
                <w:sz w:val="24"/>
                <w:lang w:eastAsia="lv-LV"/>
              </w:rPr>
              <w:t>7.</w:t>
            </w:r>
          </w:p>
        </w:tc>
        <w:tc>
          <w:tcPr>
            <w:tcW w:w="3689" w:type="pct"/>
            <w:tcBorders>
              <w:top w:val="outset" w:sz="6" w:space="0" w:color="auto"/>
              <w:left w:val="outset" w:sz="6" w:space="0" w:color="auto"/>
              <w:bottom w:val="outset" w:sz="6" w:space="0" w:color="auto"/>
              <w:right w:val="outset" w:sz="6" w:space="0" w:color="auto"/>
            </w:tcBorders>
          </w:tcPr>
          <w:p w14:paraId="1C181A45" w14:textId="77777777" w:rsidR="00794565" w:rsidRPr="005C6AB8" w:rsidRDefault="00794565" w:rsidP="00FC5167">
            <w:pPr>
              <w:pStyle w:val="NoSpacing"/>
              <w:jc w:val="both"/>
              <w:rPr>
                <w:rFonts w:ascii="Times New Roman" w:hAnsi="Times New Roman"/>
                <w:sz w:val="24"/>
              </w:rPr>
            </w:pPr>
            <w:r w:rsidRPr="005C6AB8">
              <w:rPr>
                <w:rFonts w:ascii="Times New Roman" w:hAnsi="Times New Roman"/>
                <w:sz w:val="24"/>
              </w:rPr>
              <w:t>Ja atbalsta saņēmējs vienlaikus darbojas vienā vai vairākās nozarēs vai veic citas darbības, kas ietilpst Komisijas regulas Nr.</w:t>
            </w:r>
            <w:hyperlink r:id="rId42" w:tgtFrame="_blank" w:history="1">
              <w:r w:rsidRPr="005C6AB8">
                <w:rPr>
                  <w:rFonts w:ascii="Times New Roman" w:hAnsi="Times New Roman"/>
                  <w:sz w:val="24"/>
                </w:rPr>
                <w:t>1407/2013</w:t>
              </w:r>
            </w:hyperlink>
            <w:r w:rsidRPr="005C6AB8">
              <w:rPr>
                <w:rFonts w:ascii="Times New Roman" w:hAnsi="Times New Roman"/>
                <w:sz w:val="24"/>
              </w:rPr>
              <w:t xml:space="preserve"> darbības jomā, tiek nodrošināta šo nozaru un darbību vai to izmaksu nodalīšanu saskaņā ar Komisijas regulas Nr.</w:t>
            </w:r>
            <w:hyperlink r:id="rId43" w:tgtFrame="_blank" w:history="1">
              <w:r w:rsidRPr="005C6AB8">
                <w:rPr>
                  <w:rFonts w:ascii="Times New Roman" w:hAnsi="Times New Roman"/>
                  <w:sz w:val="24"/>
                </w:rPr>
                <w:t>1407/2013</w:t>
              </w:r>
            </w:hyperlink>
            <w:r w:rsidRPr="005C6AB8">
              <w:rPr>
                <w:rFonts w:ascii="Times New Roman" w:hAnsi="Times New Roman"/>
                <w:sz w:val="24"/>
              </w:rPr>
              <w:t xml:space="preserve"> 1. panta 2.punktu.</w:t>
            </w:r>
          </w:p>
        </w:tc>
        <w:tc>
          <w:tcPr>
            <w:tcW w:w="949" w:type="pct"/>
            <w:tcBorders>
              <w:top w:val="outset" w:sz="6" w:space="0" w:color="auto"/>
              <w:left w:val="outset" w:sz="6" w:space="0" w:color="auto"/>
              <w:bottom w:val="outset" w:sz="6" w:space="0" w:color="auto"/>
              <w:right w:val="outset" w:sz="6" w:space="0" w:color="auto"/>
            </w:tcBorders>
          </w:tcPr>
          <w:p w14:paraId="63B498DD" w14:textId="77777777" w:rsidR="00794565" w:rsidRPr="008D1ADD" w:rsidRDefault="00794565" w:rsidP="00FC5167">
            <w:pPr>
              <w:pStyle w:val="NoSpacing"/>
              <w:jc w:val="center"/>
              <w:rPr>
                <w:rFonts w:ascii="Times New Roman" w:hAnsi="Times New Roman"/>
                <w:b/>
                <w:sz w:val="24"/>
                <w:lang w:eastAsia="lv-LV"/>
              </w:rPr>
            </w:pPr>
            <w:r w:rsidRPr="008D1ADD">
              <w:rPr>
                <w:rFonts w:ascii="Times New Roman" w:hAnsi="Times New Roman"/>
                <w:b/>
                <w:sz w:val="24"/>
                <w:lang w:eastAsia="lv-LV"/>
              </w:rPr>
              <w:t>P</w:t>
            </w:r>
          </w:p>
        </w:tc>
      </w:tr>
    </w:tbl>
    <w:p w14:paraId="552A4FAE" w14:textId="77777777" w:rsidR="00794565" w:rsidRPr="005C6AB8" w:rsidRDefault="00794565" w:rsidP="00794565">
      <w:pPr>
        <w:spacing w:after="0" w:line="240" w:lineRule="auto"/>
        <w:rPr>
          <w:rFonts w:eastAsia="ヒラギノ角ゴ Pro W3"/>
          <w:b/>
          <w:color w:val="000000"/>
          <w:szCs w:val="24"/>
          <w:lang w:eastAsia="lv-LV"/>
        </w:rPr>
      </w:pPr>
    </w:p>
    <w:p w14:paraId="533FAEF6" w14:textId="77777777" w:rsidR="00794565" w:rsidRDefault="00794565" w:rsidP="00794565">
      <w:pPr>
        <w:spacing w:after="0" w:line="240" w:lineRule="auto"/>
        <w:jc w:val="center"/>
        <w:rPr>
          <w:rFonts w:eastAsia="ヒラギノ角ゴ Pro W3"/>
          <w:b/>
          <w:color w:val="000000"/>
          <w:szCs w:val="24"/>
          <w:lang w:eastAsia="lv-LV"/>
        </w:rPr>
      </w:pPr>
      <w:r w:rsidRPr="005C6AB8">
        <w:rPr>
          <w:rFonts w:eastAsia="ヒラギノ角ゴ Pro W3"/>
          <w:b/>
          <w:color w:val="000000"/>
          <w:szCs w:val="24"/>
          <w:lang w:eastAsia="lv-LV"/>
        </w:rPr>
        <w:t xml:space="preserve">II </w:t>
      </w:r>
      <w:proofErr w:type="spellStart"/>
      <w:r w:rsidRPr="005C6AB8">
        <w:rPr>
          <w:rFonts w:eastAsia="ヒラギノ角ゴ Pro W3"/>
          <w:b/>
          <w:color w:val="000000"/>
          <w:szCs w:val="24"/>
          <w:lang w:eastAsia="lv-LV"/>
        </w:rPr>
        <w:t>daļa</w:t>
      </w:r>
      <w:proofErr w:type="spellEnd"/>
      <w:r w:rsidRPr="005C6AB8">
        <w:rPr>
          <w:rFonts w:eastAsia="ヒラギノ角ゴ Pro W3"/>
          <w:b/>
          <w:color w:val="000000"/>
          <w:szCs w:val="24"/>
          <w:lang w:eastAsia="lv-LV"/>
        </w:rPr>
        <w:t xml:space="preserve">. </w:t>
      </w:r>
      <w:proofErr w:type="spellStart"/>
      <w:r w:rsidRPr="005C6AB8">
        <w:rPr>
          <w:rFonts w:eastAsia="ヒラギノ角ゴ Pro W3"/>
          <w:b/>
          <w:color w:val="000000"/>
          <w:szCs w:val="24"/>
          <w:lang w:eastAsia="lv-LV"/>
        </w:rPr>
        <w:t>Vērtēšanas</w:t>
      </w:r>
      <w:proofErr w:type="spellEnd"/>
      <w:r w:rsidRPr="005C6AB8">
        <w:rPr>
          <w:rFonts w:eastAsia="ヒラギノ角ゴ Pro W3"/>
          <w:b/>
          <w:color w:val="000000"/>
          <w:szCs w:val="24"/>
          <w:lang w:eastAsia="lv-LV"/>
        </w:rPr>
        <w:t xml:space="preserve"> </w:t>
      </w:r>
      <w:proofErr w:type="spellStart"/>
      <w:r w:rsidRPr="005C6AB8">
        <w:rPr>
          <w:rFonts w:eastAsia="ヒラギノ角ゴ Pro W3"/>
          <w:b/>
          <w:color w:val="000000"/>
          <w:szCs w:val="24"/>
          <w:lang w:eastAsia="lv-LV"/>
        </w:rPr>
        <w:t>kritēriji</w:t>
      </w:r>
      <w:proofErr w:type="spellEnd"/>
      <w:r w:rsidRPr="005C6AB8">
        <w:rPr>
          <w:rFonts w:eastAsia="ヒラギノ角ゴ Pro W3"/>
          <w:b/>
          <w:color w:val="000000"/>
          <w:szCs w:val="24"/>
          <w:lang w:eastAsia="lv-LV"/>
        </w:rPr>
        <w:t xml:space="preserve"> </w:t>
      </w:r>
      <w:proofErr w:type="spellStart"/>
      <w:r w:rsidRPr="005C6AB8">
        <w:rPr>
          <w:rFonts w:eastAsia="ヒラギノ角ゴ Pro W3"/>
          <w:b/>
          <w:color w:val="000000"/>
          <w:szCs w:val="24"/>
          <w:lang w:eastAsia="lv-LV"/>
        </w:rPr>
        <w:t>nodokļu</w:t>
      </w:r>
      <w:proofErr w:type="spellEnd"/>
      <w:r w:rsidRPr="005C6AB8">
        <w:rPr>
          <w:rFonts w:eastAsia="ヒラギノ角ゴ Pro W3"/>
          <w:b/>
          <w:color w:val="000000"/>
          <w:szCs w:val="24"/>
          <w:lang w:eastAsia="lv-LV"/>
        </w:rPr>
        <w:t xml:space="preserve"> </w:t>
      </w:r>
      <w:proofErr w:type="spellStart"/>
      <w:r w:rsidRPr="005C6AB8">
        <w:rPr>
          <w:rFonts w:eastAsia="ヒラギノ角ゴ Pro W3"/>
          <w:b/>
          <w:color w:val="000000"/>
          <w:szCs w:val="24"/>
          <w:lang w:eastAsia="lv-LV"/>
        </w:rPr>
        <w:t>atvieglojumu</w:t>
      </w:r>
      <w:proofErr w:type="spellEnd"/>
      <w:r w:rsidRPr="005C6AB8">
        <w:rPr>
          <w:rFonts w:eastAsia="ヒラギノ角ゴ Pro W3"/>
          <w:b/>
          <w:color w:val="000000"/>
          <w:szCs w:val="24"/>
          <w:lang w:eastAsia="lv-LV"/>
        </w:rPr>
        <w:t xml:space="preserve"> </w:t>
      </w:r>
      <w:proofErr w:type="spellStart"/>
      <w:r w:rsidRPr="005C6AB8">
        <w:rPr>
          <w:rFonts w:eastAsia="ヒラギノ角ゴ Pro W3"/>
          <w:b/>
          <w:color w:val="000000"/>
          <w:szCs w:val="24"/>
          <w:lang w:eastAsia="lv-LV"/>
        </w:rPr>
        <w:t>atbalsta</w:t>
      </w:r>
      <w:proofErr w:type="spellEnd"/>
      <w:r w:rsidRPr="005C6AB8">
        <w:rPr>
          <w:rFonts w:eastAsia="ヒラギノ角ゴ Pro W3"/>
          <w:b/>
          <w:color w:val="000000"/>
          <w:szCs w:val="24"/>
          <w:lang w:eastAsia="lv-LV"/>
        </w:rPr>
        <w:t xml:space="preserve"> </w:t>
      </w:r>
      <w:proofErr w:type="spellStart"/>
      <w:r w:rsidRPr="005C6AB8">
        <w:rPr>
          <w:rFonts w:eastAsia="ヒラギノ角ゴ Pro W3"/>
          <w:b/>
          <w:color w:val="000000"/>
          <w:szCs w:val="24"/>
          <w:lang w:eastAsia="lv-LV"/>
        </w:rPr>
        <w:t>programmai</w:t>
      </w:r>
      <w:proofErr w:type="spellEnd"/>
    </w:p>
    <w:p w14:paraId="4D27EAA8" w14:textId="77777777" w:rsidR="00794565" w:rsidRPr="005C6AB8" w:rsidRDefault="00794565" w:rsidP="00794565">
      <w:pPr>
        <w:spacing w:after="0" w:line="240" w:lineRule="auto"/>
        <w:jc w:val="center"/>
        <w:rPr>
          <w:rFonts w:eastAsia="ヒラギノ角ゴ Pro W3"/>
          <w:b/>
          <w:color w:val="000000"/>
          <w:szCs w:val="24"/>
          <w:lang w:eastAsia="lv-LV"/>
        </w:rPr>
      </w:pPr>
    </w:p>
    <w:tbl>
      <w:tblPr>
        <w:tblW w:w="4907"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2"/>
        <w:gridCol w:w="6504"/>
        <w:gridCol w:w="1636"/>
      </w:tblGrid>
      <w:tr w:rsidR="00794565" w14:paraId="17D29EBE" w14:textId="77777777" w:rsidTr="00FC5167">
        <w:trPr>
          <w:trHeight w:val="918"/>
        </w:trPr>
        <w:tc>
          <w:tcPr>
            <w:tcW w:w="4051"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0F622053" w14:textId="77777777" w:rsidR="00794565" w:rsidRPr="005C6AB8" w:rsidRDefault="00794565" w:rsidP="00FC5167">
            <w:pPr>
              <w:pStyle w:val="NoSpacing"/>
              <w:rPr>
                <w:rFonts w:ascii="Times New Roman" w:hAnsi="Times New Roman"/>
                <w:b/>
                <w:sz w:val="24"/>
                <w:lang w:eastAsia="lv-LV"/>
              </w:rPr>
            </w:pPr>
            <w:r w:rsidRPr="005C6AB8">
              <w:rPr>
                <w:rFonts w:ascii="Times New Roman" w:hAnsi="Times New Roman"/>
                <w:b/>
                <w:sz w:val="24"/>
                <w:lang w:eastAsia="lv-LV"/>
              </w:rPr>
              <w:t>ATBILSTĪBAS KRITĒRIJI</w:t>
            </w:r>
          </w:p>
        </w:tc>
        <w:tc>
          <w:tcPr>
            <w:tcW w:w="949" w:type="pct"/>
            <w:tcBorders>
              <w:top w:val="outset" w:sz="6" w:space="0" w:color="auto"/>
              <w:left w:val="outset" w:sz="6" w:space="0" w:color="auto"/>
              <w:bottom w:val="outset" w:sz="6" w:space="0" w:color="auto"/>
              <w:right w:val="outset" w:sz="6" w:space="0" w:color="auto"/>
            </w:tcBorders>
            <w:hideMark/>
          </w:tcPr>
          <w:p w14:paraId="427EDC34" w14:textId="77777777" w:rsidR="00794565" w:rsidRPr="005C6AB8" w:rsidRDefault="00794565" w:rsidP="00FC5167">
            <w:pPr>
              <w:pStyle w:val="NoSpacing"/>
              <w:jc w:val="center"/>
              <w:rPr>
                <w:rFonts w:ascii="Times New Roman" w:hAnsi="Times New Roman"/>
                <w:b/>
                <w:sz w:val="24"/>
                <w:lang w:eastAsia="lv-LV"/>
              </w:rPr>
            </w:pPr>
            <w:r w:rsidRPr="005C6AB8">
              <w:rPr>
                <w:rFonts w:ascii="Times New Roman" w:hAnsi="Times New Roman"/>
                <w:b/>
                <w:sz w:val="24"/>
                <w:lang w:eastAsia="lv-LV"/>
              </w:rPr>
              <w:t>Vērtēšanas sistēma</w:t>
            </w:r>
          </w:p>
        </w:tc>
      </w:tr>
      <w:tr w:rsidR="00794565" w14:paraId="453BBD2B" w14:textId="77777777" w:rsidTr="00FC5167">
        <w:tc>
          <w:tcPr>
            <w:tcW w:w="4051" w:type="pct"/>
            <w:gridSpan w:val="2"/>
            <w:vMerge/>
            <w:tcBorders>
              <w:top w:val="outset" w:sz="6" w:space="0" w:color="auto"/>
              <w:left w:val="outset" w:sz="6" w:space="0" w:color="auto"/>
              <w:bottom w:val="outset" w:sz="6" w:space="0" w:color="auto"/>
              <w:right w:val="outset" w:sz="6" w:space="0" w:color="auto"/>
            </w:tcBorders>
            <w:vAlign w:val="center"/>
            <w:hideMark/>
          </w:tcPr>
          <w:p w14:paraId="0620AF6D" w14:textId="77777777" w:rsidR="00794565" w:rsidRPr="005C6AB8" w:rsidRDefault="00794565" w:rsidP="00FC5167">
            <w:pPr>
              <w:pStyle w:val="NoSpacing"/>
              <w:rPr>
                <w:rFonts w:ascii="Times New Roman" w:hAnsi="Times New Roman"/>
                <w:sz w:val="24"/>
                <w:lang w:eastAsia="lv-LV"/>
              </w:rPr>
            </w:pPr>
          </w:p>
        </w:tc>
        <w:tc>
          <w:tcPr>
            <w:tcW w:w="949" w:type="pct"/>
            <w:tcBorders>
              <w:top w:val="outset" w:sz="6" w:space="0" w:color="auto"/>
              <w:left w:val="outset" w:sz="6" w:space="0" w:color="auto"/>
              <w:bottom w:val="outset" w:sz="6" w:space="0" w:color="auto"/>
              <w:right w:val="outset" w:sz="6" w:space="0" w:color="auto"/>
            </w:tcBorders>
            <w:hideMark/>
          </w:tcPr>
          <w:p w14:paraId="2EF69841" w14:textId="77777777" w:rsidR="00794565" w:rsidRPr="005C6AB8" w:rsidRDefault="00794565" w:rsidP="00FC5167">
            <w:pPr>
              <w:pStyle w:val="NoSpacing"/>
              <w:jc w:val="center"/>
              <w:rPr>
                <w:rFonts w:ascii="Times New Roman" w:hAnsi="Times New Roman"/>
                <w:b/>
                <w:sz w:val="24"/>
                <w:lang w:eastAsia="lv-LV"/>
              </w:rPr>
            </w:pPr>
            <w:r w:rsidRPr="005C6AB8">
              <w:rPr>
                <w:rFonts w:ascii="Times New Roman" w:hAnsi="Times New Roman"/>
                <w:b/>
                <w:sz w:val="24"/>
                <w:lang w:eastAsia="lv-LV"/>
              </w:rPr>
              <w:t>Jā/ Nē</w:t>
            </w:r>
          </w:p>
        </w:tc>
      </w:tr>
      <w:tr w:rsidR="00794565" w14:paraId="6DD3125D" w14:textId="77777777" w:rsidTr="00FC5167">
        <w:tc>
          <w:tcPr>
            <w:tcW w:w="279" w:type="pct"/>
            <w:tcBorders>
              <w:top w:val="outset" w:sz="6" w:space="0" w:color="auto"/>
              <w:left w:val="outset" w:sz="6" w:space="0" w:color="auto"/>
              <w:bottom w:val="outset" w:sz="6" w:space="0" w:color="auto"/>
              <w:right w:val="outset" w:sz="6" w:space="0" w:color="auto"/>
            </w:tcBorders>
            <w:vAlign w:val="center"/>
          </w:tcPr>
          <w:p w14:paraId="1FD5065F" w14:textId="77777777" w:rsidR="00794565" w:rsidRPr="005C6AB8" w:rsidRDefault="00794565" w:rsidP="00FC5167">
            <w:pPr>
              <w:pStyle w:val="NoSpacing"/>
              <w:jc w:val="center"/>
              <w:rPr>
                <w:rFonts w:ascii="Times New Roman" w:hAnsi="Times New Roman"/>
                <w:sz w:val="24"/>
                <w:lang w:eastAsia="lv-LV"/>
              </w:rPr>
            </w:pPr>
            <w:r>
              <w:rPr>
                <w:rFonts w:ascii="Times New Roman" w:hAnsi="Times New Roman"/>
                <w:sz w:val="24"/>
                <w:lang w:eastAsia="lv-LV"/>
              </w:rPr>
              <w:t>8.</w:t>
            </w:r>
          </w:p>
        </w:tc>
        <w:tc>
          <w:tcPr>
            <w:tcW w:w="3772" w:type="pct"/>
            <w:tcBorders>
              <w:top w:val="outset" w:sz="6" w:space="0" w:color="auto"/>
              <w:left w:val="outset" w:sz="6" w:space="0" w:color="auto"/>
              <w:bottom w:val="outset" w:sz="6" w:space="0" w:color="auto"/>
              <w:right w:val="outset" w:sz="6" w:space="0" w:color="auto"/>
            </w:tcBorders>
          </w:tcPr>
          <w:p w14:paraId="4A6225A1" w14:textId="77777777" w:rsidR="00794565" w:rsidRPr="005C6AB8" w:rsidRDefault="00794565" w:rsidP="00FC5167">
            <w:pPr>
              <w:spacing w:after="0" w:line="240" w:lineRule="auto"/>
              <w:jc w:val="both"/>
              <w:rPr>
                <w:rFonts w:eastAsia="ヒラギノ角ゴ Pro W3"/>
                <w:color w:val="000000"/>
                <w:szCs w:val="24"/>
                <w:lang w:val="lv-LV"/>
              </w:rPr>
            </w:pPr>
            <w:r w:rsidRPr="005C6AB8">
              <w:rPr>
                <w:rFonts w:eastAsia="ヒラギノ角ゴ Pro W3"/>
                <w:color w:val="000000"/>
                <w:szCs w:val="24"/>
                <w:lang w:val="lv-LV"/>
              </w:rPr>
              <w:t>Atbalsts tiek pieprasīts atbilstoši lēmum</w:t>
            </w:r>
            <w:r>
              <w:rPr>
                <w:rFonts w:eastAsia="ヒラギノ角ゴ Pro W3"/>
                <w:color w:val="000000"/>
                <w:szCs w:val="24"/>
                <w:lang w:val="lv-LV"/>
              </w:rPr>
              <w:t>am,</w:t>
            </w:r>
            <w:r w:rsidRPr="005C6AB8">
              <w:rPr>
                <w:rFonts w:eastAsia="ヒラギノ角ゴ Pro W3"/>
                <w:color w:val="000000"/>
                <w:szCs w:val="24"/>
                <w:lang w:val="lv-LV"/>
              </w:rPr>
              <w:t xml:space="preserve"> ir pareizi aprēķināts</w:t>
            </w:r>
            <w:r>
              <w:rPr>
                <w:rFonts w:eastAsia="ヒラギノ角ゴ Pro W3"/>
                <w:color w:val="000000"/>
                <w:szCs w:val="24"/>
                <w:lang w:val="lv-LV"/>
              </w:rPr>
              <w:t xml:space="preserve"> un nav pārsniegts piešķirtā  </w:t>
            </w:r>
            <w:r w:rsidRPr="008D1ADD">
              <w:rPr>
                <w:rFonts w:eastAsia="ヒラギノ角ゴ Pro W3"/>
                <w:color w:val="000000"/>
                <w:szCs w:val="24"/>
                <w:lang w:val="lv-LV"/>
              </w:rPr>
              <w:t>atbalsta</w:t>
            </w:r>
            <w:r w:rsidRPr="00DD4E73">
              <w:rPr>
                <w:rFonts w:eastAsia="ヒラギノ角ゴ Pro W3"/>
                <w:color w:val="000000"/>
                <w:szCs w:val="24"/>
                <w:lang w:val="lv-LV"/>
              </w:rPr>
              <w:t xml:space="preserve"> apmērs</w:t>
            </w:r>
            <w:r>
              <w:rPr>
                <w:rFonts w:eastAsia="ヒラギノ角ゴ Pro W3"/>
                <w:color w:val="000000"/>
                <w:szCs w:val="24"/>
                <w:lang w:val="lv-LV"/>
              </w:rPr>
              <w:t>.</w:t>
            </w:r>
          </w:p>
        </w:tc>
        <w:tc>
          <w:tcPr>
            <w:tcW w:w="949" w:type="pct"/>
            <w:tcBorders>
              <w:top w:val="outset" w:sz="6" w:space="0" w:color="auto"/>
              <w:left w:val="outset" w:sz="6" w:space="0" w:color="auto"/>
              <w:bottom w:val="outset" w:sz="6" w:space="0" w:color="auto"/>
              <w:right w:val="outset" w:sz="6" w:space="0" w:color="auto"/>
            </w:tcBorders>
          </w:tcPr>
          <w:p w14:paraId="324A7764" w14:textId="77777777" w:rsidR="00794565" w:rsidRPr="00AD0D85" w:rsidRDefault="00794565" w:rsidP="00FC5167">
            <w:pPr>
              <w:pStyle w:val="NoSpacing"/>
              <w:jc w:val="center"/>
              <w:rPr>
                <w:rFonts w:ascii="Times New Roman" w:hAnsi="Times New Roman"/>
                <w:b/>
                <w:sz w:val="24"/>
                <w:lang w:eastAsia="lv-LV"/>
              </w:rPr>
            </w:pPr>
            <w:r w:rsidRPr="00AD0D85">
              <w:rPr>
                <w:rFonts w:ascii="Times New Roman" w:hAnsi="Times New Roman"/>
                <w:b/>
                <w:sz w:val="24"/>
                <w:lang w:eastAsia="lv-LV"/>
              </w:rPr>
              <w:t>P</w:t>
            </w:r>
          </w:p>
        </w:tc>
      </w:tr>
      <w:tr w:rsidR="00794565" w14:paraId="3F07E9A4" w14:textId="77777777" w:rsidTr="00FC5167">
        <w:tc>
          <w:tcPr>
            <w:tcW w:w="279" w:type="pct"/>
            <w:tcBorders>
              <w:top w:val="outset" w:sz="6" w:space="0" w:color="auto"/>
              <w:left w:val="outset" w:sz="6" w:space="0" w:color="auto"/>
              <w:bottom w:val="outset" w:sz="6" w:space="0" w:color="auto"/>
              <w:right w:val="outset" w:sz="6" w:space="0" w:color="auto"/>
            </w:tcBorders>
            <w:vAlign w:val="center"/>
          </w:tcPr>
          <w:p w14:paraId="55746E39" w14:textId="77777777" w:rsidR="00794565" w:rsidRPr="005C6AB8" w:rsidRDefault="00794565" w:rsidP="00FC5167">
            <w:pPr>
              <w:pStyle w:val="NoSpacing"/>
              <w:jc w:val="center"/>
              <w:rPr>
                <w:rFonts w:ascii="Times New Roman" w:hAnsi="Times New Roman"/>
                <w:sz w:val="24"/>
                <w:lang w:eastAsia="lv-LV"/>
              </w:rPr>
            </w:pPr>
            <w:r>
              <w:rPr>
                <w:rFonts w:ascii="Times New Roman" w:hAnsi="Times New Roman"/>
                <w:sz w:val="24"/>
                <w:lang w:eastAsia="lv-LV"/>
              </w:rPr>
              <w:t>8.1.</w:t>
            </w:r>
          </w:p>
        </w:tc>
        <w:tc>
          <w:tcPr>
            <w:tcW w:w="3772" w:type="pct"/>
            <w:tcBorders>
              <w:top w:val="outset" w:sz="6" w:space="0" w:color="auto"/>
              <w:left w:val="outset" w:sz="6" w:space="0" w:color="auto"/>
              <w:bottom w:val="outset" w:sz="6" w:space="0" w:color="auto"/>
              <w:right w:val="outset" w:sz="6" w:space="0" w:color="auto"/>
            </w:tcBorders>
          </w:tcPr>
          <w:p w14:paraId="6EB56509" w14:textId="77777777" w:rsidR="00794565" w:rsidRPr="005C6AB8" w:rsidRDefault="00794565" w:rsidP="00FC5167">
            <w:pPr>
              <w:pStyle w:val="NoSpacing"/>
              <w:jc w:val="both"/>
              <w:rPr>
                <w:rFonts w:ascii="Times New Roman" w:hAnsi="Times New Roman"/>
                <w:sz w:val="24"/>
              </w:rPr>
            </w:pPr>
            <w:r w:rsidRPr="008D1ADD">
              <w:rPr>
                <w:rFonts w:ascii="Times New Roman" w:hAnsi="Times New Roman"/>
                <w:sz w:val="24"/>
              </w:rPr>
              <w:t>Atbalsts tiek pieprasīts fiksētā maksājuma izmaksām, ir pareizi aprēķināts un nav pārsniegts piešķirtā  atbalsta apmērs</w:t>
            </w:r>
            <w:r>
              <w:rPr>
                <w:rFonts w:ascii="Times New Roman" w:hAnsi="Times New Roman"/>
                <w:sz w:val="24"/>
              </w:rPr>
              <w:t>.</w:t>
            </w:r>
          </w:p>
        </w:tc>
        <w:tc>
          <w:tcPr>
            <w:tcW w:w="949" w:type="pct"/>
            <w:tcBorders>
              <w:top w:val="outset" w:sz="6" w:space="0" w:color="auto"/>
              <w:left w:val="outset" w:sz="6" w:space="0" w:color="auto"/>
              <w:bottom w:val="outset" w:sz="6" w:space="0" w:color="auto"/>
              <w:right w:val="outset" w:sz="6" w:space="0" w:color="auto"/>
            </w:tcBorders>
          </w:tcPr>
          <w:p w14:paraId="3FF1EC6D" w14:textId="77777777" w:rsidR="00794565" w:rsidRPr="00AD0D85" w:rsidRDefault="00794565" w:rsidP="00FC5167">
            <w:pPr>
              <w:pStyle w:val="NoSpacing"/>
              <w:jc w:val="center"/>
              <w:rPr>
                <w:rFonts w:ascii="Times New Roman" w:hAnsi="Times New Roman"/>
                <w:b/>
                <w:sz w:val="24"/>
                <w:lang w:eastAsia="lv-LV"/>
              </w:rPr>
            </w:pPr>
            <w:r w:rsidRPr="00AD0D85">
              <w:rPr>
                <w:rFonts w:ascii="Times New Roman" w:hAnsi="Times New Roman"/>
                <w:b/>
                <w:sz w:val="24"/>
                <w:lang w:eastAsia="lv-LV"/>
              </w:rPr>
              <w:t>P</w:t>
            </w:r>
          </w:p>
        </w:tc>
      </w:tr>
      <w:tr w:rsidR="00794565" w14:paraId="4C716447" w14:textId="77777777" w:rsidTr="00FC5167">
        <w:tc>
          <w:tcPr>
            <w:tcW w:w="279" w:type="pct"/>
            <w:tcBorders>
              <w:top w:val="outset" w:sz="6" w:space="0" w:color="auto"/>
              <w:left w:val="outset" w:sz="6" w:space="0" w:color="auto"/>
              <w:bottom w:val="outset" w:sz="6" w:space="0" w:color="auto"/>
              <w:right w:val="outset" w:sz="6" w:space="0" w:color="auto"/>
            </w:tcBorders>
            <w:vAlign w:val="center"/>
          </w:tcPr>
          <w:p w14:paraId="2D9AFC77" w14:textId="77777777" w:rsidR="00794565" w:rsidRPr="005C6AB8" w:rsidRDefault="00794565" w:rsidP="00FC5167">
            <w:pPr>
              <w:pStyle w:val="NoSpacing"/>
              <w:jc w:val="center"/>
              <w:rPr>
                <w:rFonts w:ascii="Times New Roman" w:hAnsi="Times New Roman"/>
                <w:sz w:val="24"/>
                <w:lang w:eastAsia="lv-LV"/>
              </w:rPr>
            </w:pPr>
            <w:r>
              <w:rPr>
                <w:rFonts w:ascii="Times New Roman" w:hAnsi="Times New Roman"/>
                <w:sz w:val="24"/>
                <w:lang w:eastAsia="lv-LV"/>
              </w:rPr>
              <w:t>8.2.</w:t>
            </w:r>
          </w:p>
        </w:tc>
        <w:tc>
          <w:tcPr>
            <w:tcW w:w="3772" w:type="pct"/>
            <w:tcBorders>
              <w:top w:val="outset" w:sz="6" w:space="0" w:color="auto"/>
              <w:left w:val="outset" w:sz="6" w:space="0" w:color="auto"/>
              <w:bottom w:val="outset" w:sz="6" w:space="0" w:color="auto"/>
              <w:right w:val="outset" w:sz="6" w:space="0" w:color="auto"/>
            </w:tcBorders>
          </w:tcPr>
          <w:p w14:paraId="2DD42A70" w14:textId="77777777" w:rsidR="00794565" w:rsidRPr="005C6AB8" w:rsidRDefault="00794565" w:rsidP="00FC5167">
            <w:pPr>
              <w:spacing w:after="0" w:line="240" w:lineRule="auto"/>
              <w:rPr>
                <w:rFonts w:eastAsia="ヒラギノ角ゴ Pro W3"/>
                <w:color w:val="000000"/>
                <w:szCs w:val="24"/>
                <w:lang w:val="lv-LV"/>
              </w:rPr>
            </w:pPr>
            <w:r w:rsidRPr="005C6AB8">
              <w:rPr>
                <w:rFonts w:eastAsia="ヒラギノ角ゴ Pro W3"/>
                <w:color w:val="000000"/>
                <w:szCs w:val="24"/>
                <w:lang w:val="lv-LV"/>
              </w:rPr>
              <w:t xml:space="preserve">Atbalsts tiek pieprasīts iedzīvotāju ienākuma nodokļa izmaksām </w:t>
            </w:r>
            <w:r w:rsidRPr="005C6AB8">
              <w:rPr>
                <w:lang w:val="lv-LV"/>
              </w:rPr>
              <w:t xml:space="preserve">ir </w:t>
            </w:r>
            <w:r w:rsidRPr="005C6AB8">
              <w:rPr>
                <w:lang w:val="lv-LV"/>
              </w:rPr>
              <w:lastRenderedPageBreak/>
              <w:t>pareizi aprēķināts</w:t>
            </w:r>
            <w:r>
              <w:rPr>
                <w:lang w:val="lv-LV"/>
              </w:rPr>
              <w:t xml:space="preserve"> </w:t>
            </w:r>
            <w:r>
              <w:rPr>
                <w:rFonts w:eastAsia="ヒラギノ角ゴ Pro W3"/>
                <w:color w:val="000000"/>
                <w:szCs w:val="24"/>
                <w:lang w:val="lv-LV"/>
              </w:rPr>
              <w:t xml:space="preserve">un nav pārsniegts piešķirtā  </w:t>
            </w:r>
            <w:r w:rsidRPr="00E60954">
              <w:rPr>
                <w:rFonts w:eastAsia="ヒラギノ角ゴ Pro W3"/>
                <w:color w:val="000000"/>
                <w:szCs w:val="24"/>
                <w:lang w:val="lv-LV"/>
              </w:rPr>
              <w:t>atbalsta</w:t>
            </w:r>
            <w:r>
              <w:rPr>
                <w:rFonts w:eastAsia="ヒラギノ角ゴ Pro W3"/>
                <w:i/>
                <w:iCs/>
                <w:color w:val="000000"/>
                <w:szCs w:val="24"/>
                <w:lang w:val="lv-LV"/>
              </w:rPr>
              <w:t xml:space="preserve"> </w:t>
            </w:r>
            <w:r>
              <w:rPr>
                <w:rFonts w:eastAsia="ヒラギノ角ゴ Pro W3"/>
                <w:color w:val="000000"/>
                <w:szCs w:val="24"/>
                <w:lang w:val="lv-LV"/>
              </w:rPr>
              <w:t>apmērs.</w:t>
            </w:r>
          </w:p>
        </w:tc>
        <w:tc>
          <w:tcPr>
            <w:tcW w:w="949" w:type="pct"/>
            <w:tcBorders>
              <w:top w:val="outset" w:sz="6" w:space="0" w:color="auto"/>
              <w:left w:val="outset" w:sz="6" w:space="0" w:color="auto"/>
              <w:bottom w:val="outset" w:sz="6" w:space="0" w:color="auto"/>
              <w:right w:val="outset" w:sz="6" w:space="0" w:color="auto"/>
            </w:tcBorders>
          </w:tcPr>
          <w:p w14:paraId="3F6CCFEC" w14:textId="77777777" w:rsidR="00794565" w:rsidRPr="00AD0D85" w:rsidRDefault="00794565" w:rsidP="00FC5167">
            <w:pPr>
              <w:pStyle w:val="NoSpacing"/>
              <w:jc w:val="center"/>
              <w:rPr>
                <w:rFonts w:ascii="Times New Roman" w:hAnsi="Times New Roman"/>
                <w:b/>
                <w:sz w:val="24"/>
                <w:lang w:eastAsia="lv-LV"/>
              </w:rPr>
            </w:pPr>
            <w:r w:rsidRPr="00AD0D85">
              <w:rPr>
                <w:rFonts w:ascii="Times New Roman" w:hAnsi="Times New Roman"/>
                <w:b/>
                <w:sz w:val="24"/>
                <w:lang w:eastAsia="lv-LV"/>
              </w:rPr>
              <w:lastRenderedPageBreak/>
              <w:t>P</w:t>
            </w:r>
          </w:p>
        </w:tc>
      </w:tr>
      <w:tr w:rsidR="00794565" w14:paraId="61E6CAB6" w14:textId="77777777" w:rsidTr="00FC5167">
        <w:tc>
          <w:tcPr>
            <w:tcW w:w="279" w:type="pct"/>
            <w:tcBorders>
              <w:top w:val="outset" w:sz="6" w:space="0" w:color="auto"/>
              <w:left w:val="outset" w:sz="6" w:space="0" w:color="auto"/>
              <w:bottom w:val="outset" w:sz="6" w:space="0" w:color="auto"/>
              <w:right w:val="outset" w:sz="6" w:space="0" w:color="auto"/>
            </w:tcBorders>
            <w:vAlign w:val="center"/>
          </w:tcPr>
          <w:p w14:paraId="3520E5F0" w14:textId="77777777" w:rsidR="00794565" w:rsidRPr="005C6AB8" w:rsidRDefault="00794565" w:rsidP="00FC5167">
            <w:pPr>
              <w:pStyle w:val="NoSpacing"/>
              <w:jc w:val="center"/>
              <w:rPr>
                <w:rFonts w:ascii="Times New Roman" w:hAnsi="Times New Roman"/>
                <w:sz w:val="24"/>
                <w:lang w:eastAsia="lv-LV"/>
              </w:rPr>
            </w:pPr>
            <w:r>
              <w:rPr>
                <w:rFonts w:ascii="Times New Roman" w:hAnsi="Times New Roman"/>
                <w:sz w:val="24"/>
                <w:lang w:eastAsia="lv-LV"/>
              </w:rPr>
              <w:t>9.</w:t>
            </w:r>
          </w:p>
        </w:tc>
        <w:tc>
          <w:tcPr>
            <w:tcW w:w="3772" w:type="pct"/>
            <w:tcBorders>
              <w:top w:val="outset" w:sz="6" w:space="0" w:color="auto"/>
              <w:left w:val="outset" w:sz="6" w:space="0" w:color="auto"/>
              <w:bottom w:val="outset" w:sz="6" w:space="0" w:color="auto"/>
              <w:right w:val="outset" w:sz="6" w:space="0" w:color="auto"/>
            </w:tcBorders>
          </w:tcPr>
          <w:p w14:paraId="4A22027A" w14:textId="77777777" w:rsidR="00794565" w:rsidRPr="005C6AB8" w:rsidRDefault="00794565" w:rsidP="00FC5167">
            <w:pPr>
              <w:spacing w:after="0" w:line="240" w:lineRule="auto"/>
              <w:jc w:val="both"/>
              <w:rPr>
                <w:rFonts w:eastAsia="ヒラギノ角ゴ Pro W3"/>
                <w:color w:val="000000"/>
                <w:szCs w:val="24"/>
                <w:lang w:val="lv-LV"/>
              </w:rPr>
            </w:pPr>
            <w:r w:rsidRPr="005C6AB8">
              <w:rPr>
                <w:rFonts w:eastAsia="ヒラギノ角ゴ Pro W3"/>
                <w:color w:val="000000"/>
                <w:szCs w:val="24"/>
                <w:lang w:val="lv-LV"/>
              </w:rPr>
              <w:t xml:space="preserve">Ir veiktas papildu obligātās iemaksas valsts pensiju apdrošināšanai vai iemaksas privātajā brīvprātīgajā pensiju shēmā. </w:t>
            </w:r>
          </w:p>
        </w:tc>
        <w:tc>
          <w:tcPr>
            <w:tcW w:w="949" w:type="pct"/>
            <w:tcBorders>
              <w:top w:val="outset" w:sz="6" w:space="0" w:color="auto"/>
              <w:left w:val="outset" w:sz="6" w:space="0" w:color="auto"/>
              <w:bottom w:val="outset" w:sz="6" w:space="0" w:color="auto"/>
              <w:right w:val="outset" w:sz="6" w:space="0" w:color="auto"/>
            </w:tcBorders>
          </w:tcPr>
          <w:p w14:paraId="15C5D771" w14:textId="77777777" w:rsidR="00794565" w:rsidRPr="00AD0D85" w:rsidRDefault="00794565" w:rsidP="00FC5167">
            <w:pPr>
              <w:pStyle w:val="NoSpacing"/>
              <w:jc w:val="center"/>
              <w:rPr>
                <w:rFonts w:ascii="Times New Roman" w:hAnsi="Times New Roman"/>
                <w:b/>
                <w:sz w:val="24"/>
                <w:lang w:eastAsia="lv-LV"/>
              </w:rPr>
            </w:pPr>
            <w:r w:rsidRPr="00AD0D85">
              <w:rPr>
                <w:rFonts w:ascii="Times New Roman" w:hAnsi="Times New Roman"/>
                <w:b/>
                <w:sz w:val="24"/>
                <w:lang w:eastAsia="lv-LV"/>
              </w:rPr>
              <w:t>P</w:t>
            </w:r>
          </w:p>
        </w:tc>
      </w:tr>
    </w:tbl>
    <w:p w14:paraId="6DFB9EF3" w14:textId="77777777" w:rsidR="00794565" w:rsidRPr="005C6AB8" w:rsidRDefault="00794565" w:rsidP="00794565">
      <w:pPr>
        <w:spacing w:after="0" w:line="240" w:lineRule="auto"/>
        <w:rPr>
          <w:rFonts w:eastAsia="ヒラギノ角ゴ Pro W3"/>
          <w:b/>
          <w:color w:val="000000"/>
          <w:szCs w:val="24"/>
          <w:lang w:eastAsia="lv-LV"/>
        </w:rPr>
      </w:pPr>
    </w:p>
    <w:p w14:paraId="690DD3A0" w14:textId="77777777" w:rsidR="00794565" w:rsidRDefault="00794565" w:rsidP="00794565">
      <w:pPr>
        <w:spacing w:after="0" w:line="240" w:lineRule="auto"/>
        <w:jc w:val="center"/>
        <w:rPr>
          <w:rFonts w:eastAsia="ヒラギノ角ゴ Pro W3"/>
          <w:b/>
          <w:color w:val="000000"/>
          <w:szCs w:val="24"/>
          <w:lang w:eastAsia="lv-LV"/>
        </w:rPr>
      </w:pPr>
    </w:p>
    <w:p w14:paraId="527C8AFF" w14:textId="77777777" w:rsidR="00794565" w:rsidRDefault="00794565" w:rsidP="00794565">
      <w:pPr>
        <w:spacing w:after="0" w:line="240" w:lineRule="auto"/>
        <w:jc w:val="center"/>
        <w:rPr>
          <w:rFonts w:eastAsia="ヒラギノ角ゴ Pro W3"/>
          <w:b/>
          <w:color w:val="000000"/>
          <w:szCs w:val="24"/>
          <w:lang w:eastAsia="lv-LV"/>
        </w:rPr>
      </w:pPr>
    </w:p>
    <w:p w14:paraId="0EED4BBB" w14:textId="77777777" w:rsidR="00794565" w:rsidRPr="005C6AB8" w:rsidRDefault="00794565" w:rsidP="00794565">
      <w:pPr>
        <w:spacing w:after="0" w:line="240" w:lineRule="auto"/>
        <w:jc w:val="center"/>
        <w:rPr>
          <w:rFonts w:eastAsia="ヒラギノ角ゴ Pro W3"/>
          <w:b/>
          <w:color w:val="000000"/>
          <w:szCs w:val="24"/>
          <w:lang w:eastAsia="lv-LV"/>
        </w:rPr>
      </w:pPr>
      <w:r w:rsidRPr="005C6AB8">
        <w:rPr>
          <w:rFonts w:eastAsia="ヒラギノ角ゴ Pro W3"/>
          <w:b/>
          <w:color w:val="000000"/>
          <w:szCs w:val="24"/>
          <w:lang w:eastAsia="lv-LV"/>
        </w:rPr>
        <w:t xml:space="preserve">III </w:t>
      </w:r>
      <w:proofErr w:type="spellStart"/>
      <w:r w:rsidRPr="005C6AB8">
        <w:rPr>
          <w:rFonts w:eastAsia="ヒラギノ角ゴ Pro W3"/>
          <w:b/>
          <w:color w:val="000000"/>
          <w:szCs w:val="24"/>
          <w:lang w:eastAsia="lv-LV"/>
        </w:rPr>
        <w:t>daļa</w:t>
      </w:r>
      <w:proofErr w:type="spellEnd"/>
      <w:r w:rsidRPr="005C6AB8">
        <w:rPr>
          <w:rFonts w:eastAsia="ヒラギノ角ゴ Pro W3"/>
          <w:b/>
          <w:color w:val="000000"/>
          <w:szCs w:val="24"/>
          <w:lang w:eastAsia="lv-LV"/>
        </w:rPr>
        <w:t xml:space="preserve">. </w:t>
      </w:r>
      <w:proofErr w:type="spellStart"/>
      <w:r w:rsidRPr="005C6AB8">
        <w:rPr>
          <w:rFonts w:eastAsia="ヒラギノ角ゴ Pro W3"/>
          <w:b/>
          <w:color w:val="000000"/>
          <w:szCs w:val="24"/>
          <w:lang w:eastAsia="lv-LV"/>
        </w:rPr>
        <w:t>Vērtēšanas</w:t>
      </w:r>
      <w:proofErr w:type="spellEnd"/>
      <w:r w:rsidRPr="005C6AB8">
        <w:rPr>
          <w:rFonts w:eastAsia="ヒラギノ角ゴ Pro W3"/>
          <w:b/>
          <w:color w:val="000000"/>
          <w:szCs w:val="24"/>
          <w:lang w:eastAsia="lv-LV"/>
        </w:rPr>
        <w:t xml:space="preserve"> </w:t>
      </w:r>
      <w:proofErr w:type="spellStart"/>
      <w:r w:rsidRPr="005C6AB8">
        <w:rPr>
          <w:rFonts w:eastAsia="ヒラギノ角ゴ Pro W3"/>
          <w:b/>
          <w:color w:val="000000"/>
          <w:szCs w:val="24"/>
          <w:lang w:eastAsia="lv-LV"/>
        </w:rPr>
        <w:t>kritēriji</w:t>
      </w:r>
      <w:proofErr w:type="spellEnd"/>
      <w:r w:rsidRPr="005C6AB8">
        <w:rPr>
          <w:rFonts w:eastAsia="ヒラギノ角ゴ Pro W3"/>
          <w:b/>
          <w:color w:val="000000"/>
          <w:szCs w:val="24"/>
          <w:lang w:eastAsia="lv-LV"/>
        </w:rPr>
        <w:t xml:space="preserve"> </w:t>
      </w:r>
      <w:proofErr w:type="spellStart"/>
      <w:r w:rsidRPr="005C6AB8">
        <w:rPr>
          <w:rFonts w:eastAsia="ヒラギノ角ゴ Pro W3"/>
          <w:b/>
          <w:color w:val="000000"/>
          <w:szCs w:val="24"/>
          <w:lang w:eastAsia="lv-LV"/>
        </w:rPr>
        <w:t>augsti</w:t>
      </w:r>
      <w:proofErr w:type="spellEnd"/>
      <w:r w:rsidRPr="005C6AB8">
        <w:rPr>
          <w:rFonts w:eastAsia="ヒラギノ角ゴ Pro W3"/>
          <w:b/>
          <w:color w:val="000000"/>
          <w:szCs w:val="24"/>
          <w:lang w:eastAsia="lv-LV"/>
        </w:rPr>
        <w:t xml:space="preserve"> </w:t>
      </w:r>
      <w:proofErr w:type="spellStart"/>
      <w:r w:rsidRPr="005C6AB8">
        <w:rPr>
          <w:rFonts w:eastAsia="ヒラギノ角ゴ Pro W3"/>
          <w:b/>
          <w:color w:val="000000"/>
          <w:szCs w:val="24"/>
          <w:lang w:eastAsia="lv-LV"/>
        </w:rPr>
        <w:t>kvalificētu</w:t>
      </w:r>
      <w:proofErr w:type="spellEnd"/>
      <w:r w:rsidRPr="005C6AB8">
        <w:rPr>
          <w:rFonts w:eastAsia="ヒラギノ角ゴ Pro W3"/>
          <w:b/>
          <w:color w:val="000000"/>
          <w:szCs w:val="24"/>
          <w:lang w:eastAsia="lv-LV"/>
        </w:rPr>
        <w:t xml:space="preserve"> </w:t>
      </w:r>
      <w:proofErr w:type="spellStart"/>
      <w:r w:rsidRPr="005C6AB8">
        <w:rPr>
          <w:rFonts w:eastAsia="ヒラギノ角ゴ Pro W3"/>
          <w:b/>
          <w:color w:val="000000"/>
          <w:szCs w:val="24"/>
          <w:lang w:eastAsia="lv-LV"/>
        </w:rPr>
        <w:t>darbinieku</w:t>
      </w:r>
      <w:proofErr w:type="spellEnd"/>
      <w:r w:rsidRPr="005C6AB8">
        <w:rPr>
          <w:rFonts w:eastAsia="ヒラギノ角ゴ Pro W3"/>
          <w:b/>
          <w:color w:val="000000"/>
          <w:szCs w:val="24"/>
          <w:lang w:eastAsia="lv-LV"/>
        </w:rPr>
        <w:t xml:space="preserve"> </w:t>
      </w:r>
      <w:proofErr w:type="spellStart"/>
      <w:r w:rsidRPr="005C6AB8">
        <w:rPr>
          <w:rFonts w:eastAsia="ヒラギノ角ゴ Pro W3"/>
          <w:b/>
          <w:color w:val="000000"/>
          <w:szCs w:val="24"/>
          <w:lang w:eastAsia="lv-LV"/>
        </w:rPr>
        <w:t>piesaistes</w:t>
      </w:r>
      <w:proofErr w:type="spellEnd"/>
      <w:r w:rsidRPr="005C6AB8">
        <w:rPr>
          <w:rFonts w:eastAsia="ヒラギノ角ゴ Pro W3"/>
          <w:b/>
          <w:color w:val="000000"/>
          <w:szCs w:val="24"/>
          <w:lang w:eastAsia="lv-LV"/>
        </w:rPr>
        <w:t xml:space="preserve"> </w:t>
      </w:r>
      <w:proofErr w:type="spellStart"/>
      <w:r w:rsidRPr="005C6AB8">
        <w:rPr>
          <w:rFonts w:eastAsia="ヒラギノ角ゴ Pro W3"/>
          <w:b/>
          <w:color w:val="000000"/>
          <w:szCs w:val="24"/>
          <w:lang w:eastAsia="lv-LV"/>
        </w:rPr>
        <w:t>atbalsta</w:t>
      </w:r>
      <w:proofErr w:type="spellEnd"/>
      <w:r w:rsidRPr="005C6AB8">
        <w:rPr>
          <w:rFonts w:eastAsia="ヒラギノ角ゴ Pro W3"/>
          <w:b/>
          <w:color w:val="000000"/>
          <w:szCs w:val="24"/>
          <w:lang w:eastAsia="lv-LV"/>
        </w:rPr>
        <w:t xml:space="preserve"> </w:t>
      </w:r>
      <w:proofErr w:type="spellStart"/>
      <w:r w:rsidRPr="005C6AB8">
        <w:rPr>
          <w:rFonts w:eastAsia="ヒラギノ角ゴ Pro W3"/>
          <w:b/>
          <w:color w:val="000000"/>
          <w:szCs w:val="24"/>
          <w:lang w:eastAsia="lv-LV"/>
        </w:rPr>
        <w:t>programmai</w:t>
      </w:r>
      <w:proofErr w:type="spellEnd"/>
    </w:p>
    <w:tbl>
      <w:tblPr>
        <w:tblW w:w="4907"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7"/>
        <w:gridCol w:w="6434"/>
        <w:gridCol w:w="1611"/>
      </w:tblGrid>
      <w:tr w:rsidR="00794565" w14:paraId="1A421C51" w14:textId="77777777" w:rsidTr="00FC5167">
        <w:trPr>
          <w:trHeight w:val="883"/>
        </w:trPr>
        <w:tc>
          <w:tcPr>
            <w:tcW w:w="4066"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407EF869" w14:textId="77777777" w:rsidR="00794565" w:rsidRPr="005C6AB8" w:rsidRDefault="00794565" w:rsidP="00FC5167">
            <w:pPr>
              <w:pStyle w:val="NoSpacing"/>
              <w:rPr>
                <w:rFonts w:ascii="Times New Roman" w:hAnsi="Times New Roman"/>
                <w:b/>
                <w:sz w:val="24"/>
                <w:lang w:eastAsia="lv-LV"/>
              </w:rPr>
            </w:pPr>
            <w:r w:rsidRPr="005C6AB8">
              <w:rPr>
                <w:rFonts w:ascii="Times New Roman" w:hAnsi="Times New Roman"/>
                <w:b/>
                <w:sz w:val="24"/>
                <w:lang w:eastAsia="lv-LV"/>
              </w:rPr>
              <w:t xml:space="preserve"> ATBILSTĪBAS KRITĒRIJI</w:t>
            </w:r>
          </w:p>
        </w:tc>
        <w:tc>
          <w:tcPr>
            <w:tcW w:w="934" w:type="pct"/>
            <w:tcBorders>
              <w:top w:val="outset" w:sz="6" w:space="0" w:color="auto"/>
              <w:left w:val="outset" w:sz="6" w:space="0" w:color="auto"/>
              <w:bottom w:val="outset" w:sz="6" w:space="0" w:color="auto"/>
              <w:right w:val="outset" w:sz="6" w:space="0" w:color="auto"/>
            </w:tcBorders>
            <w:hideMark/>
          </w:tcPr>
          <w:p w14:paraId="620CA5D1" w14:textId="77777777" w:rsidR="00794565" w:rsidRPr="005C6AB8" w:rsidRDefault="00794565" w:rsidP="00FC5167">
            <w:pPr>
              <w:pStyle w:val="NoSpacing"/>
              <w:jc w:val="center"/>
              <w:rPr>
                <w:rFonts w:ascii="Times New Roman" w:hAnsi="Times New Roman"/>
                <w:b/>
                <w:sz w:val="24"/>
                <w:lang w:eastAsia="lv-LV"/>
              </w:rPr>
            </w:pPr>
            <w:r w:rsidRPr="005C6AB8">
              <w:rPr>
                <w:rFonts w:ascii="Times New Roman" w:hAnsi="Times New Roman"/>
                <w:b/>
                <w:sz w:val="24"/>
                <w:lang w:eastAsia="lv-LV"/>
              </w:rPr>
              <w:t>Vērtēšanas sistēma</w:t>
            </w:r>
          </w:p>
        </w:tc>
      </w:tr>
      <w:tr w:rsidR="00794565" w14:paraId="51B30A49" w14:textId="77777777" w:rsidTr="00FC5167">
        <w:tc>
          <w:tcPr>
            <w:tcW w:w="4066" w:type="pct"/>
            <w:gridSpan w:val="2"/>
            <w:vMerge/>
            <w:tcBorders>
              <w:top w:val="outset" w:sz="6" w:space="0" w:color="auto"/>
              <w:left w:val="outset" w:sz="6" w:space="0" w:color="auto"/>
              <w:bottom w:val="outset" w:sz="6" w:space="0" w:color="auto"/>
              <w:right w:val="outset" w:sz="6" w:space="0" w:color="auto"/>
            </w:tcBorders>
            <w:vAlign w:val="center"/>
            <w:hideMark/>
          </w:tcPr>
          <w:p w14:paraId="75451DA6" w14:textId="77777777" w:rsidR="00794565" w:rsidRPr="005C6AB8" w:rsidRDefault="00794565" w:rsidP="00FC5167">
            <w:pPr>
              <w:pStyle w:val="NoSpacing"/>
              <w:rPr>
                <w:rFonts w:ascii="Times New Roman" w:hAnsi="Times New Roman"/>
                <w:sz w:val="24"/>
                <w:lang w:eastAsia="lv-LV"/>
              </w:rPr>
            </w:pPr>
          </w:p>
        </w:tc>
        <w:tc>
          <w:tcPr>
            <w:tcW w:w="934" w:type="pct"/>
            <w:tcBorders>
              <w:top w:val="outset" w:sz="6" w:space="0" w:color="auto"/>
              <w:left w:val="outset" w:sz="6" w:space="0" w:color="auto"/>
              <w:bottom w:val="outset" w:sz="6" w:space="0" w:color="auto"/>
              <w:right w:val="outset" w:sz="6" w:space="0" w:color="auto"/>
            </w:tcBorders>
            <w:hideMark/>
          </w:tcPr>
          <w:p w14:paraId="778F5B6B" w14:textId="77777777" w:rsidR="00794565" w:rsidRPr="005C6AB8" w:rsidRDefault="00794565" w:rsidP="00FC5167">
            <w:pPr>
              <w:pStyle w:val="NoSpacing"/>
              <w:jc w:val="center"/>
              <w:rPr>
                <w:rFonts w:ascii="Times New Roman" w:hAnsi="Times New Roman"/>
                <w:b/>
                <w:sz w:val="24"/>
                <w:lang w:eastAsia="lv-LV"/>
              </w:rPr>
            </w:pPr>
            <w:r w:rsidRPr="005C6AB8">
              <w:rPr>
                <w:rFonts w:ascii="Times New Roman" w:hAnsi="Times New Roman"/>
                <w:b/>
                <w:sz w:val="24"/>
                <w:lang w:eastAsia="lv-LV"/>
              </w:rPr>
              <w:t>Jā/ Nē</w:t>
            </w:r>
          </w:p>
        </w:tc>
      </w:tr>
      <w:tr w:rsidR="00794565" w14:paraId="75CC1F84" w14:textId="77777777" w:rsidTr="00FC5167">
        <w:tc>
          <w:tcPr>
            <w:tcW w:w="335" w:type="pct"/>
            <w:tcBorders>
              <w:top w:val="outset" w:sz="6" w:space="0" w:color="auto"/>
              <w:left w:val="outset" w:sz="6" w:space="0" w:color="auto"/>
              <w:bottom w:val="outset" w:sz="6" w:space="0" w:color="auto"/>
              <w:right w:val="outset" w:sz="6" w:space="0" w:color="auto"/>
            </w:tcBorders>
            <w:vAlign w:val="center"/>
          </w:tcPr>
          <w:p w14:paraId="5C9E7A72" w14:textId="77777777" w:rsidR="00794565" w:rsidRDefault="00794565" w:rsidP="00FC5167">
            <w:pPr>
              <w:jc w:val="center"/>
              <w:rPr>
                <w:szCs w:val="24"/>
                <w:lang w:val="lv-LV"/>
              </w:rPr>
            </w:pPr>
            <w:r>
              <w:rPr>
                <w:szCs w:val="24"/>
                <w:lang w:val="lv-LV"/>
              </w:rPr>
              <w:t>10.</w:t>
            </w:r>
          </w:p>
        </w:tc>
        <w:tc>
          <w:tcPr>
            <w:tcW w:w="3731" w:type="pct"/>
            <w:tcBorders>
              <w:top w:val="outset" w:sz="6" w:space="0" w:color="auto"/>
              <w:left w:val="outset" w:sz="6" w:space="0" w:color="auto"/>
              <w:bottom w:val="outset" w:sz="6" w:space="0" w:color="auto"/>
              <w:right w:val="outset" w:sz="6" w:space="0" w:color="auto"/>
            </w:tcBorders>
          </w:tcPr>
          <w:p w14:paraId="46CC3EC8" w14:textId="77777777" w:rsidR="00794565" w:rsidRPr="005C6AB8" w:rsidRDefault="00794565" w:rsidP="00FC5167">
            <w:pPr>
              <w:pStyle w:val="NoSpacing"/>
              <w:jc w:val="both"/>
              <w:rPr>
                <w:rFonts w:ascii="Times New Roman" w:hAnsi="Times New Roman"/>
                <w:sz w:val="24"/>
              </w:rPr>
            </w:pPr>
            <w:r w:rsidRPr="005C6AB8">
              <w:rPr>
                <w:rFonts w:ascii="Times New Roman" w:hAnsi="Times New Roman"/>
                <w:sz w:val="24"/>
              </w:rPr>
              <w:t>Atbalsta saņēmējs iepriekš nav saņēmis atbalstu par noslēguma pārskatā vai starpposma pārskatā iekļautajām darbībām.</w:t>
            </w:r>
          </w:p>
        </w:tc>
        <w:tc>
          <w:tcPr>
            <w:tcW w:w="934" w:type="pct"/>
            <w:tcBorders>
              <w:top w:val="outset" w:sz="6" w:space="0" w:color="auto"/>
              <w:left w:val="outset" w:sz="6" w:space="0" w:color="auto"/>
              <w:bottom w:val="outset" w:sz="6" w:space="0" w:color="auto"/>
              <w:right w:val="outset" w:sz="6" w:space="0" w:color="auto"/>
            </w:tcBorders>
          </w:tcPr>
          <w:p w14:paraId="2491508E" w14:textId="77777777" w:rsidR="00794565" w:rsidRPr="00AD0D85" w:rsidRDefault="00794565" w:rsidP="00FC5167">
            <w:pPr>
              <w:pStyle w:val="NoSpacing"/>
              <w:jc w:val="center"/>
              <w:rPr>
                <w:rFonts w:ascii="Times New Roman" w:hAnsi="Times New Roman"/>
                <w:b/>
                <w:sz w:val="24"/>
              </w:rPr>
            </w:pPr>
            <w:r w:rsidRPr="00AD0D85">
              <w:rPr>
                <w:rFonts w:ascii="Times New Roman" w:hAnsi="Times New Roman"/>
                <w:b/>
                <w:sz w:val="24"/>
                <w:lang w:eastAsia="lv-LV"/>
              </w:rPr>
              <w:t>P</w:t>
            </w:r>
          </w:p>
        </w:tc>
      </w:tr>
      <w:tr w:rsidR="00794565" w14:paraId="4E28DC63" w14:textId="77777777" w:rsidTr="00FC5167">
        <w:tc>
          <w:tcPr>
            <w:tcW w:w="335" w:type="pct"/>
            <w:tcBorders>
              <w:top w:val="outset" w:sz="6" w:space="0" w:color="auto"/>
              <w:left w:val="outset" w:sz="6" w:space="0" w:color="auto"/>
              <w:bottom w:val="outset" w:sz="6" w:space="0" w:color="auto"/>
              <w:right w:val="outset" w:sz="6" w:space="0" w:color="auto"/>
            </w:tcBorders>
            <w:vAlign w:val="center"/>
          </w:tcPr>
          <w:p w14:paraId="32E1F32E" w14:textId="77777777" w:rsidR="00794565" w:rsidRPr="00646F42" w:rsidRDefault="00794565" w:rsidP="00FC5167">
            <w:pPr>
              <w:jc w:val="center"/>
              <w:rPr>
                <w:szCs w:val="24"/>
                <w:lang w:val="lv-LV"/>
              </w:rPr>
            </w:pPr>
            <w:r>
              <w:rPr>
                <w:lang w:val="lv-LV"/>
              </w:rPr>
              <w:t>11.</w:t>
            </w:r>
          </w:p>
        </w:tc>
        <w:tc>
          <w:tcPr>
            <w:tcW w:w="3731" w:type="pct"/>
            <w:tcBorders>
              <w:top w:val="outset" w:sz="6" w:space="0" w:color="auto"/>
              <w:left w:val="outset" w:sz="6" w:space="0" w:color="auto"/>
              <w:bottom w:val="outset" w:sz="6" w:space="0" w:color="auto"/>
              <w:right w:val="outset" w:sz="6" w:space="0" w:color="auto"/>
            </w:tcBorders>
          </w:tcPr>
          <w:p w14:paraId="213AF8AA" w14:textId="77777777" w:rsidR="00794565" w:rsidRPr="005C6AB8" w:rsidRDefault="00794565" w:rsidP="00FC5167">
            <w:pPr>
              <w:pStyle w:val="NoSpacing"/>
              <w:jc w:val="both"/>
              <w:rPr>
                <w:rFonts w:ascii="Times New Roman" w:hAnsi="Times New Roman"/>
                <w:sz w:val="24"/>
              </w:rPr>
            </w:pPr>
            <w:r w:rsidRPr="005C6AB8">
              <w:rPr>
                <w:rFonts w:ascii="Times New Roman" w:hAnsi="Times New Roman"/>
                <w:sz w:val="24"/>
              </w:rPr>
              <w:t>Atbalstāmās darbības īstenošanai tiek izmantots atbalsta saņēmēja norēķinu konts bankā vai Valsts kasē.</w:t>
            </w:r>
          </w:p>
        </w:tc>
        <w:tc>
          <w:tcPr>
            <w:tcW w:w="934" w:type="pct"/>
            <w:tcBorders>
              <w:top w:val="outset" w:sz="6" w:space="0" w:color="auto"/>
              <w:left w:val="outset" w:sz="6" w:space="0" w:color="auto"/>
              <w:bottom w:val="outset" w:sz="6" w:space="0" w:color="auto"/>
              <w:right w:val="outset" w:sz="6" w:space="0" w:color="auto"/>
            </w:tcBorders>
          </w:tcPr>
          <w:p w14:paraId="6E625A23" w14:textId="77777777" w:rsidR="00794565" w:rsidRPr="00AD0D85" w:rsidRDefault="00794565" w:rsidP="00FC5167">
            <w:pPr>
              <w:pStyle w:val="NoSpacing"/>
              <w:jc w:val="center"/>
              <w:rPr>
                <w:rFonts w:ascii="Times New Roman" w:hAnsi="Times New Roman"/>
                <w:b/>
                <w:sz w:val="24"/>
              </w:rPr>
            </w:pPr>
            <w:r w:rsidRPr="00AD0D85">
              <w:rPr>
                <w:rFonts w:ascii="Times New Roman" w:hAnsi="Times New Roman"/>
                <w:b/>
                <w:sz w:val="24"/>
              </w:rPr>
              <w:t>P</w:t>
            </w:r>
          </w:p>
        </w:tc>
      </w:tr>
      <w:tr w:rsidR="00794565" w14:paraId="6EB558A6" w14:textId="77777777" w:rsidTr="00FC5167">
        <w:tc>
          <w:tcPr>
            <w:tcW w:w="335" w:type="pct"/>
            <w:tcBorders>
              <w:top w:val="outset" w:sz="6" w:space="0" w:color="auto"/>
              <w:left w:val="outset" w:sz="6" w:space="0" w:color="auto"/>
              <w:bottom w:val="outset" w:sz="6" w:space="0" w:color="auto"/>
              <w:right w:val="outset" w:sz="6" w:space="0" w:color="auto"/>
            </w:tcBorders>
            <w:vAlign w:val="center"/>
          </w:tcPr>
          <w:p w14:paraId="109B9C8E" w14:textId="77777777" w:rsidR="00794565" w:rsidRPr="005C6AB8" w:rsidRDefault="00794565" w:rsidP="00FC5167">
            <w:pPr>
              <w:pStyle w:val="NoSpacing"/>
              <w:jc w:val="center"/>
              <w:rPr>
                <w:rFonts w:ascii="Times New Roman" w:hAnsi="Times New Roman"/>
                <w:sz w:val="24"/>
              </w:rPr>
            </w:pPr>
            <w:r>
              <w:rPr>
                <w:rFonts w:ascii="Times New Roman" w:hAnsi="Times New Roman"/>
                <w:sz w:val="24"/>
              </w:rPr>
              <w:t>12.</w:t>
            </w:r>
          </w:p>
        </w:tc>
        <w:tc>
          <w:tcPr>
            <w:tcW w:w="3731" w:type="pct"/>
            <w:tcBorders>
              <w:top w:val="outset" w:sz="6" w:space="0" w:color="auto"/>
              <w:left w:val="outset" w:sz="6" w:space="0" w:color="auto"/>
              <w:bottom w:val="outset" w:sz="6" w:space="0" w:color="auto"/>
              <w:right w:val="outset" w:sz="6" w:space="0" w:color="auto"/>
            </w:tcBorders>
          </w:tcPr>
          <w:p w14:paraId="3CD1BE37" w14:textId="77777777" w:rsidR="00794565" w:rsidRPr="005C6AB8" w:rsidRDefault="00794565" w:rsidP="00FC5167">
            <w:pPr>
              <w:pStyle w:val="NoSpacing"/>
              <w:jc w:val="both"/>
              <w:rPr>
                <w:rFonts w:ascii="Times New Roman" w:hAnsi="Times New Roman"/>
                <w:sz w:val="24"/>
              </w:rPr>
            </w:pPr>
            <w:r w:rsidRPr="005C6AB8">
              <w:rPr>
                <w:rFonts w:ascii="Times New Roman" w:hAnsi="Times New Roman"/>
                <w:sz w:val="24"/>
              </w:rPr>
              <w:t>Maksājuma pieprasījumā norādītais bankas norēķinu konts ir atbalsta saņēmēja konts.</w:t>
            </w:r>
          </w:p>
        </w:tc>
        <w:tc>
          <w:tcPr>
            <w:tcW w:w="934" w:type="pct"/>
            <w:tcBorders>
              <w:top w:val="outset" w:sz="6" w:space="0" w:color="auto"/>
              <w:left w:val="outset" w:sz="6" w:space="0" w:color="auto"/>
              <w:bottom w:val="outset" w:sz="6" w:space="0" w:color="auto"/>
              <w:right w:val="outset" w:sz="6" w:space="0" w:color="auto"/>
            </w:tcBorders>
          </w:tcPr>
          <w:p w14:paraId="557B1A86" w14:textId="77777777" w:rsidR="00794565" w:rsidRPr="00AD0D85" w:rsidRDefault="00794565" w:rsidP="00FC5167">
            <w:pPr>
              <w:pStyle w:val="NoSpacing"/>
              <w:jc w:val="center"/>
              <w:rPr>
                <w:rFonts w:ascii="Times New Roman" w:hAnsi="Times New Roman"/>
                <w:b/>
                <w:sz w:val="24"/>
              </w:rPr>
            </w:pPr>
            <w:r w:rsidRPr="00AD0D85">
              <w:rPr>
                <w:rFonts w:ascii="Times New Roman" w:hAnsi="Times New Roman"/>
                <w:b/>
                <w:sz w:val="24"/>
              </w:rPr>
              <w:t>P</w:t>
            </w:r>
          </w:p>
        </w:tc>
      </w:tr>
      <w:tr w:rsidR="00794565" w14:paraId="7DABB26C" w14:textId="77777777" w:rsidTr="00FC5167">
        <w:tc>
          <w:tcPr>
            <w:tcW w:w="335" w:type="pct"/>
            <w:tcBorders>
              <w:top w:val="outset" w:sz="6" w:space="0" w:color="auto"/>
              <w:left w:val="outset" w:sz="6" w:space="0" w:color="auto"/>
              <w:bottom w:val="outset" w:sz="6" w:space="0" w:color="auto"/>
              <w:right w:val="outset" w:sz="6" w:space="0" w:color="auto"/>
            </w:tcBorders>
            <w:vAlign w:val="center"/>
          </w:tcPr>
          <w:p w14:paraId="3E16CD91" w14:textId="77777777" w:rsidR="00794565" w:rsidRPr="005C6AB8" w:rsidRDefault="00794565" w:rsidP="00FC5167">
            <w:pPr>
              <w:pStyle w:val="NoSpacing"/>
              <w:jc w:val="center"/>
              <w:rPr>
                <w:rFonts w:ascii="Times New Roman" w:hAnsi="Times New Roman"/>
                <w:sz w:val="24"/>
              </w:rPr>
            </w:pPr>
            <w:r>
              <w:rPr>
                <w:rFonts w:ascii="Times New Roman" w:hAnsi="Times New Roman"/>
                <w:sz w:val="24"/>
              </w:rPr>
              <w:t>13.</w:t>
            </w:r>
          </w:p>
        </w:tc>
        <w:tc>
          <w:tcPr>
            <w:tcW w:w="3731" w:type="pct"/>
            <w:tcBorders>
              <w:top w:val="outset" w:sz="6" w:space="0" w:color="auto"/>
              <w:left w:val="outset" w:sz="6" w:space="0" w:color="auto"/>
              <w:bottom w:val="outset" w:sz="6" w:space="0" w:color="auto"/>
              <w:right w:val="outset" w:sz="6" w:space="0" w:color="auto"/>
            </w:tcBorders>
          </w:tcPr>
          <w:p w14:paraId="0BD917DC" w14:textId="77777777" w:rsidR="00794565" w:rsidRPr="005C6AB8" w:rsidRDefault="00794565" w:rsidP="00FC5167">
            <w:pPr>
              <w:pStyle w:val="NoSpacing"/>
              <w:jc w:val="both"/>
              <w:rPr>
                <w:rFonts w:ascii="Times New Roman" w:hAnsi="Times New Roman"/>
                <w:sz w:val="24"/>
              </w:rPr>
            </w:pPr>
            <w:r w:rsidRPr="005C6AB8">
              <w:rPr>
                <w:rFonts w:ascii="Times New Roman" w:hAnsi="Times New Roman"/>
                <w:sz w:val="24"/>
              </w:rPr>
              <w:t>Iesniegts prasībām atbilstošs grāmatvedības kontu plāns.</w:t>
            </w:r>
          </w:p>
        </w:tc>
        <w:tc>
          <w:tcPr>
            <w:tcW w:w="934" w:type="pct"/>
            <w:tcBorders>
              <w:top w:val="outset" w:sz="6" w:space="0" w:color="auto"/>
              <w:left w:val="outset" w:sz="6" w:space="0" w:color="auto"/>
              <w:bottom w:val="outset" w:sz="6" w:space="0" w:color="auto"/>
              <w:right w:val="outset" w:sz="6" w:space="0" w:color="auto"/>
            </w:tcBorders>
          </w:tcPr>
          <w:p w14:paraId="227500C8" w14:textId="77777777" w:rsidR="00794565" w:rsidRPr="00AD0D85" w:rsidRDefault="00794565" w:rsidP="00FC5167">
            <w:pPr>
              <w:pStyle w:val="NoSpacing"/>
              <w:jc w:val="center"/>
              <w:rPr>
                <w:rFonts w:ascii="Times New Roman" w:hAnsi="Times New Roman"/>
                <w:b/>
                <w:sz w:val="24"/>
              </w:rPr>
            </w:pPr>
            <w:r w:rsidRPr="00AD0D85">
              <w:rPr>
                <w:rFonts w:ascii="Times New Roman" w:hAnsi="Times New Roman"/>
                <w:b/>
                <w:sz w:val="24"/>
              </w:rPr>
              <w:t>P</w:t>
            </w:r>
          </w:p>
        </w:tc>
      </w:tr>
      <w:tr w:rsidR="00794565" w14:paraId="1A51033C" w14:textId="77777777" w:rsidTr="00FC5167">
        <w:tc>
          <w:tcPr>
            <w:tcW w:w="335" w:type="pct"/>
            <w:tcBorders>
              <w:top w:val="outset" w:sz="6" w:space="0" w:color="auto"/>
              <w:left w:val="outset" w:sz="6" w:space="0" w:color="auto"/>
              <w:bottom w:val="outset" w:sz="6" w:space="0" w:color="auto"/>
              <w:right w:val="outset" w:sz="6" w:space="0" w:color="auto"/>
            </w:tcBorders>
            <w:vAlign w:val="center"/>
          </w:tcPr>
          <w:p w14:paraId="3EE8DB29" w14:textId="77777777" w:rsidR="00794565" w:rsidRPr="005C6AB8" w:rsidRDefault="00794565" w:rsidP="00FC5167">
            <w:pPr>
              <w:pStyle w:val="NoSpacing"/>
              <w:jc w:val="center"/>
              <w:rPr>
                <w:rFonts w:ascii="Times New Roman" w:hAnsi="Times New Roman"/>
                <w:sz w:val="24"/>
              </w:rPr>
            </w:pPr>
            <w:r>
              <w:rPr>
                <w:rFonts w:ascii="Times New Roman" w:hAnsi="Times New Roman"/>
                <w:sz w:val="24"/>
              </w:rPr>
              <w:t>14.</w:t>
            </w:r>
          </w:p>
        </w:tc>
        <w:tc>
          <w:tcPr>
            <w:tcW w:w="3731" w:type="pct"/>
            <w:tcBorders>
              <w:top w:val="outset" w:sz="6" w:space="0" w:color="auto"/>
              <w:left w:val="outset" w:sz="6" w:space="0" w:color="auto"/>
              <w:bottom w:val="outset" w:sz="6" w:space="0" w:color="auto"/>
              <w:right w:val="outset" w:sz="6" w:space="0" w:color="auto"/>
            </w:tcBorders>
          </w:tcPr>
          <w:p w14:paraId="062C8C8A" w14:textId="77777777" w:rsidR="00794565" w:rsidRPr="005C6AB8" w:rsidRDefault="00794565" w:rsidP="00FC5167">
            <w:pPr>
              <w:pStyle w:val="NoSpacing"/>
              <w:jc w:val="both"/>
              <w:rPr>
                <w:rFonts w:ascii="Times New Roman" w:hAnsi="Times New Roman"/>
                <w:sz w:val="24"/>
              </w:rPr>
            </w:pPr>
            <w:r w:rsidRPr="005C6AB8">
              <w:rPr>
                <w:rFonts w:ascii="Times New Roman" w:hAnsi="Times New Roman"/>
                <w:sz w:val="24"/>
              </w:rPr>
              <w:t>Iesniegtas prasībām atbilstošas grāmatvedības kontu izdrukas par pārskata periodu.</w:t>
            </w:r>
          </w:p>
        </w:tc>
        <w:tc>
          <w:tcPr>
            <w:tcW w:w="934" w:type="pct"/>
            <w:tcBorders>
              <w:top w:val="outset" w:sz="6" w:space="0" w:color="auto"/>
              <w:left w:val="outset" w:sz="6" w:space="0" w:color="auto"/>
              <w:bottom w:val="outset" w:sz="6" w:space="0" w:color="auto"/>
              <w:right w:val="outset" w:sz="6" w:space="0" w:color="auto"/>
            </w:tcBorders>
          </w:tcPr>
          <w:p w14:paraId="76183909" w14:textId="77777777" w:rsidR="00794565" w:rsidRPr="00AD0D85" w:rsidRDefault="00794565" w:rsidP="00FC5167">
            <w:pPr>
              <w:pStyle w:val="NoSpacing"/>
              <w:jc w:val="center"/>
              <w:rPr>
                <w:rFonts w:ascii="Times New Roman" w:hAnsi="Times New Roman"/>
                <w:b/>
                <w:sz w:val="24"/>
              </w:rPr>
            </w:pPr>
            <w:r w:rsidRPr="00AD0D85">
              <w:rPr>
                <w:rFonts w:ascii="Times New Roman" w:hAnsi="Times New Roman"/>
                <w:b/>
                <w:sz w:val="24"/>
              </w:rPr>
              <w:t>P</w:t>
            </w:r>
          </w:p>
        </w:tc>
      </w:tr>
      <w:tr w:rsidR="00794565" w14:paraId="3E01ED56" w14:textId="77777777" w:rsidTr="00FC5167">
        <w:tc>
          <w:tcPr>
            <w:tcW w:w="335" w:type="pct"/>
            <w:tcBorders>
              <w:top w:val="outset" w:sz="6" w:space="0" w:color="auto"/>
              <w:left w:val="outset" w:sz="6" w:space="0" w:color="auto"/>
              <w:bottom w:val="outset" w:sz="6" w:space="0" w:color="auto"/>
              <w:right w:val="outset" w:sz="6" w:space="0" w:color="auto"/>
            </w:tcBorders>
            <w:vAlign w:val="center"/>
          </w:tcPr>
          <w:p w14:paraId="30F5DD1B" w14:textId="77777777" w:rsidR="00794565" w:rsidRPr="005C6AB8" w:rsidRDefault="00794565" w:rsidP="00FC5167">
            <w:pPr>
              <w:pStyle w:val="NoSpacing"/>
              <w:jc w:val="center"/>
              <w:rPr>
                <w:rFonts w:ascii="Times New Roman" w:hAnsi="Times New Roman"/>
                <w:sz w:val="24"/>
              </w:rPr>
            </w:pPr>
            <w:r>
              <w:rPr>
                <w:rFonts w:ascii="Times New Roman" w:hAnsi="Times New Roman"/>
                <w:sz w:val="24"/>
                <w:lang w:eastAsia="lv-LV"/>
              </w:rPr>
              <w:t>15.</w:t>
            </w:r>
          </w:p>
        </w:tc>
        <w:tc>
          <w:tcPr>
            <w:tcW w:w="3731" w:type="pct"/>
            <w:tcBorders>
              <w:top w:val="outset" w:sz="6" w:space="0" w:color="auto"/>
              <w:left w:val="outset" w:sz="6" w:space="0" w:color="auto"/>
              <w:bottom w:val="outset" w:sz="6" w:space="0" w:color="auto"/>
              <w:right w:val="outset" w:sz="6" w:space="0" w:color="auto"/>
            </w:tcBorders>
          </w:tcPr>
          <w:p w14:paraId="63301326" w14:textId="77777777" w:rsidR="00794565" w:rsidRPr="005C6AB8" w:rsidRDefault="00794565" w:rsidP="00FC5167">
            <w:pPr>
              <w:pStyle w:val="NoSpacing"/>
              <w:jc w:val="both"/>
              <w:rPr>
                <w:rFonts w:ascii="Times New Roman" w:hAnsi="Times New Roman"/>
                <w:sz w:val="24"/>
              </w:rPr>
            </w:pPr>
            <w:r w:rsidRPr="005C6AB8">
              <w:rPr>
                <w:rStyle w:val="FontStyle74"/>
                <w:rFonts w:eastAsia="Calibri"/>
                <w:color w:val="auto"/>
              </w:rPr>
              <w:t>Izmaksas atbilst MK noteikumu Nr.692 nosacījumiem un  tās ir tieši saistītas ar īstenoto atbalstāmo darbību.</w:t>
            </w:r>
          </w:p>
        </w:tc>
        <w:tc>
          <w:tcPr>
            <w:tcW w:w="934" w:type="pct"/>
            <w:tcBorders>
              <w:top w:val="outset" w:sz="6" w:space="0" w:color="auto"/>
              <w:left w:val="outset" w:sz="6" w:space="0" w:color="auto"/>
              <w:bottom w:val="outset" w:sz="6" w:space="0" w:color="auto"/>
              <w:right w:val="outset" w:sz="6" w:space="0" w:color="auto"/>
            </w:tcBorders>
          </w:tcPr>
          <w:p w14:paraId="465B7770" w14:textId="77777777" w:rsidR="00794565" w:rsidRPr="00AD0D85" w:rsidRDefault="00794565" w:rsidP="00FC5167">
            <w:pPr>
              <w:pStyle w:val="NoSpacing"/>
              <w:jc w:val="center"/>
              <w:rPr>
                <w:rFonts w:ascii="Times New Roman" w:hAnsi="Times New Roman"/>
                <w:b/>
                <w:sz w:val="24"/>
              </w:rPr>
            </w:pPr>
            <w:r w:rsidRPr="00AD0D85">
              <w:rPr>
                <w:rFonts w:ascii="Times New Roman" w:hAnsi="Times New Roman"/>
                <w:b/>
                <w:sz w:val="24"/>
              </w:rPr>
              <w:t>P</w:t>
            </w:r>
          </w:p>
        </w:tc>
      </w:tr>
      <w:tr w:rsidR="00794565" w14:paraId="12ECFDC6" w14:textId="77777777" w:rsidTr="00FC5167">
        <w:tc>
          <w:tcPr>
            <w:tcW w:w="335" w:type="pct"/>
            <w:tcBorders>
              <w:top w:val="outset" w:sz="6" w:space="0" w:color="auto"/>
              <w:left w:val="outset" w:sz="6" w:space="0" w:color="auto"/>
              <w:bottom w:val="outset" w:sz="6" w:space="0" w:color="auto"/>
              <w:right w:val="outset" w:sz="6" w:space="0" w:color="auto"/>
            </w:tcBorders>
            <w:vAlign w:val="center"/>
          </w:tcPr>
          <w:p w14:paraId="6AFADA6D" w14:textId="77777777" w:rsidR="00794565" w:rsidRPr="005C6AB8" w:rsidRDefault="00794565" w:rsidP="00FC5167">
            <w:pPr>
              <w:pStyle w:val="NoSpacing"/>
              <w:jc w:val="center"/>
              <w:rPr>
                <w:rFonts w:ascii="Times New Roman" w:hAnsi="Times New Roman"/>
                <w:sz w:val="24"/>
                <w:lang w:eastAsia="lv-LV"/>
              </w:rPr>
            </w:pPr>
            <w:r>
              <w:rPr>
                <w:rFonts w:ascii="Times New Roman" w:hAnsi="Times New Roman"/>
                <w:sz w:val="24"/>
                <w:lang w:eastAsia="lv-LV"/>
              </w:rPr>
              <w:t>16.</w:t>
            </w:r>
          </w:p>
        </w:tc>
        <w:tc>
          <w:tcPr>
            <w:tcW w:w="3731" w:type="pct"/>
            <w:tcBorders>
              <w:top w:val="outset" w:sz="6" w:space="0" w:color="auto"/>
              <w:left w:val="outset" w:sz="6" w:space="0" w:color="auto"/>
              <w:bottom w:val="outset" w:sz="6" w:space="0" w:color="auto"/>
              <w:right w:val="outset" w:sz="6" w:space="0" w:color="auto"/>
            </w:tcBorders>
          </w:tcPr>
          <w:p w14:paraId="349A6DCD" w14:textId="77777777" w:rsidR="00794565" w:rsidRPr="005C6AB8" w:rsidRDefault="00794565" w:rsidP="00FC5167">
            <w:pPr>
              <w:pStyle w:val="NoSpacing"/>
              <w:jc w:val="both"/>
              <w:rPr>
                <w:rStyle w:val="FontStyle74"/>
                <w:rFonts w:eastAsia="Calibri"/>
                <w:color w:val="auto"/>
              </w:rPr>
            </w:pPr>
            <w:r w:rsidRPr="005C6AB8">
              <w:rPr>
                <w:rStyle w:val="FontStyle74"/>
              </w:rPr>
              <w:t>Projekts īstenots atbilstoši atbalsta pieteikumā paredzētajam un ir sasniegts projekta mērķis.</w:t>
            </w:r>
          </w:p>
        </w:tc>
        <w:tc>
          <w:tcPr>
            <w:tcW w:w="934" w:type="pct"/>
            <w:tcBorders>
              <w:top w:val="outset" w:sz="6" w:space="0" w:color="auto"/>
              <w:left w:val="outset" w:sz="6" w:space="0" w:color="auto"/>
              <w:bottom w:val="outset" w:sz="6" w:space="0" w:color="auto"/>
              <w:right w:val="outset" w:sz="6" w:space="0" w:color="auto"/>
            </w:tcBorders>
          </w:tcPr>
          <w:p w14:paraId="23732206" w14:textId="77777777" w:rsidR="00794565" w:rsidRPr="00AD0D85" w:rsidRDefault="00794565" w:rsidP="00FC5167">
            <w:pPr>
              <w:pStyle w:val="NoSpacing"/>
              <w:jc w:val="center"/>
              <w:rPr>
                <w:rFonts w:ascii="Times New Roman" w:hAnsi="Times New Roman"/>
                <w:b/>
                <w:sz w:val="24"/>
                <w:lang w:eastAsia="lv-LV"/>
              </w:rPr>
            </w:pPr>
            <w:r w:rsidRPr="00AD0D85">
              <w:rPr>
                <w:rFonts w:ascii="Times New Roman" w:hAnsi="Times New Roman"/>
                <w:b/>
                <w:sz w:val="24"/>
                <w:lang w:eastAsia="lv-LV"/>
              </w:rPr>
              <w:t>P</w:t>
            </w:r>
          </w:p>
        </w:tc>
      </w:tr>
      <w:tr w:rsidR="00794565" w14:paraId="71A165AA" w14:textId="77777777" w:rsidTr="00FC5167">
        <w:tc>
          <w:tcPr>
            <w:tcW w:w="335" w:type="pct"/>
            <w:tcBorders>
              <w:top w:val="outset" w:sz="6" w:space="0" w:color="auto"/>
              <w:left w:val="outset" w:sz="6" w:space="0" w:color="auto"/>
              <w:bottom w:val="outset" w:sz="6" w:space="0" w:color="auto"/>
              <w:right w:val="outset" w:sz="6" w:space="0" w:color="auto"/>
            </w:tcBorders>
            <w:vAlign w:val="center"/>
          </w:tcPr>
          <w:p w14:paraId="28D0543F" w14:textId="77777777" w:rsidR="00794565" w:rsidRPr="005C6AB8" w:rsidRDefault="00794565" w:rsidP="00FC5167">
            <w:pPr>
              <w:pStyle w:val="NoSpacing"/>
              <w:jc w:val="center"/>
              <w:rPr>
                <w:rFonts w:ascii="Times New Roman" w:hAnsi="Times New Roman"/>
                <w:sz w:val="24"/>
                <w:lang w:eastAsia="lv-LV"/>
              </w:rPr>
            </w:pPr>
            <w:r>
              <w:rPr>
                <w:rFonts w:ascii="Times New Roman" w:hAnsi="Times New Roman"/>
                <w:sz w:val="24"/>
                <w:lang w:eastAsia="lv-LV"/>
              </w:rPr>
              <w:t>17.</w:t>
            </w:r>
          </w:p>
        </w:tc>
        <w:tc>
          <w:tcPr>
            <w:tcW w:w="3731" w:type="pct"/>
            <w:tcBorders>
              <w:top w:val="outset" w:sz="6" w:space="0" w:color="auto"/>
              <w:left w:val="outset" w:sz="6" w:space="0" w:color="auto"/>
              <w:bottom w:val="outset" w:sz="6" w:space="0" w:color="auto"/>
              <w:right w:val="outset" w:sz="6" w:space="0" w:color="auto"/>
            </w:tcBorders>
          </w:tcPr>
          <w:p w14:paraId="5B3CBB05" w14:textId="77777777" w:rsidR="00794565" w:rsidRPr="005C6AB8" w:rsidRDefault="00794565" w:rsidP="00FC5167">
            <w:pPr>
              <w:spacing w:after="0" w:line="240" w:lineRule="auto"/>
              <w:jc w:val="both"/>
              <w:rPr>
                <w:rStyle w:val="FontStyle74"/>
                <w:lang w:val="lv-LV"/>
              </w:rPr>
            </w:pPr>
            <w:r w:rsidRPr="005C6AB8">
              <w:rPr>
                <w:rStyle w:val="FontStyle74"/>
                <w:lang w:val="lv-LV"/>
              </w:rPr>
              <w:t>Projekta atbalstāmās darbības rezultāti pieder atbalsta saņēmējam.</w:t>
            </w:r>
          </w:p>
        </w:tc>
        <w:tc>
          <w:tcPr>
            <w:tcW w:w="934" w:type="pct"/>
            <w:tcBorders>
              <w:top w:val="outset" w:sz="6" w:space="0" w:color="auto"/>
              <w:left w:val="outset" w:sz="6" w:space="0" w:color="auto"/>
              <w:bottom w:val="outset" w:sz="6" w:space="0" w:color="auto"/>
              <w:right w:val="outset" w:sz="6" w:space="0" w:color="auto"/>
            </w:tcBorders>
          </w:tcPr>
          <w:p w14:paraId="43DF8941" w14:textId="77777777" w:rsidR="00794565" w:rsidRPr="00AD0D85" w:rsidRDefault="00794565" w:rsidP="00FC5167">
            <w:pPr>
              <w:pStyle w:val="NoSpacing"/>
              <w:jc w:val="center"/>
              <w:rPr>
                <w:rFonts w:ascii="Times New Roman" w:hAnsi="Times New Roman"/>
                <w:b/>
                <w:sz w:val="24"/>
                <w:lang w:eastAsia="lv-LV"/>
              </w:rPr>
            </w:pPr>
            <w:r w:rsidRPr="00AD0D85">
              <w:rPr>
                <w:rFonts w:ascii="Times New Roman" w:hAnsi="Times New Roman"/>
                <w:b/>
                <w:sz w:val="24"/>
                <w:lang w:eastAsia="lv-LV"/>
              </w:rPr>
              <w:t>P</w:t>
            </w:r>
          </w:p>
        </w:tc>
      </w:tr>
      <w:tr w:rsidR="00794565" w14:paraId="175159AE" w14:textId="77777777" w:rsidTr="00FC5167">
        <w:tc>
          <w:tcPr>
            <w:tcW w:w="335" w:type="pct"/>
            <w:tcBorders>
              <w:top w:val="outset" w:sz="6" w:space="0" w:color="auto"/>
              <w:left w:val="outset" w:sz="6" w:space="0" w:color="auto"/>
              <w:bottom w:val="outset" w:sz="6" w:space="0" w:color="auto"/>
              <w:right w:val="outset" w:sz="6" w:space="0" w:color="auto"/>
            </w:tcBorders>
            <w:vAlign w:val="center"/>
          </w:tcPr>
          <w:p w14:paraId="57C62FE7" w14:textId="77777777" w:rsidR="00794565" w:rsidRPr="005C6AB8" w:rsidRDefault="00794565" w:rsidP="00FC5167">
            <w:pPr>
              <w:pStyle w:val="NoSpacing"/>
              <w:jc w:val="center"/>
              <w:rPr>
                <w:rFonts w:ascii="Times New Roman" w:hAnsi="Times New Roman"/>
                <w:sz w:val="24"/>
                <w:lang w:eastAsia="lv-LV"/>
              </w:rPr>
            </w:pPr>
            <w:r>
              <w:rPr>
                <w:rFonts w:ascii="Times New Roman" w:hAnsi="Times New Roman"/>
                <w:sz w:val="24"/>
                <w:lang w:eastAsia="lv-LV"/>
              </w:rPr>
              <w:t>18.</w:t>
            </w:r>
          </w:p>
        </w:tc>
        <w:tc>
          <w:tcPr>
            <w:tcW w:w="3731" w:type="pct"/>
            <w:tcBorders>
              <w:top w:val="outset" w:sz="6" w:space="0" w:color="auto"/>
              <w:left w:val="outset" w:sz="6" w:space="0" w:color="auto"/>
              <w:bottom w:val="outset" w:sz="6" w:space="0" w:color="auto"/>
              <w:right w:val="outset" w:sz="6" w:space="0" w:color="auto"/>
            </w:tcBorders>
          </w:tcPr>
          <w:p w14:paraId="6928A894" w14:textId="77777777" w:rsidR="00794565" w:rsidRPr="005C6AB8" w:rsidRDefault="00794565" w:rsidP="00FC5167">
            <w:pPr>
              <w:spacing w:after="0" w:line="240" w:lineRule="auto"/>
              <w:jc w:val="both"/>
              <w:rPr>
                <w:szCs w:val="24"/>
                <w:lang w:val="lv-LV"/>
              </w:rPr>
            </w:pPr>
            <w:r w:rsidRPr="005C6AB8">
              <w:rPr>
                <w:rStyle w:val="FontStyle74"/>
                <w:lang w:val="lv-LV"/>
              </w:rPr>
              <w:t>Ir veikti informācijas un publicitātes pasākumi</w:t>
            </w:r>
            <w:r w:rsidRPr="005C6AB8">
              <w:rPr>
                <w:rStyle w:val="FontStyle74"/>
                <w:color w:val="000000"/>
                <w:lang w:val="lv-LV"/>
              </w:rPr>
              <w:t>.</w:t>
            </w:r>
          </w:p>
        </w:tc>
        <w:tc>
          <w:tcPr>
            <w:tcW w:w="934" w:type="pct"/>
            <w:tcBorders>
              <w:top w:val="outset" w:sz="6" w:space="0" w:color="auto"/>
              <w:left w:val="outset" w:sz="6" w:space="0" w:color="auto"/>
              <w:bottom w:val="outset" w:sz="6" w:space="0" w:color="auto"/>
              <w:right w:val="outset" w:sz="6" w:space="0" w:color="auto"/>
            </w:tcBorders>
          </w:tcPr>
          <w:p w14:paraId="57D812AD" w14:textId="77777777" w:rsidR="00794565" w:rsidRPr="00AD0D85" w:rsidRDefault="00794565" w:rsidP="00FC5167">
            <w:pPr>
              <w:pStyle w:val="NoSpacing"/>
              <w:jc w:val="center"/>
              <w:rPr>
                <w:rFonts w:ascii="Times New Roman" w:hAnsi="Times New Roman"/>
                <w:b/>
                <w:sz w:val="24"/>
                <w:lang w:eastAsia="lv-LV"/>
              </w:rPr>
            </w:pPr>
            <w:r w:rsidRPr="00AD0D85">
              <w:rPr>
                <w:rFonts w:ascii="Times New Roman" w:hAnsi="Times New Roman"/>
                <w:b/>
                <w:sz w:val="24"/>
                <w:lang w:eastAsia="lv-LV"/>
              </w:rPr>
              <w:t>P</w:t>
            </w:r>
          </w:p>
        </w:tc>
      </w:tr>
      <w:tr w:rsidR="00794565" w14:paraId="6A92F2AA" w14:textId="77777777" w:rsidTr="00FC5167">
        <w:tc>
          <w:tcPr>
            <w:tcW w:w="335" w:type="pct"/>
            <w:tcBorders>
              <w:top w:val="outset" w:sz="6" w:space="0" w:color="auto"/>
              <w:left w:val="outset" w:sz="6" w:space="0" w:color="auto"/>
              <w:bottom w:val="outset" w:sz="6" w:space="0" w:color="auto"/>
              <w:right w:val="outset" w:sz="6" w:space="0" w:color="auto"/>
            </w:tcBorders>
            <w:vAlign w:val="center"/>
          </w:tcPr>
          <w:p w14:paraId="26EA3218" w14:textId="77777777" w:rsidR="00794565" w:rsidRPr="005C6AB8" w:rsidRDefault="00794565" w:rsidP="00FC5167">
            <w:pPr>
              <w:pStyle w:val="NoSpacing"/>
              <w:jc w:val="center"/>
              <w:rPr>
                <w:rFonts w:ascii="Times New Roman" w:hAnsi="Times New Roman"/>
                <w:sz w:val="24"/>
                <w:lang w:eastAsia="lv-LV"/>
              </w:rPr>
            </w:pPr>
            <w:r>
              <w:rPr>
                <w:rFonts w:ascii="Times New Roman" w:hAnsi="Times New Roman"/>
                <w:sz w:val="24"/>
                <w:lang w:eastAsia="lv-LV"/>
              </w:rPr>
              <w:t>19.</w:t>
            </w:r>
          </w:p>
        </w:tc>
        <w:tc>
          <w:tcPr>
            <w:tcW w:w="3731" w:type="pct"/>
            <w:tcBorders>
              <w:top w:val="outset" w:sz="6" w:space="0" w:color="auto"/>
              <w:left w:val="outset" w:sz="6" w:space="0" w:color="auto"/>
              <w:bottom w:val="outset" w:sz="6" w:space="0" w:color="auto"/>
              <w:right w:val="outset" w:sz="6" w:space="0" w:color="auto"/>
            </w:tcBorders>
          </w:tcPr>
          <w:p w14:paraId="019079F2" w14:textId="77777777" w:rsidR="00794565" w:rsidRPr="005C6AB8" w:rsidRDefault="00794565" w:rsidP="00FC5167">
            <w:pPr>
              <w:spacing w:after="0" w:line="240" w:lineRule="auto"/>
              <w:jc w:val="both"/>
              <w:rPr>
                <w:szCs w:val="24"/>
                <w:lang w:val="lv-LV"/>
              </w:rPr>
            </w:pPr>
            <w:r w:rsidRPr="005C6AB8">
              <w:rPr>
                <w:rStyle w:val="FontStyle74"/>
                <w:lang w:val="lv-LV"/>
              </w:rPr>
              <w:t>Ir iesniegti visi maksājuma pieprasījuma veidlapā norādītie iesniedzamie dokumenti.</w:t>
            </w:r>
          </w:p>
        </w:tc>
        <w:tc>
          <w:tcPr>
            <w:tcW w:w="934" w:type="pct"/>
            <w:tcBorders>
              <w:top w:val="outset" w:sz="6" w:space="0" w:color="auto"/>
              <w:left w:val="outset" w:sz="6" w:space="0" w:color="auto"/>
              <w:bottom w:val="outset" w:sz="6" w:space="0" w:color="auto"/>
              <w:right w:val="outset" w:sz="6" w:space="0" w:color="auto"/>
            </w:tcBorders>
          </w:tcPr>
          <w:p w14:paraId="1EA2E75F" w14:textId="77777777" w:rsidR="00794565" w:rsidRPr="00AD0D85" w:rsidRDefault="00794565" w:rsidP="00FC5167">
            <w:pPr>
              <w:pStyle w:val="NoSpacing"/>
              <w:jc w:val="center"/>
              <w:rPr>
                <w:rFonts w:ascii="Times New Roman" w:hAnsi="Times New Roman"/>
                <w:b/>
                <w:sz w:val="24"/>
                <w:lang w:eastAsia="lv-LV"/>
              </w:rPr>
            </w:pPr>
            <w:r w:rsidRPr="00AD0D85">
              <w:rPr>
                <w:rFonts w:ascii="Times New Roman" w:hAnsi="Times New Roman"/>
                <w:b/>
                <w:sz w:val="24"/>
                <w:lang w:eastAsia="lv-LV"/>
              </w:rPr>
              <w:t>P</w:t>
            </w:r>
          </w:p>
        </w:tc>
      </w:tr>
    </w:tbl>
    <w:p w14:paraId="22745038" w14:textId="77777777" w:rsidR="00794565" w:rsidRDefault="00794565" w:rsidP="00794565">
      <w:pPr>
        <w:spacing w:after="0" w:line="240" w:lineRule="auto"/>
        <w:jc w:val="both"/>
        <w:rPr>
          <w:rFonts w:eastAsia="Times New Roman"/>
          <w:sz w:val="18"/>
          <w:lang w:eastAsia="lv-LV"/>
        </w:rPr>
      </w:pPr>
    </w:p>
    <w:p w14:paraId="63363814" w14:textId="77777777" w:rsidR="00794565" w:rsidRDefault="00794565" w:rsidP="00794565">
      <w:pPr>
        <w:spacing w:after="0" w:line="240" w:lineRule="auto"/>
        <w:jc w:val="both"/>
        <w:rPr>
          <w:rFonts w:eastAsia="Times New Roman"/>
          <w:sz w:val="18"/>
          <w:szCs w:val="14"/>
          <w:lang w:eastAsia="lv-LV"/>
        </w:rPr>
      </w:pPr>
    </w:p>
    <w:p w14:paraId="321238E6" w14:textId="77777777" w:rsidR="00794565" w:rsidRDefault="00794565" w:rsidP="00794565">
      <w:r>
        <w:t xml:space="preserve">* </w:t>
      </w:r>
      <w:proofErr w:type="spellStart"/>
      <w:r>
        <w:t>Piezīmes</w:t>
      </w:r>
      <w:proofErr w:type="spellEnd"/>
      <w:r>
        <w:t>.</w:t>
      </w:r>
    </w:p>
    <w:p w14:paraId="001D9D09" w14:textId="77777777" w:rsidR="00794565" w:rsidRPr="00757CAA" w:rsidRDefault="00794565" w:rsidP="00794565">
      <w:pPr>
        <w:jc w:val="both"/>
      </w:pPr>
      <w:r>
        <w:t xml:space="preserve">1. N – </w:t>
      </w:r>
      <w:proofErr w:type="spellStart"/>
      <w:r>
        <w:t>neprecizējams</w:t>
      </w:r>
      <w:proofErr w:type="spellEnd"/>
      <w:r>
        <w:t xml:space="preserve"> </w:t>
      </w:r>
      <w:proofErr w:type="spellStart"/>
      <w:r>
        <w:t>kritērijs</w:t>
      </w:r>
      <w:proofErr w:type="spellEnd"/>
      <w:r>
        <w:t xml:space="preserve">, </w:t>
      </w:r>
      <w:r w:rsidRPr="00757CAA">
        <w:t xml:space="preserve">ja </w:t>
      </w:r>
      <w:proofErr w:type="spellStart"/>
      <w:r w:rsidRPr="00757CAA">
        <w:t>viennozīmīgi</w:t>
      </w:r>
      <w:proofErr w:type="spellEnd"/>
      <w:r w:rsidRPr="00757CAA">
        <w:t xml:space="preserve"> </w:t>
      </w:r>
      <w:proofErr w:type="spellStart"/>
      <w:r w:rsidRPr="00757CAA">
        <w:t>tiek</w:t>
      </w:r>
      <w:proofErr w:type="spellEnd"/>
      <w:r w:rsidRPr="00757CAA">
        <w:t xml:space="preserve"> </w:t>
      </w:r>
      <w:proofErr w:type="spellStart"/>
      <w:r w:rsidRPr="00757CAA">
        <w:t>konstatēta</w:t>
      </w:r>
      <w:proofErr w:type="spellEnd"/>
      <w:r w:rsidRPr="00757CAA">
        <w:t xml:space="preserve"> </w:t>
      </w:r>
      <w:proofErr w:type="spellStart"/>
      <w:r>
        <w:t>maksājuma</w:t>
      </w:r>
      <w:proofErr w:type="spellEnd"/>
      <w:r>
        <w:t xml:space="preserve"> pārskata </w:t>
      </w:r>
      <w:proofErr w:type="spellStart"/>
      <w:r w:rsidRPr="00757CAA">
        <w:t>neatbilstība</w:t>
      </w:r>
      <w:proofErr w:type="spellEnd"/>
      <w:r w:rsidRPr="00757CAA">
        <w:t xml:space="preserve"> </w:t>
      </w:r>
      <w:proofErr w:type="spellStart"/>
      <w:proofErr w:type="gramStart"/>
      <w:r w:rsidRPr="00757CAA">
        <w:t>kritērijam</w:t>
      </w:r>
      <w:proofErr w:type="spellEnd"/>
      <w:r>
        <w:t xml:space="preserve"> </w:t>
      </w:r>
      <w:r w:rsidRPr="00757CAA">
        <w:rPr>
          <w:szCs w:val="24"/>
        </w:rPr>
        <w:t>,</w:t>
      </w:r>
      <w:proofErr w:type="gramEnd"/>
      <w:r w:rsidRPr="00757CAA">
        <w:rPr>
          <w:szCs w:val="24"/>
        </w:rPr>
        <w:t xml:space="preserve"> tad</w:t>
      </w:r>
      <w:r>
        <w:rPr>
          <w:szCs w:val="24"/>
        </w:rPr>
        <w:t xml:space="preserve"> </w:t>
      </w:r>
      <w:proofErr w:type="spellStart"/>
      <w:r>
        <w:t>vērtējums</w:t>
      </w:r>
      <w:proofErr w:type="spellEnd"/>
      <w:r>
        <w:t xml:space="preserve"> </w:t>
      </w:r>
      <w:proofErr w:type="spellStart"/>
      <w:r>
        <w:t>ir</w:t>
      </w:r>
      <w:proofErr w:type="spellEnd"/>
      <w:r>
        <w:t xml:space="preserve"> </w:t>
      </w:r>
      <w:proofErr w:type="spellStart"/>
      <w:r>
        <w:t>negatīvs</w:t>
      </w:r>
      <w:proofErr w:type="spellEnd"/>
      <w:r>
        <w:t xml:space="preserve"> un </w:t>
      </w:r>
      <w:r w:rsidRPr="00757CAA">
        <w:rPr>
          <w:szCs w:val="24"/>
        </w:rPr>
        <w:t xml:space="preserve"> </w:t>
      </w:r>
      <w:proofErr w:type="spellStart"/>
      <w:r>
        <w:t>maksājuma</w:t>
      </w:r>
      <w:proofErr w:type="spellEnd"/>
      <w:r>
        <w:t xml:space="preserve"> </w:t>
      </w:r>
      <w:proofErr w:type="spellStart"/>
      <w:r>
        <w:t>pārskatu</w:t>
      </w:r>
      <w:proofErr w:type="spellEnd"/>
      <w:r>
        <w:t xml:space="preserve"> </w:t>
      </w:r>
      <w:proofErr w:type="spellStart"/>
      <w:r>
        <w:t>noraida</w:t>
      </w:r>
      <w:proofErr w:type="spellEnd"/>
      <w:r>
        <w:t xml:space="preserve">. </w:t>
      </w:r>
    </w:p>
    <w:p w14:paraId="0B1E0EB5" w14:textId="77777777" w:rsidR="00794565" w:rsidRPr="000502FF" w:rsidRDefault="00794565" w:rsidP="00794565">
      <w:pPr>
        <w:jc w:val="both"/>
      </w:pPr>
      <w:r>
        <w:t xml:space="preserve">2. P – </w:t>
      </w:r>
      <w:proofErr w:type="spellStart"/>
      <w:r>
        <w:t>precizējams</w:t>
      </w:r>
      <w:proofErr w:type="spellEnd"/>
      <w:r>
        <w:t xml:space="preserve"> </w:t>
      </w:r>
      <w:proofErr w:type="spellStart"/>
      <w:r>
        <w:t>kritērijs</w:t>
      </w:r>
      <w:proofErr w:type="spellEnd"/>
      <w:r>
        <w:t xml:space="preserve">, ja </w:t>
      </w:r>
      <w:proofErr w:type="spellStart"/>
      <w:r>
        <w:t>vērtējums</w:t>
      </w:r>
      <w:proofErr w:type="spellEnd"/>
      <w:r>
        <w:t xml:space="preserve"> </w:t>
      </w:r>
      <w:proofErr w:type="spellStart"/>
      <w:r>
        <w:t>ir</w:t>
      </w:r>
      <w:proofErr w:type="spellEnd"/>
      <w:r>
        <w:t xml:space="preserve"> </w:t>
      </w:r>
      <w:proofErr w:type="spellStart"/>
      <w:r>
        <w:t>negatīvs</w:t>
      </w:r>
      <w:proofErr w:type="spellEnd"/>
      <w:r>
        <w:t xml:space="preserve">, </w:t>
      </w:r>
      <w:proofErr w:type="spellStart"/>
      <w:r>
        <w:t>pieprasīt</w:t>
      </w:r>
      <w:proofErr w:type="spellEnd"/>
      <w:r>
        <w:t xml:space="preserve"> </w:t>
      </w:r>
      <w:proofErr w:type="spellStart"/>
      <w:r>
        <w:t>papildu</w:t>
      </w:r>
      <w:proofErr w:type="spellEnd"/>
      <w:r>
        <w:t xml:space="preserve"> </w:t>
      </w:r>
      <w:proofErr w:type="spellStart"/>
      <w:r>
        <w:t>informāciju</w:t>
      </w:r>
      <w:proofErr w:type="spellEnd"/>
      <w:r>
        <w:t xml:space="preserve">, kas </w:t>
      </w:r>
      <w:proofErr w:type="spellStart"/>
      <w:r>
        <w:t>nodrošina</w:t>
      </w:r>
      <w:proofErr w:type="spellEnd"/>
      <w:r>
        <w:t xml:space="preserve"> </w:t>
      </w:r>
      <w:proofErr w:type="spellStart"/>
      <w:r>
        <w:t>konstatētās</w:t>
      </w:r>
      <w:proofErr w:type="spellEnd"/>
      <w:r>
        <w:t xml:space="preserve"> </w:t>
      </w:r>
      <w:proofErr w:type="spellStart"/>
      <w:r>
        <w:t>neatbilstības</w:t>
      </w:r>
      <w:proofErr w:type="spellEnd"/>
      <w:r>
        <w:t xml:space="preserve"> </w:t>
      </w:r>
      <w:proofErr w:type="spellStart"/>
      <w:r>
        <w:t>novēršanu</w:t>
      </w:r>
      <w:proofErr w:type="spellEnd"/>
      <w:r>
        <w:t>.</w:t>
      </w:r>
    </w:p>
    <w:p w14:paraId="539362AF" w14:textId="33A27B1D" w:rsidR="00794565" w:rsidRDefault="00794565">
      <w:pPr>
        <w:widowControl/>
        <w:spacing w:after="0" w:line="240" w:lineRule="auto"/>
      </w:pPr>
      <w:r>
        <w:br w:type="page"/>
      </w:r>
    </w:p>
    <w:p w14:paraId="3FB82D9C" w14:textId="77777777" w:rsidR="00794565" w:rsidRDefault="00794565" w:rsidP="00D03C50">
      <w:pPr>
        <w:spacing w:after="0" w:line="240" w:lineRule="auto"/>
        <w:jc w:val="right"/>
        <w:sectPr w:rsidR="00794565" w:rsidSect="00794565">
          <w:pgSz w:w="11920" w:h="16840"/>
          <w:pgMar w:top="1134" w:right="1418" w:bottom="1134" w:left="1701" w:header="709" w:footer="709" w:gutter="0"/>
          <w:cols w:space="720"/>
          <w:titlePg/>
          <w:docGrid w:linePitch="326"/>
        </w:sectPr>
      </w:pPr>
    </w:p>
    <w:p w14:paraId="6D748658" w14:textId="77777777" w:rsidR="00794565" w:rsidRDefault="00794565" w:rsidP="00794565">
      <w:pPr>
        <w:pStyle w:val="ListParagraph"/>
        <w:ind w:left="360"/>
        <w:jc w:val="center"/>
        <w:rPr>
          <w:b/>
          <w:color w:val="000000"/>
          <w:sz w:val="26"/>
          <w:szCs w:val="26"/>
        </w:rPr>
      </w:pPr>
    </w:p>
    <w:p w14:paraId="2A52C8E5" w14:textId="77777777" w:rsidR="00794565" w:rsidRPr="00A47764" w:rsidRDefault="00794565" w:rsidP="00794565">
      <w:pPr>
        <w:jc w:val="right"/>
        <w:rPr>
          <w:color w:val="000000"/>
          <w:sz w:val="18"/>
        </w:rPr>
      </w:pPr>
      <w:r w:rsidRPr="00A47764">
        <w:rPr>
          <w:color w:val="000000"/>
          <w:sz w:val="18"/>
        </w:rPr>
        <w:t>14.pielikums</w:t>
      </w:r>
    </w:p>
    <w:p w14:paraId="44F1B476" w14:textId="77777777" w:rsidR="00794565" w:rsidRPr="00A47764" w:rsidRDefault="00794565" w:rsidP="00794565">
      <w:pPr>
        <w:pStyle w:val="Header"/>
        <w:tabs>
          <w:tab w:val="center" w:pos="11160"/>
        </w:tabs>
        <w:jc w:val="right"/>
        <w:rPr>
          <w:color w:val="000000"/>
          <w:sz w:val="18"/>
        </w:rPr>
      </w:pPr>
      <w:proofErr w:type="spellStart"/>
      <w:r w:rsidRPr="00A47764">
        <w:rPr>
          <w:color w:val="000000"/>
          <w:sz w:val="18"/>
        </w:rPr>
        <w:t>Latvijas</w:t>
      </w:r>
      <w:proofErr w:type="spellEnd"/>
      <w:r w:rsidRPr="00A47764">
        <w:rPr>
          <w:color w:val="000000"/>
          <w:sz w:val="18"/>
        </w:rPr>
        <w:t xml:space="preserve"> </w:t>
      </w:r>
      <w:proofErr w:type="spellStart"/>
      <w:r w:rsidRPr="00A47764">
        <w:rPr>
          <w:color w:val="000000"/>
          <w:sz w:val="18"/>
        </w:rPr>
        <w:t>Investīciju</w:t>
      </w:r>
      <w:proofErr w:type="spellEnd"/>
      <w:r w:rsidRPr="00A47764">
        <w:rPr>
          <w:color w:val="000000"/>
          <w:sz w:val="18"/>
        </w:rPr>
        <w:t xml:space="preserve"> un </w:t>
      </w:r>
      <w:proofErr w:type="spellStart"/>
      <w:r w:rsidRPr="00A47764">
        <w:rPr>
          <w:color w:val="000000"/>
          <w:sz w:val="18"/>
        </w:rPr>
        <w:t>attīstības</w:t>
      </w:r>
      <w:proofErr w:type="spellEnd"/>
      <w:r w:rsidRPr="00A47764">
        <w:rPr>
          <w:color w:val="000000"/>
          <w:sz w:val="18"/>
        </w:rPr>
        <w:t xml:space="preserve"> </w:t>
      </w:r>
      <w:proofErr w:type="spellStart"/>
      <w:r w:rsidRPr="00A47764">
        <w:rPr>
          <w:color w:val="000000"/>
          <w:sz w:val="18"/>
        </w:rPr>
        <w:t>aģentūras</w:t>
      </w:r>
      <w:proofErr w:type="spellEnd"/>
    </w:p>
    <w:p w14:paraId="07A4E059" w14:textId="77777777" w:rsidR="00794565" w:rsidRDefault="00794565" w:rsidP="00794565">
      <w:pPr>
        <w:pStyle w:val="ListParagraph"/>
        <w:ind w:left="360"/>
        <w:jc w:val="right"/>
        <w:rPr>
          <w:color w:val="000000"/>
          <w:sz w:val="20"/>
        </w:rPr>
      </w:pPr>
      <w:proofErr w:type="spellStart"/>
      <w:r>
        <w:rPr>
          <w:color w:val="000000"/>
          <w:sz w:val="20"/>
        </w:rPr>
        <w:t>iekšējiem</w:t>
      </w:r>
      <w:proofErr w:type="spellEnd"/>
      <w:r>
        <w:rPr>
          <w:color w:val="000000"/>
          <w:sz w:val="20"/>
        </w:rPr>
        <w:t xml:space="preserve"> </w:t>
      </w:r>
      <w:proofErr w:type="spellStart"/>
      <w:r>
        <w:rPr>
          <w:color w:val="000000"/>
          <w:sz w:val="20"/>
        </w:rPr>
        <w:t>noteikumiem</w:t>
      </w:r>
      <w:proofErr w:type="spellEnd"/>
      <w:r>
        <w:rPr>
          <w:color w:val="000000"/>
          <w:sz w:val="20"/>
        </w:rPr>
        <w:t xml:space="preserve"> </w:t>
      </w:r>
    </w:p>
    <w:p w14:paraId="5B3F62C3" w14:textId="77777777" w:rsidR="00794565" w:rsidRDefault="00794565" w:rsidP="00794565">
      <w:pPr>
        <w:pStyle w:val="ListParagraph"/>
        <w:ind w:left="360"/>
        <w:jc w:val="right"/>
        <w:rPr>
          <w:b/>
          <w:color w:val="000000"/>
          <w:sz w:val="26"/>
          <w:szCs w:val="26"/>
        </w:rPr>
      </w:pPr>
      <w:r>
        <w:rPr>
          <w:noProof/>
        </w:rPr>
        <w:t xml:space="preserve">Datums skatāms laika </w:t>
      </w:r>
      <w:proofErr w:type="gramStart"/>
      <w:r>
        <w:rPr>
          <w:noProof/>
        </w:rPr>
        <w:t>zīmogā</w:t>
      </w:r>
      <w:r>
        <w:rPr>
          <w:szCs w:val="24"/>
        </w:rPr>
        <w:t xml:space="preserve"> </w:t>
      </w:r>
      <w:r>
        <w:t xml:space="preserve"> </w:t>
      </w:r>
      <w:r>
        <w:rPr>
          <w:szCs w:val="28"/>
        </w:rPr>
        <w:t>Nr</w:t>
      </w:r>
      <w:proofErr w:type="gramEnd"/>
      <w:r>
        <w:rPr>
          <w:szCs w:val="28"/>
        </w:rPr>
        <w:t xml:space="preserve">. </w:t>
      </w:r>
      <w:r>
        <w:rPr>
          <w:noProof/>
          <w:szCs w:val="28"/>
        </w:rPr>
        <w:t>1.1-29.1/2022/31</w:t>
      </w:r>
    </w:p>
    <w:p w14:paraId="29BCC808" w14:textId="77777777" w:rsidR="00794565" w:rsidRPr="00931963" w:rsidRDefault="00794565" w:rsidP="00794565">
      <w:pPr>
        <w:pStyle w:val="ListParagraph"/>
        <w:ind w:left="360"/>
        <w:jc w:val="center"/>
        <w:rPr>
          <w:b/>
          <w:color w:val="000000"/>
          <w:szCs w:val="24"/>
        </w:rPr>
      </w:pPr>
      <w:proofErr w:type="spellStart"/>
      <w:r w:rsidRPr="00931963">
        <w:rPr>
          <w:b/>
          <w:color w:val="000000"/>
          <w:szCs w:val="24"/>
        </w:rPr>
        <w:t>Pārbaudes</w:t>
      </w:r>
      <w:proofErr w:type="spellEnd"/>
      <w:r w:rsidRPr="00931963">
        <w:rPr>
          <w:b/>
          <w:color w:val="000000"/>
          <w:szCs w:val="24"/>
        </w:rPr>
        <w:t xml:space="preserve"> </w:t>
      </w:r>
      <w:proofErr w:type="spellStart"/>
      <w:r w:rsidRPr="00931963">
        <w:rPr>
          <w:b/>
          <w:color w:val="000000"/>
          <w:szCs w:val="24"/>
        </w:rPr>
        <w:t>lapas</w:t>
      </w:r>
      <w:proofErr w:type="spellEnd"/>
      <w:r w:rsidRPr="00931963">
        <w:rPr>
          <w:b/>
          <w:color w:val="000000"/>
          <w:szCs w:val="24"/>
        </w:rPr>
        <w:t xml:space="preserve"> “</w:t>
      </w:r>
      <w:proofErr w:type="spellStart"/>
      <w:r w:rsidRPr="002C1296">
        <w:rPr>
          <w:b/>
          <w:color w:val="000000"/>
          <w:szCs w:val="24"/>
        </w:rPr>
        <w:t>Maksājuma</w:t>
      </w:r>
      <w:proofErr w:type="spellEnd"/>
      <w:r w:rsidRPr="002C1296">
        <w:rPr>
          <w:b/>
          <w:color w:val="000000"/>
          <w:szCs w:val="24"/>
        </w:rPr>
        <w:t xml:space="preserve"> </w:t>
      </w:r>
      <w:proofErr w:type="spellStart"/>
      <w:r w:rsidRPr="002C1296">
        <w:rPr>
          <w:b/>
          <w:color w:val="000000"/>
          <w:szCs w:val="24"/>
        </w:rPr>
        <w:t>pieprasījuma</w:t>
      </w:r>
      <w:proofErr w:type="spellEnd"/>
      <w:r>
        <w:rPr>
          <w:b/>
          <w:color w:val="000000"/>
          <w:szCs w:val="24"/>
        </w:rPr>
        <w:t xml:space="preserve"> / </w:t>
      </w:r>
      <w:proofErr w:type="spellStart"/>
      <w:r w:rsidRPr="002C1296">
        <w:rPr>
          <w:b/>
          <w:color w:val="000000"/>
          <w:szCs w:val="24"/>
        </w:rPr>
        <w:t>Nosl</w:t>
      </w:r>
      <w:r>
        <w:rPr>
          <w:b/>
          <w:color w:val="000000"/>
          <w:szCs w:val="24"/>
        </w:rPr>
        <w:t>ē</w:t>
      </w:r>
      <w:r w:rsidRPr="002C1296">
        <w:rPr>
          <w:b/>
          <w:color w:val="000000"/>
          <w:szCs w:val="24"/>
        </w:rPr>
        <w:t>guma</w:t>
      </w:r>
      <w:proofErr w:type="spellEnd"/>
      <w:r w:rsidRPr="002C1296">
        <w:rPr>
          <w:b/>
          <w:color w:val="000000"/>
          <w:szCs w:val="24"/>
        </w:rPr>
        <w:t xml:space="preserve"> pārskata</w:t>
      </w:r>
      <w:r w:rsidRPr="00931963">
        <w:rPr>
          <w:b/>
          <w:color w:val="000000"/>
          <w:szCs w:val="24"/>
        </w:rPr>
        <w:t xml:space="preserve">” </w:t>
      </w:r>
      <w:proofErr w:type="spellStart"/>
      <w:r w:rsidRPr="00931963">
        <w:rPr>
          <w:b/>
          <w:color w:val="000000"/>
          <w:szCs w:val="24"/>
        </w:rPr>
        <w:t>pārbaudes</w:t>
      </w:r>
      <w:proofErr w:type="spellEnd"/>
      <w:r w:rsidRPr="00931963">
        <w:rPr>
          <w:b/>
          <w:color w:val="000000"/>
          <w:szCs w:val="24"/>
        </w:rPr>
        <w:t xml:space="preserve"> </w:t>
      </w:r>
      <w:proofErr w:type="spellStart"/>
      <w:r w:rsidRPr="00931963">
        <w:rPr>
          <w:b/>
          <w:color w:val="000000"/>
          <w:szCs w:val="24"/>
        </w:rPr>
        <w:t>nosacījumi</w:t>
      </w:r>
      <w:proofErr w:type="spellEnd"/>
      <w:r w:rsidRPr="00931963">
        <w:rPr>
          <w:b/>
          <w:color w:val="000000"/>
          <w:szCs w:val="24"/>
        </w:rPr>
        <w:t xml:space="preserve"> </w:t>
      </w:r>
    </w:p>
    <w:p w14:paraId="4A5291AE" w14:textId="77777777" w:rsidR="00794565" w:rsidRPr="00931963" w:rsidRDefault="00794565" w:rsidP="00794565">
      <w:pPr>
        <w:jc w:val="center"/>
        <w:rPr>
          <w:b/>
          <w:szCs w:val="24"/>
        </w:rPr>
      </w:pPr>
    </w:p>
    <w:p w14:paraId="5CAB9195" w14:textId="77777777" w:rsidR="00794565" w:rsidRPr="00931963" w:rsidRDefault="00794565" w:rsidP="00794565">
      <w:pPr>
        <w:jc w:val="center"/>
        <w:rPr>
          <w:b/>
          <w:szCs w:val="24"/>
        </w:rPr>
      </w:pPr>
      <w:r w:rsidRPr="00931963">
        <w:rPr>
          <w:b/>
          <w:szCs w:val="24"/>
        </w:rPr>
        <w:t xml:space="preserve">I </w:t>
      </w:r>
      <w:proofErr w:type="spellStart"/>
      <w:r w:rsidRPr="00931963">
        <w:rPr>
          <w:b/>
          <w:szCs w:val="24"/>
        </w:rPr>
        <w:t>daļa</w:t>
      </w:r>
      <w:proofErr w:type="spellEnd"/>
      <w:r w:rsidRPr="00931963">
        <w:rPr>
          <w:b/>
          <w:szCs w:val="24"/>
        </w:rPr>
        <w:t xml:space="preserve">. </w:t>
      </w:r>
      <w:proofErr w:type="spellStart"/>
      <w:r w:rsidRPr="00931963">
        <w:rPr>
          <w:b/>
          <w:szCs w:val="24"/>
        </w:rPr>
        <w:t>Kopējie</w:t>
      </w:r>
      <w:proofErr w:type="spellEnd"/>
      <w:r w:rsidRPr="00931963">
        <w:rPr>
          <w:b/>
          <w:szCs w:val="24"/>
        </w:rPr>
        <w:t xml:space="preserve"> </w:t>
      </w:r>
      <w:proofErr w:type="spellStart"/>
      <w:r w:rsidRPr="00931963">
        <w:rPr>
          <w:b/>
          <w:szCs w:val="24"/>
        </w:rPr>
        <w:t>kritēriji</w:t>
      </w:r>
      <w:proofErr w:type="spellEnd"/>
      <w:r w:rsidRPr="00931963">
        <w:rPr>
          <w:b/>
          <w:szCs w:val="24"/>
        </w:rPr>
        <w:t xml:space="preserve"> </w:t>
      </w:r>
    </w:p>
    <w:p w14:paraId="3CFCE502" w14:textId="77777777" w:rsidR="00794565" w:rsidRPr="00931963" w:rsidRDefault="00794565" w:rsidP="00794565">
      <w:pPr>
        <w:jc w:val="center"/>
        <w:rPr>
          <w:b/>
          <w:szCs w:val="24"/>
        </w:rPr>
      </w:pPr>
    </w:p>
    <w:tbl>
      <w:tblPr>
        <w:tblW w:w="14718" w:type="dxa"/>
        <w:tblInd w:w="10" w:type="dxa"/>
        <w:tblCellMar>
          <w:left w:w="10" w:type="dxa"/>
          <w:right w:w="10" w:type="dxa"/>
        </w:tblCellMar>
        <w:tblLook w:val="0000" w:firstRow="0" w:lastRow="0" w:firstColumn="0" w:lastColumn="0" w:noHBand="0" w:noVBand="0"/>
      </w:tblPr>
      <w:tblGrid>
        <w:gridCol w:w="547"/>
        <w:gridCol w:w="3502"/>
        <w:gridCol w:w="6688"/>
        <w:gridCol w:w="3942"/>
        <w:gridCol w:w="39"/>
      </w:tblGrid>
      <w:tr w:rsidR="00794565" w14:paraId="62227F29" w14:textId="77777777" w:rsidTr="00FC5167">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EA5C6F" w14:textId="77777777" w:rsidR="00794565" w:rsidRPr="00931963" w:rsidRDefault="00794565" w:rsidP="00FC5167">
            <w:pPr>
              <w:jc w:val="center"/>
              <w:rPr>
                <w:b/>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8FEF1" w14:textId="77777777" w:rsidR="00794565" w:rsidRPr="00931963" w:rsidRDefault="00794565" w:rsidP="00FC5167">
            <w:pPr>
              <w:jc w:val="center"/>
              <w:rPr>
                <w:b/>
                <w:szCs w:val="24"/>
              </w:rPr>
            </w:pPr>
            <w:r w:rsidRPr="00931963">
              <w:rPr>
                <w:b/>
                <w:szCs w:val="24"/>
              </w:rPr>
              <w:t xml:space="preserve">KRITĒRIJS </w:t>
            </w:r>
          </w:p>
        </w:tc>
        <w:tc>
          <w:tcPr>
            <w:tcW w:w="6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93D9D" w14:textId="77777777" w:rsidR="00794565" w:rsidRPr="00931963" w:rsidRDefault="00794565" w:rsidP="00FC5167">
            <w:pPr>
              <w:jc w:val="center"/>
              <w:rPr>
                <w:b/>
                <w:szCs w:val="24"/>
              </w:rPr>
            </w:pPr>
            <w:proofErr w:type="spellStart"/>
            <w:r w:rsidRPr="00931963">
              <w:rPr>
                <w:b/>
                <w:szCs w:val="24"/>
              </w:rPr>
              <w:t>Vērtēšanas</w:t>
            </w:r>
            <w:proofErr w:type="spellEnd"/>
            <w:r w:rsidRPr="00931963">
              <w:rPr>
                <w:b/>
                <w:szCs w:val="24"/>
              </w:rPr>
              <w:t xml:space="preserve"> </w:t>
            </w:r>
            <w:proofErr w:type="spellStart"/>
            <w:r w:rsidRPr="00931963">
              <w:rPr>
                <w:b/>
                <w:szCs w:val="24"/>
              </w:rPr>
              <w:t>procedūra</w:t>
            </w:r>
            <w:proofErr w:type="spellEnd"/>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969D" w14:textId="77777777" w:rsidR="00794565" w:rsidRPr="00931963" w:rsidRDefault="00794565" w:rsidP="00FC5167">
            <w:pPr>
              <w:jc w:val="center"/>
              <w:rPr>
                <w:b/>
                <w:szCs w:val="24"/>
              </w:rPr>
            </w:pPr>
            <w:proofErr w:type="spellStart"/>
            <w:r w:rsidRPr="00931963">
              <w:rPr>
                <w:b/>
                <w:szCs w:val="24"/>
              </w:rPr>
              <w:t>I</w:t>
            </w:r>
            <w:r>
              <w:rPr>
                <w:b/>
                <w:szCs w:val="24"/>
              </w:rPr>
              <w:t>nformācijas</w:t>
            </w:r>
            <w:proofErr w:type="spellEnd"/>
            <w:r>
              <w:rPr>
                <w:b/>
                <w:szCs w:val="24"/>
              </w:rPr>
              <w:t xml:space="preserve"> </w:t>
            </w:r>
            <w:proofErr w:type="spellStart"/>
            <w:r>
              <w:rPr>
                <w:b/>
                <w:szCs w:val="24"/>
              </w:rPr>
              <w:t>avoti</w:t>
            </w:r>
            <w:proofErr w:type="spellEnd"/>
            <w:r w:rsidRPr="00931963">
              <w:rPr>
                <w:b/>
                <w:szCs w:val="24"/>
              </w:rPr>
              <w:t xml:space="preserve"> </w:t>
            </w:r>
          </w:p>
        </w:tc>
        <w:tc>
          <w:tcPr>
            <w:tcW w:w="39" w:type="dxa"/>
            <w:shd w:val="clear" w:color="auto" w:fill="auto"/>
            <w:tcMar>
              <w:top w:w="0" w:type="dxa"/>
              <w:left w:w="10" w:type="dxa"/>
              <w:bottom w:w="0" w:type="dxa"/>
              <w:right w:w="10" w:type="dxa"/>
            </w:tcMar>
          </w:tcPr>
          <w:p w14:paraId="3657D210" w14:textId="77777777" w:rsidR="00794565" w:rsidRPr="00931963" w:rsidRDefault="00794565" w:rsidP="00FC5167">
            <w:pPr>
              <w:jc w:val="center"/>
              <w:rPr>
                <w:b/>
                <w:szCs w:val="24"/>
              </w:rPr>
            </w:pPr>
          </w:p>
        </w:tc>
      </w:tr>
      <w:tr w:rsidR="00794565" w14:paraId="43364A8D" w14:textId="77777777" w:rsidTr="00FC5167">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752F72" w14:textId="77777777" w:rsidR="00794565" w:rsidRPr="00931963" w:rsidRDefault="00794565" w:rsidP="00FC5167">
            <w:pPr>
              <w:jc w:val="center"/>
              <w:rPr>
                <w:szCs w:val="24"/>
              </w:rPr>
            </w:pPr>
            <w:r w:rsidRPr="00931963">
              <w:rPr>
                <w:szCs w:val="24"/>
              </w:rPr>
              <w:t>1.</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A034E" w14:textId="77777777" w:rsidR="00794565" w:rsidRPr="00931963" w:rsidRDefault="00794565" w:rsidP="00FC5167">
            <w:pPr>
              <w:jc w:val="both"/>
              <w:rPr>
                <w:szCs w:val="24"/>
              </w:rPr>
            </w:pPr>
            <w:proofErr w:type="spellStart"/>
            <w:r w:rsidRPr="00DB5A44">
              <w:t>Atbalsta</w:t>
            </w:r>
            <w:proofErr w:type="spellEnd"/>
            <w:r w:rsidRPr="00DB5A44">
              <w:t xml:space="preserve"> </w:t>
            </w:r>
            <w:proofErr w:type="spellStart"/>
            <w:r>
              <w:t>saņēmējs</w:t>
            </w:r>
            <w:proofErr w:type="spellEnd"/>
            <w:r w:rsidRPr="00DB5A44">
              <w:t xml:space="preserve"> </w:t>
            </w:r>
            <w:proofErr w:type="spellStart"/>
            <w:r w:rsidRPr="00DB5A44">
              <w:t>pasākuma</w:t>
            </w:r>
            <w:proofErr w:type="spellEnd"/>
            <w:r w:rsidRPr="00DB5A44">
              <w:t xml:space="preserve"> </w:t>
            </w:r>
            <w:proofErr w:type="spellStart"/>
            <w:r w:rsidRPr="00DB5A44">
              <w:t>ietvaros</w:t>
            </w:r>
            <w:proofErr w:type="spellEnd"/>
            <w:r w:rsidRPr="00DB5A44">
              <w:t xml:space="preserve"> nav </w:t>
            </w:r>
            <w:proofErr w:type="spellStart"/>
            <w:r w:rsidRPr="00DB5A44">
              <w:t>zaudējis</w:t>
            </w:r>
            <w:proofErr w:type="spellEnd"/>
            <w:r w:rsidRPr="00DB5A44">
              <w:t xml:space="preserve"> </w:t>
            </w:r>
            <w:proofErr w:type="spellStart"/>
            <w:r w:rsidRPr="00DB5A44">
              <w:t>tiesības</w:t>
            </w:r>
            <w:proofErr w:type="spellEnd"/>
            <w:r w:rsidRPr="00DB5A44">
              <w:t xml:space="preserve"> </w:t>
            </w:r>
            <w:proofErr w:type="spellStart"/>
            <w:r w:rsidRPr="00DB5A44">
              <w:t>pretendēt</w:t>
            </w:r>
            <w:proofErr w:type="spellEnd"/>
            <w:r w:rsidRPr="00DB5A44">
              <w:t xml:space="preserve"> </w:t>
            </w:r>
            <w:proofErr w:type="spellStart"/>
            <w:r w:rsidRPr="00DB5A44">
              <w:t>uz</w:t>
            </w:r>
            <w:proofErr w:type="spellEnd"/>
            <w:r w:rsidRPr="00DB5A44">
              <w:t xml:space="preserve"> </w:t>
            </w:r>
            <w:proofErr w:type="spellStart"/>
            <w:r w:rsidRPr="00DB5A44">
              <w:t>atbalstu</w:t>
            </w:r>
            <w:proofErr w:type="spellEnd"/>
            <w:r w:rsidRPr="00DB5A44">
              <w:t>.</w:t>
            </w:r>
          </w:p>
        </w:tc>
        <w:tc>
          <w:tcPr>
            <w:tcW w:w="6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D877A" w14:textId="77777777" w:rsidR="00794565" w:rsidRPr="002B012A" w:rsidRDefault="00794565" w:rsidP="00FC5167">
            <w:pPr>
              <w:jc w:val="both"/>
              <w:rPr>
                <w:color w:val="000000"/>
                <w:szCs w:val="24"/>
              </w:rPr>
            </w:pPr>
            <w:proofErr w:type="spellStart"/>
            <w:r w:rsidRPr="002B012A">
              <w:rPr>
                <w:color w:val="000000"/>
                <w:szCs w:val="24"/>
              </w:rPr>
              <w:t>Pārliecinās</w:t>
            </w:r>
            <w:proofErr w:type="spellEnd"/>
            <w:r w:rsidRPr="002B012A">
              <w:rPr>
                <w:color w:val="000000"/>
                <w:szCs w:val="24"/>
              </w:rPr>
              <w:t xml:space="preserve">, </w:t>
            </w:r>
            <w:proofErr w:type="spellStart"/>
            <w:r w:rsidRPr="002B012A">
              <w:rPr>
                <w:color w:val="000000"/>
                <w:szCs w:val="24"/>
              </w:rPr>
              <w:t>vai</w:t>
            </w:r>
            <w:proofErr w:type="spellEnd"/>
            <w:r w:rsidRPr="002B012A">
              <w:rPr>
                <w:color w:val="000000"/>
                <w:szCs w:val="24"/>
              </w:rPr>
              <w:t xml:space="preserve"> </w:t>
            </w:r>
            <w:proofErr w:type="spellStart"/>
            <w:r w:rsidRPr="002B012A">
              <w:rPr>
                <w:color w:val="000000"/>
                <w:szCs w:val="24"/>
              </w:rPr>
              <w:t>atbalsta</w:t>
            </w:r>
            <w:proofErr w:type="spellEnd"/>
            <w:r w:rsidRPr="002B012A">
              <w:rPr>
                <w:color w:val="000000"/>
                <w:szCs w:val="24"/>
              </w:rPr>
              <w:t xml:space="preserve"> </w:t>
            </w:r>
            <w:proofErr w:type="spellStart"/>
            <w:r w:rsidRPr="002B012A">
              <w:rPr>
                <w:color w:val="000000"/>
                <w:szCs w:val="24"/>
              </w:rPr>
              <w:t>saņēmējam</w:t>
            </w:r>
            <w:proofErr w:type="spellEnd"/>
            <w:r w:rsidRPr="002B012A">
              <w:rPr>
                <w:color w:val="000000"/>
                <w:szCs w:val="24"/>
              </w:rPr>
              <w:t xml:space="preserve"> </w:t>
            </w:r>
            <w:proofErr w:type="spellStart"/>
            <w:r w:rsidRPr="002B012A">
              <w:rPr>
                <w:color w:val="000000"/>
                <w:szCs w:val="24"/>
              </w:rPr>
              <w:t>ir</w:t>
            </w:r>
            <w:proofErr w:type="spellEnd"/>
            <w:r w:rsidRPr="002B012A">
              <w:rPr>
                <w:color w:val="000000"/>
                <w:szCs w:val="24"/>
              </w:rPr>
              <w:t xml:space="preserve"> </w:t>
            </w:r>
            <w:proofErr w:type="spellStart"/>
            <w:r w:rsidRPr="002B012A">
              <w:rPr>
                <w:color w:val="000000"/>
                <w:szCs w:val="24"/>
              </w:rPr>
              <w:t>piešķirts</w:t>
            </w:r>
            <w:proofErr w:type="spellEnd"/>
            <w:r w:rsidRPr="002B012A">
              <w:rPr>
                <w:color w:val="000000"/>
                <w:szCs w:val="24"/>
              </w:rPr>
              <w:t xml:space="preserve"> </w:t>
            </w:r>
            <w:proofErr w:type="spellStart"/>
            <w:r w:rsidRPr="002B012A">
              <w:rPr>
                <w:color w:val="000000"/>
                <w:szCs w:val="24"/>
              </w:rPr>
              <w:t>atbalsts</w:t>
            </w:r>
            <w:proofErr w:type="spellEnd"/>
            <w:r w:rsidRPr="002B012A">
              <w:rPr>
                <w:color w:val="000000"/>
                <w:szCs w:val="24"/>
              </w:rPr>
              <w:t xml:space="preserve"> un </w:t>
            </w:r>
            <w:proofErr w:type="spellStart"/>
            <w:r w:rsidRPr="002B012A">
              <w:rPr>
                <w:color w:val="000000"/>
                <w:szCs w:val="24"/>
              </w:rPr>
              <w:t>vai</w:t>
            </w:r>
            <w:proofErr w:type="spellEnd"/>
            <w:r w:rsidRPr="002B012A">
              <w:rPr>
                <w:color w:val="000000"/>
                <w:szCs w:val="24"/>
              </w:rPr>
              <w:t xml:space="preserve"> </w:t>
            </w:r>
            <w:proofErr w:type="spellStart"/>
            <w:r w:rsidRPr="002B012A">
              <w:rPr>
                <w:color w:val="000000"/>
                <w:szCs w:val="24"/>
              </w:rPr>
              <w:t>tas</w:t>
            </w:r>
            <w:proofErr w:type="spellEnd"/>
            <w:r w:rsidRPr="002B012A">
              <w:rPr>
                <w:color w:val="000000"/>
                <w:szCs w:val="24"/>
              </w:rPr>
              <w:t xml:space="preserve"> </w:t>
            </w:r>
            <w:proofErr w:type="spellStart"/>
            <w:r w:rsidRPr="002B012A">
              <w:rPr>
                <w:color w:val="000000"/>
                <w:szCs w:val="24"/>
              </w:rPr>
              <w:t>joprojām</w:t>
            </w:r>
            <w:proofErr w:type="spellEnd"/>
            <w:r w:rsidRPr="002B012A">
              <w:rPr>
                <w:color w:val="000000"/>
                <w:szCs w:val="24"/>
              </w:rPr>
              <w:t xml:space="preserve"> </w:t>
            </w:r>
            <w:proofErr w:type="spellStart"/>
            <w:r w:rsidRPr="002B012A">
              <w:rPr>
                <w:color w:val="000000"/>
                <w:szCs w:val="24"/>
              </w:rPr>
              <w:t>ir</w:t>
            </w:r>
            <w:proofErr w:type="spellEnd"/>
            <w:r w:rsidRPr="002B012A">
              <w:rPr>
                <w:color w:val="000000"/>
                <w:szCs w:val="24"/>
              </w:rPr>
              <w:t xml:space="preserve"> </w:t>
            </w:r>
            <w:proofErr w:type="spellStart"/>
            <w:r w:rsidRPr="002B012A">
              <w:rPr>
                <w:color w:val="000000"/>
                <w:szCs w:val="24"/>
              </w:rPr>
              <w:t>spēkā</w:t>
            </w:r>
            <w:proofErr w:type="spellEnd"/>
            <w:r w:rsidRPr="002B012A">
              <w:rPr>
                <w:color w:val="000000"/>
                <w:szCs w:val="24"/>
              </w:rPr>
              <w:t>.</w:t>
            </w:r>
          </w:p>
          <w:p w14:paraId="34531961" w14:textId="77777777" w:rsidR="00794565" w:rsidRPr="002B012A" w:rsidRDefault="00794565" w:rsidP="00FC5167">
            <w:pPr>
              <w:jc w:val="both"/>
              <w:rPr>
                <w:color w:val="000000"/>
                <w:szCs w:val="24"/>
              </w:rPr>
            </w:pPr>
            <w:proofErr w:type="spellStart"/>
            <w:r w:rsidRPr="002B012A">
              <w:rPr>
                <w:color w:val="000000"/>
                <w:szCs w:val="24"/>
              </w:rPr>
              <w:t>Gadījumā</w:t>
            </w:r>
            <w:proofErr w:type="spellEnd"/>
            <w:r w:rsidRPr="002B012A">
              <w:rPr>
                <w:color w:val="000000"/>
                <w:szCs w:val="24"/>
              </w:rPr>
              <w:t xml:space="preserve">, ja </w:t>
            </w:r>
            <w:proofErr w:type="spellStart"/>
            <w:r w:rsidRPr="002B012A">
              <w:rPr>
                <w:color w:val="000000"/>
                <w:szCs w:val="24"/>
              </w:rPr>
              <w:t>atbalsts</w:t>
            </w:r>
            <w:proofErr w:type="spellEnd"/>
            <w:r w:rsidRPr="002B012A">
              <w:rPr>
                <w:color w:val="000000"/>
                <w:szCs w:val="24"/>
              </w:rPr>
              <w:t xml:space="preserve"> </w:t>
            </w:r>
            <w:proofErr w:type="spellStart"/>
            <w:r w:rsidRPr="002B012A">
              <w:rPr>
                <w:color w:val="000000"/>
                <w:szCs w:val="24"/>
              </w:rPr>
              <w:t>ir</w:t>
            </w:r>
            <w:proofErr w:type="spellEnd"/>
            <w:r w:rsidRPr="002B012A">
              <w:rPr>
                <w:color w:val="000000"/>
                <w:szCs w:val="24"/>
              </w:rPr>
              <w:t xml:space="preserve"> </w:t>
            </w:r>
            <w:proofErr w:type="spellStart"/>
            <w:r w:rsidRPr="002B012A">
              <w:rPr>
                <w:color w:val="000000"/>
                <w:szCs w:val="24"/>
              </w:rPr>
              <w:t>piešķirts</w:t>
            </w:r>
            <w:proofErr w:type="spellEnd"/>
            <w:r w:rsidRPr="002B012A">
              <w:rPr>
                <w:color w:val="000000"/>
                <w:szCs w:val="24"/>
              </w:rPr>
              <w:t xml:space="preserve"> </w:t>
            </w:r>
            <w:proofErr w:type="spellStart"/>
            <w:r w:rsidRPr="002B012A">
              <w:rPr>
                <w:color w:val="000000"/>
                <w:szCs w:val="24"/>
              </w:rPr>
              <w:t>Likuma</w:t>
            </w:r>
            <w:proofErr w:type="spellEnd"/>
            <w:r w:rsidRPr="002B012A">
              <w:rPr>
                <w:color w:val="000000"/>
                <w:szCs w:val="24"/>
              </w:rPr>
              <w:t xml:space="preserve"> </w:t>
            </w:r>
            <w:proofErr w:type="gramStart"/>
            <w:r w:rsidRPr="002B012A">
              <w:rPr>
                <w:color w:val="000000"/>
                <w:szCs w:val="24"/>
              </w:rPr>
              <w:t>7.pantā</w:t>
            </w:r>
            <w:proofErr w:type="gramEnd"/>
            <w:r w:rsidRPr="002B012A">
              <w:rPr>
                <w:color w:val="000000"/>
                <w:szCs w:val="24"/>
              </w:rPr>
              <w:t xml:space="preserve"> </w:t>
            </w:r>
            <w:proofErr w:type="spellStart"/>
            <w:r w:rsidRPr="002B012A">
              <w:rPr>
                <w:color w:val="000000"/>
                <w:szCs w:val="24"/>
              </w:rPr>
              <w:t>minētajā</w:t>
            </w:r>
            <w:proofErr w:type="spellEnd"/>
            <w:r w:rsidRPr="002B012A">
              <w:rPr>
                <w:color w:val="000000"/>
                <w:szCs w:val="24"/>
              </w:rPr>
              <w:t xml:space="preserve"> </w:t>
            </w:r>
            <w:proofErr w:type="spellStart"/>
            <w:r w:rsidRPr="002B012A">
              <w:rPr>
                <w:color w:val="000000"/>
                <w:szCs w:val="24"/>
              </w:rPr>
              <w:t>atbalsta</w:t>
            </w:r>
            <w:proofErr w:type="spellEnd"/>
            <w:r w:rsidRPr="002B012A">
              <w:rPr>
                <w:color w:val="000000"/>
                <w:szCs w:val="24"/>
              </w:rPr>
              <w:t xml:space="preserve"> </w:t>
            </w:r>
            <w:proofErr w:type="spellStart"/>
            <w:r w:rsidRPr="002B012A">
              <w:rPr>
                <w:color w:val="000000"/>
                <w:szCs w:val="24"/>
              </w:rPr>
              <w:t>programmā</w:t>
            </w:r>
            <w:proofErr w:type="spellEnd"/>
            <w:r w:rsidRPr="002B012A">
              <w:rPr>
                <w:color w:val="000000"/>
                <w:szCs w:val="24"/>
              </w:rPr>
              <w:t xml:space="preserve"> (</w:t>
            </w:r>
            <w:proofErr w:type="spellStart"/>
            <w:r w:rsidRPr="002B012A">
              <w:rPr>
                <w:color w:val="000000"/>
                <w:szCs w:val="24"/>
              </w:rPr>
              <w:t>augsti</w:t>
            </w:r>
            <w:proofErr w:type="spellEnd"/>
            <w:r w:rsidRPr="002B012A">
              <w:rPr>
                <w:color w:val="000000"/>
                <w:szCs w:val="24"/>
              </w:rPr>
              <w:t xml:space="preserve"> </w:t>
            </w:r>
            <w:proofErr w:type="spellStart"/>
            <w:r w:rsidRPr="002B012A">
              <w:rPr>
                <w:color w:val="000000"/>
                <w:szCs w:val="24"/>
              </w:rPr>
              <w:t>kvalificēts</w:t>
            </w:r>
            <w:proofErr w:type="spellEnd"/>
            <w:r w:rsidRPr="002B012A">
              <w:rPr>
                <w:color w:val="000000"/>
                <w:szCs w:val="24"/>
              </w:rPr>
              <w:t xml:space="preserve"> </w:t>
            </w:r>
            <w:proofErr w:type="spellStart"/>
            <w:r w:rsidRPr="002B012A">
              <w:rPr>
                <w:color w:val="000000"/>
                <w:szCs w:val="24"/>
              </w:rPr>
              <w:t>darbinieks</w:t>
            </w:r>
            <w:proofErr w:type="spellEnd"/>
            <w:r w:rsidRPr="002B012A">
              <w:rPr>
                <w:color w:val="000000"/>
                <w:szCs w:val="24"/>
              </w:rPr>
              <w:t xml:space="preserve">), tad </w:t>
            </w:r>
            <w:proofErr w:type="spellStart"/>
            <w:r w:rsidRPr="002B012A">
              <w:rPr>
                <w:color w:val="000000"/>
                <w:szCs w:val="24"/>
              </w:rPr>
              <w:t>pārbauda</w:t>
            </w:r>
            <w:proofErr w:type="spellEnd"/>
            <w:r w:rsidRPr="002B012A">
              <w:rPr>
                <w:color w:val="000000"/>
                <w:szCs w:val="24"/>
              </w:rPr>
              <w:t xml:space="preserve"> </w:t>
            </w:r>
            <w:proofErr w:type="spellStart"/>
            <w:r w:rsidRPr="002B012A">
              <w:rPr>
                <w:color w:val="000000"/>
                <w:szCs w:val="24"/>
              </w:rPr>
              <w:t>vai</w:t>
            </w:r>
            <w:proofErr w:type="spellEnd"/>
            <w:r w:rsidRPr="002B012A">
              <w:rPr>
                <w:color w:val="000000"/>
                <w:szCs w:val="24"/>
              </w:rPr>
              <w:t xml:space="preserve"> </w:t>
            </w:r>
            <w:proofErr w:type="spellStart"/>
            <w:r w:rsidRPr="002B012A">
              <w:rPr>
                <w:color w:val="000000"/>
                <w:szCs w:val="24"/>
              </w:rPr>
              <w:t>ir</w:t>
            </w:r>
            <w:proofErr w:type="spellEnd"/>
            <w:r w:rsidRPr="002B012A">
              <w:rPr>
                <w:color w:val="000000"/>
                <w:szCs w:val="24"/>
              </w:rPr>
              <w:t xml:space="preserve"> </w:t>
            </w:r>
            <w:proofErr w:type="spellStart"/>
            <w:r w:rsidRPr="002B012A">
              <w:rPr>
                <w:color w:val="000000"/>
                <w:szCs w:val="24"/>
              </w:rPr>
              <w:t>noslēgts</w:t>
            </w:r>
            <w:proofErr w:type="spellEnd"/>
            <w:r w:rsidRPr="002B012A">
              <w:rPr>
                <w:color w:val="000000"/>
                <w:szCs w:val="24"/>
              </w:rPr>
              <w:t xml:space="preserve"> </w:t>
            </w:r>
            <w:proofErr w:type="spellStart"/>
            <w:r w:rsidRPr="002B012A">
              <w:rPr>
                <w:color w:val="000000"/>
                <w:szCs w:val="24"/>
              </w:rPr>
              <w:t>līgums</w:t>
            </w:r>
            <w:proofErr w:type="spellEnd"/>
            <w:r w:rsidRPr="002B012A">
              <w:rPr>
                <w:color w:val="000000"/>
                <w:szCs w:val="24"/>
              </w:rPr>
              <w:t xml:space="preserve"> par </w:t>
            </w:r>
            <w:proofErr w:type="spellStart"/>
            <w:r w:rsidRPr="002B012A">
              <w:rPr>
                <w:color w:val="000000"/>
                <w:szCs w:val="24"/>
              </w:rPr>
              <w:t>atbalsta</w:t>
            </w:r>
            <w:proofErr w:type="spellEnd"/>
            <w:r w:rsidRPr="002B012A">
              <w:rPr>
                <w:color w:val="000000"/>
                <w:szCs w:val="24"/>
              </w:rPr>
              <w:t xml:space="preserve"> </w:t>
            </w:r>
            <w:proofErr w:type="spellStart"/>
            <w:r w:rsidRPr="002B012A">
              <w:rPr>
                <w:color w:val="000000"/>
                <w:szCs w:val="24"/>
              </w:rPr>
              <w:t>piešķiršanu</w:t>
            </w:r>
            <w:proofErr w:type="spellEnd"/>
            <w:r w:rsidRPr="002B012A">
              <w:rPr>
                <w:color w:val="000000"/>
                <w:szCs w:val="24"/>
              </w:rPr>
              <w:t xml:space="preserve">. </w:t>
            </w:r>
          </w:p>
          <w:p w14:paraId="730171B5" w14:textId="77777777" w:rsidR="00794565" w:rsidRPr="002B012A" w:rsidRDefault="00794565" w:rsidP="00FC5167">
            <w:pPr>
              <w:jc w:val="both"/>
              <w:rPr>
                <w:szCs w:val="24"/>
              </w:rPr>
            </w:pPr>
            <w:proofErr w:type="spellStart"/>
            <w:r w:rsidRPr="002B012A">
              <w:rPr>
                <w:szCs w:val="24"/>
              </w:rPr>
              <w:t>Gadījumā</w:t>
            </w:r>
            <w:proofErr w:type="spellEnd"/>
            <w:r w:rsidRPr="002B012A">
              <w:rPr>
                <w:szCs w:val="24"/>
              </w:rPr>
              <w:t xml:space="preserve">, ja </w:t>
            </w:r>
            <w:proofErr w:type="spellStart"/>
            <w:r w:rsidRPr="002B012A">
              <w:rPr>
                <w:szCs w:val="24"/>
              </w:rPr>
              <w:t>tiek</w:t>
            </w:r>
            <w:proofErr w:type="spellEnd"/>
            <w:r w:rsidRPr="002B012A">
              <w:rPr>
                <w:szCs w:val="24"/>
              </w:rPr>
              <w:t xml:space="preserve"> </w:t>
            </w:r>
            <w:proofErr w:type="spellStart"/>
            <w:r w:rsidRPr="002B012A">
              <w:rPr>
                <w:szCs w:val="24"/>
              </w:rPr>
              <w:t>konstatēts</w:t>
            </w:r>
            <w:proofErr w:type="spellEnd"/>
            <w:r w:rsidRPr="002B012A">
              <w:rPr>
                <w:szCs w:val="24"/>
              </w:rPr>
              <w:t xml:space="preserve">, ka </w:t>
            </w:r>
            <w:proofErr w:type="spellStart"/>
            <w:r w:rsidRPr="002B012A">
              <w:rPr>
                <w:szCs w:val="24"/>
              </w:rPr>
              <w:t>atbalsta</w:t>
            </w:r>
            <w:proofErr w:type="spellEnd"/>
            <w:r w:rsidRPr="002B012A">
              <w:rPr>
                <w:szCs w:val="24"/>
              </w:rPr>
              <w:t xml:space="preserve"> </w:t>
            </w:r>
            <w:proofErr w:type="spellStart"/>
            <w:r w:rsidRPr="002B012A">
              <w:rPr>
                <w:szCs w:val="24"/>
              </w:rPr>
              <w:t>saņēmējs</w:t>
            </w:r>
            <w:proofErr w:type="spellEnd"/>
            <w:r w:rsidRPr="002B012A">
              <w:rPr>
                <w:szCs w:val="24"/>
              </w:rPr>
              <w:t xml:space="preserve"> </w:t>
            </w:r>
            <w:proofErr w:type="spellStart"/>
            <w:r w:rsidRPr="002B012A">
              <w:rPr>
                <w:szCs w:val="24"/>
              </w:rPr>
              <w:t>neatbilst</w:t>
            </w:r>
            <w:proofErr w:type="spellEnd"/>
            <w:r w:rsidRPr="002B012A">
              <w:rPr>
                <w:szCs w:val="24"/>
              </w:rPr>
              <w:t xml:space="preserve"> </w:t>
            </w:r>
            <w:proofErr w:type="spellStart"/>
            <w:r w:rsidRPr="002B012A">
              <w:rPr>
                <w:szCs w:val="24"/>
              </w:rPr>
              <w:t>kritērijam</w:t>
            </w:r>
            <w:proofErr w:type="spellEnd"/>
            <w:r w:rsidRPr="002B012A">
              <w:rPr>
                <w:szCs w:val="24"/>
              </w:rPr>
              <w:t xml:space="preserve">, tad </w:t>
            </w:r>
            <w:proofErr w:type="spellStart"/>
            <w:r w:rsidRPr="002B012A">
              <w:rPr>
                <w:szCs w:val="24"/>
              </w:rPr>
              <w:t>pieteikums</w:t>
            </w:r>
            <w:proofErr w:type="spellEnd"/>
            <w:r w:rsidRPr="002B012A">
              <w:rPr>
                <w:szCs w:val="24"/>
              </w:rPr>
              <w:t xml:space="preserve"> </w:t>
            </w:r>
            <w:proofErr w:type="spellStart"/>
            <w:r w:rsidRPr="002B012A">
              <w:rPr>
                <w:szCs w:val="24"/>
              </w:rPr>
              <w:t>tālāk</w:t>
            </w:r>
            <w:proofErr w:type="spellEnd"/>
            <w:r w:rsidRPr="002B012A">
              <w:rPr>
                <w:szCs w:val="24"/>
              </w:rPr>
              <w:t xml:space="preserve"> </w:t>
            </w:r>
            <w:proofErr w:type="spellStart"/>
            <w:r w:rsidRPr="002B012A">
              <w:rPr>
                <w:szCs w:val="24"/>
              </w:rPr>
              <w:t>netiek</w:t>
            </w:r>
            <w:proofErr w:type="spellEnd"/>
            <w:r w:rsidRPr="002B012A">
              <w:rPr>
                <w:szCs w:val="24"/>
              </w:rPr>
              <w:t xml:space="preserve"> </w:t>
            </w:r>
            <w:proofErr w:type="spellStart"/>
            <w:r w:rsidRPr="002B012A">
              <w:rPr>
                <w:szCs w:val="24"/>
              </w:rPr>
              <w:t>vērtēts</w:t>
            </w:r>
            <w:proofErr w:type="spellEnd"/>
            <w:r w:rsidRPr="002B012A">
              <w:rPr>
                <w:szCs w:val="24"/>
              </w:rPr>
              <w:t>.</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413EF" w14:textId="77777777" w:rsidR="00794565" w:rsidRDefault="00794565" w:rsidP="00FC5167">
            <w:pPr>
              <w:rPr>
                <w:bCs/>
                <w:szCs w:val="24"/>
              </w:rPr>
            </w:pPr>
            <w:r w:rsidRPr="00931963">
              <w:rPr>
                <w:color w:val="000000"/>
                <w:szCs w:val="24"/>
              </w:rPr>
              <w:t xml:space="preserve">1.Lēmums par </w:t>
            </w:r>
            <w:proofErr w:type="spellStart"/>
            <w:r w:rsidRPr="00931963">
              <w:rPr>
                <w:color w:val="000000"/>
                <w:szCs w:val="24"/>
              </w:rPr>
              <w:t>atbalsta</w:t>
            </w:r>
            <w:proofErr w:type="spellEnd"/>
            <w:r w:rsidRPr="00931963">
              <w:rPr>
                <w:color w:val="000000"/>
                <w:szCs w:val="24"/>
              </w:rPr>
              <w:t xml:space="preserve"> </w:t>
            </w:r>
            <w:proofErr w:type="spellStart"/>
            <w:r w:rsidRPr="00931963">
              <w:rPr>
                <w:color w:val="000000"/>
                <w:szCs w:val="24"/>
              </w:rPr>
              <w:t>piešķiršanu</w:t>
            </w:r>
            <w:proofErr w:type="spellEnd"/>
            <w:r w:rsidRPr="00931963">
              <w:rPr>
                <w:b/>
                <w:szCs w:val="24"/>
              </w:rPr>
              <w:t xml:space="preserve"> </w:t>
            </w:r>
            <w:proofErr w:type="spellStart"/>
            <w:r>
              <w:rPr>
                <w:bCs/>
                <w:szCs w:val="24"/>
              </w:rPr>
              <w:t>vai</w:t>
            </w:r>
            <w:proofErr w:type="spellEnd"/>
            <w:r>
              <w:rPr>
                <w:bCs/>
                <w:szCs w:val="24"/>
              </w:rPr>
              <w:t xml:space="preserve"> </w:t>
            </w:r>
            <w:proofErr w:type="spellStart"/>
            <w:r>
              <w:rPr>
                <w:bCs/>
                <w:szCs w:val="24"/>
              </w:rPr>
              <w:t>tā</w:t>
            </w:r>
            <w:proofErr w:type="spellEnd"/>
            <w:r>
              <w:rPr>
                <w:bCs/>
                <w:szCs w:val="24"/>
              </w:rPr>
              <w:t xml:space="preserve"> </w:t>
            </w:r>
            <w:proofErr w:type="spellStart"/>
            <w:proofErr w:type="gramStart"/>
            <w:r>
              <w:rPr>
                <w:bCs/>
                <w:szCs w:val="24"/>
              </w:rPr>
              <w:t>atcelšanu</w:t>
            </w:r>
            <w:proofErr w:type="spellEnd"/>
            <w:r>
              <w:rPr>
                <w:bCs/>
                <w:szCs w:val="24"/>
              </w:rPr>
              <w:t>;</w:t>
            </w:r>
            <w:proofErr w:type="gramEnd"/>
          </w:p>
          <w:p w14:paraId="152D6FF3" w14:textId="77777777" w:rsidR="00794565" w:rsidRPr="00B978F2" w:rsidRDefault="00794565" w:rsidP="00FC5167">
            <w:pPr>
              <w:rPr>
                <w:bCs/>
                <w:szCs w:val="24"/>
              </w:rPr>
            </w:pPr>
            <w:r>
              <w:rPr>
                <w:bCs/>
                <w:szCs w:val="24"/>
              </w:rPr>
              <w:t>2.</w:t>
            </w:r>
            <w:r w:rsidRPr="001A33A2">
              <w:rPr>
                <w:szCs w:val="24"/>
              </w:rPr>
              <w:t xml:space="preserve"> LIAA </w:t>
            </w:r>
            <w:proofErr w:type="spellStart"/>
            <w:r w:rsidRPr="001A33A2">
              <w:rPr>
                <w:szCs w:val="24"/>
              </w:rPr>
              <w:t>elektroniskā</w:t>
            </w:r>
            <w:proofErr w:type="spellEnd"/>
            <w:r w:rsidRPr="001A33A2">
              <w:rPr>
                <w:szCs w:val="24"/>
              </w:rPr>
              <w:t xml:space="preserve"> </w:t>
            </w:r>
            <w:proofErr w:type="spellStart"/>
            <w:r w:rsidRPr="001A33A2">
              <w:rPr>
                <w:szCs w:val="24"/>
              </w:rPr>
              <w:t>sistēma</w:t>
            </w:r>
            <w:proofErr w:type="spellEnd"/>
            <w:r>
              <w:rPr>
                <w:szCs w:val="24"/>
              </w:rPr>
              <w:t xml:space="preserve">/ </w:t>
            </w:r>
            <w:proofErr w:type="spellStart"/>
            <w:r>
              <w:rPr>
                <w:szCs w:val="24"/>
              </w:rPr>
              <w:t>atbalstīto</w:t>
            </w:r>
            <w:proofErr w:type="spellEnd"/>
            <w:r>
              <w:rPr>
                <w:szCs w:val="24"/>
              </w:rPr>
              <w:t xml:space="preserve"> </w:t>
            </w:r>
            <w:proofErr w:type="spellStart"/>
            <w:r>
              <w:rPr>
                <w:szCs w:val="24"/>
              </w:rPr>
              <w:t>jaunuzņēmumu</w:t>
            </w:r>
            <w:proofErr w:type="spellEnd"/>
            <w:r>
              <w:rPr>
                <w:szCs w:val="24"/>
              </w:rPr>
              <w:t xml:space="preserve"> </w:t>
            </w:r>
            <w:proofErr w:type="spellStart"/>
            <w:r>
              <w:rPr>
                <w:szCs w:val="24"/>
              </w:rPr>
              <w:t>saraksts</w:t>
            </w:r>
            <w:proofErr w:type="spellEnd"/>
            <w:r>
              <w:rPr>
                <w:szCs w:val="24"/>
              </w:rPr>
              <w:t>.</w:t>
            </w:r>
          </w:p>
        </w:tc>
        <w:tc>
          <w:tcPr>
            <w:tcW w:w="39" w:type="dxa"/>
            <w:shd w:val="clear" w:color="auto" w:fill="auto"/>
            <w:tcMar>
              <w:top w:w="0" w:type="dxa"/>
              <w:left w:w="10" w:type="dxa"/>
              <w:bottom w:w="0" w:type="dxa"/>
              <w:right w:w="10" w:type="dxa"/>
            </w:tcMar>
          </w:tcPr>
          <w:p w14:paraId="0B2C72A1" w14:textId="77777777" w:rsidR="00794565" w:rsidRPr="00931963" w:rsidRDefault="00794565" w:rsidP="00FC5167">
            <w:pPr>
              <w:jc w:val="center"/>
              <w:rPr>
                <w:b/>
                <w:szCs w:val="24"/>
              </w:rPr>
            </w:pPr>
          </w:p>
        </w:tc>
      </w:tr>
      <w:tr w:rsidR="00794565" w14:paraId="6845F2CC" w14:textId="77777777" w:rsidTr="00FC5167">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D6E8AE" w14:textId="77777777" w:rsidR="00794565" w:rsidRPr="00931963" w:rsidRDefault="00794565" w:rsidP="00FC5167">
            <w:pPr>
              <w:jc w:val="center"/>
              <w:rPr>
                <w:szCs w:val="24"/>
              </w:rPr>
            </w:pPr>
            <w:r>
              <w:rPr>
                <w:szCs w:val="24"/>
              </w:rPr>
              <w:t>2.</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90C71" w14:textId="77777777" w:rsidR="00794565" w:rsidRPr="00931963" w:rsidRDefault="00794565" w:rsidP="00FC5167">
            <w:pPr>
              <w:jc w:val="both"/>
              <w:rPr>
                <w:szCs w:val="24"/>
              </w:rPr>
            </w:pPr>
            <w:proofErr w:type="spellStart"/>
            <w:r w:rsidRPr="00DB5A44">
              <w:t>Atbalsta</w:t>
            </w:r>
            <w:proofErr w:type="spellEnd"/>
            <w:r w:rsidRPr="00DB5A44">
              <w:t xml:space="preserve"> </w:t>
            </w:r>
            <w:proofErr w:type="spellStart"/>
            <w:r>
              <w:t>saņēmējs</w:t>
            </w:r>
            <w:proofErr w:type="spellEnd"/>
            <w:r w:rsidRPr="00DB5A44">
              <w:t xml:space="preserve"> </w:t>
            </w:r>
            <w:proofErr w:type="spellStart"/>
            <w:r w:rsidRPr="00DB5A44">
              <w:t>ar</w:t>
            </w:r>
            <w:proofErr w:type="spellEnd"/>
            <w:r w:rsidRPr="00DB5A44">
              <w:t xml:space="preserve"> </w:t>
            </w:r>
            <w:proofErr w:type="spellStart"/>
            <w:r w:rsidRPr="00DB5A44">
              <w:t>tiesas</w:t>
            </w:r>
            <w:proofErr w:type="spellEnd"/>
            <w:r w:rsidRPr="00DB5A44">
              <w:t xml:space="preserve"> </w:t>
            </w:r>
            <w:proofErr w:type="spellStart"/>
            <w:r w:rsidRPr="00DB5A44">
              <w:t>spriedumu</w:t>
            </w:r>
            <w:proofErr w:type="spellEnd"/>
            <w:r w:rsidRPr="00DB5A44">
              <w:t xml:space="preserve"> nav </w:t>
            </w:r>
            <w:proofErr w:type="spellStart"/>
            <w:r w:rsidRPr="00DB5A44">
              <w:t>pasludināts</w:t>
            </w:r>
            <w:proofErr w:type="spellEnd"/>
            <w:r w:rsidRPr="00DB5A44">
              <w:t xml:space="preserve"> </w:t>
            </w:r>
            <w:proofErr w:type="spellStart"/>
            <w:r w:rsidRPr="00DB5A44">
              <w:t>maksātnespējas</w:t>
            </w:r>
            <w:proofErr w:type="spellEnd"/>
            <w:r w:rsidRPr="00DB5A44">
              <w:t xml:space="preserve"> process</w:t>
            </w:r>
            <w:r>
              <w:t>.</w:t>
            </w:r>
          </w:p>
        </w:tc>
        <w:tc>
          <w:tcPr>
            <w:tcW w:w="6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F0B7D" w14:textId="77777777" w:rsidR="00794565" w:rsidRDefault="00794565" w:rsidP="00FC5167">
            <w:pPr>
              <w:jc w:val="both"/>
              <w:rPr>
                <w:rFonts w:eastAsia="ヒラギノ角ゴ Pro W3"/>
                <w:color w:val="000000"/>
                <w:szCs w:val="24"/>
              </w:rPr>
            </w:pPr>
            <w:proofErr w:type="spellStart"/>
            <w:r w:rsidRPr="00931963">
              <w:rPr>
                <w:rFonts w:eastAsia="ヒラギノ角ゴ Pro W3"/>
                <w:color w:val="000000"/>
                <w:szCs w:val="24"/>
              </w:rPr>
              <w:t>Lursoft</w:t>
            </w:r>
            <w:proofErr w:type="spellEnd"/>
            <w:r w:rsidRPr="00931963">
              <w:rPr>
                <w:rFonts w:eastAsia="ヒラギノ角ゴ Pro W3"/>
                <w:color w:val="000000"/>
                <w:szCs w:val="24"/>
              </w:rPr>
              <w:t xml:space="preserve"> </w:t>
            </w:r>
            <w:proofErr w:type="spellStart"/>
            <w:r w:rsidRPr="00931963">
              <w:rPr>
                <w:rFonts w:eastAsia="ヒラギノ角ゴ Pro W3"/>
                <w:color w:val="000000"/>
                <w:szCs w:val="24"/>
              </w:rPr>
              <w:t>datu</w:t>
            </w:r>
            <w:proofErr w:type="spellEnd"/>
            <w:r w:rsidRPr="00931963">
              <w:rPr>
                <w:rFonts w:eastAsia="ヒラギノ角ゴ Pro W3"/>
                <w:color w:val="000000"/>
                <w:szCs w:val="24"/>
              </w:rPr>
              <w:t xml:space="preserve"> </w:t>
            </w:r>
            <w:proofErr w:type="spellStart"/>
            <w:r w:rsidRPr="00931963">
              <w:rPr>
                <w:rFonts w:eastAsia="ヒラギノ角ゴ Pro W3"/>
                <w:color w:val="000000"/>
                <w:szCs w:val="24"/>
              </w:rPr>
              <w:t>bāzē</w:t>
            </w:r>
            <w:proofErr w:type="spellEnd"/>
            <w:r w:rsidRPr="00931963">
              <w:rPr>
                <w:rFonts w:eastAsia="ヒラギノ角ゴ Pro W3"/>
                <w:color w:val="000000"/>
                <w:szCs w:val="24"/>
              </w:rPr>
              <w:t xml:space="preserve"> </w:t>
            </w:r>
            <w:proofErr w:type="spellStart"/>
            <w:r w:rsidRPr="00931963">
              <w:rPr>
                <w:rFonts w:eastAsia="ヒラギノ角ゴ Pro W3"/>
                <w:color w:val="000000"/>
                <w:szCs w:val="24"/>
              </w:rPr>
              <w:t>vai</w:t>
            </w:r>
            <w:proofErr w:type="spellEnd"/>
            <w:r w:rsidRPr="00931963">
              <w:rPr>
                <w:rFonts w:eastAsia="ヒラギノ角ゴ Pro W3"/>
                <w:color w:val="000000"/>
                <w:szCs w:val="24"/>
              </w:rPr>
              <w:t xml:space="preserve"> </w:t>
            </w:r>
            <w:proofErr w:type="spellStart"/>
            <w:r w:rsidRPr="00931963">
              <w:rPr>
                <w:rFonts w:eastAsia="ヒラギノ角ゴ Pro W3"/>
                <w:color w:val="000000"/>
                <w:szCs w:val="24"/>
              </w:rPr>
              <w:t>Maksātnespējas</w:t>
            </w:r>
            <w:proofErr w:type="spellEnd"/>
            <w:r w:rsidRPr="00931963">
              <w:rPr>
                <w:rFonts w:eastAsia="ヒラギノ角ゴ Pro W3"/>
                <w:color w:val="000000"/>
                <w:szCs w:val="24"/>
              </w:rPr>
              <w:t xml:space="preserve"> </w:t>
            </w:r>
            <w:proofErr w:type="spellStart"/>
            <w:r w:rsidRPr="00931963">
              <w:rPr>
                <w:rFonts w:eastAsia="ヒラギノ角ゴ Pro W3"/>
                <w:color w:val="000000"/>
                <w:szCs w:val="24"/>
              </w:rPr>
              <w:t>administrācija</w:t>
            </w:r>
            <w:proofErr w:type="spellEnd"/>
            <w:r w:rsidRPr="00931963">
              <w:rPr>
                <w:rFonts w:eastAsia="ヒラギノ角ゴ Pro W3"/>
                <w:color w:val="000000"/>
                <w:szCs w:val="24"/>
              </w:rPr>
              <w:t xml:space="preserve"> </w:t>
            </w:r>
            <w:proofErr w:type="spellStart"/>
            <w:r w:rsidRPr="00931963">
              <w:rPr>
                <w:rFonts w:eastAsia="ヒラギノ角ゴ Pro W3"/>
                <w:color w:val="000000"/>
                <w:szCs w:val="24"/>
              </w:rPr>
              <w:t>datu</w:t>
            </w:r>
            <w:proofErr w:type="spellEnd"/>
            <w:r w:rsidRPr="00931963">
              <w:rPr>
                <w:rFonts w:eastAsia="ヒラギノ角ゴ Pro W3"/>
                <w:color w:val="000000"/>
                <w:szCs w:val="24"/>
              </w:rPr>
              <w:t xml:space="preserve"> </w:t>
            </w:r>
            <w:proofErr w:type="spellStart"/>
            <w:r w:rsidRPr="00931963">
              <w:rPr>
                <w:rFonts w:eastAsia="ヒラギノ角ゴ Pro W3"/>
                <w:color w:val="000000"/>
                <w:szCs w:val="24"/>
              </w:rPr>
              <w:t>bāzē</w:t>
            </w:r>
            <w:proofErr w:type="spellEnd"/>
            <w:r w:rsidRPr="00931963">
              <w:rPr>
                <w:rFonts w:eastAsia="ヒラギノ角ゴ Pro W3"/>
                <w:color w:val="000000"/>
                <w:szCs w:val="24"/>
              </w:rPr>
              <w:t xml:space="preserve"> </w:t>
            </w:r>
            <w:proofErr w:type="spellStart"/>
            <w:r w:rsidRPr="00931963">
              <w:rPr>
                <w:rFonts w:eastAsia="ヒラギノ角ゴ Pro W3"/>
                <w:color w:val="000000"/>
                <w:szCs w:val="24"/>
              </w:rPr>
              <w:t>pārbauda</w:t>
            </w:r>
            <w:proofErr w:type="spellEnd"/>
            <w:r w:rsidRPr="00931963">
              <w:rPr>
                <w:rFonts w:eastAsia="ヒラギノ角ゴ Pro W3"/>
                <w:color w:val="000000"/>
                <w:szCs w:val="24"/>
              </w:rPr>
              <w:t xml:space="preserve">, </w:t>
            </w:r>
            <w:proofErr w:type="spellStart"/>
            <w:r w:rsidRPr="00931963">
              <w:rPr>
                <w:rFonts w:eastAsia="ヒラギノ角ゴ Pro W3"/>
                <w:color w:val="000000"/>
                <w:szCs w:val="24"/>
              </w:rPr>
              <w:t>vai</w:t>
            </w:r>
            <w:proofErr w:type="spellEnd"/>
            <w:r w:rsidRPr="00931963">
              <w:rPr>
                <w:rFonts w:eastAsia="ヒラギノ角ゴ Pro W3"/>
                <w:color w:val="000000"/>
                <w:szCs w:val="24"/>
              </w:rPr>
              <w:t xml:space="preserve"> </w:t>
            </w:r>
            <w:proofErr w:type="spellStart"/>
            <w:r w:rsidRPr="00931963">
              <w:rPr>
                <w:rFonts w:eastAsia="ヒラギノ角ゴ Pro W3"/>
                <w:color w:val="000000"/>
                <w:szCs w:val="24"/>
              </w:rPr>
              <w:t>atbalsta</w:t>
            </w:r>
            <w:proofErr w:type="spellEnd"/>
            <w:r w:rsidRPr="00931963">
              <w:rPr>
                <w:rFonts w:eastAsia="ヒラギノ角ゴ Pro W3"/>
                <w:color w:val="000000"/>
                <w:szCs w:val="24"/>
              </w:rPr>
              <w:t xml:space="preserve"> </w:t>
            </w:r>
            <w:proofErr w:type="spellStart"/>
            <w:r w:rsidRPr="00931963">
              <w:rPr>
                <w:rFonts w:eastAsia="ヒラギノ角ゴ Pro W3"/>
                <w:color w:val="000000"/>
                <w:szCs w:val="24"/>
              </w:rPr>
              <w:t>saņēmējam</w:t>
            </w:r>
            <w:proofErr w:type="spellEnd"/>
            <w:r w:rsidRPr="00931963">
              <w:rPr>
                <w:rFonts w:eastAsia="ヒラギノ角ゴ Pro W3"/>
                <w:color w:val="000000"/>
                <w:szCs w:val="24"/>
              </w:rPr>
              <w:t xml:space="preserve"> </w:t>
            </w:r>
            <w:proofErr w:type="spellStart"/>
            <w:r w:rsidRPr="00931963">
              <w:rPr>
                <w:rFonts w:eastAsia="ヒラギノ角ゴ Pro W3"/>
                <w:color w:val="000000"/>
                <w:szCs w:val="24"/>
              </w:rPr>
              <w:t>ar</w:t>
            </w:r>
            <w:proofErr w:type="spellEnd"/>
            <w:r w:rsidRPr="00931963">
              <w:rPr>
                <w:rFonts w:eastAsia="ヒラギノ角ゴ Pro W3"/>
                <w:color w:val="000000"/>
                <w:szCs w:val="24"/>
              </w:rPr>
              <w:t xml:space="preserve"> </w:t>
            </w:r>
            <w:proofErr w:type="spellStart"/>
            <w:r w:rsidRPr="00931963">
              <w:rPr>
                <w:rFonts w:eastAsia="ヒラギノ角ゴ Pro W3"/>
                <w:color w:val="000000"/>
                <w:szCs w:val="24"/>
              </w:rPr>
              <w:t>tiesas</w:t>
            </w:r>
            <w:proofErr w:type="spellEnd"/>
            <w:r w:rsidRPr="00931963">
              <w:rPr>
                <w:rFonts w:eastAsia="ヒラギノ角ゴ Pro W3"/>
                <w:color w:val="000000"/>
                <w:szCs w:val="24"/>
              </w:rPr>
              <w:t xml:space="preserve"> </w:t>
            </w:r>
            <w:proofErr w:type="spellStart"/>
            <w:r w:rsidRPr="00931963">
              <w:rPr>
                <w:rFonts w:eastAsia="ヒラギノ角ゴ Pro W3"/>
                <w:color w:val="000000"/>
                <w:szCs w:val="24"/>
              </w:rPr>
              <w:t>spriedumu</w:t>
            </w:r>
            <w:proofErr w:type="spellEnd"/>
            <w:r w:rsidRPr="00931963">
              <w:rPr>
                <w:rFonts w:eastAsia="ヒラギノ角ゴ Pro W3"/>
                <w:color w:val="000000"/>
                <w:szCs w:val="24"/>
              </w:rPr>
              <w:t xml:space="preserve"> nav </w:t>
            </w:r>
            <w:proofErr w:type="spellStart"/>
            <w:r w:rsidRPr="00931963">
              <w:rPr>
                <w:rFonts w:eastAsia="ヒラギノ角ゴ Pro W3"/>
                <w:color w:val="000000"/>
                <w:szCs w:val="24"/>
              </w:rPr>
              <w:t>pasludināts</w:t>
            </w:r>
            <w:proofErr w:type="spellEnd"/>
            <w:r w:rsidRPr="00931963">
              <w:rPr>
                <w:rFonts w:eastAsia="ヒラギノ角ゴ Pro W3"/>
                <w:color w:val="000000"/>
                <w:szCs w:val="24"/>
              </w:rPr>
              <w:t xml:space="preserve"> </w:t>
            </w:r>
            <w:proofErr w:type="spellStart"/>
            <w:r w:rsidRPr="00931963">
              <w:rPr>
                <w:rFonts w:eastAsia="ヒラギノ角ゴ Pro W3"/>
                <w:color w:val="000000"/>
                <w:szCs w:val="24"/>
              </w:rPr>
              <w:t>maksātnespējas</w:t>
            </w:r>
            <w:proofErr w:type="spellEnd"/>
            <w:r w:rsidRPr="00931963">
              <w:rPr>
                <w:rFonts w:eastAsia="ヒラギノ角ゴ Pro W3"/>
                <w:color w:val="000000"/>
                <w:szCs w:val="24"/>
              </w:rPr>
              <w:t xml:space="preserve"> process. </w:t>
            </w:r>
            <w:proofErr w:type="spellStart"/>
            <w:r w:rsidRPr="00931963">
              <w:rPr>
                <w:rFonts w:eastAsia="ヒラギノ角ゴ Pro W3"/>
                <w:color w:val="000000"/>
                <w:szCs w:val="24"/>
              </w:rPr>
              <w:t>Pievieno</w:t>
            </w:r>
            <w:proofErr w:type="spellEnd"/>
            <w:r w:rsidRPr="00931963">
              <w:rPr>
                <w:rFonts w:eastAsia="ヒラギノ角ゴ Pro W3"/>
                <w:color w:val="000000"/>
                <w:szCs w:val="24"/>
              </w:rPr>
              <w:t xml:space="preserve"> </w:t>
            </w:r>
            <w:proofErr w:type="spellStart"/>
            <w:r w:rsidRPr="00931963">
              <w:rPr>
                <w:rFonts w:eastAsia="ヒラギノ角ゴ Pro W3"/>
                <w:color w:val="000000"/>
                <w:szCs w:val="24"/>
              </w:rPr>
              <w:t>izdruku</w:t>
            </w:r>
            <w:proofErr w:type="spellEnd"/>
            <w:r w:rsidRPr="00931963">
              <w:rPr>
                <w:rFonts w:eastAsia="ヒラギノ角ゴ Pro W3"/>
                <w:color w:val="000000"/>
                <w:szCs w:val="24"/>
              </w:rPr>
              <w:t xml:space="preserve"> no </w:t>
            </w:r>
            <w:proofErr w:type="spellStart"/>
            <w:r w:rsidRPr="00931963">
              <w:rPr>
                <w:rFonts w:eastAsia="ヒラギノ角ゴ Pro W3"/>
                <w:color w:val="000000"/>
                <w:szCs w:val="24"/>
              </w:rPr>
              <w:t>Lursoft</w:t>
            </w:r>
            <w:proofErr w:type="spellEnd"/>
            <w:r w:rsidRPr="00931963">
              <w:rPr>
                <w:rFonts w:eastAsia="ヒラギノ角ゴ Pro W3"/>
                <w:color w:val="000000"/>
                <w:szCs w:val="24"/>
              </w:rPr>
              <w:t xml:space="preserve"> </w:t>
            </w:r>
            <w:proofErr w:type="spellStart"/>
            <w:r w:rsidRPr="00931963">
              <w:rPr>
                <w:rFonts w:eastAsia="ヒラギノ角ゴ Pro W3"/>
                <w:color w:val="000000"/>
                <w:szCs w:val="24"/>
              </w:rPr>
              <w:t>datu</w:t>
            </w:r>
            <w:proofErr w:type="spellEnd"/>
            <w:r w:rsidRPr="00931963">
              <w:rPr>
                <w:rFonts w:eastAsia="ヒラギノ角ゴ Pro W3"/>
                <w:color w:val="000000"/>
                <w:szCs w:val="24"/>
              </w:rPr>
              <w:t xml:space="preserve"> </w:t>
            </w:r>
            <w:proofErr w:type="spellStart"/>
            <w:r w:rsidRPr="00931963">
              <w:rPr>
                <w:rFonts w:eastAsia="ヒラギノ角ゴ Pro W3"/>
                <w:color w:val="000000"/>
                <w:szCs w:val="24"/>
              </w:rPr>
              <w:t>bāzes</w:t>
            </w:r>
            <w:proofErr w:type="spellEnd"/>
            <w:r w:rsidRPr="00931963">
              <w:rPr>
                <w:rFonts w:eastAsia="ヒラギノ角ゴ Pro W3"/>
                <w:color w:val="000000"/>
                <w:szCs w:val="24"/>
              </w:rPr>
              <w:t xml:space="preserve"> </w:t>
            </w:r>
            <w:proofErr w:type="spellStart"/>
            <w:r w:rsidRPr="00931963">
              <w:rPr>
                <w:rFonts w:eastAsia="ヒラギノ角ゴ Pro W3"/>
                <w:color w:val="000000"/>
                <w:szCs w:val="24"/>
              </w:rPr>
              <w:t>vai</w:t>
            </w:r>
            <w:proofErr w:type="spellEnd"/>
            <w:r w:rsidRPr="00931963">
              <w:rPr>
                <w:rFonts w:eastAsia="ヒラギノ角ゴ Pro W3"/>
                <w:color w:val="000000"/>
                <w:szCs w:val="24"/>
              </w:rPr>
              <w:t xml:space="preserve"> </w:t>
            </w:r>
            <w:proofErr w:type="spellStart"/>
            <w:r w:rsidRPr="00931963">
              <w:rPr>
                <w:rFonts w:eastAsia="ヒラギノ角ゴ Pro W3"/>
                <w:color w:val="000000"/>
                <w:szCs w:val="24"/>
              </w:rPr>
              <w:t>valsts</w:t>
            </w:r>
            <w:proofErr w:type="spellEnd"/>
            <w:r w:rsidRPr="00931963">
              <w:rPr>
                <w:rFonts w:eastAsia="ヒラギノ角ゴ Pro W3"/>
                <w:color w:val="000000"/>
                <w:szCs w:val="24"/>
              </w:rPr>
              <w:t xml:space="preserve"> </w:t>
            </w:r>
            <w:proofErr w:type="spellStart"/>
            <w:r w:rsidRPr="00931963">
              <w:rPr>
                <w:rFonts w:eastAsia="ヒラギノ角ゴ Pro W3"/>
                <w:color w:val="000000"/>
                <w:szCs w:val="24"/>
              </w:rPr>
              <w:t>aģentūras</w:t>
            </w:r>
            <w:proofErr w:type="spellEnd"/>
            <w:r w:rsidRPr="00931963">
              <w:rPr>
                <w:rFonts w:eastAsia="ヒラギノ角ゴ Pro W3"/>
                <w:color w:val="000000"/>
                <w:szCs w:val="24"/>
              </w:rPr>
              <w:t xml:space="preserve"> „</w:t>
            </w:r>
            <w:proofErr w:type="spellStart"/>
            <w:r w:rsidRPr="00931963">
              <w:rPr>
                <w:rFonts w:eastAsia="ヒラギノ角ゴ Pro W3"/>
                <w:color w:val="000000"/>
                <w:szCs w:val="24"/>
              </w:rPr>
              <w:t>Maksātnespējas</w:t>
            </w:r>
            <w:proofErr w:type="spellEnd"/>
            <w:r w:rsidRPr="00931963">
              <w:rPr>
                <w:rFonts w:eastAsia="ヒラギノ角ゴ Pro W3"/>
                <w:color w:val="000000"/>
                <w:szCs w:val="24"/>
              </w:rPr>
              <w:t xml:space="preserve"> </w:t>
            </w:r>
            <w:proofErr w:type="spellStart"/>
            <w:r w:rsidRPr="00931963">
              <w:rPr>
                <w:rFonts w:eastAsia="ヒラギノ角ゴ Pro W3"/>
                <w:color w:val="000000"/>
                <w:szCs w:val="24"/>
              </w:rPr>
              <w:t>administrācija</w:t>
            </w:r>
            <w:proofErr w:type="spellEnd"/>
            <w:r w:rsidRPr="00931963">
              <w:rPr>
                <w:rFonts w:eastAsia="ヒラギノ角ゴ Pro W3"/>
                <w:color w:val="000000"/>
                <w:szCs w:val="24"/>
              </w:rPr>
              <w:t xml:space="preserve">” </w:t>
            </w:r>
            <w:proofErr w:type="spellStart"/>
            <w:r w:rsidRPr="00931963">
              <w:rPr>
                <w:rFonts w:eastAsia="ヒラギノ角ゴ Pro W3"/>
                <w:color w:val="000000"/>
                <w:szCs w:val="24"/>
              </w:rPr>
              <w:t>datu</w:t>
            </w:r>
            <w:proofErr w:type="spellEnd"/>
            <w:r w:rsidRPr="00931963">
              <w:rPr>
                <w:rFonts w:eastAsia="ヒラギノ角ゴ Pro W3"/>
                <w:color w:val="000000"/>
                <w:szCs w:val="24"/>
              </w:rPr>
              <w:t xml:space="preserve"> </w:t>
            </w:r>
            <w:proofErr w:type="spellStart"/>
            <w:r w:rsidRPr="00931963">
              <w:rPr>
                <w:rFonts w:eastAsia="ヒラギノ角ゴ Pro W3"/>
                <w:color w:val="000000"/>
                <w:szCs w:val="24"/>
              </w:rPr>
              <w:t>bāzes</w:t>
            </w:r>
            <w:proofErr w:type="spellEnd"/>
            <w:r w:rsidRPr="00931963">
              <w:rPr>
                <w:rFonts w:eastAsia="ヒラギノ角ゴ Pro W3"/>
                <w:color w:val="000000"/>
                <w:szCs w:val="24"/>
              </w:rPr>
              <w:t>.</w:t>
            </w:r>
          </w:p>
          <w:p w14:paraId="0E789C58" w14:textId="77777777" w:rsidR="00794565" w:rsidRPr="00931963" w:rsidRDefault="00794565" w:rsidP="00FC5167">
            <w:pPr>
              <w:jc w:val="both"/>
              <w:rPr>
                <w:color w:val="000000"/>
                <w:szCs w:val="24"/>
              </w:rPr>
            </w:pPr>
            <w:proofErr w:type="spellStart"/>
            <w:r>
              <w:rPr>
                <w:szCs w:val="24"/>
              </w:rPr>
              <w:t>Gadījumā</w:t>
            </w:r>
            <w:proofErr w:type="spellEnd"/>
            <w:r>
              <w:rPr>
                <w:szCs w:val="24"/>
              </w:rPr>
              <w:t xml:space="preserve">, ja </w:t>
            </w:r>
            <w:proofErr w:type="spellStart"/>
            <w:r>
              <w:rPr>
                <w:szCs w:val="24"/>
              </w:rPr>
              <w:t>tiek</w:t>
            </w:r>
            <w:proofErr w:type="spellEnd"/>
            <w:r>
              <w:rPr>
                <w:szCs w:val="24"/>
              </w:rPr>
              <w:t xml:space="preserve"> </w:t>
            </w:r>
            <w:proofErr w:type="spellStart"/>
            <w:r>
              <w:rPr>
                <w:szCs w:val="24"/>
              </w:rPr>
              <w:t>konstatēts</w:t>
            </w:r>
            <w:proofErr w:type="spellEnd"/>
            <w:r>
              <w:rPr>
                <w:szCs w:val="24"/>
              </w:rPr>
              <w:t xml:space="preserve">, ka </w:t>
            </w:r>
            <w:proofErr w:type="spellStart"/>
            <w:r>
              <w:rPr>
                <w:szCs w:val="24"/>
              </w:rPr>
              <w:t>atbalsta</w:t>
            </w:r>
            <w:proofErr w:type="spellEnd"/>
            <w:r>
              <w:rPr>
                <w:szCs w:val="24"/>
              </w:rPr>
              <w:t xml:space="preserve"> </w:t>
            </w:r>
            <w:proofErr w:type="spellStart"/>
            <w:r>
              <w:rPr>
                <w:szCs w:val="24"/>
              </w:rPr>
              <w:t>saņēmējs</w:t>
            </w:r>
            <w:proofErr w:type="spellEnd"/>
            <w:r>
              <w:rPr>
                <w:szCs w:val="24"/>
              </w:rPr>
              <w:t xml:space="preserve"> </w:t>
            </w:r>
            <w:proofErr w:type="spellStart"/>
            <w:r>
              <w:rPr>
                <w:szCs w:val="24"/>
              </w:rPr>
              <w:t>neatbilst</w:t>
            </w:r>
            <w:proofErr w:type="spellEnd"/>
            <w:r>
              <w:rPr>
                <w:szCs w:val="24"/>
              </w:rPr>
              <w:t xml:space="preserve"> </w:t>
            </w:r>
            <w:proofErr w:type="spellStart"/>
            <w:r>
              <w:rPr>
                <w:szCs w:val="24"/>
              </w:rPr>
              <w:lastRenderedPageBreak/>
              <w:t>kritērijam</w:t>
            </w:r>
            <w:proofErr w:type="spellEnd"/>
            <w:r>
              <w:rPr>
                <w:szCs w:val="24"/>
              </w:rPr>
              <w:t xml:space="preserve">, tad </w:t>
            </w:r>
            <w:proofErr w:type="spellStart"/>
            <w:r>
              <w:rPr>
                <w:szCs w:val="24"/>
              </w:rPr>
              <w:t>pieteikums</w:t>
            </w:r>
            <w:proofErr w:type="spellEnd"/>
            <w:r>
              <w:rPr>
                <w:szCs w:val="24"/>
              </w:rPr>
              <w:t xml:space="preserve"> </w:t>
            </w:r>
            <w:proofErr w:type="spellStart"/>
            <w:r>
              <w:rPr>
                <w:szCs w:val="24"/>
              </w:rPr>
              <w:t>tālāk</w:t>
            </w:r>
            <w:proofErr w:type="spellEnd"/>
            <w:r>
              <w:rPr>
                <w:szCs w:val="24"/>
              </w:rPr>
              <w:t xml:space="preserve"> </w:t>
            </w:r>
            <w:proofErr w:type="spellStart"/>
            <w:r>
              <w:rPr>
                <w:szCs w:val="24"/>
              </w:rPr>
              <w:t>netiek</w:t>
            </w:r>
            <w:proofErr w:type="spellEnd"/>
            <w:r>
              <w:rPr>
                <w:szCs w:val="24"/>
              </w:rPr>
              <w:t xml:space="preserve"> </w:t>
            </w:r>
            <w:proofErr w:type="spellStart"/>
            <w:r>
              <w:rPr>
                <w:szCs w:val="24"/>
              </w:rPr>
              <w:t>vērtēts</w:t>
            </w:r>
            <w:proofErr w:type="spellEnd"/>
            <w:r>
              <w:rPr>
                <w:szCs w:val="24"/>
              </w:rPr>
              <w:t>.</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9EF4" w14:textId="77777777" w:rsidR="00794565" w:rsidRPr="00931963" w:rsidRDefault="00794565" w:rsidP="00FC5167">
            <w:pPr>
              <w:rPr>
                <w:szCs w:val="24"/>
              </w:rPr>
            </w:pPr>
            <w:r w:rsidRPr="00931963">
              <w:rPr>
                <w:szCs w:val="24"/>
              </w:rPr>
              <w:lastRenderedPageBreak/>
              <w:t xml:space="preserve">1. </w:t>
            </w:r>
            <w:proofErr w:type="spellStart"/>
            <w:r w:rsidRPr="00931963">
              <w:rPr>
                <w:szCs w:val="24"/>
              </w:rPr>
              <w:t>Lursoft</w:t>
            </w:r>
            <w:proofErr w:type="spellEnd"/>
            <w:r w:rsidRPr="00931963">
              <w:rPr>
                <w:szCs w:val="24"/>
              </w:rPr>
              <w:t xml:space="preserve"> </w:t>
            </w:r>
            <w:proofErr w:type="spellStart"/>
            <w:r w:rsidRPr="00931963">
              <w:rPr>
                <w:szCs w:val="24"/>
              </w:rPr>
              <w:t>vai</w:t>
            </w:r>
            <w:proofErr w:type="spellEnd"/>
            <w:r w:rsidRPr="00931963">
              <w:rPr>
                <w:szCs w:val="24"/>
              </w:rPr>
              <w:t xml:space="preserve"> tai </w:t>
            </w:r>
            <w:proofErr w:type="spellStart"/>
            <w:r w:rsidRPr="00931963">
              <w:rPr>
                <w:szCs w:val="24"/>
              </w:rPr>
              <w:t>pielīdzinām</w:t>
            </w:r>
            <w:r>
              <w:rPr>
                <w:szCs w:val="24"/>
              </w:rPr>
              <w:t>a</w:t>
            </w:r>
            <w:proofErr w:type="spellEnd"/>
            <w:r w:rsidRPr="00931963">
              <w:rPr>
                <w:szCs w:val="24"/>
              </w:rPr>
              <w:t xml:space="preserve"> </w:t>
            </w:r>
            <w:proofErr w:type="spellStart"/>
            <w:r w:rsidRPr="00931963">
              <w:rPr>
                <w:szCs w:val="24"/>
              </w:rPr>
              <w:t>datu</w:t>
            </w:r>
            <w:proofErr w:type="spellEnd"/>
            <w:r w:rsidRPr="00931963">
              <w:rPr>
                <w:szCs w:val="24"/>
              </w:rPr>
              <w:t xml:space="preserve"> </w:t>
            </w:r>
            <w:proofErr w:type="spellStart"/>
            <w:proofErr w:type="gramStart"/>
            <w:r w:rsidRPr="00931963">
              <w:rPr>
                <w:szCs w:val="24"/>
              </w:rPr>
              <w:t>bāze</w:t>
            </w:r>
            <w:proofErr w:type="spellEnd"/>
            <w:r w:rsidRPr="00931963">
              <w:rPr>
                <w:szCs w:val="24"/>
              </w:rPr>
              <w:t>;</w:t>
            </w:r>
            <w:proofErr w:type="gramEnd"/>
          </w:p>
          <w:p w14:paraId="1968DF51" w14:textId="77777777" w:rsidR="00794565" w:rsidRPr="00931963" w:rsidRDefault="00794565" w:rsidP="00FC5167">
            <w:pPr>
              <w:rPr>
                <w:color w:val="000000"/>
                <w:szCs w:val="24"/>
              </w:rPr>
            </w:pPr>
            <w:r w:rsidRPr="00931963">
              <w:rPr>
                <w:szCs w:val="24"/>
              </w:rPr>
              <w:t>2. „</w:t>
            </w:r>
            <w:proofErr w:type="spellStart"/>
            <w:r w:rsidRPr="00931963">
              <w:rPr>
                <w:szCs w:val="24"/>
              </w:rPr>
              <w:t>Maksātnespējas</w:t>
            </w:r>
            <w:proofErr w:type="spellEnd"/>
            <w:r w:rsidRPr="00931963">
              <w:rPr>
                <w:szCs w:val="24"/>
              </w:rPr>
              <w:t xml:space="preserve"> </w:t>
            </w:r>
            <w:proofErr w:type="spellStart"/>
            <w:r w:rsidRPr="00931963">
              <w:rPr>
                <w:szCs w:val="24"/>
              </w:rPr>
              <w:t>administrācija</w:t>
            </w:r>
            <w:proofErr w:type="spellEnd"/>
            <w:r w:rsidRPr="00931963">
              <w:rPr>
                <w:szCs w:val="24"/>
              </w:rPr>
              <w:t xml:space="preserve">” </w:t>
            </w:r>
            <w:proofErr w:type="spellStart"/>
            <w:r w:rsidRPr="00931963">
              <w:rPr>
                <w:szCs w:val="24"/>
              </w:rPr>
              <w:t>datu</w:t>
            </w:r>
            <w:proofErr w:type="spellEnd"/>
            <w:r w:rsidRPr="00931963">
              <w:rPr>
                <w:szCs w:val="24"/>
              </w:rPr>
              <w:t xml:space="preserve"> </w:t>
            </w:r>
            <w:proofErr w:type="spellStart"/>
            <w:r w:rsidRPr="00931963">
              <w:rPr>
                <w:szCs w:val="24"/>
              </w:rPr>
              <w:t>bāzes</w:t>
            </w:r>
            <w:proofErr w:type="spellEnd"/>
            <w:r w:rsidRPr="00931963">
              <w:rPr>
                <w:szCs w:val="24"/>
              </w:rPr>
              <w:t>.</w:t>
            </w:r>
          </w:p>
        </w:tc>
        <w:tc>
          <w:tcPr>
            <w:tcW w:w="39" w:type="dxa"/>
            <w:shd w:val="clear" w:color="auto" w:fill="auto"/>
            <w:tcMar>
              <w:top w:w="0" w:type="dxa"/>
              <w:left w:w="10" w:type="dxa"/>
              <w:bottom w:w="0" w:type="dxa"/>
              <w:right w:w="10" w:type="dxa"/>
            </w:tcMar>
          </w:tcPr>
          <w:p w14:paraId="674BF6BF" w14:textId="77777777" w:rsidR="00794565" w:rsidRPr="00931963" w:rsidRDefault="00794565" w:rsidP="00FC5167">
            <w:pPr>
              <w:jc w:val="center"/>
              <w:rPr>
                <w:b/>
                <w:szCs w:val="24"/>
              </w:rPr>
            </w:pPr>
          </w:p>
        </w:tc>
      </w:tr>
      <w:tr w:rsidR="00794565" w14:paraId="26856A68" w14:textId="77777777" w:rsidTr="00FC5167">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806E26" w14:textId="77777777" w:rsidR="00794565" w:rsidRPr="00931963" w:rsidRDefault="00794565" w:rsidP="00FC5167">
            <w:pPr>
              <w:jc w:val="center"/>
              <w:rPr>
                <w:szCs w:val="24"/>
              </w:rPr>
            </w:pPr>
            <w:r>
              <w:rPr>
                <w:szCs w:val="24"/>
              </w:rPr>
              <w:t>3.</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E932E" w14:textId="77777777" w:rsidR="00794565" w:rsidRPr="00931963" w:rsidRDefault="00794565" w:rsidP="00FC5167">
            <w:pPr>
              <w:jc w:val="both"/>
              <w:rPr>
                <w:szCs w:val="24"/>
              </w:rPr>
            </w:pPr>
            <w:proofErr w:type="spellStart"/>
            <w:r>
              <w:t>Atbalsta</w:t>
            </w:r>
            <w:proofErr w:type="spellEnd"/>
            <w:r>
              <w:t xml:space="preserve"> </w:t>
            </w:r>
            <w:proofErr w:type="spellStart"/>
            <w:r>
              <w:t>saņēmējs</w:t>
            </w:r>
            <w:proofErr w:type="spellEnd"/>
            <w:r>
              <w:t xml:space="preserve"> nav </w:t>
            </w:r>
            <w:proofErr w:type="spellStart"/>
            <w:r>
              <w:t>noteiktas</w:t>
            </w:r>
            <w:proofErr w:type="spellEnd"/>
            <w:r>
              <w:t xml:space="preserve"> </w:t>
            </w:r>
            <w:proofErr w:type="spellStart"/>
            <w:r>
              <w:t>starptautiskās</w:t>
            </w:r>
            <w:proofErr w:type="spellEnd"/>
            <w:r>
              <w:t xml:space="preserve"> </w:t>
            </w:r>
            <w:proofErr w:type="spellStart"/>
            <w:r>
              <w:t>vai</w:t>
            </w:r>
            <w:proofErr w:type="spellEnd"/>
            <w:r>
              <w:t xml:space="preserve"> </w:t>
            </w:r>
            <w:proofErr w:type="spellStart"/>
            <w:r>
              <w:t>nacionālās</w:t>
            </w:r>
            <w:proofErr w:type="spellEnd"/>
            <w:r>
              <w:t xml:space="preserve"> </w:t>
            </w:r>
            <w:proofErr w:type="spellStart"/>
            <w:r>
              <w:t>sankcijas</w:t>
            </w:r>
            <w:proofErr w:type="spellEnd"/>
            <w:r>
              <w:t xml:space="preserve"> </w:t>
            </w:r>
            <w:proofErr w:type="spellStart"/>
            <w:r>
              <w:t>vai</w:t>
            </w:r>
            <w:proofErr w:type="spellEnd"/>
            <w:r>
              <w:t xml:space="preserve"> </w:t>
            </w:r>
            <w:proofErr w:type="spellStart"/>
            <w:r w:rsidRPr="002B2ADC">
              <w:t>būtiskas</w:t>
            </w:r>
            <w:proofErr w:type="spellEnd"/>
            <w:r w:rsidRPr="002B2ADC">
              <w:t xml:space="preserve"> </w:t>
            </w:r>
            <w:proofErr w:type="spellStart"/>
            <w:r w:rsidRPr="002B2ADC">
              <w:t>finanšu</w:t>
            </w:r>
            <w:proofErr w:type="spellEnd"/>
            <w:r w:rsidRPr="002B2ADC">
              <w:t xml:space="preserve"> un </w:t>
            </w:r>
            <w:proofErr w:type="spellStart"/>
            <w:r w:rsidRPr="002B2ADC">
              <w:t>kapitāla</w:t>
            </w:r>
            <w:proofErr w:type="spellEnd"/>
            <w:r w:rsidRPr="002B2ADC">
              <w:t xml:space="preserve"> </w:t>
            </w:r>
            <w:proofErr w:type="spellStart"/>
            <w:r w:rsidRPr="002B2ADC">
              <w:t>tirgus</w:t>
            </w:r>
            <w:proofErr w:type="spellEnd"/>
            <w:r w:rsidRPr="002B2ADC">
              <w:t xml:space="preserve"> </w:t>
            </w:r>
            <w:proofErr w:type="spellStart"/>
            <w:r w:rsidRPr="002B2ADC">
              <w:t>intereses</w:t>
            </w:r>
            <w:proofErr w:type="spellEnd"/>
            <w:r w:rsidRPr="002B2ADC">
              <w:t xml:space="preserve"> </w:t>
            </w:r>
            <w:proofErr w:type="spellStart"/>
            <w:r w:rsidRPr="002B2ADC">
              <w:t>ietekmējošas</w:t>
            </w:r>
            <w:proofErr w:type="spellEnd"/>
            <w:r w:rsidRPr="002B2ADC">
              <w:t xml:space="preserve"> </w:t>
            </w:r>
            <w:proofErr w:type="spellStart"/>
            <w:r w:rsidRPr="002B2ADC">
              <w:t>Eiropas</w:t>
            </w:r>
            <w:proofErr w:type="spellEnd"/>
            <w:r w:rsidRPr="002B2ADC">
              <w:t xml:space="preserve"> </w:t>
            </w:r>
            <w:proofErr w:type="spellStart"/>
            <w:r w:rsidRPr="002B2ADC">
              <w:t>Savienības</w:t>
            </w:r>
            <w:proofErr w:type="spellEnd"/>
            <w:r w:rsidRPr="002B2ADC">
              <w:t xml:space="preserve"> </w:t>
            </w:r>
            <w:proofErr w:type="spellStart"/>
            <w:r w:rsidRPr="002B2ADC">
              <w:t>vai</w:t>
            </w:r>
            <w:proofErr w:type="spellEnd"/>
            <w:r w:rsidRPr="002B2ADC">
              <w:t xml:space="preserve"> </w:t>
            </w:r>
            <w:proofErr w:type="spellStart"/>
            <w:r w:rsidRPr="002B2ADC">
              <w:t>Ziemeļatlantijas</w:t>
            </w:r>
            <w:proofErr w:type="spellEnd"/>
            <w:r w:rsidRPr="002B2ADC">
              <w:t xml:space="preserve"> </w:t>
            </w:r>
            <w:proofErr w:type="spellStart"/>
            <w:r w:rsidRPr="002B2ADC">
              <w:t>līguma</w:t>
            </w:r>
            <w:proofErr w:type="spellEnd"/>
            <w:r w:rsidRPr="002B2ADC">
              <w:t xml:space="preserve"> </w:t>
            </w:r>
            <w:proofErr w:type="spellStart"/>
            <w:r w:rsidRPr="002B2ADC">
              <w:t>organizācijas</w:t>
            </w:r>
            <w:proofErr w:type="spellEnd"/>
            <w:r w:rsidRPr="002B2ADC">
              <w:t xml:space="preserve"> </w:t>
            </w:r>
            <w:proofErr w:type="spellStart"/>
            <w:r w:rsidRPr="002B2ADC">
              <w:t>dalībvalsts</w:t>
            </w:r>
            <w:proofErr w:type="spellEnd"/>
            <w:r w:rsidRPr="002B2ADC">
              <w:t xml:space="preserve"> </w:t>
            </w:r>
            <w:proofErr w:type="spellStart"/>
            <w:r w:rsidRPr="002B2ADC">
              <w:t>noteiktās</w:t>
            </w:r>
            <w:proofErr w:type="spellEnd"/>
            <w:r w:rsidRPr="002B2ADC">
              <w:t xml:space="preserve"> </w:t>
            </w:r>
            <w:proofErr w:type="spellStart"/>
            <w:r w:rsidRPr="002B2ADC">
              <w:t>sankcijas</w:t>
            </w:r>
            <w:proofErr w:type="spellEnd"/>
            <w:r>
              <w:t>.</w:t>
            </w:r>
          </w:p>
        </w:tc>
        <w:tc>
          <w:tcPr>
            <w:tcW w:w="6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10A5A" w14:textId="77777777" w:rsidR="00794565" w:rsidRPr="00CC783C" w:rsidRDefault="00794565" w:rsidP="00FC5167">
            <w:pPr>
              <w:pStyle w:val="BodyText"/>
              <w:rPr>
                <w:szCs w:val="24"/>
              </w:rPr>
            </w:pPr>
            <w:r w:rsidRPr="00CC783C">
              <w:rPr>
                <w:szCs w:val="24"/>
              </w:rPr>
              <w:t xml:space="preserve">Pārbauda vai attiecībā uz </w:t>
            </w:r>
            <w:r>
              <w:rPr>
                <w:szCs w:val="24"/>
              </w:rPr>
              <w:t>atbalsta saņēmēju</w:t>
            </w:r>
            <w:r w:rsidRPr="00CC783C">
              <w:rPr>
                <w:szCs w:val="24"/>
              </w:rPr>
              <w:t xml:space="preserve"> vai </w:t>
            </w:r>
            <w:r>
              <w:rPr>
                <w:szCs w:val="24"/>
              </w:rPr>
              <w:t>atbalsta</w:t>
            </w:r>
            <w:r w:rsidRPr="00CC783C">
              <w:rPr>
                <w:szCs w:val="24"/>
              </w:rPr>
              <w:t xml:space="preserve"> </w:t>
            </w:r>
            <w:r>
              <w:rPr>
                <w:szCs w:val="24"/>
              </w:rPr>
              <w:t>saņēmēja</w:t>
            </w:r>
            <w:r w:rsidRPr="00CC783C">
              <w:rPr>
                <w:szCs w:val="24"/>
              </w:rPr>
              <w:t xml:space="preserve"> gala labuma guvēju/</w:t>
            </w:r>
            <w:proofErr w:type="spellStart"/>
            <w:r w:rsidRPr="00CC783C">
              <w:rPr>
                <w:szCs w:val="24"/>
              </w:rPr>
              <w:t>iem</w:t>
            </w:r>
            <w:proofErr w:type="spellEnd"/>
            <w:r w:rsidRPr="00CC783C">
              <w:rPr>
                <w:szCs w:val="24"/>
              </w:rPr>
              <w:t xml:space="preserve"> nav noteiktas</w:t>
            </w:r>
            <w:r w:rsidRPr="003855FC">
              <w:rPr>
                <w:szCs w:val="24"/>
              </w:rPr>
              <w:t xml:space="preserve"> </w:t>
            </w:r>
            <w:r w:rsidRPr="005B4326">
              <w:rPr>
                <w:rStyle w:val="normaltextrun1"/>
                <w:szCs w:val="24"/>
              </w:rPr>
              <w:t>starptautiskās vai nacionālās sankcijas vai būtiskas finanšu un kapitāla tirgus intereses ietekmējošas Eiropas Savienības vai Ziemeļatlantijas līguma organizācijas dalībvalsts noteiktās sankcijas</w:t>
            </w:r>
            <w:r>
              <w:rPr>
                <w:rStyle w:val="normaltextrun1"/>
                <w:szCs w:val="24"/>
              </w:rPr>
              <w:t xml:space="preserve">. </w:t>
            </w:r>
          </w:p>
          <w:p w14:paraId="5666F2D7" w14:textId="77777777" w:rsidR="00794565" w:rsidRPr="00931963" w:rsidRDefault="00794565" w:rsidP="00FC5167">
            <w:pPr>
              <w:jc w:val="both"/>
              <w:rPr>
                <w:color w:val="000000"/>
                <w:szCs w:val="24"/>
              </w:rPr>
            </w:pPr>
            <w:proofErr w:type="spellStart"/>
            <w:r>
              <w:rPr>
                <w:szCs w:val="24"/>
              </w:rPr>
              <w:t>Gadījumā</w:t>
            </w:r>
            <w:proofErr w:type="spellEnd"/>
            <w:r>
              <w:rPr>
                <w:szCs w:val="24"/>
              </w:rPr>
              <w:t xml:space="preserve">, ja </w:t>
            </w:r>
            <w:proofErr w:type="spellStart"/>
            <w:r>
              <w:rPr>
                <w:szCs w:val="24"/>
              </w:rPr>
              <w:t>tiek</w:t>
            </w:r>
            <w:proofErr w:type="spellEnd"/>
            <w:r>
              <w:rPr>
                <w:szCs w:val="24"/>
              </w:rPr>
              <w:t xml:space="preserve"> </w:t>
            </w:r>
            <w:proofErr w:type="spellStart"/>
            <w:r>
              <w:rPr>
                <w:szCs w:val="24"/>
              </w:rPr>
              <w:t>konstatēts</w:t>
            </w:r>
            <w:proofErr w:type="spellEnd"/>
            <w:r>
              <w:rPr>
                <w:szCs w:val="24"/>
              </w:rPr>
              <w:t xml:space="preserve">, ka </w:t>
            </w:r>
            <w:proofErr w:type="spellStart"/>
            <w:r>
              <w:rPr>
                <w:szCs w:val="24"/>
              </w:rPr>
              <w:t>atbalsta</w:t>
            </w:r>
            <w:proofErr w:type="spellEnd"/>
            <w:r>
              <w:rPr>
                <w:szCs w:val="24"/>
              </w:rPr>
              <w:t xml:space="preserve"> </w:t>
            </w:r>
            <w:proofErr w:type="spellStart"/>
            <w:r>
              <w:rPr>
                <w:szCs w:val="24"/>
              </w:rPr>
              <w:t>saņēmējs</w:t>
            </w:r>
            <w:proofErr w:type="spellEnd"/>
            <w:r>
              <w:rPr>
                <w:szCs w:val="24"/>
              </w:rPr>
              <w:t xml:space="preserve"> </w:t>
            </w:r>
            <w:proofErr w:type="spellStart"/>
            <w:r>
              <w:rPr>
                <w:szCs w:val="24"/>
              </w:rPr>
              <w:t>neatbilst</w:t>
            </w:r>
            <w:proofErr w:type="spellEnd"/>
            <w:r>
              <w:rPr>
                <w:szCs w:val="24"/>
              </w:rPr>
              <w:t xml:space="preserve"> </w:t>
            </w:r>
            <w:proofErr w:type="spellStart"/>
            <w:r>
              <w:rPr>
                <w:szCs w:val="24"/>
              </w:rPr>
              <w:t>kritērijam</w:t>
            </w:r>
            <w:proofErr w:type="spellEnd"/>
            <w:r>
              <w:rPr>
                <w:szCs w:val="24"/>
              </w:rPr>
              <w:t xml:space="preserve">, tad </w:t>
            </w:r>
            <w:proofErr w:type="spellStart"/>
            <w:r>
              <w:rPr>
                <w:szCs w:val="24"/>
              </w:rPr>
              <w:t>pieteikums</w:t>
            </w:r>
            <w:proofErr w:type="spellEnd"/>
            <w:r>
              <w:rPr>
                <w:szCs w:val="24"/>
              </w:rPr>
              <w:t xml:space="preserve"> </w:t>
            </w:r>
            <w:proofErr w:type="spellStart"/>
            <w:r>
              <w:rPr>
                <w:szCs w:val="24"/>
              </w:rPr>
              <w:t>tālāk</w:t>
            </w:r>
            <w:proofErr w:type="spellEnd"/>
            <w:r>
              <w:rPr>
                <w:szCs w:val="24"/>
              </w:rPr>
              <w:t xml:space="preserve"> </w:t>
            </w:r>
            <w:proofErr w:type="spellStart"/>
            <w:r>
              <w:rPr>
                <w:szCs w:val="24"/>
              </w:rPr>
              <w:t>netiek</w:t>
            </w:r>
            <w:proofErr w:type="spellEnd"/>
            <w:r>
              <w:rPr>
                <w:szCs w:val="24"/>
              </w:rPr>
              <w:t xml:space="preserve"> </w:t>
            </w:r>
            <w:proofErr w:type="spellStart"/>
            <w:r>
              <w:rPr>
                <w:szCs w:val="24"/>
              </w:rPr>
              <w:t>vērtēts</w:t>
            </w:r>
            <w:proofErr w:type="spellEnd"/>
            <w:r>
              <w:rPr>
                <w:szCs w:val="24"/>
              </w:rPr>
              <w:t>.</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F08E8" w14:textId="77777777" w:rsidR="00794565" w:rsidRDefault="00794565" w:rsidP="00FC5167">
            <w:pPr>
              <w:jc w:val="both"/>
              <w:rPr>
                <w:szCs w:val="24"/>
              </w:rPr>
            </w:pPr>
            <w:r>
              <w:rPr>
                <w:szCs w:val="24"/>
              </w:rPr>
              <w:t xml:space="preserve">1. </w:t>
            </w:r>
            <w:proofErr w:type="spellStart"/>
            <w:r w:rsidRPr="007432B2">
              <w:rPr>
                <w:szCs w:val="24"/>
              </w:rPr>
              <w:t>Lursoft</w:t>
            </w:r>
            <w:proofErr w:type="spellEnd"/>
            <w:r w:rsidRPr="007432B2">
              <w:rPr>
                <w:szCs w:val="24"/>
              </w:rPr>
              <w:t xml:space="preserve"> </w:t>
            </w:r>
            <w:proofErr w:type="spellStart"/>
            <w:r w:rsidRPr="007432B2">
              <w:rPr>
                <w:szCs w:val="24"/>
              </w:rPr>
              <w:t>datu</w:t>
            </w:r>
            <w:proofErr w:type="spellEnd"/>
            <w:r w:rsidRPr="007432B2">
              <w:rPr>
                <w:szCs w:val="24"/>
              </w:rPr>
              <w:t xml:space="preserve"> </w:t>
            </w:r>
            <w:proofErr w:type="spellStart"/>
            <w:r w:rsidRPr="007432B2">
              <w:rPr>
                <w:szCs w:val="24"/>
              </w:rPr>
              <w:t>bāzē</w:t>
            </w:r>
            <w:proofErr w:type="spellEnd"/>
            <w:r>
              <w:rPr>
                <w:szCs w:val="24"/>
              </w:rPr>
              <w:t>,</w:t>
            </w:r>
            <w:r w:rsidRPr="007432B2">
              <w:rPr>
                <w:szCs w:val="24"/>
              </w:rPr>
              <w:t xml:space="preserve"> </w:t>
            </w:r>
            <w:proofErr w:type="spellStart"/>
            <w:r w:rsidRPr="007432B2">
              <w:rPr>
                <w:szCs w:val="24"/>
              </w:rPr>
              <w:t>sadaļā</w:t>
            </w:r>
            <w:proofErr w:type="spellEnd"/>
            <w:r w:rsidRPr="007432B2">
              <w:rPr>
                <w:szCs w:val="24"/>
              </w:rPr>
              <w:t xml:space="preserve"> “</w:t>
            </w:r>
            <w:proofErr w:type="spellStart"/>
            <w:r w:rsidRPr="007432B2">
              <w:rPr>
                <w:szCs w:val="24"/>
              </w:rPr>
              <w:t>Sankciju</w:t>
            </w:r>
            <w:proofErr w:type="spellEnd"/>
            <w:r w:rsidRPr="007432B2">
              <w:rPr>
                <w:szCs w:val="24"/>
              </w:rPr>
              <w:t xml:space="preserve"> </w:t>
            </w:r>
            <w:proofErr w:type="spellStart"/>
            <w:r w:rsidRPr="007432B2">
              <w:rPr>
                <w:szCs w:val="24"/>
              </w:rPr>
              <w:t>katalogs</w:t>
            </w:r>
            <w:proofErr w:type="spellEnd"/>
            <w:r w:rsidRPr="007432B2">
              <w:rPr>
                <w:szCs w:val="24"/>
              </w:rPr>
              <w:t xml:space="preserve">” </w:t>
            </w:r>
            <w:hyperlink r:id="rId44" w:history="1">
              <w:r>
                <w:rPr>
                  <w:rStyle w:val="Hyperlink"/>
                </w:rPr>
                <w:t>https://sankcijas.lursoft.lv/</w:t>
              </w:r>
            </w:hyperlink>
            <w:r>
              <w:t>;</w:t>
            </w:r>
          </w:p>
          <w:p w14:paraId="12858E37" w14:textId="77777777" w:rsidR="00794565" w:rsidRPr="00931963" w:rsidRDefault="00794565" w:rsidP="00FC5167">
            <w:pPr>
              <w:rPr>
                <w:color w:val="000000"/>
                <w:szCs w:val="24"/>
              </w:rPr>
            </w:pPr>
            <w:r>
              <w:rPr>
                <w:szCs w:val="24"/>
              </w:rPr>
              <w:t xml:space="preserve">2. </w:t>
            </w:r>
            <w:proofErr w:type="spellStart"/>
            <w:r>
              <w:t>vai</w:t>
            </w:r>
            <w:proofErr w:type="spellEnd"/>
            <w:r>
              <w:t xml:space="preserve"> </w:t>
            </w:r>
            <w:proofErr w:type="spellStart"/>
            <w:r>
              <w:t>Latvijas</w:t>
            </w:r>
            <w:proofErr w:type="spellEnd"/>
            <w:r>
              <w:t xml:space="preserve"> </w:t>
            </w:r>
            <w:proofErr w:type="spellStart"/>
            <w:r>
              <w:t>Republikas</w:t>
            </w:r>
            <w:proofErr w:type="spellEnd"/>
            <w:r>
              <w:t xml:space="preserve"> </w:t>
            </w:r>
            <w:proofErr w:type="spellStart"/>
            <w:r>
              <w:t>Ārlietu</w:t>
            </w:r>
            <w:proofErr w:type="spellEnd"/>
            <w:r>
              <w:t xml:space="preserve"> </w:t>
            </w:r>
            <w:proofErr w:type="spellStart"/>
            <w:r>
              <w:t>ministrijas</w:t>
            </w:r>
            <w:proofErr w:type="spellEnd"/>
            <w:r>
              <w:t xml:space="preserve"> </w:t>
            </w:r>
            <w:proofErr w:type="spellStart"/>
            <w:r>
              <w:t>mājas</w:t>
            </w:r>
            <w:proofErr w:type="spellEnd"/>
            <w:r>
              <w:t xml:space="preserve"> </w:t>
            </w:r>
            <w:proofErr w:type="spellStart"/>
            <w:r>
              <w:t>lapā</w:t>
            </w:r>
            <w:proofErr w:type="spellEnd"/>
            <w:r>
              <w:t xml:space="preserve"> </w:t>
            </w:r>
            <w:r w:rsidRPr="00CC5F4C">
              <w:t>https://www.mfa.gov.lv/arpolitika/par-eiropas-savienibas-ierobezojosiem-pasakumiem/par-eiropas-savienibas-ierobezojosiem-pasakumiem</w:t>
            </w:r>
            <w:r>
              <w:t>.</w:t>
            </w:r>
          </w:p>
        </w:tc>
        <w:tc>
          <w:tcPr>
            <w:tcW w:w="39" w:type="dxa"/>
            <w:shd w:val="clear" w:color="auto" w:fill="auto"/>
            <w:tcMar>
              <w:top w:w="0" w:type="dxa"/>
              <w:left w:w="10" w:type="dxa"/>
              <w:bottom w:w="0" w:type="dxa"/>
              <w:right w:w="10" w:type="dxa"/>
            </w:tcMar>
          </w:tcPr>
          <w:p w14:paraId="28AD96F8" w14:textId="77777777" w:rsidR="00794565" w:rsidRPr="00931963" w:rsidRDefault="00794565" w:rsidP="00FC5167">
            <w:pPr>
              <w:jc w:val="center"/>
              <w:rPr>
                <w:b/>
                <w:szCs w:val="24"/>
              </w:rPr>
            </w:pPr>
          </w:p>
        </w:tc>
      </w:tr>
      <w:tr w:rsidR="00794565" w14:paraId="1609F5F5" w14:textId="77777777" w:rsidTr="00FC5167">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4FE81A" w14:textId="77777777" w:rsidR="00794565" w:rsidRDefault="00794565" w:rsidP="00FC5167">
            <w:pPr>
              <w:jc w:val="center"/>
              <w:rPr>
                <w:szCs w:val="24"/>
              </w:rPr>
            </w:pPr>
            <w:r>
              <w:rPr>
                <w:szCs w:val="24"/>
              </w:rPr>
              <w:t>4.</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822DB" w14:textId="77777777" w:rsidR="00794565" w:rsidRPr="00DB5A44" w:rsidRDefault="00794565" w:rsidP="00FC5167">
            <w:pPr>
              <w:jc w:val="both"/>
            </w:pPr>
            <w:proofErr w:type="spellStart"/>
            <w:r>
              <w:t>A</w:t>
            </w:r>
            <w:r w:rsidRPr="007A35AD">
              <w:t>tbalsta</w:t>
            </w:r>
            <w:proofErr w:type="spellEnd"/>
            <w:r w:rsidRPr="007A35AD">
              <w:t xml:space="preserve"> </w:t>
            </w:r>
            <w:proofErr w:type="spellStart"/>
            <w:r w:rsidRPr="007A35AD">
              <w:t>saņēmējam</w:t>
            </w:r>
            <w:proofErr w:type="spellEnd"/>
            <w:r w:rsidRPr="007A35AD">
              <w:t xml:space="preserve"> </w:t>
            </w:r>
            <w:proofErr w:type="spellStart"/>
            <w:r w:rsidRPr="007A35AD">
              <w:t>saskaņā</w:t>
            </w:r>
            <w:proofErr w:type="spellEnd"/>
            <w:r w:rsidRPr="007A35AD">
              <w:t xml:space="preserve"> </w:t>
            </w:r>
            <w:proofErr w:type="spellStart"/>
            <w:r w:rsidRPr="007A35AD">
              <w:t>ar</w:t>
            </w:r>
            <w:proofErr w:type="spellEnd"/>
            <w:r w:rsidRPr="007A35AD">
              <w:t xml:space="preserve"> </w:t>
            </w:r>
            <w:proofErr w:type="spellStart"/>
            <w:r w:rsidRPr="007A35AD">
              <w:t>Valsts</w:t>
            </w:r>
            <w:proofErr w:type="spellEnd"/>
            <w:r w:rsidRPr="007A35AD">
              <w:t xml:space="preserve"> </w:t>
            </w:r>
            <w:proofErr w:type="spellStart"/>
            <w:r w:rsidRPr="007A35AD">
              <w:t>ieņēmumu</w:t>
            </w:r>
            <w:proofErr w:type="spellEnd"/>
            <w:r w:rsidRPr="007A35AD">
              <w:t xml:space="preserve"> </w:t>
            </w:r>
            <w:proofErr w:type="spellStart"/>
            <w:r w:rsidRPr="007A35AD">
              <w:t>dienesta</w:t>
            </w:r>
            <w:proofErr w:type="spellEnd"/>
            <w:r w:rsidRPr="007A35AD">
              <w:t xml:space="preserve"> </w:t>
            </w:r>
            <w:proofErr w:type="spellStart"/>
            <w:r w:rsidRPr="007A35AD">
              <w:t>administrēto</w:t>
            </w:r>
            <w:proofErr w:type="spellEnd"/>
            <w:r w:rsidRPr="007A35AD">
              <w:t xml:space="preserve"> </w:t>
            </w:r>
            <w:proofErr w:type="spellStart"/>
            <w:r w:rsidRPr="007A35AD">
              <w:t>nodokļu</w:t>
            </w:r>
            <w:proofErr w:type="spellEnd"/>
            <w:r w:rsidRPr="007A35AD">
              <w:t xml:space="preserve"> (</w:t>
            </w:r>
            <w:proofErr w:type="spellStart"/>
            <w:r w:rsidRPr="007A35AD">
              <w:t>nodevu</w:t>
            </w:r>
            <w:proofErr w:type="spellEnd"/>
            <w:r w:rsidRPr="007A35AD">
              <w:t xml:space="preserve">) </w:t>
            </w:r>
            <w:proofErr w:type="spellStart"/>
            <w:r w:rsidRPr="007A35AD">
              <w:t>parādnieku</w:t>
            </w:r>
            <w:proofErr w:type="spellEnd"/>
            <w:r w:rsidRPr="007A35AD">
              <w:t xml:space="preserve"> </w:t>
            </w:r>
            <w:proofErr w:type="spellStart"/>
            <w:r w:rsidRPr="007A35AD">
              <w:t>datubāzē</w:t>
            </w:r>
            <w:proofErr w:type="spellEnd"/>
            <w:r w:rsidRPr="007A35AD">
              <w:t xml:space="preserve"> </w:t>
            </w:r>
            <w:proofErr w:type="spellStart"/>
            <w:r w:rsidRPr="007A35AD">
              <w:t>pieejamo</w:t>
            </w:r>
            <w:proofErr w:type="spellEnd"/>
            <w:r w:rsidRPr="007A35AD">
              <w:t xml:space="preserve"> </w:t>
            </w:r>
            <w:proofErr w:type="spellStart"/>
            <w:r w:rsidRPr="007A35AD">
              <w:t>informāciju</w:t>
            </w:r>
            <w:proofErr w:type="spellEnd"/>
            <w:r w:rsidRPr="007A35AD">
              <w:t xml:space="preserve"> nav </w:t>
            </w:r>
            <w:proofErr w:type="spellStart"/>
            <w:r w:rsidRPr="007A35AD">
              <w:t>nodokļu</w:t>
            </w:r>
            <w:proofErr w:type="spellEnd"/>
            <w:r w:rsidRPr="007A35AD">
              <w:t xml:space="preserve"> </w:t>
            </w:r>
            <w:proofErr w:type="spellStart"/>
            <w:r w:rsidRPr="007A35AD">
              <w:t>vai</w:t>
            </w:r>
            <w:proofErr w:type="spellEnd"/>
            <w:r w:rsidRPr="007A35AD">
              <w:t xml:space="preserve"> </w:t>
            </w:r>
            <w:proofErr w:type="spellStart"/>
            <w:r w:rsidRPr="007A35AD">
              <w:t>nodevu</w:t>
            </w:r>
            <w:proofErr w:type="spellEnd"/>
            <w:r w:rsidRPr="007A35AD">
              <w:t xml:space="preserve"> </w:t>
            </w:r>
            <w:proofErr w:type="spellStart"/>
            <w:r w:rsidRPr="007A35AD">
              <w:t>parādu</w:t>
            </w:r>
            <w:proofErr w:type="spellEnd"/>
            <w:r w:rsidRPr="007A35AD">
              <w:t xml:space="preserve">, tai </w:t>
            </w:r>
            <w:proofErr w:type="spellStart"/>
            <w:r w:rsidRPr="007A35AD">
              <w:t>skaitā</w:t>
            </w:r>
            <w:proofErr w:type="spellEnd"/>
            <w:r w:rsidRPr="007A35AD">
              <w:t xml:space="preserve"> </w:t>
            </w:r>
            <w:proofErr w:type="spellStart"/>
            <w:r w:rsidRPr="007A35AD">
              <w:t>valsts</w:t>
            </w:r>
            <w:proofErr w:type="spellEnd"/>
            <w:r w:rsidRPr="007A35AD">
              <w:t xml:space="preserve"> </w:t>
            </w:r>
            <w:proofErr w:type="spellStart"/>
            <w:r w:rsidRPr="007A35AD">
              <w:t>sociālās</w:t>
            </w:r>
            <w:proofErr w:type="spellEnd"/>
            <w:r w:rsidRPr="007A35AD">
              <w:t xml:space="preserve"> </w:t>
            </w:r>
            <w:proofErr w:type="spellStart"/>
            <w:r w:rsidRPr="007A35AD">
              <w:t>apdrošināšanas</w:t>
            </w:r>
            <w:proofErr w:type="spellEnd"/>
            <w:r w:rsidRPr="007A35AD">
              <w:t xml:space="preserve"> </w:t>
            </w:r>
            <w:proofErr w:type="spellStart"/>
            <w:r w:rsidRPr="007A35AD">
              <w:t>obligāto</w:t>
            </w:r>
            <w:proofErr w:type="spellEnd"/>
            <w:r w:rsidRPr="007A35AD">
              <w:t xml:space="preserve"> </w:t>
            </w:r>
            <w:proofErr w:type="spellStart"/>
            <w:r w:rsidRPr="007A35AD">
              <w:t>iemaksu</w:t>
            </w:r>
            <w:proofErr w:type="spellEnd"/>
            <w:r w:rsidRPr="007A35AD">
              <w:t xml:space="preserve"> </w:t>
            </w:r>
            <w:proofErr w:type="spellStart"/>
            <w:r w:rsidRPr="007A35AD">
              <w:t>parādu</w:t>
            </w:r>
            <w:proofErr w:type="spellEnd"/>
            <w:r w:rsidRPr="007A35AD">
              <w:t xml:space="preserve">, kas </w:t>
            </w:r>
            <w:proofErr w:type="spellStart"/>
            <w:r w:rsidRPr="007A35AD">
              <w:t>kopsummā</w:t>
            </w:r>
            <w:proofErr w:type="spellEnd"/>
            <w:r w:rsidRPr="007A35AD">
              <w:t xml:space="preserve"> </w:t>
            </w:r>
            <w:proofErr w:type="spellStart"/>
            <w:r w:rsidRPr="007A35AD">
              <w:t>pārsniedz</w:t>
            </w:r>
            <w:proofErr w:type="spellEnd"/>
            <w:r w:rsidRPr="007A35AD">
              <w:t xml:space="preserve"> 150 </w:t>
            </w:r>
            <w:r w:rsidRPr="007A35AD">
              <w:rPr>
                <w:i/>
              </w:rPr>
              <w:t>euro</w:t>
            </w:r>
            <w:r w:rsidRPr="007A35AD">
              <w:t>.</w:t>
            </w:r>
          </w:p>
        </w:tc>
        <w:tc>
          <w:tcPr>
            <w:tcW w:w="6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E1D9A" w14:textId="77777777" w:rsidR="00794565" w:rsidRPr="00BD4197" w:rsidRDefault="00794565" w:rsidP="00FC5167">
            <w:pPr>
              <w:pStyle w:val="Noteikumutekstam"/>
            </w:pPr>
            <w:r>
              <w:t>P</w:t>
            </w:r>
            <w:r w:rsidRPr="00BD4197">
              <w:t>ārbauda vai saskaņā ar VID datu bāzē (</w:t>
            </w:r>
            <w:hyperlink r:id="rId45" w:history="1">
              <w:r w:rsidRPr="00BD4197">
                <w:rPr>
                  <w:rStyle w:val="Hyperlink"/>
                </w:rPr>
                <w:t>https://www6.vid.gov.lv/VID_PDB/NPAR</w:t>
              </w:r>
            </w:hyperlink>
            <w:r w:rsidRPr="00BD4197">
              <w:t xml:space="preserve">) pieejamo jaunāko informāciju uz pieteikuma iesniegšanas brīdi </w:t>
            </w:r>
            <w:r>
              <w:t xml:space="preserve">atbalsta saņēmējam </w:t>
            </w:r>
            <w:r w:rsidRPr="00BD4197">
              <w:t xml:space="preserve">nav nodokļu vai nodevu parādi, kas pārsniedz 150 </w:t>
            </w:r>
            <w:proofErr w:type="spellStart"/>
            <w:r w:rsidRPr="009726E3">
              <w:rPr>
                <w:i/>
                <w:iCs/>
              </w:rPr>
              <w:t>euro</w:t>
            </w:r>
            <w:proofErr w:type="spellEnd"/>
            <w:r w:rsidRPr="00BD4197">
              <w:t xml:space="preserve">, vai, ja parāds kopsummā pārsniedz 150 </w:t>
            </w:r>
            <w:proofErr w:type="spellStart"/>
            <w:r w:rsidRPr="009726E3">
              <w:rPr>
                <w:i/>
                <w:iCs/>
              </w:rPr>
              <w:t>euro</w:t>
            </w:r>
            <w:proofErr w:type="spellEnd"/>
            <w:r w:rsidRPr="00BD4197">
              <w:t xml:space="preserve">, VID ir pieņēmis lēmumu par nokavēto nodokļu maksājumu labprātīgu izpildi vai lēmumu par atbalstu nokavējuma naudas un soda naudas dzēšanai. IUAN atbildīgais darbinieks sagatavo izziņu un pievieno pieteikuma dokumentācijai. </w:t>
            </w:r>
          </w:p>
          <w:p w14:paraId="46B2621B" w14:textId="77777777" w:rsidR="00794565" w:rsidRPr="00931963" w:rsidRDefault="00794565" w:rsidP="00FC5167">
            <w:pPr>
              <w:pStyle w:val="NoSpacing"/>
              <w:spacing w:after="120"/>
              <w:jc w:val="both"/>
              <w:rPr>
                <w:rFonts w:ascii="Times New Roman" w:eastAsia="Times New Roman" w:hAnsi="Times New Roman"/>
                <w:color w:val="auto"/>
                <w:sz w:val="24"/>
                <w:lang w:eastAsia="lv-LV"/>
              </w:rPr>
            </w:pPr>
          </w:p>
          <w:p w14:paraId="446A7263" w14:textId="77777777" w:rsidR="00794565" w:rsidRPr="001A33A2" w:rsidRDefault="00794565" w:rsidP="00FC5167">
            <w:pPr>
              <w:jc w:val="both"/>
              <w:rPr>
                <w:szCs w:val="24"/>
              </w:rPr>
            </w:pPr>
            <w:r w:rsidRPr="00931963">
              <w:rPr>
                <w:szCs w:val="24"/>
              </w:rPr>
              <w:t xml:space="preserve">Ja </w:t>
            </w:r>
            <w:r>
              <w:rPr>
                <w:szCs w:val="24"/>
              </w:rPr>
              <w:t xml:space="preserve">pie </w:t>
            </w:r>
            <w:proofErr w:type="spellStart"/>
            <w:r>
              <w:rPr>
                <w:szCs w:val="24"/>
              </w:rPr>
              <w:t>Maksājuma</w:t>
            </w:r>
            <w:proofErr w:type="spellEnd"/>
            <w:r>
              <w:rPr>
                <w:szCs w:val="24"/>
              </w:rPr>
              <w:t xml:space="preserve"> pārskata (</w:t>
            </w:r>
            <w:proofErr w:type="spellStart"/>
            <w:r>
              <w:rPr>
                <w:szCs w:val="24"/>
              </w:rPr>
              <w:t>turpmāk</w:t>
            </w:r>
            <w:proofErr w:type="spellEnd"/>
            <w:r>
              <w:rPr>
                <w:szCs w:val="24"/>
              </w:rPr>
              <w:t xml:space="preserve"> – </w:t>
            </w:r>
            <w:r w:rsidRPr="00931963">
              <w:rPr>
                <w:szCs w:val="24"/>
              </w:rPr>
              <w:t>MP</w:t>
            </w:r>
            <w:r>
              <w:rPr>
                <w:szCs w:val="24"/>
              </w:rPr>
              <w:t>)</w:t>
            </w:r>
            <w:r w:rsidRPr="00931963">
              <w:rPr>
                <w:szCs w:val="24"/>
              </w:rPr>
              <w:t xml:space="preserve"> </w:t>
            </w:r>
            <w:proofErr w:type="spellStart"/>
            <w:r w:rsidRPr="00931963">
              <w:rPr>
                <w:szCs w:val="24"/>
              </w:rPr>
              <w:t>ir</w:t>
            </w:r>
            <w:proofErr w:type="spellEnd"/>
            <w:r w:rsidRPr="00931963">
              <w:rPr>
                <w:szCs w:val="24"/>
              </w:rPr>
              <w:t xml:space="preserve"> </w:t>
            </w:r>
            <w:proofErr w:type="spellStart"/>
            <w:r w:rsidRPr="00931963">
              <w:rPr>
                <w:szCs w:val="24"/>
              </w:rPr>
              <w:t>pievienota</w:t>
            </w:r>
            <w:proofErr w:type="spellEnd"/>
            <w:r w:rsidRPr="00931963">
              <w:rPr>
                <w:szCs w:val="24"/>
              </w:rPr>
              <w:t xml:space="preserve"> </w:t>
            </w:r>
            <w:proofErr w:type="spellStart"/>
            <w:r w:rsidRPr="00931963">
              <w:rPr>
                <w:szCs w:val="24"/>
              </w:rPr>
              <w:t>izziņa</w:t>
            </w:r>
            <w:proofErr w:type="spellEnd"/>
            <w:r w:rsidRPr="00931963">
              <w:rPr>
                <w:szCs w:val="24"/>
              </w:rPr>
              <w:t xml:space="preserve"> no VID </w:t>
            </w:r>
            <w:proofErr w:type="spellStart"/>
            <w:r w:rsidRPr="00931963">
              <w:rPr>
                <w:szCs w:val="24"/>
              </w:rPr>
              <w:t>Elektroniskās</w:t>
            </w:r>
            <w:proofErr w:type="spellEnd"/>
            <w:r w:rsidRPr="00931963">
              <w:rPr>
                <w:szCs w:val="24"/>
              </w:rPr>
              <w:t xml:space="preserve"> </w:t>
            </w:r>
            <w:proofErr w:type="spellStart"/>
            <w:r w:rsidRPr="00931963">
              <w:rPr>
                <w:szCs w:val="24"/>
              </w:rPr>
              <w:t>deklarēšanas</w:t>
            </w:r>
            <w:proofErr w:type="spellEnd"/>
            <w:r w:rsidRPr="00931963">
              <w:rPr>
                <w:szCs w:val="24"/>
              </w:rPr>
              <w:t xml:space="preserve"> </w:t>
            </w:r>
            <w:proofErr w:type="spellStart"/>
            <w:r w:rsidRPr="00931963">
              <w:rPr>
                <w:szCs w:val="24"/>
              </w:rPr>
              <w:t>sistēmas</w:t>
            </w:r>
            <w:proofErr w:type="spellEnd"/>
            <w:r w:rsidRPr="00931963">
              <w:rPr>
                <w:szCs w:val="24"/>
              </w:rPr>
              <w:t xml:space="preserve">, tad </w:t>
            </w:r>
            <w:proofErr w:type="spellStart"/>
            <w:r w:rsidRPr="00931963">
              <w:rPr>
                <w:szCs w:val="24"/>
              </w:rPr>
              <w:t>izvērtē</w:t>
            </w:r>
            <w:proofErr w:type="spellEnd"/>
            <w:r w:rsidRPr="00931963">
              <w:rPr>
                <w:szCs w:val="24"/>
              </w:rPr>
              <w:t xml:space="preserve"> </w:t>
            </w:r>
            <w:proofErr w:type="spellStart"/>
            <w:r w:rsidRPr="00931963">
              <w:rPr>
                <w:szCs w:val="24"/>
              </w:rPr>
              <w:t>tajā</w:t>
            </w:r>
            <w:proofErr w:type="spellEnd"/>
            <w:r w:rsidRPr="00931963">
              <w:rPr>
                <w:szCs w:val="24"/>
              </w:rPr>
              <w:t xml:space="preserve"> </w:t>
            </w:r>
            <w:proofErr w:type="spellStart"/>
            <w:r w:rsidRPr="00931963">
              <w:rPr>
                <w:szCs w:val="24"/>
              </w:rPr>
              <w:t>sniegto</w:t>
            </w:r>
            <w:proofErr w:type="spellEnd"/>
            <w:r w:rsidRPr="00931963">
              <w:rPr>
                <w:szCs w:val="24"/>
              </w:rPr>
              <w:t xml:space="preserve"> </w:t>
            </w:r>
            <w:proofErr w:type="spellStart"/>
            <w:r w:rsidRPr="00931963">
              <w:rPr>
                <w:szCs w:val="24"/>
              </w:rPr>
              <w:t>informāciju</w:t>
            </w:r>
            <w:proofErr w:type="spellEnd"/>
            <w:r w:rsidRPr="00931963">
              <w:rPr>
                <w:szCs w:val="24"/>
              </w:rPr>
              <w:t xml:space="preserve"> un </w:t>
            </w:r>
            <w:proofErr w:type="spellStart"/>
            <w:r w:rsidRPr="00931963">
              <w:rPr>
                <w:szCs w:val="24"/>
              </w:rPr>
              <w:t>pārliecinās</w:t>
            </w:r>
            <w:proofErr w:type="spellEnd"/>
            <w:r w:rsidRPr="00931963">
              <w:rPr>
                <w:szCs w:val="24"/>
              </w:rPr>
              <w:t xml:space="preserve">, ka </w:t>
            </w:r>
            <w:proofErr w:type="spellStart"/>
            <w:r w:rsidRPr="00931963">
              <w:rPr>
                <w:szCs w:val="24"/>
              </w:rPr>
              <w:t>izziņā</w:t>
            </w:r>
            <w:proofErr w:type="spellEnd"/>
            <w:r w:rsidRPr="00931963">
              <w:rPr>
                <w:szCs w:val="24"/>
              </w:rPr>
              <w:t xml:space="preserve"> </w:t>
            </w:r>
            <w:proofErr w:type="spellStart"/>
            <w:r w:rsidRPr="00931963">
              <w:rPr>
                <w:szCs w:val="24"/>
              </w:rPr>
              <w:t>norādītā</w:t>
            </w:r>
            <w:proofErr w:type="spellEnd"/>
            <w:r w:rsidRPr="00931963">
              <w:rPr>
                <w:szCs w:val="24"/>
              </w:rPr>
              <w:t xml:space="preserve"> </w:t>
            </w:r>
            <w:proofErr w:type="spellStart"/>
            <w:r w:rsidRPr="00931963">
              <w:rPr>
                <w:szCs w:val="24"/>
              </w:rPr>
              <w:t>informācija</w:t>
            </w:r>
            <w:proofErr w:type="spellEnd"/>
            <w:r w:rsidRPr="00931963">
              <w:rPr>
                <w:szCs w:val="24"/>
              </w:rPr>
              <w:t xml:space="preserve"> </w:t>
            </w:r>
            <w:proofErr w:type="spellStart"/>
            <w:r w:rsidRPr="00931963">
              <w:rPr>
                <w:szCs w:val="24"/>
              </w:rPr>
              <w:t>ir</w:t>
            </w:r>
            <w:proofErr w:type="spellEnd"/>
            <w:r w:rsidRPr="00931963">
              <w:rPr>
                <w:szCs w:val="24"/>
              </w:rPr>
              <w:t xml:space="preserve"> </w:t>
            </w:r>
            <w:proofErr w:type="spellStart"/>
            <w:r w:rsidRPr="00931963">
              <w:rPr>
                <w:szCs w:val="24"/>
              </w:rPr>
              <w:t>jaunāka</w:t>
            </w:r>
            <w:proofErr w:type="spellEnd"/>
            <w:r w:rsidRPr="00931963">
              <w:rPr>
                <w:szCs w:val="24"/>
              </w:rPr>
              <w:t xml:space="preserve"> par VID </w:t>
            </w:r>
            <w:proofErr w:type="spellStart"/>
            <w:r w:rsidRPr="00931963">
              <w:rPr>
                <w:szCs w:val="24"/>
              </w:rPr>
              <w:t>administrēto</w:t>
            </w:r>
            <w:proofErr w:type="spellEnd"/>
            <w:r w:rsidRPr="00931963">
              <w:rPr>
                <w:szCs w:val="24"/>
              </w:rPr>
              <w:t xml:space="preserve"> </w:t>
            </w:r>
            <w:proofErr w:type="spellStart"/>
            <w:r w:rsidRPr="00931963">
              <w:rPr>
                <w:szCs w:val="24"/>
              </w:rPr>
              <w:t>nodokļu</w:t>
            </w:r>
            <w:proofErr w:type="spellEnd"/>
            <w:r w:rsidRPr="00931963">
              <w:rPr>
                <w:szCs w:val="24"/>
              </w:rPr>
              <w:t xml:space="preserve"> (</w:t>
            </w:r>
            <w:proofErr w:type="spellStart"/>
            <w:r w:rsidRPr="00931963">
              <w:rPr>
                <w:szCs w:val="24"/>
              </w:rPr>
              <w:t>nodevu</w:t>
            </w:r>
            <w:proofErr w:type="spellEnd"/>
            <w:r w:rsidRPr="00931963">
              <w:rPr>
                <w:szCs w:val="24"/>
              </w:rPr>
              <w:t xml:space="preserve">) </w:t>
            </w:r>
            <w:proofErr w:type="spellStart"/>
            <w:r w:rsidRPr="00931963">
              <w:rPr>
                <w:szCs w:val="24"/>
              </w:rPr>
              <w:t>parādnieku</w:t>
            </w:r>
            <w:proofErr w:type="spellEnd"/>
            <w:r w:rsidRPr="00931963">
              <w:rPr>
                <w:szCs w:val="24"/>
              </w:rPr>
              <w:t xml:space="preserve"> </w:t>
            </w:r>
            <w:proofErr w:type="spellStart"/>
            <w:r w:rsidRPr="00931963">
              <w:rPr>
                <w:szCs w:val="24"/>
              </w:rPr>
              <w:t>datu</w:t>
            </w:r>
            <w:proofErr w:type="spellEnd"/>
            <w:r w:rsidRPr="00931963">
              <w:rPr>
                <w:szCs w:val="24"/>
              </w:rPr>
              <w:t xml:space="preserve"> </w:t>
            </w:r>
            <w:proofErr w:type="spellStart"/>
            <w:r w:rsidRPr="00931963">
              <w:rPr>
                <w:szCs w:val="24"/>
              </w:rPr>
              <w:t>bāzē</w:t>
            </w:r>
            <w:proofErr w:type="spellEnd"/>
            <w:r w:rsidRPr="00931963">
              <w:rPr>
                <w:szCs w:val="24"/>
              </w:rPr>
              <w:t xml:space="preserve"> </w:t>
            </w:r>
            <w:proofErr w:type="spellStart"/>
            <w:r w:rsidRPr="00931963">
              <w:rPr>
                <w:szCs w:val="24"/>
              </w:rPr>
              <w:t>publiski</w:t>
            </w:r>
            <w:proofErr w:type="spellEnd"/>
            <w:r w:rsidRPr="00931963">
              <w:rPr>
                <w:szCs w:val="24"/>
              </w:rPr>
              <w:t xml:space="preserve"> </w:t>
            </w:r>
            <w:proofErr w:type="spellStart"/>
            <w:r w:rsidRPr="00931963">
              <w:rPr>
                <w:szCs w:val="24"/>
              </w:rPr>
              <w:t>pieejamo</w:t>
            </w:r>
            <w:proofErr w:type="spellEnd"/>
            <w:r w:rsidRPr="00931963">
              <w:rPr>
                <w:szCs w:val="24"/>
              </w:rPr>
              <w:t xml:space="preserve"> </w:t>
            </w:r>
            <w:proofErr w:type="spellStart"/>
            <w:r w:rsidRPr="00931963">
              <w:rPr>
                <w:szCs w:val="24"/>
              </w:rPr>
              <w:t>informāciju</w:t>
            </w:r>
            <w:proofErr w:type="spellEnd"/>
            <w:r w:rsidRPr="00931963">
              <w:rPr>
                <w:szCs w:val="24"/>
              </w:rPr>
              <w:t>.</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30BDE" w14:textId="77777777" w:rsidR="00794565" w:rsidRPr="001A33A2" w:rsidRDefault="00794565" w:rsidP="00FC5167">
            <w:pPr>
              <w:rPr>
                <w:szCs w:val="24"/>
              </w:rPr>
            </w:pPr>
            <w:r w:rsidRPr="00931963">
              <w:rPr>
                <w:szCs w:val="24"/>
              </w:rPr>
              <w:t xml:space="preserve"> </w:t>
            </w:r>
            <w:hyperlink r:id="rId46" w:history="1">
              <w:r w:rsidRPr="00931963">
                <w:rPr>
                  <w:rStyle w:val="Hyperlink"/>
                  <w:szCs w:val="24"/>
                </w:rPr>
                <w:t>www.vid.gov.lv</w:t>
              </w:r>
            </w:hyperlink>
            <w:r w:rsidRPr="00931963">
              <w:rPr>
                <w:szCs w:val="24"/>
              </w:rPr>
              <w:t xml:space="preserve"> </w:t>
            </w:r>
          </w:p>
        </w:tc>
        <w:tc>
          <w:tcPr>
            <w:tcW w:w="39" w:type="dxa"/>
            <w:shd w:val="clear" w:color="auto" w:fill="auto"/>
            <w:tcMar>
              <w:top w:w="0" w:type="dxa"/>
              <w:left w:w="10" w:type="dxa"/>
              <w:bottom w:w="0" w:type="dxa"/>
              <w:right w:w="10" w:type="dxa"/>
            </w:tcMar>
          </w:tcPr>
          <w:p w14:paraId="69DB1D8F" w14:textId="77777777" w:rsidR="00794565" w:rsidRPr="00931963" w:rsidRDefault="00794565" w:rsidP="00FC5167">
            <w:pPr>
              <w:jc w:val="center"/>
              <w:rPr>
                <w:b/>
                <w:szCs w:val="24"/>
              </w:rPr>
            </w:pPr>
          </w:p>
        </w:tc>
      </w:tr>
      <w:tr w:rsidR="00794565" w14:paraId="5D8BADE9" w14:textId="77777777" w:rsidTr="00FC5167">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2D66E9" w14:textId="77777777" w:rsidR="00794565" w:rsidRDefault="00794565" w:rsidP="00FC5167">
            <w:pPr>
              <w:jc w:val="center"/>
              <w:rPr>
                <w:szCs w:val="24"/>
              </w:rPr>
            </w:pPr>
            <w:r>
              <w:rPr>
                <w:szCs w:val="24"/>
              </w:rPr>
              <w:t>5.</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1C73F" w14:textId="77777777" w:rsidR="00794565" w:rsidRPr="00DB5A44" w:rsidRDefault="00794565" w:rsidP="00FC5167">
            <w:pPr>
              <w:jc w:val="both"/>
            </w:pPr>
            <w:proofErr w:type="spellStart"/>
            <w:r w:rsidRPr="005C6AB8">
              <w:t>Pieprasīts</w:t>
            </w:r>
            <w:proofErr w:type="spellEnd"/>
            <w:r w:rsidRPr="005C6AB8">
              <w:t xml:space="preserve"> </w:t>
            </w:r>
            <w:proofErr w:type="spellStart"/>
            <w:r w:rsidRPr="005C6AB8">
              <w:t>atbalsts</w:t>
            </w:r>
            <w:proofErr w:type="spellEnd"/>
            <w:r w:rsidRPr="005C6AB8">
              <w:t xml:space="preserve"> par </w:t>
            </w:r>
            <w:proofErr w:type="spellStart"/>
            <w:r w:rsidRPr="005C6AB8">
              <w:t>periodu</w:t>
            </w:r>
            <w:proofErr w:type="spellEnd"/>
            <w:r w:rsidRPr="005C6AB8">
              <w:t xml:space="preserve">, kas </w:t>
            </w:r>
            <w:proofErr w:type="spellStart"/>
            <w:r w:rsidRPr="005C6AB8">
              <w:t>noteikts</w:t>
            </w:r>
            <w:proofErr w:type="spellEnd"/>
            <w:r w:rsidRPr="005C6AB8">
              <w:t xml:space="preserve"> </w:t>
            </w:r>
            <w:proofErr w:type="spellStart"/>
            <w:r w:rsidRPr="005C6AB8">
              <w:t>lēmumā</w:t>
            </w:r>
            <w:proofErr w:type="spellEnd"/>
            <w:r w:rsidRPr="005C6AB8">
              <w:t xml:space="preserve"> par </w:t>
            </w:r>
            <w:proofErr w:type="spellStart"/>
            <w:r w:rsidRPr="005C6AB8">
              <w:t>atbalsta</w:t>
            </w:r>
            <w:proofErr w:type="spellEnd"/>
            <w:r w:rsidRPr="005C6AB8">
              <w:t xml:space="preserve"> </w:t>
            </w:r>
            <w:proofErr w:type="spellStart"/>
            <w:r w:rsidRPr="005C6AB8">
              <w:t>piešķiršanu</w:t>
            </w:r>
            <w:proofErr w:type="spellEnd"/>
            <w:r w:rsidRPr="005C6AB8">
              <w:t>.</w:t>
            </w:r>
          </w:p>
        </w:tc>
        <w:tc>
          <w:tcPr>
            <w:tcW w:w="6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5841E" w14:textId="77777777" w:rsidR="00794565" w:rsidRPr="001A33A2" w:rsidRDefault="00794565" w:rsidP="00FC5167">
            <w:pPr>
              <w:jc w:val="both"/>
              <w:rPr>
                <w:szCs w:val="24"/>
              </w:rPr>
            </w:pPr>
            <w:proofErr w:type="spellStart"/>
            <w:r w:rsidRPr="00C44DC8">
              <w:rPr>
                <w:color w:val="000000"/>
                <w:szCs w:val="24"/>
              </w:rPr>
              <w:t>Pārbauda</w:t>
            </w:r>
            <w:proofErr w:type="spellEnd"/>
            <w:r w:rsidRPr="00C44DC8">
              <w:rPr>
                <w:color w:val="000000"/>
                <w:szCs w:val="24"/>
              </w:rPr>
              <w:t xml:space="preserve">, </w:t>
            </w:r>
            <w:proofErr w:type="spellStart"/>
            <w:r w:rsidRPr="00C44DC8">
              <w:rPr>
                <w:color w:val="000000"/>
                <w:szCs w:val="24"/>
              </w:rPr>
              <w:t>vai</w:t>
            </w:r>
            <w:proofErr w:type="spellEnd"/>
            <w:r w:rsidRPr="00C44DC8">
              <w:rPr>
                <w:color w:val="000000"/>
                <w:szCs w:val="24"/>
              </w:rPr>
              <w:t xml:space="preserve"> MP </w:t>
            </w:r>
            <w:proofErr w:type="spellStart"/>
            <w:r w:rsidRPr="00C44DC8">
              <w:rPr>
                <w:color w:val="000000"/>
                <w:szCs w:val="24"/>
              </w:rPr>
              <w:t>iekļautās</w:t>
            </w:r>
            <w:proofErr w:type="spellEnd"/>
            <w:r w:rsidRPr="00C44DC8">
              <w:rPr>
                <w:color w:val="000000"/>
                <w:szCs w:val="24"/>
              </w:rPr>
              <w:t xml:space="preserve"> </w:t>
            </w:r>
            <w:proofErr w:type="spellStart"/>
            <w:r w:rsidRPr="00C44DC8">
              <w:rPr>
                <w:color w:val="000000"/>
                <w:szCs w:val="24"/>
              </w:rPr>
              <w:t>izmaksas</w:t>
            </w:r>
            <w:proofErr w:type="spellEnd"/>
            <w:r w:rsidRPr="00C44DC8">
              <w:rPr>
                <w:color w:val="000000"/>
                <w:szCs w:val="24"/>
              </w:rPr>
              <w:t xml:space="preserve"> </w:t>
            </w:r>
            <w:proofErr w:type="spellStart"/>
            <w:r w:rsidRPr="00C44DC8">
              <w:rPr>
                <w:color w:val="000000"/>
                <w:szCs w:val="24"/>
              </w:rPr>
              <w:t>radušās</w:t>
            </w:r>
            <w:proofErr w:type="spellEnd"/>
            <w:r w:rsidRPr="00C44DC8">
              <w:rPr>
                <w:color w:val="000000"/>
                <w:szCs w:val="24"/>
              </w:rPr>
              <w:t xml:space="preserve"> </w:t>
            </w:r>
            <w:proofErr w:type="spellStart"/>
            <w:r w:rsidRPr="00C44DC8">
              <w:rPr>
                <w:color w:val="000000"/>
                <w:szCs w:val="24"/>
              </w:rPr>
              <w:t>pēc</w:t>
            </w:r>
            <w:proofErr w:type="spellEnd"/>
            <w:r w:rsidRPr="00C44DC8">
              <w:rPr>
                <w:color w:val="000000"/>
                <w:szCs w:val="24"/>
              </w:rPr>
              <w:t xml:space="preserve"> </w:t>
            </w:r>
            <w:proofErr w:type="spellStart"/>
            <w:r w:rsidRPr="00C44DC8">
              <w:rPr>
                <w:color w:val="000000"/>
                <w:szCs w:val="24"/>
              </w:rPr>
              <w:t>lēmuma</w:t>
            </w:r>
            <w:proofErr w:type="spellEnd"/>
            <w:r w:rsidRPr="00C44DC8">
              <w:rPr>
                <w:color w:val="000000"/>
                <w:szCs w:val="24"/>
              </w:rPr>
              <w:t xml:space="preserve"> par </w:t>
            </w:r>
            <w:proofErr w:type="spellStart"/>
            <w:r w:rsidRPr="00C44DC8">
              <w:rPr>
                <w:color w:val="000000"/>
                <w:szCs w:val="24"/>
              </w:rPr>
              <w:t>atbalsta</w:t>
            </w:r>
            <w:proofErr w:type="spellEnd"/>
            <w:r w:rsidRPr="00C44DC8">
              <w:rPr>
                <w:color w:val="000000"/>
                <w:szCs w:val="24"/>
              </w:rPr>
              <w:t xml:space="preserve"> </w:t>
            </w:r>
            <w:proofErr w:type="spellStart"/>
            <w:r w:rsidRPr="00C44DC8">
              <w:rPr>
                <w:color w:val="000000"/>
                <w:szCs w:val="24"/>
              </w:rPr>
              <w:t>piešķiršanas</w:t>
            </w:r>
            <w:proofErr w:type="spellEnd"/>
            <w:r w:rsidRPr="00C44DC8">
              <w:rPr>
                <w:color w:val="000000"/>
                <w:szCs w:val="24"/>
              </w:rPr>
              <w:t xml:space="preserve"> </w:t>
            </w:r>
            <w:proofErr w:type="spellStart"/>
            <w:r w:rsidRPr="00C44DC8">
              <w:rPr>
                <w:color w:val="000000"/>
                <w:szCs w:val="24"/>
              </w:rPr>
              <w:t>pieņemšanas</w:t>
            </w:r>
            <w:proofErr w:type="spellEnd"/>
            <w:r w:rsidRPr="00C44DC8">
              <w:rPr>
                <w:color w:val="000000"/>
                <w:szCs w:val="24"/>
              </w:rPr>
              <w:t xml:space="preserve"> un nav </w:t>
            </w:r>
            <w:proofErr w:type="spellStart"/>
            <w:r w:rsidRPr="00C44DC8">
              <w:rPr>
                <w:color w:val="000000"/>
                <w:szCs w:val="24"/>
              </w:rPr>
              <w:t>radušās</w:t>
            </w:r>
            <w:proofErr w:type="spellEnd"/>
            <w:r w:rsidRPr="00C44DC8">
              <w:rPr>
                <w:color w:val="000000"/>
                <w:szCs w:val="24"/>
              </w:rPr>
              <w:t xml:space="preserve"> </w:t>
            </w:r>
            <w:proofErr w:type="spellStart"/>
            <w:r w:rsidRPr="00C44DC8">
              <w:rPr>
                <w:color w:val="000000"/>
                <w:szCs w:val="24"/>
              </w:rPr>
              <w:t>pēc</w:t>
            </w:r>
            <w:proofErr w:type="spellEnd"/>
            <w:r w:rsidRPr="00C44DC8">
              <w:rPr>
                <w:color w:val="000000"/>
                <w:szCs w:val="24"/>
              </w:rPr>
              <w:t xml:space="preserve"> </w:t>
            </w:r>
            <w:proofErr w:type="spellStart"/>
            <w:r w:rsidRPr="00C44DC8">
              <w:rPr>
                <w:color w:val="000000"/>
                <w:szCs w:val="24"/>
              </w:rPr>
              <w:t>atbalsta</w:t>
            </w:r>
            <w:proofErr w:type="spellEnd"/>
            <w:r w:rsidRPr="00C44DC8">
              <w:rPr>
                <w:color w:val="000000"/>
                <w:szCs w:val="24"/>
              </w:rPr>
              <w:t xml:space="preserve"> </w:t>
            </w:r>
            <w:proofErr w:type="spellStart"/>
            <w:r w:rsidRPr="00C44DC8">
              <w:rPr>
                <w:color w:val="000000"/>
                <w:szCs w:val="24"/>
              </w:rPr>
              <w:t>perioda</w:t>
            </w:r>
            <w:proofErr w:type="spellEnd"/>
            <w:r w:rsidRPr="00C44DC8">
              <w:rPr>
                <w:color w:val="000000"/>
                <w:szCs w:val="24"/>
              </w:rPr>
              <w:t xml:space="preserve"> </w:t>
            </w:r>
            <w:proofErr w:type="spellStart"/>
            <w:r w:rsidRPr="00C44DC8">
              <w:rPr>
                <w:color w:val="000000"/>
                <w:szCs w:val="24"/>
              </w:rPr>
              <w:t>beigu</w:t>
            </w:r>
            <w:proofErr w:type="spellEnd"/>
            <w:r w:rsidRPr="00C44DC8">
              <w:rPr>
                <w:color w:val="000000"/>
                <w:szCs w:val="24"/>
              </w:rPr>
              <w:t xml:space="preserve"> </w:t>
            </w:r>
            <w:proofErr w:type="spellStart"/>
            <w:r w:rsidRPr="00C44DC8">
              <w:rPr>
                <w:color w:val="000000"/>
                <w:szCs w:val="24"/>
              </w:rPr>
              <w:t>datuma</w:t>
            </w:r>
            <w:proofErr w:type="spellEnd"/>
            <w:r w:rsidRPr="00C44DC8">
              <w:rPr>
                <w:color w:val="000000"/>
                <w:szCs w:val="24"/>
              </w:rPr>
              <w:t>.</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0A2" w14:textId="77777777" w:rsidR="00794565" w:rsidRPr="00931963" w:rsidRDefault="00794565" w:rsidP="00FC5167">
            <w:pPr>
              <w:jc w:val="both"/>
              <w:rPr>
                <w:szCs w:val="24"/>
              </w:rPr>
            </w:pPr>
            <w:r w:rsidRPr="00931963">
              <w:rPr>
                <w:color w:val="000000"/>
                <w:szCs w:val="24"/>
              </w:rPr>
              <w:t xml:space="preserve">1.Lēmums par </w:t>
            </w:r>
            <w:proofErr w:type="spellStart"/>
            <w:r w:rsidRPr="00931963">
              <w:rPr>
                <w:color w:val="000000"/>
                <w:szCs w:val="24"/>
              </w:rPr>
              <w:t>atbalsta</w:t>
            </w:r>
            <w:proofErr w:type="spellEnd"/>
            <w:r w:rsidRPr="00931963">
              <w:rPr>
                <w:color w:val="000000"/>
                <w:szCs w:val="24"/>
              </w:rPr>
              <w:t xml:space="preserve"> </w:t>
            </w:r>
            <w:proofErr w:type="spellStart"/>
            <w:proofErr w:type="gramStart"/>
            <w:r w:rsidRPr="00931963">
              <w:rPr>
                <w:color w:val="000000"/>
                <w:szCs w:val="24"/>
              </w:rPr>
              <w:t>piešķiršanu</w:t>
            </w:r>
            <w:proofErr w:type="spellEnd"/>
            <w:r>
              <w:rPr>
                <w:color w:val="000000"/>
                <w:szCs w:val="24"/>
              </w:rPr>
              <w:t>;</w:t>
            </w:r>
            <w:proofErr w:type="gramEnd"/>
          </w:p>
          <w:p w14:paraId="7334399B" w14:textId="77777777" w:rsidR="00794565" w:rsidRPr="001A33A2" w:rsidRDefault="00794565" w:rsidP="00FC5167">
            <w:pPr>
              <w:rPr>
                <w:szCs w:val="24"/>
              </w:rPr>
            </w:pPr>
            <w:r w:rsidRPr="00931963">
              <w:rPr>
                <w:szCs w:val="24"/>
              </w:rPr>
              <w:t>2.</w:t>
            </w:r>
            <w:r w:rsidRPr="00931963">
              <w:rPr>
                <w:color w:val="000000"/>
                <w:szCs w:val="24"/>
              </w:rPr>
              <w:t xml:space="preserve"> MP</w:t>
            </w:r>
            <w:r>
              <w:rPr>
                <w:color w:val="000000"/>
                <w:szCs w:val="24"/>
              </w:rPr>
              <w:t>.</w:t>
            </w:r>
          </w:p>
        </w:tc>
        <w:tc>
          <w:tcPr>
            <w:tcW w:w="39" w:type="dxa"/>
            <w:shd w:val="clear" w:color="auto" w:fill="auto"/>
            <w:tcMar>
              <w:top w:w="0" w:type="dxa"/>
              <w:left w:w="10" w:type="dxa"/>
              <w:bottom w:w="0" w:type="dxa"/>
              <w:right w:w="10" w:type="dxa"/>
            </w:tcMar>
          </w:tcPr>
          <w:p w14:paraId="3592D895" w14:textId="77777777" w:rsidR="00794565" w:rsidRPr="00931963" w:rsidRDefault="00794565" w:rsidP="00FC5167">
            <w:pPr>
              <w:jc w:val="center"/>
              <w:rPr>
                <w:b/>
                <w:szCs w:val="24"/>
              </w:rPr>
            </w:pPr>
          </w:p>
        </w:tc>
      </w:tr>
      <w:tr w:rsidR="00794565" w14:paraId="6719EC99" w14:textId="77777777" w:rsidTr="00FC5167">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9B9F0E" w14:textId="77777777" w:rsidR="00794565" w:rsidRPr="00931963" w:rsidRDefault="00794565" w:rsidP="00FC5167">
            <w:pPr>
              <w:pStyle w:val="NoSpacing"/>
              <w:jc w:val="center"/>
              <w:rPr>
                <w:rFonts w:ascii="Times New Roman" w:hAnsi="Times New Roman"/>
                <w:sz w:val="24"/>
              </w:rPr>
            </w:pPr>
            <w:r>
              <w:rPr>
                <w:rFonts w:ascii="Times New Roman" w:hAnsi="Times New Roman"/>
                <w:sz w:val="24"/>
              </w:rPr>
              <w:lastRenderedPageBreak/>
              <w:t>6.</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1CD01" w14:textId="77777777" w:rsidR="00794565" w:rsidRPr="00931963" w:rsidRDefault="00794565" w:rsidP="00FC5167">
            <w:pPr>
              <w:pStyle w:val="NoSpacing"/>
              <w:jc w:val="both"/>
              <w:rPr>
                <w:rFonts w:ascii="Times New Roman" w:hAnsi="Times New Roman"/>
                <w:sz w:val="24"/>
              </w:rPr>
            </w:pPr>
            <w:r w:rsidRPr="005C6AB8">
              <w:rPr>
                <w:rFonts w:ascii="Times New Roman" w:hAnsi="Times New Roman"/>
                <w:sz w:val="24"/>
              </w:rPr>
              <w:t xml:space="preserve">Ir ievēroti attiecināmo izmaksu </w:t>
            </w:r>
            <w:proofErr w:type="spellStart"/>
            <w:r w:rsidRPr="005C6AB8">
              <w:rPr>
                <w:rFonts w:ascii="Times New Roman" w:hAnsi="Times New Roman"/>
                <w:sz w:val="24"/>
              </w:rPr>
              <w:t>kumulēšanas</w:t>
            </w:r>
            <w:proofErr w:type="spellEnd"/>
            <w:r w:rsidRPr="005C6AB8">
              <w:rPr>
                <w:rFonts w:ascii="Times New Roman" w:hAnsi="Times New Roman"/>
                <w:sz w:val="24"/>
              </w:rPr>
              <w:t xml:space="preserve"> nosacījumi.</w:t>
            </w:r>
          </w:p>
        </w:tc>
        <w:tc>
          <w:tcPr>
            <w:tcW w:w="6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26EF1" w14:textId="77777777" w:rsidR="00794565" w:rsidRPr="00931963" w:rsidRDefault="00794565" w:rsidP="00FC5167">
            <w:pPr>
              <w:pStyle w:val="ListParagraph"/>
              <w:ind w:left="0"/>
              <w:jc w:val="both"/>
              <w:rPr>
                <w:szCs w:val="24"/>
              </w:rPr>
            </w:pPr>
            <w:proofErr w:type="spellStart"/>
            <w:r w:rsidRPr="00931963">
              <w:rPr>
                <w:szCs w:val="24"/>
              </w:rPr>
              <w:t>Pārbauda</w:t>
            </w:r>
            <w:proofErr w:type="spellEnd"/>
            <w:r w:rsidRPr="00931963">
              <w:rPr>
                <w:szCs w:val="24"/>
              </w:rPr>
              <w:t xml:space="preserve">, </w:t>
            </w:r>
            <w:proofErr w:type="spellStart"/>
            <w:r w:rsidRPr="00931963">
              <w:rPr>
                <w:szCs w:val="24"/>
              </w:rPr>
              <w:t>vai</w:t>
            </w:r>
            <w:proofErr w:type="spellEnd"/>
            <w:r w:rsidRPr="00931963">
              <w:rPr>
                <w:szCs w:val="24"/>
              </w:rPr>
              <w:t xml:space="preserve"> MP </w:t>
            </w:r>
            <w:proofErr w:type="spellStart"/>
            <w:r w:rsidRPr="00931963">
              <w:rPr>
                <w:szCs w:val="24"/>
              </w:rPr>
              <w:t>ir</w:t>
            </w:r>
            <w:proofErr w:type="spellEnd"/>
            <w:r w:rsidRPr="00931963">
              <w:rPr>
                <w:szCs w:val="24"/>
              </w:rPr>
              <w:t xml:space="preserve"> </w:t>
            </w:r>
            <w:proofErr w:type="spellStart"/>
            <w:r w:rsidRPr="00931963">
              <w:rPr>
                <w:szCs w:val="24"/>
              </w:rPr>
              <w:t>sniegta</w:t>
            </w:r>
            <w:proofErr w:type="spellEnd"/>
            <w:r w:rsidRPr="00931963">
              <w:rPr>
                <w:szCs w:val="24"/>
              </w:rPr>
              <w:t xml:space="preserve"> </w:t>
            </w:r>
            <w:proofErr w:type="spellStart"/>
            <w:r w:rsidRPr="00931963">
              <w:rPr>
                <w:szCs w:val="24"/>
              </w:rPr>
              <w:t>informācija</w:t>
            </w:r>
            <w:proofErr w:type="spellEnd"/>
            <w:r w:rsidRPr="00931963">
              <w:rPr>
                <w:szCs w:val="24"/>
              </w:rPr>
              <w:t xml:space="preserve"> par </w:t>
            </w:r>
            <w:proofErr w:type="spellStart"/>
            <w:r w:rsidRPr="00931963">
              <w:rPr>
                <w:szCs w:val="24"/>
              </w:rPr>
              <w:t>atbalsta</w:t>
            </w:r>
            <w:proofErr w:type="spellEnd"/>
            <w:r w:rsidRPr="00931963">
              <w:rPr>
                <w:szCs w:val="24"/>
              </w:rPr>
              <w:t xml:space="preserve"> </w:t>
            </w:r>
            <w:proofErr w:type="spellStart"/>
            <w:r w:rsidRPr="00931963">
              <w:rPr>
                <w:szCs w:val="24"/>
              </w:rPr>
              <w:t>saņēmēja</w:t>
            </w:r>
            <w:proofErr w:type="spellEnd"/>
            <w:r w:rsidRPr="00931963">
              <w:rPr>
                <w:szCs w:val="24"/>
              </w:rPr>
              <w:t xml:space="preserve"> </w:t>
            </w:r>
            <w:proofErr w:type="spellStart"/>
            <w:r w:rsidRPr="00931963">
              <w:rPr>
                <w:szCs w:val="24"/>
              </w:rPr>
              <w:t>īstenotajiem</w:t>
            </w:r>
            <w:proofErr w:type="spellEnd"/>
            <w:r w:rsidRPr="00931963">
              <w:rPr>
                <w:szCs w:val="24"/>
              </w:rPr>
              <w:t xml:space="preserve"> </w:t>
            </w:r>
            <w:proofErr w:type="spellStart"/>
            <w:r w:rsidRPr="00931963">
              <w:rPr>
                <w:szCs w:val="24"/>
              </w:rPr>
              <w:t>projektiem</w:t>
            </w:r>
            <w:proofErr w:type="spellEnd"/>
            <w:r w:rsidRPr="00931963">
              <w:rPr>
                <w:szCs w:val="24"/>
              </w:rPr>
              <w:t xml:space="preserve">, </w:t>
            </w:r>
            <w:proofErr w:type="spellStart"/>
            <w:r w:rsidRPr="00931963">
              <w:rPr>
                <w:szCs w:val="24"/>
              </w:rPr>
              <w:t>kuros</w:t>
            </w:r>
            <w:proofErr w:type="spellEnd"/>
            <w:r w:rsidRPr="00931963">
              <w:rPr>
                <w:szCs w:val="24"/>
              </w:rPr>
              <w:t xml:space="preserve"> </w:t>
            </w:r>
            <w:proofErr w:type="spellStart"/>
            <w:r w:rsidRPr="00931963">
              <w:rPr>
                <w:szCs w:val="24"/>
              </w:rPr>
              <w:t>saņemtais</w:t>
            </w:r>
            <w:proofErr w:type="spellEnd"/>
            <w:r w:rsidRPr="00931963">
              <w:rPr>
                <w:szCs w:val="24"/>
              </w:rPr>
              <w:t xml:space="preserve"> </w:t>
            </w:r>
            <w:proofErr w:type="spellStart"/>
            <w:r w:rsidRPr="00931963">
              <w:rPr>
                <w:szCs w:val="24"/>
              </w:rPr>
              <w:t>valsts</w:t>
            </w:r>
            <w:proofErr w:type="spellEnd"/>
            <w:r w:rsidRPr="00931963">
              <w:rPr>
                <w:szCs w:val="24"/>
              </w:rPr>
              <w:t xml:space="preserve"> </w:t>
            </w:r>
            <w:proofErr w:type="spellStart"/>
            <w:r w:rsidRPr="00931963">
              <w:rPr>
                <w:szCs w:val="24"/>
              </w:rPr>
              <w:t>vai</w:t>
            </w:r>
            <w:proofErr w:type="spellEnd"/>
            <w:r w:rsidRPr="00931963">
              <w:rPr>
                <w:szCs w:val="24"/>
              </w:rPr>
              <w:t xml:space="preserve"> </w:t>
            </w:r>
            <w:proofErr w:type="spellStart"/>
            <w:r w:rsidRPr="00931963">
              <w:rPr>
                <w:szCs w:val="24"/>
              </w:rPr>
              <w:t>cita</w:t>
            </w:r>
            <w:proofErr w:type="spellEnd"/>
            <w:r w:rsidRPr="00931963">
              <w:rPr>
                <w:szCs w:val="24"/>
              </w:rPr>
              <w:t xml:space="preserve"> </w:t>
            </w:r>
            <w:proofErr w:type="spellStart"/>
            <w:r w:rsidRPr="00931963">
              <w:rPr>
                <w:szCs w:val="24"/>
              </w:rPr>
              <w:t>veida</w:t>
            </w:r>
            <w:proofErr w:type="spellEnd"/>
            <w:r w:rsidRPr="00931963">
              <w:rPr>
                <w:szCs w:val="24"/>
              </w:rPr>
              <w:t xml:space="preserve"> </w:t>
            </w:r>
            <w:proofErr w:type="spellStart"/>
            <w:r w:rsidRPr="00931963">
              <w:rPr>
                <w:szCs w:val="24"/>
              </w:rPr>
              <w:t>atbalsts</w:t>
            </w:r>
            <w:proofErr w:type="spellEnd"/>
            <w:r w:rsidRPr="00931963">
              <w:rPr>
                <w:szCs w:val="24"/>
              </w:rPr>
              <w:t xml:space="preserve"> </w:t>
            </w:r>
            <w:proofErr w:type="spellStart"/>
            <w:r w:rsidRPr="00931963">
              <w:rPr>
                <w:szCs w:val="24"/>
              </w:rPr>
              <w:t>tiek</w:t>
            </w:r>
            <w:proofErr w:type="spellEnd"/>
            <w:r w:rsidRPr="00931963">
              <w:rPr>
                <w:szCs w:val="24"/>
              </w:rPr>
              <w:t xml:space="preserve"> </w:t>
            </w:r>
            <w:proofErr w:type="spellStart"/>
            <w:r w:rsidRPr="00931963">
              <w:rPr>
                <w:szCs w:val="24"/>
              </w:rPr>
              <w:t>kumulēts</w:t>
            </w:r>
            <w:proofErr w:type="spellEnd"/>
            <w:r w:rsidRPr="00931963">
              <w:rPr>
                <w:szCs w:val="24"/>
              </w:rPr>
              <w:t xml:space="preserve"> </w:t>
            </w:r>
            <w:proofErr w:type="spellStart"/>
            <w:r w:rsidRPr="00931963">
              <w:rPr>
                <w:szCs w:val="24"/>
              </w:rPr>
              <w:t>ar</w:t>
            </w:r>
            <w:proofErr w:type="spellEnd"/>
            <w:r w:rsidRPr="00931963">
              <w:rPr>
                <w:szCs w:val="24"/>
              </w:rPr>
              <w:t xml:space="preserve"> </w:t>
            </w:r>
            <w:proofErr w:type="spellStart"/>
            <w:r w:rsidRPr="00931963">
              <w:rPr>
                <w:szCs w:val="24"/>
              </w:rPr>
              <w:t>šī</w:t>
            </w:r>
            <w:proofErr w:type="spellEnd"/>
            <w:r w:rsidRPr="00931963">
              <w:rPr>
                <w:szCs w:val="24"/>
              </w:rPr>
              <w:t xml:space="preserve"> MP </w:t>
            </w:r>
            <w:proofErr w:type="spellStart"/>
            <w:r w:rsidRPr="00931963">
              <w:rPr>
                <w:szCs w:val="24"/>
              </w:rPr>
              <w:t>ietvaros</w:t>
            </w:r>
            <w:proofErr w:type="spellEnd"/>
            <w:r w:rsidRPr="00931963">
              <w:rPr>
                <w:szCs w:val="24"/>
              </w:rPr>
              <w:t xml:space="preserve"> </w:t>
            </w:r>
            <w:proofErr w:type="spellStart"/>
            <w:r w:rsidRPr="00931963">
              <w:rPr>
                <w:szCs w:val="24"/>
              </w:rPr>
              <w:t>pieprasīto</w:t>
            </w:r>
            <w:proofErr w:type="spellEnd"/>
            <w:r w:rsidRPr="00931963">
              <w:rPr>
                <w:szCs w:val="24"/>
              </w:rPr>
              <w:t xml:space="preserve"> </w:t>
            </w:r>
            <w:proofErr w:type="spellStart"/>
            <w:r w:rsidRPr="00931963">
              <w:rPr>
                <w:szCs w:val="24"/>
              </w:rPr>
              <w:t>finansējumu</w:t>
            </w:r>
            <w:proofErr w:type="spellEnd"/>
            <w:r w:rsidRPr="00931963">
              <w:rPr>
                <w:szCs w:val="24"/>
              </w:rPr>
              <w:t xml:space="preserve">, </w:t>
            </w:r>
            <w:proofErr w:type="spellStart"/>
            <w:r w:rsidRPr="00931963">
              <w:rPr>
                <w:szCs w:val="24"/>
              </w:rPr>
              <w:t>kā</w:t>
            </w:r>
            <w:proofErr w:type="spellEnd"/>
            <w:r w:rsidRPr="00931963">
              <w:rPr>
                <w:szCs w:val="24"/>
              </w:rPr>
              <w:t xml:space="preserve"> </w:t>
            </w:r>
            <w:proofErr w:type="spellStart"/>
            <w:r w:rsidRPr="00931963">
              <w:rPr>
                <w:szCs w:val="24"/>
              </w:rPr>
              <w:t>arī</w:t>
            </w:r>
            <w:proofErr w:type="spellEnd"/>
            <w:r w:rsidRPr="00931963">
              <w:rPr>
                <w:szCs w:val="24"/>
              </w:rPr>
              <w:t xml:space="preserve"> </w:t>
            </w:r>
            <w:proofErr w:type="spellStart"/>
            <w:r w:rsidRPr="00931963">
              <w:rPr>
                <w:szCs w:val="24"/>
              </w:rPr>
              <w:t>norādīta</w:t>
            </w:r>
            <w:proofErr w:type="spellEnd"/>
            <w:r w:rsidRPr="00931963">
              <w:rPr>
                <w:szCs w:val="24"/>
              </w:rPr>
              <w:t xml:space="preserve"> </w:t>
            </w:r>
            <w:proofErr w:type="spellStart"/>
            <w:r w:rsidRPr="00931963">
              <w:rPr>
                <w:szCs w:val="24"/>
              </w:rPr>
              <w:t>citu</w:t>
            </w:r>
            <w:proofErr w:type="spellEnd"/>
            <w:r w:rsidRPr="00931963">
              <w:rPr>
                <w:szCs w:val="24"/>
              </w:rPr>
              <w:t xml:space="preserve"> </w:t>
            </w:r>
            <w:proofErr w:type="spellStart"/>
            <w:r w:rsidRPr="00931963">
              <w:rPr>
                <w:szCs w:val="24"/>
              </w:rPr>
              <w:t>valsts</w:t>
            </w:r>
            <w:proofErr w:type="spellEnd"/>
            <w:r w:rsidRPr="00931963">
              <w:rPr>
                <w:szCs w:val="24"/>
              </w:rPr>
              <w:t xml:space="preserve"> </w:t>
            </w:r>
            <w:proofErr w:type="spellStart"/>
            <w:r w:rsidRPr="00931963">
              <w:rPr>
                <w:szCs w:val="24"/>
              </w:rPr>
              <w:t>atbalsta</w:t>
            </w:r>
            <w:proofErr w:type="spellEnd"/>
            <w:r w:rsidRPr="00931963">
              <w:rPr>
                <w:szCs w:val="24"/>
              </w:rPr>
              <w:t xml:space="preserve"> </w:t>
            </w:r>
            <w:proofErr w:type="spellStart"/>
            <w:r w:rsidRPr="00931963">
              <w:rPr>
                <w:szCs w:val="24"/>
              </w:rPr>
              <w:t>programmu</w:t>
            </w:r>
            <w:proofErr w:type="spellEnd"/>
            <w:r w:rsidRPr="00931963">
              <w:rPr>
                <w:szCs w:val="24"/>
              </w:rPr>
              <w:t xml:space="preserve"> </w:t>
            </w:r>
            <w:proofErr w:type="spellStart"/>
            <w:r w:rsidRPr="00931963">
              <w:rPr>
                <w:szCs w:val="24"/>
              </w:rPr>
              <w:t>vai</w:t>
            </w:r>
            <w:proofErr w:type="spellEnd"/>
            <w:r w:rsidRPr="00931963">
              <w:rPr>
                <w:szCs w:val="24"/>
              </w:rPr>
              <w:t xml:space="preserve"> </w:t>
            </w:r>
            <w:proofErr w:type="spellStart"/>
            <w:r w:rsidRPr="00931963">
              <w:rPr>
                <w:szCs w:val="24"/>
              </w:rPr>
              <w:t>individuālo</w:t>
            </w:r>
            <w:proofErr w:type="spellEnd"/>
            <w:r w:rsidRPr="00931963">
              <w:rPr>
                <w:szCs w:val="24"/>
              </w:rPr>
              <w:t xml:space="preserve"> </w:t>
            </w:r>
            <w:proofErr w:type="spellStart"/>
            <w:r w:rsidRPr="00931963">
              <w:rPr>
                <w:szCs w:val="24"/>
              </w:rPr>
              <w:t>atbalsta</w:t>
            </w:r>
            <w:proofErr w:type="spellEnd"/>
            <w:r w:rsidRPr="00931963">
              <w:rPr>
                <w:szCs w:val="24"/>
              </w:rPr>
              <w:t xml:space="preserve"> </w:t>
            </w:r>
            <w:proofErr w:type="spellStart"/>
            <w:r w:rsidRPr="00931963">
              <w:rPr>
                <w:szCs w:val="24"/>
              </w:rPr>
              <w:t>programmu</w:t>
            </w:r>
            <w:proofErr w:type="spellEnd"/>
            <w:r w:rsidRPr="00931963">
              <w:rPr>
                <w:szCs w:val="24"/>
              </w:rPr>
              <w:t xml:space="preserve"> </w:t>
            </w:r>
            <w:proofErr w:type="spellStart"/>
            <w:r w:rsidRPr="00931963">
              <w:rPr>
                <w:szCs w:val="24"/>
              </w:rPr>
              <w:t>ietvaros</w:t>
            </w:r>
            <w:proofErr w:type="spellEnd"/>
            <w:r w:rsidRPr="00931963">
              <w:rPr>
                <w:szCs w:val="24"/>
              </w:rPr>
              <w:t xml:space="preserve"> </w:t>
            </w:r>
            <w:proofErr w:type="spellStart"/>
            <w:r w:rsidRPr="00931963">
              <w:rPr>
                <w:szCs w:val="24"/>
              </w:rPr>
              <w:t>saņemtais</w:t>
            </w:r>
            <w:proofErr w:type="spellEnd"/>
            <w:r w:rsidRPr="00931963">
              <w:rPr>
                <w:szCs w:val="24"/>
              </w:rPr>
              <w:t xml:space="preserve"> </w:t>
            </w:r>
            <w:proofErr w:type="spellStart"/>
            <w:r w:rsidRPr="00931963">
              <w:rPr>
                <w:szCs w:val="24"/>
              </w:rPr>
              <w:t>finansējums</w:t>
            </w:r>
            <w:proofErr w:type="spellEnd"/>
            <w:r w:rsidRPr="00931963">
              <w:rPr>
                <w:szCs w:val="24"/>
              </w:rPr>
              <w:t xml:space="preserve">, kas </w:t>
            </w:r>
            <w:proofErr w:type="spellStart"/>
            <w:r w:rsidRPr="00931963">
              <w:rPr>
                <w:szCs w:val="24"/>
              </w:rPr>
              <w:t>tiek</w:t>
            </w:r>
            <w:proofErr w:type="spellEnd"/>
            <w:r w:rsidRPr="00931963">
              <w:rPr>
                <w:szCs w:val="24"/>
              </w:rPr>
              <w:t xml:space="preserve"> </w:t>
            </w:r>
            <w:proofErr w:type="spellStart"/>
            <w:r w:rsidRPr="00931963">
              <w:rPr>
                <w:szCs w:val="24"/>
              </w:rPr>
              <w:t>apvienots</w:t>
            </w:r>
            <w:proofErr w:type="spellEnd"/>
            <w:r w:rsidRPr="00931963">
              <w:rPr>
                <w:szCs w:val="24"/>
              </w:rPr>
              <w:t xml:space="preserve"> </w:t>
            </w:r>
            <w:proofErr w:type="spellStart"/>
            <w:r w:rsidRPr="00931963">
              <w:rPr>
                <w:szCs w:val="24"/>
              </w:rPr>
              <w:t>ar</w:t>
            </w:r>
            <w:proofErr w:type="spellEnd"/>
            <w:r w:rsidRPr="00931963">
              <w:rPr>
                <w:szCs w:val="24"/>
              </w:rPr>
              <w:t xml:space="preserve"> </w:t>
            </w:r>
            <w:proofErr w:type="spellStart"/>
            <w:r w:rsidRPr="00931963">
              <w:rPr>
                <w:szCs w:val="24"/>
              </w:rPr>
              <w:t>šī</w:t>
            </w:r>
            <w:proofErr w:type="spellEnd"/>
            <w:r w:rsidRPr="00931963">
              <w:rPr>
                <w:szCs w:val="24"/>
              </w:rPr>
              <w:t xml:space="preserve"> MP </w:t>
            </w:r>
            <w:proofErr w:type="spellStart"/>
            <w:r w:rsidRPr="00931963">
              <w:rPr>
                <w:szCs w:val="24"/>
              </w:rPr>
              <w:t>noteiktajām</w:t>
            </w:r>
            <w:proofErr w:type="spellEnd"/>
            <w:r w:rsidRPr="00931963">
              <w:rPr>
                <w:szCs w:val="24"/>
              </w:rPr>
              <w:t xml:space="preserve"> </w:t>
            </w:r>
            <w:proofErr w:type="spellStart"/>
            <w:r w:rsidRPr="00931963">
              <w:rPr>
                <w:szCs w:val="24"/>
              </w:rPr>
              <w:t>attiecināmajām</w:t>
            </w:r>
            <w:proofErr w:type="spellEnd"/>
            <w:r w:rsidRPr="00931963">
              <w:rPr>
                <w:szCs w:val="24"/>
              </w:rPr>
              <w:t xml:space="preserve"> </w:t>
            </w:r>
            <w:proofErr w:type="spellStart"/>
            <w:r w:rsidRPr="00931963">
              <w:rPr>
                <w:szCs w:val="24"/>
              </w:rPr>
              <w:t>izmaksām</w:t>
            </w:r>
            <w:proofErr w:type="spellEnd"/>
            <w:r w:rsidRPr="00931963">
              <w:rPr>
                <w:szCs w:val="24"/>
              </w:rPr>
              <w:t>.</w:t>
            </w:r>
          </w:p>
          <w:p w14:paraId="68B6C347" w14:textId="77777777" w:rsidR="00794565" w:rsidRPr="00931963" w:rsidRDefault="00794565" w:rsidP="00FC5167">
            <w:pPr>
              <w:jc w:val="both"/>
              <w:rPr>
                <w:szCs w:val="24"/>
              </w:rPr>
            </w:pPr>
            <w:proofErr w:type="spellStart"/>
            <w:r w:rsidRPr="00931963">
              <w:rPr>
                <w:szCs w:val="24"/>
              </w:rPr>
              <w:t>Komersants</w:t>
            </w:r>
            <w:proofErr w:type="spellEnd"/>
            <w:r w:rsidRPr="00931963">
              <w:rPr>
                <w:szCs w:val="24"/>
              </w:rPr>
              <w:t xml:space="preserve">, </w:t>
            </w:r>
            <w:proofErr w:type="spellStart"/>
            <w:r w:rsidRPr="00931963">
              <w:rPr>
                <w:szCs w:val="24"/>
              </w:rPr>
              <w:t>ievērojot</w:t>
            </w:r>
            <w:proofErr w:type="spellEnd"/>
            <w:r w:rsidRPr="00931963">
              <w:rPr>
                <w:szCs w:val="24"/>
              </w:rPr>
              <w:t xml:space="preserve"> </w:t>
            </w:r>
            <w:proofErr w:type="spellStart"/>
            <w:r w:rsidRPr="00931963">
              <w:rPr>
                <w:szCs w:val="24"/>
              </w:rPr>
              <w:t>Komisijas</w:t>
            </w:r>
            <w:proofErr w:type="spellEnd"/>
            <w:r w:rsidRPr="00931963">
              <w:rPr>
                <w:szCs w:val="24"/>
              </w:rPr>
              <w:t xml:space="preserve"> </w:t>
            </w:r>
            <w:proofErr w:type="spellStart"/>
            <w:r w:rsidRPr="00931963">
              <w:rPr>
                <w:szCs w:val="24"/>
              </w:rPr>
              <w:t>regulas</w:t>
            </w:r>
            <w:proofErr w:type="spellEnd"/>
            <w:r w:rsidRPr="00931963">
              <w:rPr>
                <w:szCs w:val="24"/>
              </w:rPr>
              <w:t xml:space="preserve"> Nr.1407/2013 </w:t>
            </w:r>
            <w:proofErr w:type="gramStart"/>
            <w:r w:rsidRPr="00931963">
              <w:rPr>
                <w:szCs w:val="24"/>
              </w:rPr>
              <w:t>5.panta</w:t>
            </w:r>
            <w:proofErr w:type="gramEnd"/>
            <w:r w:rsidRPr="00931963">
              <w:rPr>
                <w:szCs w:val="24"/>
              </w:rPr>
              <w:t xml:space="preserve"> 1. un </w:t>
            </w:r>
            <w:proofErr w:type="gramStart"/>
            <w:r w:rsidRPr="00931963">
              <w:rPr>
                <w:szCs w:val="24"/>
              </w:rPr>
              <w:t>2.punktu</w:t>
            </w:r>
            <w:proofErr w:type="gramEnd"/>
            <w:r w:rsidRPr="00931963">
              <w:rPr>
                <w:szCs w:val="24"/>
              </w:rPr>
              <w:t xml:space="preserve">, </w:t>
            </w:r>
            <w:r w:rsidRPr="00931963">
              <w:rPr>
                <w:i/>
                <w:szCs w:val="24"/>
              </w:rPr>
              <w:t>de minimis</w:t>
            </w:r>
            <w:r w:rsidRPr="00931963">
              <w:rPr>
                <w:szCs w:val="24"/>
              </w:rPr>
              <w:t xml:space="preserve"> </w:t>
            </w:r>
            <w:proofErr w:type="spellStart"/>
            <w:r w:rsidRPr="00931963">
              <w:rPr>
                <w:szCs w:val="24"/>
              </w:rPr>
              <w:t>atbalstu</w:t>
            </w:r>
            <w:proofErr w:type="spellEnd"/>
            <w:r w:rsidRPr="00931963">
              <w:rPr>
                <w:szCs w:val="24"/>
              </w:rPr>
              <w:t xml:space="preserve"> </w:t>
            </w:r>
            <w:proofErr w:type="spellStart"/>
            <w:r w:rsidRPr="00931963">
              <w:rPr>
                <w:szCs w:val="24"/>
              </w:rPr>
              <w:t>drīkst</w:t>
            </w:r>
            <w:proofErr w:type="spellEnd"/>
            <w:r w:rsidRPr="00931963">
              <w:rPr>
                <w:szCs w:val="24"/>
              </w:rPr>
              <w:t xml:space="preserve"> </w:t>
            </w:r>
            <w:proofErr w:type="spellStart"/>
            <w:r w:rsidRPr="00931963">
              <w:rPr>
                <w:szCs w:val="24"/>
              </w:rPr>
              <w:t>kumulēt</w:t>
            </w:r>
            <w:proofErr w:type="spellEnd"/>
            <w:r w:rsidRPr="00931963">
              <w:rPr>
                <w:szCs w:val="24"/>
              </w:rPr>
              <w:t xml:space="preserve"> </w:t>
            </w:r>
            <w:proofErr w:type="spellStart"/>
            <w:r w:rsidRPr="00931963">
              <w:rPr>
                <w:szCs w:val="24"/>
              </w:rPr>
              <w:t>ar</w:t>
            </w:r>
            <w:proofErr w:type="spellEnd"/>
            <w:r w:rsidRPr="00931963">
              <w:rPr>
                <w:szCs w:val="24"/>
              </w:rPr>
              <w:t xml:space="preserve"> </w:t>
            </w:r>
            <w:proofErr w:type="spellStart"/>
            <w:r w:rsidRPr="00931963">
              <w:rPr>
                <w:szCs w:val="24"/>
              </w:rPr>
              <w:t>citu</w:t>
            </w:r>
            <w:proofErr w:type="spellEnd"/>
            <w:r w:rsidRPr="00931963">
              <w:rPr>
                <w:szCs w:val="24"/>
              </w:rPr>
              <w:t xml:space="preserve"> </w:t>
            </w:r>
            <w:r w:rsidRPr="00931963">
              <w:rPr>
                <w:i/>
                <w:szCs w:val="24"/>
              </w:rPr>
              <w:t xml:space="preserve">de minimis </w:t>
            </w:r>
            <w:proofErr w:type="spellStart"/>
            <w:r w:rsidRPr="00931963">
              <w:rPr>
                <w:szCs w:val="24"/>
              </w:rPr>
              <w:t>atbalstu</w:t>
            </w:r>
            <w:proofErr w:type="spellEnd"/>
            <w:r w:rsidRPr="00931963">
              <w:rPr>
                <w:szCs w:val="24"/>
              </w:rPr>
              <w:t xml:space="preserve"> </w:t>
            </w:r>
            <w:proofErr w:type="spellStart"/>
            <w:r w:rsidRPr="00931963">
              <w:rPr>
                <w:szCs w:val="24"/>
              </w:rPr>
              <w:t>līdz</w:t>
            </w:r>
            <w:proofErr w:type="spellEnd"/>
            <w:r w:rsidRPr="00931963">
              <w:rPr>
                <w:szCs w:val="24"/>
              </w:rPr>
              <w:t xml:space="preserve"> </w:t>
            </w:r>
            <w:proofErr w:type="spellStart"/>
            <w:r w:rsidRPr="00931963">
              <w:rPr>
                <w:szCs w:val="24"/>
              </w:rPr>
              <w:t>Komisijas</w:t>
            </w:r>
            <w:proofErr w:type="spellEnd"/>
            <w:r w:rsidRPr="00931963">
              <w:rPr>
                <w:szCs w:val="24"/>
              </w:rPr>
              <w:t xml:space="preserve"> </w:t>
            </w:r>
            <w:proofErr w:type="spellStart"/>
            <w:r w:rsidRPr="00931963">
              <w:rPr>
                <w:szCs w:val="24"/>
              </w:rPr>
              <w:t>regulas</w:t>
            </w:r>
            <w:proofErr w:type="spellEnd"/>
            <w:r w:rsidRPr="00931963">
              <w:rPr>
                <w:szCs w:val="24"/>
              </w:rPr>
              <w:t xml:space="preserve"> Nr.1407/2013 3.panta 2.punktā </w:t>
            </w:r>
            <w:proofErr w:type="spellStart"/>
            <w:r w:rsidRPr="00931963">
              <w:rPr>
                <w:szCs w:val="24"/>
              </w:rPr>
              <w:t>noteiktajam</w:t>
            </w:r>
            <w:proofErr w:type="spellEnd"/>
            <w:r w:rsidRPr="00931963">
              <w:rPr>
                <w:szCs w:val="24"/>
              </w:rPr>
              <w:t xml:space="preserve"> </w:t>
            </w:r>
            <w:proofErr w:type="spellStart"/>
            <w:r w:rsidRPr="00931963">
              <w:rPr>
                <w:szCs w:val="24"/>
              </w:rPr>
              <w:t>attiecīgajam</w:t>
            </w:r>
            <w:proofErr w:type="spellEnd"/>
            <w:r w:rsidRPr="00931963">
              <w:rPr>
                <w:szCs w:val="24"/>
              </w:rPr>
              <w:t xml:space="preserve"> </w:t>
            </w:r>
            <w:proofErr w:type="spellStart"/>
            <w:r w:rsidRPr="00931963">
              <w:rPr>
                <w:szCs w:val="24"/>
              </w:rPr>
              <w:t>robežlielumam</w:t>
            </w:r>
            <w:proofErr w:type="spellEnd"/>
            <w:r w:rsidRPr="00931963">
              <w:rPr>
                <w:szCs w:val="24"/>
              </w:rPr>
              <w:t xml:space="preserve">, </w:t>
            </w:r>
            <w:proofErr w:type="spellStart"/>
            <w:r w:rsidRPr="00931963">
              <w:rPr>
                <w:szCs w:val="24"/>
              </w:rPr>
              <w:t>kā</w:t>
            </w:r>
            <w:proofErr w:type="spellEnd"/>
            <w:r w:rsidRPr="00931963">
              <w:rPr>
                <w:szCs w:val="24"/>
              </w:rPr>
              <w:t xml:space="preserve"> </w:t>
            </w:r>
            <w:proofErr w:type="spellStart"/>
            <w:r w:rsidRPr="00931963">
              <w:rPr>
                <w:szCs w:val="24"/>
              </w:rPr>
              <w:t>arī</w:t>
            </w:r>
            <w:proofErr w:type="spellEnd"/>
            <w:r w:rsidRPr="00931963">
              <w:rPr>
                <w:szCs w:val="24"/>
              </w:rPr>
              <w:t xml:space="preserve"> </w:t>
            </w:r>
            <w:proofErr w:type="spellStart"/>
            <w:r w:rsidRPr="00931963">
              <w:rPr>
                <w:szCs w:val="24"/>
              </w:rPr>
              <w:t>drīkst</w:t>
            </w:r>
            <w:proofErr w:type="spellEnd"/>
            <w:r w:rsidRPr="00931963">
              <w:rPr>
                <w:szCs w:val="24"/>
              </w:rPr>
              <w:t xml:space="preserve"> </w:t>
            </w:r>
            <w:proofErr w:type="spellStart"/>
            <w:r w:rsidRPr="00931963">
              <w:rPr>
                <w:szCs w:val="24"/>
              </w:rPr>
              <w:t>kumulēt</w:t>
            </w:r>
            <w:proofErr w:type="spellEnd"/>
            <w:r w:rsidRPr="00931963">
              <w:rPr>
                <w:szCs w:val="24"/>
              </w:rPr>
              <w:t xml:space="preserve"> </w:t>
            </w:r>
            <w:proofErr w:type="spellStart"/>
            <w:r w:rsidRPr="00931963">
              <w:rPr>
                <w:szCs w:val="24"/>
              </w:rPr>
              <w:t>ar</w:t>
            </w:r>
            <w:proofErr w:type="spellEnd"/>
            <w:r w:rsidRPr="00931963">
              <w:rPr>
                <w:szCs w:val="24"/>
              </w:rPr>
              <w:t xml:space="preserve"> </w:t>
            </w:r>
            <w:proofErr w:type="spellStart"/>
            <w:r w:rsidRPr="00931963">
              <w:rPr>
                <w:szCs w:val="24"/>
              </w:rPr>
              <w:t>citu</w:t>
            </w:r>
            <w:proofErr w:type="spellEnd"/>
            <w:r w:rsidRPr="00931963">
              <w:rPr>
                <w:szCs w:val="24"/>
              </w:rPr>
              <w:t xml:space="preserve"> </w:t>
            </w:r>
            <w:r w:rsidRPr="002B012A">
              <w:rPr>
                <w:i/>
                <w:iCs/>
                <w:szCs w:val="24"/>
              </w:rPr>
              <w:t>de minimis</w:t>
            </w:r>
            <w:r w:rsidRPr="00931963">
              <w:rPr>
                <w:szCs w:val="24"/>
              </w:rPr>
              <w:t xml:space="preserve"> </w:t>
            </w:r>
            <w:proofErr w:type="spellStart"/>
            <w:r w:rsidRPr="00931963">
              <w:rPr>
                <w:szCs w:val="24"/>
              </w:rPr>
              <w:t>atbalstu</w:t>
            </w:r>
            <w:proofErr w:type="spellEnd"/>
            <w:r w:rsidRPr="00931963">
              <w:rPr>
                <w:szCs w:val="24"/>
              </w:rPr>
              <w:t xml:space="preserve"> </w:t>
            </w:r>
            <w:proofErr w:type="spellStart"/>
            <w:r w:rsidRPr="00931963">
              <w:rPr>
                <w:szCs w:val="24"/>
              </w:rPr>
              <w:t>līdz</w:t>
            </w:r>
            <w:proofErr w:type="spellEnd"/>
            <w:r w:rsidRPr="00931963">
              <w:rPr>
                <w:szCs w:val="24"/>
              </w:rPr>
              <w:t xml:space="preserve"> </w:t>
            </w:r>
            <w:proofErr w:type="spellStart"/>
            <w:r w:rsidRPr="00931963">
              <w:rPr>
                <w:szCs w:val="24"/>
              </w:rPr>
              <w:t>Komisijas</w:t>
            </w:r>
            <w:proofErr w:type="spellEnd"/>
            <w:r w:rsidRPr="00931963">
              <w:rPr>
                <w:szCs w:val="24"/>
              </w:rPr>
              <w:t xml:space="preserve"> </w:t>
            </w:r>
            <w:proofErr w:type="spellStart"/>
            <w:r w:rsidRPr="00931963">
              <w:rPr>
                <w:szCs w:val="24"/>
              </w:rPr>
              <w:t>regulas</w:t>
            </w:r>
            <w:proofErr w:type="spellEnd"/>
            <w:r w:rsidRPr="00931963">
              <w:rPr>
                <w:szCs w:val="24"/>
              </w:rPr>
              <w:t xml:space="preserve"> Nr. </w:t>
            </w:r>
            <w:hyperlink r:id="rId47" w:tgtFrame="_blank" w:history="1">
              <w:r w:rsidRPr="00931963">
                <w:rPr>
                  <w:szCs w:val="24"/>
                </w:rPr>
                <w:t>1407/2013</w:t>
              </w:r>
            </w:hyperlink>
            <w:r w:rsidRPr="00931963">
              <w:rPr>
                <w:szCs w:val="24"/>
              </w:rPr>
              <w:t xml:space="preserve"> 3. </w:t>
            </w:r>
            <w:proofErr w:type="spellStart"/>
            <w:r w:rsidRPr="00931963">
              <w:rPr>
                <w:szCs w:val="24"/>
              </w:rPr>
              <w:t>panta</w:t>
            </w:r>
            <w:proofErr w:type="spellEnd"/>
            <w:r w:rsidRPr="00931963">
              <w:rPr>
                <w:szCs w:val="24"/>
              </w:rPr>
              <w:t xml:space="preserve"> 2. </w:t>
            </w:r>
            <w:proofErr w:type="spellStart"/>
            <w:r w:rsidRPr="00931963">
              <w:rPr>
                <w:szCs w:val="24"/>
              </w:rPr>
              <w:t>punktā</w:t>
            </w:r>
            <w:proofErr w:type="spellEnd"/>
            <w:r w:rsidRPr="00931963">
              <w:rPr>
                <w:szCs w:val="24"/>
              </w:rPr>
              <w:t xml:space="preserve"> </w:t>
            </w:r>
            <w:proofErr w:type="spellStart"/>
            <w:r w:rsidRPr="00931963">
              <w:rPr>
                <w:szCs w:val="24"/>
              </w:rPr>
              <w:t>noteiktajam</w:t>
            </w:r>
            <w:proofErr w:type="spellEnd"/>
            <w:r w:rsidRPr="00931963">
              <w:rPr>
                <w:szCs w:val="24"/>
              </w:rPr>
              <w:t xml:space="preserve"> </w:t>
            </w:r>
            <w:proofErr w:type="spellStart"/>
            <w:r w:rsidRPr="00931963">
              <w:rPr>
                <w:szCs w:val="24"/>
              </w:rPr>
              <w:t>attiecīgajam</w:t>
            </w:r>
            <w:proofErr w:type="spellEnd"/>
            <w:r w:rsidRPr="00931963">
              <w:rPr>
                <w:szCs w:val="24"/>
              </w:rPr>
              <w:t xml:space="preserve"> </w:t>
            </w:r>
            <w:proofErr w:type="spellStart"/>
            <w:r w:rsidRPr="00931963">
              <w:rPr>
                <w:szCs w:val="24"/>
              </w:rPr>
              <w:t>robežlielumam</w:t>
            </w:r>
            <w:proofErr w:type="spellEnd"/>
            <w:r w:rsidRPr="00931963">
              <w:rPr>
                <w:szCs w:val="24"/>
              </w:rPr>
              <w:t xml:space="preserve">, </w:t>
            </w:r>
            <w:proofErr w:type="spellStart"/>
            <w:r w:rsidRPr="00931963">
              <w:rPr>
                <w:szCs w:val="24"/>
              </w:rPr>
              <w:t>kā</w:t>
            </w:r>
            <w:proofErr w:type="spellEnd"/>
            <w:r w:rsidRPr="00931963">
              <w:rPr>
                <w:szCs w:val="24"/>
              </w:rPr>
              <w:t xml:space="preserve"> </w:t>
            </w:r>
            <w:proofErr w:type="spellStart"/>
            <w:r w:rsidRPr="00931963">
              <w:rPr>
                <w:szCs w:val="24"/>
              </w:rPr>
              <w:t>arī</w:t>
            </w:r>
            <w:proofErr w:type="spellEnd"/>
            <w:r w:rsidRPr="00931963">
              <w:rPr>
                <w:szCs w:val="24"/>
              </w:rPr>
              <w:t xml:space="preserve"> </w:t>
            </w:r>
            <w:proofErr w:type="spellStart"/>
            <w:r w:rsidRPr="00931963">
              <w:rPr>
                <w:szCs w:val="24"/>
              </w:rPr>
              <w:t>drīkst</w:t>
            </w:r>
            <w:proofErr w:type="spellEnd"/>
            <w:r w:rsidRPr="00931963">
              <w:rPr>
                <w:szCs w:val="24"/>
              </w:rPr>
              <w:t xml:space="preserve"> </w:t>
            </w:r>
            <w:proofErr w:type="spellStart"/>
            <w:r w:rsidRPr="00931963">
              <w:rPr>
                <w:szCs w:val="24"/>
              </w:rPr>
              <w:t>kumulēt</w:t>
            </w:r>
            <w:proofErr w:type="spellEnd"/>
            <w:r w:rsidRPr="00931963">
              <w:rPr>
                <w:szCs w:val="24"/>
              </w:rPr>
              <w:t xml:space="preserve"> </w:t>
            </w:r>
            <w:proofErr w:type="spellStart"/>
            <w:r w:rsidRPr="00931963">
              <w:rPr>
                <w:szCs w:val="24"/>
              </w:rPr>
              <w:t>ar</w:t>
            </w:r>
            <w:proofErr w:type="spellEnd"/>
            <w:r w:rsidRPr="00931963">
              <w:rPr>
                <w:szCs w:val="24"/>
              </w:rPr>
              <w:t xml:space="preserve"> </w:t>
            </w:r>
            <w:proofErr w:type="spellStart"/>
            <w:r w:rsidRPr="00931963">
              <w:rPr>
                <w:szCs w:val="24"/>
              </w:rPr>
              <w:t>citu</w:t>
            </w:r>
            <w:proofErr w:type="spellEnd"/>
            <w:r w:rsidRPr="00931963">
              <w:rPr>
                <w:szCs w:val="24"/>
              </w:rPr>
              <w:t xml:space="preserve"> </w:t>
            </w:r>
            <w:proofErr w:type="spellStart"/>
            <w:r w:rsidRPr="00931963">
              <w:rPr>
                <w:szCs w:val="24"/>
              </w:rPr>
              <w:t>valsts</w:t>
            </w:r>
            <w:proofErr w:type="spellEnd"/>
            <w:r w:rsidRPr="00931963">
              <w:rPr>
                <w:szCs w:val="24"/>
              </w:rPr>
              <w:t xml:space="preserve"> </w:t>
            </w:r>
            <w:proofErr w:type="spellStart"/>
            <w:r w:rsidRPr="00931963">
              <w:rPr>
                <w:szCs w:val="24"/>
              </w:rPr>
              <w:t>atbalstu</w:t>
            </w:r>
            <w:proofErr w:type="spellEnd"/>
            <w:r w:rsidRPr="00931963">
              <w:rPr>
                <w:szCs w:val="24"/>
              </w:rPr>
              <w:t xml:space="preserve"> </w:t>
            </w:r>
            <w:proofErr w:type="spellStart"/>
            <w:r w:rsidRPr="00931963">
              <w:rPr>
                <w:szCs w:val="24"/>
              </w:rPr>
              <w:t>attiecībā</w:t>
            </w:r>
            <w:proofErr w:type="spellEnd"/>
            <w:r w:rsidRPr="00931963">
              <w:rPr>
                <w:szCs w:val="24"/>
              </w:rPr>
              <w:t xml:space="preserve"> </w:t>
            </w:r>
            <w:proofErr w:type="spellStart"/>
            <w:r w:rsidRPr="00931963">
              <w:rPr>
                <w:szCs w:val="24"/>
              </w:rPr>
              <w:t>uz</w:t>
            </w:r>
            <w:proofErr w:type="spellEnd"/>
            <w:r w:rsidRPr="00931963">
              <w:rPr>
                <w:szCs w:val="24"/>
              </w:rPr>
              <w:t xml:space="preserve"> </w:t>
            </w:r>
            <w:proofErr w:type="spellStart"/>
            <w:r w:rsidRPr="00931963">
              <w:rPr>
                <w:szCs w:val="24"/>
              </w:rPr>
              <w:t>vienām</w:t>
            </w:r>
            <w:proofErr w:type="spellEnd"/>
            <w:r w:rsidRPr="00931963">
              <w:rPr>
                <w:szCs w:val="24"/>
              </w:rPr>
              <w:t xml:space="preserve"> un </w:t>
            </w:r>
            <w:proofErr w:type="spellStart"/>
            <w:r w:rsidRPr="00931963">
              <w:rPr>
                <w:szCs w:val="24"/>
              </w:rPr>
              <w:t>tām</w:t>
            </w:r>
            <w:proofErr w:type="spellEnd"/>
            <w:r w:rsidRPr="00931963">
              <w:rPr>
                <w:szCs w:val="24"/>
              </w:rPr>
              <w:t xml:space="preserve"> </w:t>
            </w:r>
            <w:proofErr w:type="spellStart"/>
            <w:r w:rsidRPr="00931963">
              <w:rPr>
                <w:szCs w:val="24"/>
              </w:rPr>
              <w:t>pašām</w:t>
            </w:r>
            <w:proofErr w:type="spellEnd"/>
            <w:r w:rsidRPr="00931963">
              <w:rPr>
                <w:szCs w:val="24"/>
              </w:rPr>
              <w:t xml:space="preserve"> </w:t>
            </w:r>
            <w:proofErr w:type="spellStart"/>
            <w:r w:rsidRPr="00931963">
              <w:rPr>
                <w:szCs w:val="24"/>
              </w:rPr>
              <w:t>attiecināmajām</w:t>
            </w:r>
            <w:proofErr w:type="spellEnd"/>
            <w:r w:rsidRPr="00931963">
              <w:rPr>
                <w:szCs w:val="24"/>
              </w:rPr>
              <w:t xml:space="preserve"> </w:t>
            </w:r>
            <w:proofErr w:type="spellStart"/>
            <w:r w:rsidRPr="00931963">
              <w:rPr>
                <w:szCs w:val="24"/>
              </w:rPr>
              <w:t>izmaksām</w:t>
            </w:r>
            <w:proofErr w:type="spellEnd"/>
            <w:r w:rsidRPr="00931963">
              <w:rPr>
                <w:szCs w:val="24"/>
              </w:rPr>
              <w:t xml:space="preserve"> </w:t>
            </w:r>
            <w:proofErr w:type="spellStart"/>
            <w:r w:rsidRPr="00931963">
              <w:rPr>
                <w:szCs w:val="24"/>
              </w:rPr>
              <w:t>vai</w:t>
            </w:r>
            <w:proofErr w:type="spellEnd"/>
            <w:r w:rsidRPr="00931963">
              <w:rPr>
                <w:szCs w:val="24"/>
              </w:rPr>
              <w:t xml:space="preserve"> </w:t>
            </w:r>
            <w:proofErr w:type="spellStart"/>
            <w:r w:rsidRPr="00931963">
              <w:rPr>
                <w:szCs w:val="24"/>
              </w:rPr>
              <w:t>citu</w:t>
            </w:r>
            <w:proofErr w:type="spellEnd"/>
            <w:r w:rsidRPr="00931963">
              <w:rPr>
                <w:szCs w:val="24"/>
              </w:rPr>
              <w:t xml:space="preserve"> </w:t>
            </w:r>
            <w:proofErr w:type="spellStart"/>
            <w:r w:rsidRPr="00931963">
              <w:rPr>
                <w:szCs w:val="24"/>
              </w:rPr>
              <w:t>valsts</w:t>
            </w:r>
            <w:proofErr w:type="spellEnd"/>
            <w:r w:rsidRPr="00931963">
              <w:rPr>
                <w:szCs w:val="24"/>
              </w:rPr>
              <w:t xml:space="preserve"> </w:t>
            </w:r>
            <w:proofErr w:type="spellStart"/>
            <w:r w:rsidRPr="00931963">
              <w:rPr>
                <w:szCs w:val="24"/>
              </w:rPr>
              <w:t>atbalstu</w:t>
            </w:r>
            <w:proofErr w:type="spellEnd"/>
            <w:r w:rsidRPr="00931963">
              <w:rPr>
                <w:szCs w:val="24"/>
              </w:rPr>
              <w:t xml:space="preserve"> tam </w:t>
            </w:r>
            <w:proofErr w:type="spellStart"/>
            <w:r w:rsidRPr="00931963">
              <w:rPr>
                <w:szCs w:val="24"/>
              </w:rPr>
              <w:t>pašam</w:t>
            </w:r>
            <w:proofErr w:type="spellEnd"/>
            <w:r w:rsidRPr="00931963">
              <w:rPr>
                <w:szCs w:val="24"/>
              </w:rPr>
              <w:t xml:space="preserve"> </w:t>
            </w:r>
            <w:proofErr w:type="spellStart"/>
            <w:r w:rsidRPr="00931963">
              <w:rPr>
                <w:szCs w:val="24"/>
              </w:rPr>
              <w:t>riska</w:t>
            </w:r>
            <w:proofErr w:type="spellEnd"/>
            <w:r w:rsidRPr="00931963">
              <w:rPr>
                <w:szCs w:val="24"/>
              </w:rPr>
              <w:t xml:space="preserve"> </w:t>
            </w:r>
            <w:proofErr w:type="spellStart"/>
            <w:r w:rsidRPr="00931963">
              <w:rPr>
                <w:szCs w:val="24"/>
              </w:rPr>
              <w:t>finansējuma</w:t>
            </w:r>
            <w:proofErr w:type="spellEnd"/>
            <w:r w:rsidRPr="00931963">
              <w:rPr>
                <w:szCs w:val="24"/>
              </w:rPr>
              <w:t xml:space="preserve"> </w:t>
            </w:r>
            <w:proofErr w:type="spellStart"/>
            <w:r w:rsidRPr="00931963">
              <w:rPr>
                <w:szCs w:val="24"/>
              </w:rPr>
              <w:t>pasākumam</w:t>
            </w:r>
            <w:proofErr w:type="spellEnd"/>
            <w:r w:rsidRPr="00931963">
              <w:rPr>
                <w:szCs w:val="24"/>
              </w:rPr>
              <w:t xml:space="preserve">, ja </w:t>
            </w:r>
            <w:proofErr w:type="spellStart"/>
            <w:r w:rsidRPr="00931963">
              <w:rPr>
                <w:szCs w:val="24"/>
              </w:rPr>
              <w:t>šīs</w:t>
            </w:r>
            <w:proofErr w:type="spellEnd"/>
            <w:r w:rsidRPr="00931963">
              <w:rPr>
                <w:szCs w:val="24"/>
              </w:rPr>
              <w:t xml:space="preserve"> </w:t>
            </w:r>
            <w:proofErr w:type="spellStart"/>
            <w:r w:rsidRPr="00931963">
              <w:rPr>
                <w:szCs w:val="24"/>
              </w:rPr>
              <w:t>kumulācijas</w:t>
            </w:r>
            <w:proofErr w:type="spellEnd"/>
            <w:r w:rsidRPr="00931963">
              <w:rPr>
                <w:szCs w:val="24"/>
              </w:rPr>
              <w:t xml:space="preserve"> </w:t>
            </w:r>
            <w:proofErr w:type="spellStart"/>
            <w:r w:rsidRPr="00931963">
              <w:rPr>
                <w:szCs w:val="24"/>
              </w:rPr>
              <w:t>rezultātā</w:t>
            </w:r>
            <w:proofErr w:type="spellEnd"/>
            <w:r w:rsidRPr="00931963">
              <w:rPr>
                <w:szCs w:val="24"/>
              </w:rPr>
              <w:t xml:space="preserve"> </w:t>
            </w:r>
            <w:proofErr w:type="spellStart"/>
            <w:r w:rsidRPr="00931963">
              <w:rPr>
                <w:szCs w:val="24"/>
              </w:rPr>
              <w:t>netiek</w:t>
            </w:r>
            <w:proofErr w:type="spellEnd"/>
            <w:r w:rsidRPr="00931963">
              <w:rPr>
                <w:szCs w:val="24"/>
              </w:rPr>
              <w:t xml:space="preserve"> </w:t>
            </w:r>
            <w:proofErr w:type="spellStart"/>
            <w:r w:rsidRPr="00931963">
              <w:rPr>
                <w:szCs w:val="24"/>
              </w:rPr>
              <w:t>pārsniegta</w:t>
            </w:r>
            <w:proofErr w:type="spellEnd"/>
            <w:r w:rsidRPr="00931963">
              <w:rPr>
                <w:szCs w:val="24"/>
              </w:rPr>
              <w:t xml:space="preserve"> </w:t>
            </w:r>
            <w:proofErr w:type="spellStart"/>
            <w:r w:rsidRPr="00931963">
              <w:rPr>
                <w:szCs w:val="24"/>
              </w:rPr>
              <w:t>attiecīgā</w:t>
            </w:r>
            <w:proofErr w:type="spellEnd"/>
            <w:r w:rsidRPr="00931963">
              <w:rPr>
                <w:szCs w:val="24"/>
              </w:rPr>
              <w:t xml:space="preserve"> </w:t>
            </w:r>
            <w:proofErr w:type="spellStart"/>
            <w:r w:rsidRPr="00931963">
              <w:rPr>
                <w:szCs w:val="24"/>
              </w:rPr>
              <w:t>maksimālā</w:t>
            </w:r>
            <w:proofErr w:type="spellEnd"/>
            <w:r w:rsidRPr="00931963">
              <w:rPr>
                <w:szCs w:val="24"/>
              </w:rPr>
              <w:t xml:space="preserve"> </w:t>
            </w:r>
            <w:proofErr w:type="spellStart"/>
            <w:r w:rsidRPr="00931963">
              <w:rPr>
                <w:szCs w:val="24"/>
              </w:rPr>
              <w:t>atbalsta</w:t>
            </w:r>
            <w:proofErr w:type="spellEnd"/>
            <w:r w:rsidRPr="00931963">
              <w:rPr>
                <w:szCs w:val="24"/>
              </w:rPr>
              <w:t xml:space="preserve"> </w:t>
            </w:r>
            <w:proofErr w:type="spellStart"/>
            <w:r w:rsidRPr="00931963">
              <w:rPr>
                <w:szCs w:val="24"/>
              </w:rPr>
              <w:t>intensitāte</w:t>
            </w:r>
            <w:proofErr w:type="spellEnd"/>
            <w:r w:rsidRPr="00931963">
              <w:rPr>
                <w:szCs w:val="24"/>
              </w:rPr>
              <w:t xml:space="preserve"> </w:t>
            </w:r>
            <w:proofErr w:type="spellStart"/>
            <w:r w:rsidRPr="00931963">
              <w:rPr>
                <w:szCs w:val="24"/>
              </w:rPr>
              <w:t>vai</w:t>
            </w:r>
            <w:proofErr w:type="spellEnd"/>
            <w:r w:rsidRPr="00931963">
              <w:rPr>
                <w:szCs w:val="24"/>
              </w:rPr>
              <w:t xml:space="preserve"> </w:t>
            </w:r>
            <w:proofErr w:type="spellStart"/>
            <w:r w:rsidRPr="00931963">
              <w:rPr>
                <w:szCs w:val="24"/>
              </w:rPr>
              <w:t>atbalsta</w:t>
            </w:r>
            <w:proofErr w:type="spellEnd"/>
            <w:r w:rsidRPr="00931963">
              <w:rPr>
                <w:szCs w:val="24"/>
              </w:rPr>
              <w:t xml:space="preserve"> summa, </w:t>
            </w:r>
            <w:proofErr w:type="spellStart"/>
            <w:r w:rsidRPr="00931963">
              <w:rPr>
                <w:szCs w:val="24"/>
              </w:rPr>
              <w:t>kāda</w:t>
            </w:r>
            <w:proofErr w:type="spellEnd"/>
            <w:r w:rsidRPr="00931963">
              <w:rPr>
                <w:szCs w:val="24"/>
              </w:rPr>
              <w:t xml:space="preserve"> </w:t>
            </w:r>
            <w:proofErr w:type="spellStart"/>
            <w:r w:rsidRPr="00931963">
              <w:rPr>
                <w:szCs w:val="24"/>
              </w:rPr>
              <w:t>noteikta</w:t>
            </w:r>
            <w:proofErr w:type="spellEnd"/>
            <w:r w:rsidRPr="00931963">
              <w:rPr>
                <w:szCs w:val="24"/>
              </w:rPr>
              <w:t xml:space="preserve"> </w:t>
            </w:r>
            <w:proofErr w:type="spellStart"/>
            <w:r w:rsidRPr="00931963">
              <w:rPr>
                <w:szCs w:val="24"/>
              </w:rPr>
              <w:t>valsts</w:t>
            </w:r>
            <w:proofErr w:type="spellEnd"/>
            <w:r w:rsidRPr="00931963">
              <w:rPr>
                <w:szCs w:val="24"/>
              </w:rPr>
              <w:t xml:space="preserve"> </w:t>
            </w:r>
            <w:proofErr w:type="spellStart"/>
            <w:r w:rsidRPr="00931963">
              <w:rPr>
                <w:szCs w:val="24"/>
              </w:rPr>
              <w:t>atbalsta</w:t>
            </w:r>
            <w:proofErr w:type="spellEnd"/>
            <w:r w:rsidRPr="00931963">
              <w:rPr>
                <w:szCs w:val="24"/>
              </w:rPr>
              <w:t xml:space="preserve"> </w:t>
            </w:r>
            <w:proofErr w:type="spellStart"/>
            <w:r w:rsidRPr="00931963">
              <w:rPr>
                <w:szCs w:val="24"/>
              </w:rPr>
              <w:t>programmā</w:t>
            </w:r>
            <w:proofErr w:type="spellEnd"/>
            <w:r w:rsidRPr="00931963">
              <w:rPr>
                <w:szCs w:val="24"/>
              </w:rPr>
              <w:t xml:space="preserve">, </w:t>
            </w:r>
            <w:proofErr w:type="spellStart"/>
            <w:r w:rsidRPr="00931963">
              <w:rPr>
                <w:szCs w:val="24"/>
              </w:rPr>
              <w:t>individuālajā</w:t>
            </w:r>
            <w:proofErr w:type="spellEnd"/>
            <w:r w:rsidRPr="00931963">
              <w:rPr>
                <w:szCs w:val="24"/>
              </w:rPr>
              <w:t xml:space="preserve"> </w:t>
            </w:r>
            <w:proofErr w:type="spellStart"/>
            <w:r w:rsidRPr="00931963">
              <w:rPr>
                <w:szCs w:val="24"/>
              </w:rPr>
              <w:t>atbalsta</w:t>
            </w:r>
            <w:proofErr w:type="spellEnd"/>
            <w:r w:rsidRPr="00931963">
              <w:rPr>
                <w:szCs w:val="24"/>
              </w:rPr>
              <w:t xml:space="preserve"> </w:t>
            </w:r>
            <w:proofErr w:type="spellStart"/>
            <w:r w:rsidRPr="00931963">
              <w:rPr>
                <w:szCs w:val="24"/>
              </w:rPr>
              <w:t>projektā</w:t>
            </w:r>
            <w:proofErr w:type="spellEnd"/>
            <w:r w:rsidRPr="00931963">
              <w:rPr>
                <w:szCs w:val="24"/>
              </w:rPr>
              <w:t xml:space="preserve"> </w:t>
            </w:r>
            <w:proofErr w:type="spellStart"/>
            <w:r w:rsidRPr="00931963">
              <w:rPr>
                <w:szCs w:val="24"/>
              </w:rPr>
              <w:t>vai</w:t>
            </w:r>
            <w:proofErr w:type="spellEnd"/>
            <w:r w:rsidRPr="00931963">
              <w:rPr>
                <w:szCs w:val="24"/>
              </w:rPr>
              <w:t xml:space="preserve"> </w:t>
            </w:r>
            <w:proofErr w:type="spellStart"/>
            <w:r w:rsidRPr="00931963">
              <w:rPr>
                <w:szCs w:val="24"/>
              </w:rPr>
              <w:t>Eiropas</w:t>
            </w:r>
            <w:proofErr w:type="spellEnd"/>
            <w:r w:rsidRPr="00931963">
              <w:rPr>
                <w:szCs w:val="24"/>
              </w:rPr>
              <w:t xml:space="preserve"> </w:t>
            </w:r>
            <w:proofErr w:type="spellStart"/>
            <w:r w:rsidRPr="00931963">
              <w:rPr>
                <w:szCs w:val="24"/>
              </w:rPr>
              <w:t>Komisijas</w:t>
            </w:r>
            <w:proofErr w:type="spellEnd"/>
            <w:r w:rsidRPr="00931963">
              <w:rPr>
                <w:szCs w:val="24"/>
              </w:rPr>
              <w:t xml:space="preserve"> </w:t>
            </w:r>
            <w:proofErr w:type="spellStart"/>
            <w:r w:rsidRPr="00931963">
              <w:rPr>
                <w:szCs w:val="24"/>
              </w:rPr>
              <w:t>lēmumā</w:t>
            </w:r>
            <w:proofErr w:type="spellEnd"/>
            <w:r w:rsidRPr="00931963">
              <w:rPr>
                <w:szCs w:val="24"/>
              </w:rPr>
              <w:t>.</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E6FAE" w14:textId="77777777" w:rsidR="00794565" w:rsidRPr="00931963" w:rsidRDefault="00794565" w:rsidP="00FC5167">
            <w:pPr>
              <w:rPr>
                <w:szCs w:val="24"/>
              </w:rPr>
            </w:pPr>
            <w:r w:rsidRPr="00931963">
              <w:rPr>
                <w:szCs w:val="24"/>
              </w:rPr>
              <w:t>MP</w:t>
            </w:r>
            <w:r>
              <w:rPr>
                <w:szCs w:val="24"/>
              </w:rPr>
              <w:t>.</w:t>
            </w:r>
          </w:p>
        </w:tc>
        <w:tc>
          <w:tcPr>
            <w:tcW w:w="39" w:type="dxa"/>
            <w:shd w:val="clear" w:color="auto" w:fill="auto"/>
            <w:tcMar>
              <w:top w:w="0" w:type="dxa"/>
              <w:left w:w="10" w:type="dxa"/>
              <w:bottom w:w="0" w:type="dxa"/>
              <w:right w:w="10" w:type="dxa"/>
            </w:tcMar>
          </w:tcPr>
          <w:p w14:paraId="15BF4DD7" w14:textId="77777777" w:rsidR="00794565" w:rsidRPr="00931963" w:rsidRDefault="00794565" w:rsidP="00FC5167">
            <w:pPr>
              <w:jc w:val="both"/>
              <w:rPr>
                <w:szCs w:val="24"/>
              </w:rPr>
            </w:pPr>
          </w:p>
        </w:tc>
      </w:tr>
      <w:tr w:rsidR="00794565" w14:paraId="567321DE" w14:textId="77777777" w:rsidTr="00FC5167">
        <w:tc>
          <w:tcPr>
            <w:tcW w:w="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968BF6" w14:textId="77777777" w:rsidR="00794565" w:rsidRPr="00931963" w:rsidRDefault="00794565" w:rsidP="00FC5167">
            <w:pPr>
              <w:pStyle w:val="NoSpacing"/>
              <w:jc w:val="center"/>
              <w:rPr>
                <w:rFonts w:ascii="Times New Roman" w:hAnsi="Times New Roman"/>
                <w:sz w:val="24"/>
              </w:rPr>
            </w:pPr>
            <w:r>
              <w:rPr>
                <w:rFonts w:ascii="Times New Roman" w:hAnsi="Times New Roman"/>
                <w:sz w:val="24"/>
              </w:rPr>
              <w:t>7.</w:t>
            </w:r>
          </w:p>
        </w:tc>
        <w:tc>
          <w:tcPr>
            <w:tcW w:w="3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4929" w14:textId="77777777" w:rsidR="00794565" w:rsidRPr="00931963" w:rsidRDefault="00794565" w:rsidP="00FC5167">
            <w:pPr>
              <w:pStyle w:val="NoSpacing"/>
              <w:jc w:val="both"/>
              <w:rPr>
                <w:rFonts w:ascii="Times New Roman" w:hAnsi="Times New Roman"/>
                <w:sz w:val="24"/>
              </w:rPr>
            </w:pPr>
            <w:r w:rsidRPr="005C6AB8">
              <w:rPr>
                <w:rFonts w:ascii="Times New Roman" w:hAnsi="Times New Roman"/>
                <w:sz w:val="24"/>
              </w:rPr>
              <w:t>Ja atbalsta saņēmējs vienlaikus darbojas vienā vai vairākās nozarēs vai veic citas darbības, kas ietilpst Komisijas regulas Nr.</w:t>
            </w:r>
            <w:hyperlink r:id="rId48" w:tgtFrame="_blank" w:history="1">
              <w:r w:rsidRPr="005C6AB8">
                <w:rPr>
                  <w:rFonts w:ascii="Times New Roman" w:hAnsi="Times New Roman"/>
                  <w:sz w:val="24"/>
                </w:rPr>
                <w:t>1407/2013</w:t>
              </w:r>
            </w:hyperlink>
            <w:r w:rsidRPr="005C6AB8">
              <w:rPr>
                <w:rFonts w:ascii="Times New Roman" w:hAnsi="Times New Roman"/>
                <w:sz w:val="24"/>
              </w:rPr>
              <w:t xml:space="preserve"> darbības jomā, tiek nodrošināta šo nozaru un darbību vai to izmaksu nodalīšanu saskaņā ar Komisijas regulas Nr.</w:t>
            </w:r>
            <w:hyperlink r:id="rId49" w:tgtFrame="_blank" w:history="1">
              <w:r w:rsidRPr="005C6AB8">
                <w:rPr>
                  <w:rFonts w:ascii="Times New Roman" w:hAnsi="Times New Roman"/>
                  <w:sz w:val="24"/>
                </w:rPr>
                <w:t>1407/2013</w:t>
              </w:r>
            </w:hyperlink>
            <w:r w:rsidRPr="005C6AB8">
              <w:rPr>
                <w:rFonts w:ascii="Times New Roman" w:hAnsi="Times New Roman"/>
                <w:sz w:val="24"/>
              </w:rPr>
              <w:t xml:space="preserve"> 1. panta 2.punktu.</w:t>
            </w:r>
          </w:p>
        </w:tc>
        <w:tc>
          <w:tcPr>
            <w:tcW w:w="6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7A035" w14:textId="77777777" w:rsidR="00794565" w:rsidRPr="00931963" w:rsidRDefault="00794565" w:rsidP="00FC5167">
            <w:pPr>
              <w:jc w:val="both"/>
              <w:rPr>
                <w:szCs w:val="24"/>
              </w:rPr>
            </w:pPr>
            <w:r w:rsidRPr="00931963">
              <w:rPr>
                <w:szCs w:val="24"/>
              </w:rPr>
              <w:t xml:space="preserve">1. </w:t>
            </w:r>
            <w:proofErr w:type="spellStart"/>
            <w:r w:rsidRPr="00931963">
              <w:rPr>
                <w:szCs w:val="24"/>
              </w:rPr>
              <w:t>Pārbauda</w:t>
            </w:r>
            <w:proofErr w:type="spellEnd"/>
            <w:r w:rsidRPr="00931963">
              <w:rPr>
                <w:szCs w:val="24"/>
              </w:rPr>
              <w:t xml:space="preserve">, </w:t>
            </w:r>
            <w:proofErr w:type="spellStart"/>
            <w:r w:rsidRPr="00931963">
              <w:rPr>
                <w:szCs w:val="24"/>
              </w:rPr>
              <w:t>vai</w:t>
            </w:r>
            <w:proofErr w:type="spellEnd"/>
            <w:r w:rsidRPr="00931963">
              <w:rPr>
                <w:szCs w:val="24"/>
              </w:rPr>
              <w:t xml:space="preserve"> MP </w:t>
            </w:r>
            <w:proofErr w:type="spellStart"/>
            <w:r w:rsidRPr="00931963">
              <w:rPr>
                <w:szCs w:val="24"/>
              </w:rPr>
              <w:t>sniegts</w:t>
            </w:r>
            <w:proofErr w:type="spellEnd"/>
            <w:r w:rsidRPr="00931963">
              <w:rPr>
                <w:szCs w:val="24"/>
              </w:rPr>
              <w:t xml:space="preserve"> </w:t>
            </w:r>
            <w:proofErr w:type="spellStart"/>
            <w:r w:rsidRPr="00931963">
              <w:rPr>
                <w:szCs w:val="24"/>
              </w:rPr>
              <w:t>apliecinājums</w:t>
            </w:r>
            <w:proofErr w:type="spellEnd"/>
            <w:r w:rsidRPr="00931963">
              <w:rPr>
                <w:szCs w:val="24"/>
              </w:rPr>
              <w:t xml:space="preserve">, ka, ja </w:t>
            </w:r>
            <w:proofErr w:type="spellStart"/>
            <w:r w:rsidRPr="00931963">
              <w:rPr>
                <w:szCs w:val="24"/>
              </w:rPr>
              <w:t>atbalsta</w:t>
            </w:r>
            <w:proofErr w:type="spellEnd"/>
            <w:r w:rsidRPr="00931963">
              <w:rPr>
                <w:szCs w:val="24"/>
              </w:rPr>
              <w:t xml:space="preserve"> </w:t>
            </w:r>
            <w:proofErr w:type="spellStart"/>
            <w:r w:rsidRPr="00931963">
              <w:rPr>
                <w:szCs w:val="24"/>
              </w:rPr>
              <w:t>saņēmējs</w:t>
            </w:r>
            <w:proofErr w:type="spellEnd"/>
            <w:r w:rsidRPr="00931963">
              <w:rPr>
                <w:szCs w:val="24"/>
              </w:rPr>
              <w:t xml:space="preserve"> </w:t>
            </w:r>
            <w:proofErr w:type="spellStart"/>
            <w:r w:rsidRPr="00931963">
              <w:rPr>
                <w:szCs w:val="24"/>
              </w:rPr>
              <w:t>vienlaikus</w:t>
            </w:r>
            <w:proofErr w:type="spellEnd"/>
            <w:r w:rsidRPr="00931963">
              <w:rPr>
                <w:szCs w:val="24"/>
              </w:rPr>
              <w:t xml:space="preserve"> </w:t>
            </w:r>
            <w:proofErr w:type="spellStart"/>
            <w:r w:rsidRPr="00931963">
              <w:rPr>
                <w:szCs w:val="24"/>
              </w:rPr>
              <w:t>darbojas</w:t>
            </w:r>
            <w:proofErr w:type="spellEnd"/>
            <w:r w:rsidRPr="00931963">
              <w:rPr>
                <w:szCs w:val="24"/>
              </w:rPr>
              <w:t xml:space="preserve"> </w:t>
            </w:r>
            <w:proofErr w:type="spellStart"/>
            <w:r w:rsidRPr="00931963">
              <w:rPr>
                <w:szCs w:val="24"/>
              </w:rPr>
              <w:t>vienā</w:t>
            </w:r>
            <w:proofErr w:type="spellEnd"/>
            <w:r w:rsidRPr="00931963">
              <w:rPr>
                <w:szCs w:val="24"/>
              </w:rPr>
              <w:t xml:space="preserve"> </w:t>
            </w:r>
            <w:proofErr w:type="spellStart"/>
            <w:r w:rsidRPr="00931963">
              <w:rPr>
                <w:szCs w:val="24"/>
              </w:rPr>
              <w:t>vai</w:t>
            </w:r>
            <w:proofErr w:type="spellEnd"/>
            <w:r w:rsidRPr="00931963">
              <w:rPr>
                <w:szCs w:val="24"/>
              </w:rPr>
              <w:t xml:space="preserve"> </w:t>
            </w:r>
            <w:proofErr w:type="spellStart"/>
            <w:r w:rsidRPr="00931963">
              <w:rPr>
                <w:szCs w:val="24"/>
              </w:rPr>
              <w:t>vairākās</w:t>
            </w:r>
            <w:proofErr w:type="spellEnd"/>
            <w:r w:rsidRPr="00931963">
              <w:rPr>
                <w:szCs w:val="24"/>
              </w:rPr>
              <w:t xml:space="preserve"> </w:t>
            </w:r>
            <w:proofErr w:type="spellStart"/>
            <w:r w:rsidRPr="00931963">
              <w:rPr>
                <w:szCs w:val="24"/>
              </w:rPr>
              <w:t>nozarēs</w:t>
            </w:r>
            <w:proofErr w:type="spellEnd"/>
            <w:r w:rsidRPr="00931963">
              <w:rPr>
                <w:szCs w:val="24"/>
              </w:rPr>
              <w:t xml:space="preserve"> </w:t>
            </w:r>
            <w:proofErr w:type="spellStart"/>
            <w:r w:rsidRPr="00931963">
              <w:rPr>
                <w:szCs w:val="24"/>
              </w:rPr>
              <w:t>vai</w:t>
            </w:r>
            <w:proofErr w:type="spellEnd"/>
            <w:r w:rsidRPr="00931963">
              <w:rPr>
                <w:szCs w:val="24"/>
              </w:rPr>
              <w:t xml:space="preserve"> </w:t>
            </w:r>
            <w:proofErr w:type="spellStart"/>
            <w:r w:rsidRPr="00931963">
              <w:rPr>
                <w:szCs w:val="24"/>
              </w:rPr>
              <w:t>veic</w:t>
            </w:r>
            <w:proofErr w:type="spellEnd"/>
            <w:r w:rsidRPr="00931963">
              <w:rPr>
                <w:szCs w:val="24"/>
              </w:rPr>
              <w:t xml:space="preserve"> </w:t>
            </w:r>
            <w:proofErr w:type="spellStart"/>
            <w:r w:rsidRPr="00931963">
              <w:rPr>
                <w:szCs w:val="24"/>
              </w:rPr>
              <w:t>citas</w:t>
            </w:r>
            <w:proofErr w:type="spellEnd"/>
            <w:r w:rsidRPr="00931963">
              <w:rPr>
                <w:szCs w:val="24"/>
              </w:rPr>
              <w:t xml:space="preserve"> </w:t>
            </w:r>
            <w:proofErr w:type="spellStart"/>
            <w:r w:rsidRPr="00931963">
              <w:rPr>
                <w:szCs w:val="24"/>
              </w:rPr>
              <w:t>darbības</w:t>
            </w:r>
            <w:proofErr w:type="spellEnd"/>
            <w:r w:rsidRPr="00931963">
              <w:rPr>
                <w:szCs w:val="24"/>
              </w:rPr>
              <w:t xml:space="preserve">, kas </w:t>
            </w:r>
            <w:proofErr w:type="spellStart"/>
            <w:r w:rsidRPr="00931963">
              <w:rPr>
                <w:szCs w:val="24"/>
              </w:rPr>
              <w:t>ietilpst</w:t>
            </w:r>
            <w:proofErr w:type="spellEnd"/>
            <w:r w:rsidRPr="00931963">
              <w:rPr>
                <w:szCs w:val="24"/>
              </w:rPr>
              <w:t xml:space="preserve"> </w:t>
            </w:r>
            <w:proofErr w:type="spellStart"/>
            <w:r w:rsidRPr="00931963">
              <w:rPr>
                <w:szCs w:val="24"/>
              </w:rPr>
              <w:t>Komisijas</w:t>
            </w:r>
            <w:proofErr w:type="spellEnd"/>
            <w:r w:rsidRPr="00931963">
              <w:rPr>
                <w:szCs w:val="24"/>
              </w:rPr>
              <w:t xml:space="preserve"> </w:t>
            </w:r>
            <w:proofErr w:type="spellStart"/>
            <w:r w:rsidRPr="00931963">
              <w:rPr>
                <w:szCs w:val="24"/>
              </w:rPr>
              <w:t>regulas</w:t>
            </w:r>
            <w:proofErr w:type="spellEnd"/>
            <w:r w:rsidRPr="00931963">
              <w:rPr>
                <w:szCs w:val="24"/>
              </w:rPr>
              <w:t xml:space="preserve"> Nr.</w:t>
            </w:r>
            <w:hyperlink r:id="rId50" w:history="1">
              <w:r w:rsidRPr="00931963">
                <w:rPr>
                  <w:szCs w:val="24"/>
                </w:rPr>
                <w:t>1407/2013</w:t>
              </w:r>
            </w:hyperlink>
            <w:r w:rsidRPr="00931963">
              <w:rPr>
                <w:szCs w:val="24"/>
              </w:rPr>
              <w:t xml:space="preserve"> </w:t>
            </w:r>
            <w:proofErr w:type="spellStart"/>
            <w:r w:rsidRPr="00931963">
              <w:rPr>
                <w:szCs w:val="24"/>
              </w:rPr>
              <w:t>darbības</w:t>
            </w:r>
            <w:proofErr w:type="spellEnd"/>
            <w:r w:rsidRPr="00931963">
              <w:rPr>
                <w:szCs w:val="24"/>
              </w:rPr>
              <w:t xml:space="preserve"> </w:t>
            </w:r>
            <w:proofErr w:type="spellStart"/>
            <w:r w:rsidRPr="00931963">
              <w:rPr>
                <w:szCs w:val="24"/>
              </w:rPr>
              <w:t>jomā</w:t>
            </w:r>
            <w:proofErr w:type="spellEnd"/>
            <w:r w:rsidRPr="00931963">
              <w:rPr>
                <w:szCs w:val="24"/>
              </w:rPr>
              <w:t xml:space="preserve">, </w:t>
            </w:r>
            <w:proofErr w:type="spellStart"/>
            <w:r w:rsidRPr="00931963">
              <w:rPr>
                <w:szCs w:val="24"/>
              </w:rPr>
              <w:t>tiek</w:t>
            </w:r>
            <w:proofErr w:type="spellEnd"/>
            <w:r w:rsidRPr="00931963">
              <w:rPr>
                <w:szCs w:val="24"/>
              </w:rPr>
              <w:t xml:space="preserve"> </w:t>
            </w:r>
            <w:proofErr w:type="spellStart"/>
            <w:r w:rsidRPr="00931963">
              <w:rPr>
                <w:szCs w:val="24"/>
              </w:rPr>
              <w:t>nodrošināta</w:t>
            </w:r>
            <w:proofErr w:type="spellEnd"/>
            <w:r w:rsidRPr="00931963">
              <w:rPr>
                <w:szCs w:val="24"/>
              </w:rPr>
              <w:t xml:space="preserve"> </w:t>
            </w:r>
            <w:proofErr w:type="spellStart"/>
            <w:r w:rsidRPr="00931963">
              <w:rPr>
                <w:szCs w:val="24"/>
              </w:rPr>
              <w:t>šo</w:t>
            </w:r>
            <w:proofErr w:type="spellEnd"/>
            <w:r w:rsidRPr="00931963">
              <w:rPr>
                <w:szCs w:val="24"/>
              </w:rPr>
              <w:t xml:space="preserve"> </w:t>
            </w:r>
            <w:proofErr w:type="spellStart"/>
            <w:r w:rsidRPr="00931963">
              <w:rPr>
                <w:szCs w:val="24"/>
              </w:rPr>
              <w:t>nozaru</w:t>
            </w:r>
            <w:proofErr w:type="spellEnd"/>
            <w:r w:rsidRPr="00931963">
              <w:rPr>
                <w:szCs w:val="24"/>
              </w:rPr>
              <w:t xml:space="preserve"> un </w:t>
            </w:r>
            <w:proofErr w:type="spellStart"/>
            <w:r w:rsidRPr="00931963">
              <w:rPr>
                <w:szCs w:val="24"/>
              </w:rPr>
              <w:t>darbību</w:t>
            </w:r>
            <w:proofErr w:type="spellEnd"/>
            <w:r w:rsidRPr="00931963">
              <w:rPr>
                <w:szCs w:val="24"/>
              </w:rPr>
              <w:t xml:space="preserve"> </w:t>
            </w:r>
            <w:proofErr w:type="spellStart"/>
            <w:r w:rsidRPr="00931963">
              <w:rPr>
                <w:szCs w:val="24"/>
              </w:rPr>
              <w:t>vai</w:t>
            </w:r>
            <w:proofErr w:type="spellEnd"/>
            <w:r w:rsidRPr="00931963">
              <w:rPr>
                <w:szCs w:val="24"/>
              </w:rPr>
              <w:t xml:space="preserve"> to </w:t>
            </w:r>
            <w:proofErr w:type="spellStart"/>
            <w:r w:rsidRPr="00931963">
              <w:rPr>
                <w:szCs w:val="24"/>
              </w:rPr>
              <w:t>izmaksu</w:t>
            </w:r>
            <w:proofErr w:type="spellEnd"/>
            <w:r w:rsidRPr="00931963">
              <w:rPr>
                <w:szCs w:val="24"/>
              </w:rPr>
              <w:t xml:space="preserve"> </w:t>
            </w:r>
            <w:proofErr w:type="spellStart"/>
            <w:r w:rsidRPr="00931963">
              <w:rPr>
                <w:szCs w:val="24"/>
              </w:rPr>
              <w:t>nodalīšanu</w:t>
            </w:r>
            <w:proofErr w:type="spellEnd"/>
            <w:r w:rsidRPr="00931963">
              <w:rPr>
                <w:szCs w:val="24"/>
              </w:rPr>
              <w:t xml:space="preserve"> </w:t>
            </w:r>
            <w:proofErr w:type="spellStart"/>
            <w:r w:rsidRPr="00931963">
              <w:rPr>
                <w:szCs w:val="24"/>
              </w:rPr>
              <w:t>saskaņā</w:t>
            </w:r>
            <w:proofErr w:type="spellEnd"/>
            <w:r w:rsidRPr="00931963">
              <w:rPr>
                <w:szCs w:val="24"/>
              </w:rPr>
              <w:t xml:space="preserve"> </w:t>
            </w:r>
            <w:proofErr w:type="spellStart"/>
            <w:r w:rsidRPr="00931963">
              <w:rPr>
                <w:szCs w:val="24"/>
              </w:rPr>
              <w:t>ar</w:t>
            </w:r>
            <w:proofErr w:type="spellEnd"/>
            <w:r w:rsidRPr="00931963">
              <w:rPr>
                <w:szCs w:val="24"/>
              </w:rPr>
              <w:t xml:space="preserve"> </w:t>
            </w:r>
            <w:proofErr w:type="spellStart"/>
            <w:r w:rsidRPr="00931963">
              <w:rPr>
                <w:szCs w:val="24"/>
              </w:rPr>
              <w:t>Komisijas</w:t>
            </w:r>
            <w:proofErr w:type="spellEnd"/>
            <w:r w:rsidRPr="00931963">
              <w:rPr>
                <w:szCs w:val="24"/>
              </w:rPr>
              <w:t xml:space="preserve"> </w:t>
            </w:r>
            <w:proofErr w:type="spellStart"/>
            <w:r w:rsidRPr="00931963">
              <w:rPr>
                <w:szCs w:val="24"/>
              </w:rPr>
              <w:t>regulas</w:t>
            </w:r>
            <w:proofErr w:type="spellEnd"/>
            <w:r w:rsidRPr="00931963">
              <w:rPr>
                <w:szCs w:val="24"/>
              </w:rPr>
              <w:t xml:space="preserve"> Nr.</w:t>
            </w:r>
            <w:hyperlink r:id="rId51" w:history="1">
              <w:r w:rsidRPr="00931963">
                <w:rPr>
                  <w:szCs w:val="24"/>
                </w:rPr>
                <w:t>1407/2013</w:t>
              </w:r>
            </w:hyperlink>
            <w:r w:rsidRPr="00931963">
              <w:rPr>
                <w:szCs w:val="24"/>
              </w:rPr>
              <w:t xml:space="preserve"> 1. </w:t>
            </w:r>
            <w:proofErr w:type="spellStart"/>
            <w:r w:rsidRPr="00931963">
              <w:rPr>
                <w:szCs w:val="24"/>
              </w:rPr>
              <w:t>panta</w:t>
            </w:r>
            <w:proofErr w:type="spellEnd"/>
            <w:r w:rsidRPr="00931963">
              <w:rPr>
                <w:szCs w:val="24"/>
              </w:rPr>
              <w:t xml:space="preserve"> </w:t>
            </w:r>
            <w:proofErr w:type="gramStart"/>
            <w:r w:rsidRPr="00931963">
              <w:rPr>
                <w:szCs w:val="24"/>
              </w:rPr>
              <w:t>2.punktu</w:t>
            </w:r>
            <w:proofErr w:type="gramEnd"/>
            <w:r w:rsidRPr="00931963">
              <w:rPr>
                <w:szCs w:val="24"/>
              </w:rPr>
              <w:t>.</w:t>
            </w:r>
          </w:p>
          <w:p w14:paraId="51C9E3E6" w14:textId="77777777" w:rsidR="00794565" w:rsidRPr="00931963" w:rsidRDefault="00794565" w:rsidP="00FC5167">
            <w:pPr>
              <w:jc w:val="both"/>
              <w:rPr>
                <w:szCs w:val="24"/>
              </w:rPr>
            </w:pPr>
            <w:r w:rsidRPr="00931963">
              <w:rPr>
                <w:szCs w:val="24"/>
              </w:rPr>
              <w:t xml:space="preserve">2. No </w:t>
            </w:r>
            <w:proofErr w:type="spellStart"/>
            <w:r w:rsidRPr="00931963">
              <w:rPr>
                <w:szCs w:val="24"/>
              </w:rPr>
              <w:t>Lursoft</w:t>
            </w:r>
            <w:proofErr w:type="spellEnd"/>
            <w:r w:rsidRPr="00931963">
              <w:rPr>
                <w:szCs w:val="24"/>
              </w:rPr>
              <w:t xml:space="preserve"> </w:t>
            </w:r>
            <w:proofErr w:type="spellStart"/>
            <w:r w:rsidRPr="00931963">
              <w:rPr>
                <w:szCs w:val="24"/>
              </w:rPr>
              <w:t>datu</w:t>
            </w:r>
            <w:proofErr w:type="spellEnd"/>
            <w:r w:rsidRPr="00931963">
              <w:rPr>
                <w:szCs w:val="24"/>
              </w:rPr>
              <w:t xml:space="preserve"> </w:t>
            </w:r>
            <w:proofErr w:type="spellStart"/>
            <w:r w:rsidRPr="00931963">
              <w:rPr>
                <w:szCs w:val="24"/>
              </w:rPr>
              <w:t>bāzē</w:t>
            </w:r>
            <w:proofErr w:type="spellEnd"/>
            <w:r w:rsidRPr="00931963">
              <w:rPr>
                <w:szCs w:val="24"/>
              </w:rPr>
              <w:t xml:space="preserve"> </w:t>
            </w:r>
            <w:proofErr w:type="spellStart"/>
            <w:r w:rsidRPr="00931963">
              <w:rPr>
                <w:szCs w:val="24"/>
              </w:rPr>
              <w:t>vai</w:t>
            </w:r>
            <w:proofErr w:type="spellEnd"/>
            <w:r w:rsidRPr="00931963">
              <w:rPr>
                <w:szCs w:val="24"/>
              </w:rPr>
              <w:t xml:space="preserve"> tai </w:t>
            </w:r>
            <w:proofErr w:type="spellStart"/>
            <w:r w:rsidRPr="00931963">
              <w:rPr>
                <w:szCs w:val="24"/>
              </w:rPr>
              <w:t>pielīdzināmā</w:t>
            </w:r>
            <w:proofErr w:type="spellEnd"/>
            <w:r w:rsidRPr="00931963">
              <w:rPr>
                <w:szCs w:val="24"/>
              </w:rPr>
              <w:t xml:space="preserve"> </w:t>
            </w:r>
            <w:proofErr w:type="spellStart"/>
            <w:r w:rsidRPr="00931963">
              <w:rPr>
                <w:szCs w:val="24"/>
              </w:rPr>
              <w:t>datu</w:t>
            </w:r>
            <w:proofErr w:type="spellEnd"/>
            <w:r w:rsidRPr="00931963">
              <w:rPr>
                <w:szCs w:val="24"/>
              </w:rPr>
              <w:t xml:space="preserve"> </w:t>
            </w:r>
            <w:proofErr w:type="spellStart"/>
            <w:r w:rsidRPr="00931963">
              <w:rPr>
                <w:szCs w:val="24"/>
              </w:rPr>
              <w:t>bāzē</w:t>
            </w:r>
            <w:proofErr w:type="spellEnd"/>
            <w:r w:rsidRPr="00931963">
              <w:rPr>
                <w:szCs w:val="24"/>
              </w:rPr>
              <w:t xml:space="preserve"> </w:t>
            </w:r>
            <w:proofErr w:type="spellStart"/>
            <w:r w:rsidRPr="00931963">
              <w:rPr>
                <w:szCs w:val="24"/>
              </w:rPr>
              <w:t>pieejamajiem</w:t>
            </w:r>
            <w:proofErr w:type="spellEnd"/>
            <w:r w:rsidRPr="00931963">
              <w:rPr>
                <w:szCs w:val="24"/>
              </w:rPr>
              <w:t xml:space="preserve"> </w:t>
            </w:r>
            <w:proofErr w:type="spellStart"/>
            <w:r w:rsidRPr="00931963">
              <w:rPr>
                <w:szCs w:val="24"/>
              </w:rPr>
              <w:t>finanšu</w:t>
            </w:r>
            <w:proofErr w:type="spellEnd"/>
            <w:r w:rsidRPr="00931963">
              <w:rPr>
                <w:szCs w:val="24"/>
              </w:rPr>
              <w:t xml:space="preserve"> </w:t>
            </w:r>
            <w:proofErr w:type="spellStart"/>
            <w:r w:rsidRPr="00931963">
              <w:rPr>
                <w:szCs w:val="24"/>
              </w:rPr>
              <w:t>gada</w:t>
            </w:r>
            <w:proofErr w:type="spellEnd"/>
            <w:r w:rsidRPr="00931963">
              <w:rPr>
                <w:szCs w:val="24"/>
              </w:rPr>
              <w:t xml:space="preserve"> </w:t>
            </w:r>
            <w:proofErr w:type="spellStart"/>
            <w:r w:rsidRPr="00931963">
              <w:rPr>
                <w:szCs w:val="24"/>
              </w:rPr>
              <w:t>pārskatiem</w:t>
            </w:r>
            <w:proofErr w:type="spellEnd"/>
            <w:r w:rsidRPr="00931963">
              <w:rPr>
                <w:szCs w:val="24"/>
              </w:rPr>
              <w:t xml:space="preserve"> un </w:t>
            </w:r>
            <w:proofErr w:type="spellStart"/>
            <w:r w:rsidRPr="00931963">
              <w:rPr>
                <w:szCs w:val="24"/>
              </w:rPr>
              <w:t>starpposma</w:t>
            </w:r>
            <w:proofErr w:type="spellEnd"/>
            <w:r w:rsidRPr="00931963">
              <w:rPr>
                <w:szCs w:val="24"/>
              </w:rPr>
              <w:t xml:space="preserve"> </w:t>
            </w:r>
            <w:proofErr w:type="spellStart"/>
            <w:r w:rsidRPr="00931963">
              <w:rPr>
                <w:szCs w:val="24"/>
              </w:rPr>
              <w:t>ziņojumiem</w:t>
            </w:r>
            <w:proofErr w:type="spellEnd"/>
            <w:r w:rsidRPr="00931963">
              <w:rPr>
                <w:szCs w:val="24"/>
              </w:rPr>
              <w:t xml:space="preserve"> </w:t>
            </w:r>
            <w:proofErr w:type="spellStart"/>
            <w:r w:rsidRPr="00931963">
              <w:rPr>
                <w:szCs w:val="24"/>
              </w:rPr>
              <w:t>pārbauda</w:t>
            </w:r>
            <w:proofErr w:type="spellEnd"/>
            <w:r w:rsidRPr="00931963">
              <w:rPr>
                <w:szCs w:val="24"/>
              </w:rPr>
              <w:t xml:space="preserve">, </w:t>
            </w:r>
            <w:proofErr w:type="spellStart"/>
            <w:r w:rsidRPr="00931963">
              <w:rPr>
                <w:szCs w:val="24"/>
              </w:rPr>
              <w:t>vai</w:t>
            </w:r>
            <w:proofErr w:type="spellEnd"/>
            <w:r w:rsidRPr="00931963">
              <w:rPr>
                <w:szCs w:val="24"/>
              </w:rPr>
              <w:t xml:space="preserve">, ja </w:t>
            </w:r>
            <w:proofErr w:type="spellStart"/>
            <w:r w:rsidRPr="00931963">
              <w:rPr>
                <w:szCs w:val="24"/>
              </w:rPr>
              <w:t>atbalsta</w:t>
            </w:r>
            <w:proofErr w:type="spellEnd"/>
            <w:r w:rsidRPr="00931963">
              <w:rPr>
                <w:szCs w:val="24"/>
              </w:rPr>
              <w:t xml:space="preserve"> </w:t>
            </w:r>
            <w:proofErr w:type="spellStart"/>
            <w:r w:rsidRPr="00931963">
              <w:rPr>
                <w:szCs w:val="24"/>
              </w:rPr>
              <w:t>saņēmējs</w:t>
            </w:r>
            <w:proofErr w:type="spellEnd"/>
            <w:r w:rsidRPr="00931963">
              <w:rPr>
                <w:szCs w:val="24"/>
              </w:rPr>
              <w:t xml:space="preserve"> </w:t>
            </w:r>
            <w:proofErr w:type="spellStart"/>
            <w:r w:rsidRPr="00931963">
              <w:rPr>
                <w:szCs w:val="24"/>
              </w:rPr>
              <w:t>vienlaikus</w:t>
            </w:r>
            <w:proofErr w:type="spellEnd"/>
            <w:r w:rsidRPr="00931963">
              <w:rPr>
                <w:szCs w:val="24"/>
              </w:rPr>
              <w:t xml:space="preserve"> </w:t>
            </w:r>
            <w:proofErr w:type="spellStart"/>
            <w:r w:rsidRPr="00931963">
              <w:rPr>
                <w:szCs w:val="24"/>
              </w:rPr>
              <w:t>darbojas</w:t>
            </w:r>
            <w:proofErr w:type="spellEnd"/>
            <w:r w:rsidRPr="00931963">
              <w:rPr>
                <w:szCs w:val="24"/>
              </w:rPr>
              <w:t xml:space="preserve"> </w:t>
            </w:r>
            <w:proofErr w:type="spellStart"/>
            <w:r w:rsidRPr="00931963">
              <w:rPr>
                <w:szCs w:val="24"/>
              </w:rPr>
              <w:t>vienā</w:t>
            </w:r>
            <w:proofErr w:type="spellEnd"/>
            <w:r w:rsidRPr="00931963">
              <w:rPr>
                <w:szCs w:val="24"/>
              </w:rPr>
              <w:t xml:space="preserve"> </w:t>
            </w:r>
            <w:proofErr w:type="spellStart"/>
            <w:r w:rsidRPr="00931963">
              <w:rPr>
                <w:szCs w:val="24"/>
              </w:rPr>
              <w:t>vai</w:t>
            </w:r>
            <w:proofErr w:type="spellEnd"/>
            <w:r w:rsidRPr="00931963">
              <w:rPr>
                <w:szCs w:val="24"/>
              </w:rPr>
              <w:t xml:space="preserve"> </w:t>
            </w:r>
            <w:proofErr w:type="spellStart"/>
            <w:r w:rsidRPr="00931963">
              <w:rPr>
                <w:szCs w:val="24"/>
              </w:rPr>
              <w:t>vairākās</w:t>
            </w:r>
            <w:proofErr w:type="spellEnd"/>
            <w:r w:rsidRPr="00931963">
              <w:rPr>
                <w:szCs w:val="24"/>
              </w:rPr>
              <w:t xml:space="preserve"> </w:t>
            </w:r>
            <w:proofErr w:type="spellStart"/>
            <w:r w:rsidRPr="00931963">
              <w:rPr>
                <w:szCs w:val="24"/>
              </w:rPr>
              <w:t>nozarēs</w:t>
            </w:r>
            <w:proofErr w:type="spellEnd"/>
            <w:r w:rsidRPr="00931963">
              <w:rPr>
                <w:szCs w:val="24"/>
              </w:rPr>
              <w:t xml:space="preserve"> </w:t>
            </w:r>
            <w:proofErr w:type="spellStart"/>
            <w:r w:rsidRPr="00931963">
              <w:rPr>
                <w:szCs w:val="24"/>
              </w:rPr>
              <w:lastRenderedPageBreak/>
              <w:t>vai</w:t>
            </w:r>
            <w:proofErr w:type="spellEnd"/>
            <w:r w:rsidRPr="00931963">
              <w:rPr>
                <w:szCs w:val="24"/>
              </w:rPr>
              <w:t xml:space="preserve"> </w:t>
            </w:r>
            <w:proofErr w:type="spellStart"/>
            <w:r w:rsidRPr="00931963">
              <w:rPr>
                <w:szCs w:val="24"/>
              </w:rPr>
              <w:t>veic</w:t>
            </w:r>
            <w:proofErr w:type="spellEnd"/>
            <w:r w:rsidRPr="00931963">
              <w:rPr>
                <w:szCs w:val="24"/>
              </w:rPr>
              <w:t xml:space="preserve"> </w:t>
            </w:r>
            <w:proofErr w:type="spellStart"/>
            <w:r w:rsidRPr="00931963">
              <w:rPr>
                <w:szCs w:val="24"/>
              </w:rPr>
              <w:t>citas</w:t>
            </w:r>
            <w:proofErr w:type="spellEnd"/>
            <w:r w:rsidRPr="00931963">
              <w:rPr>
                <w:szCs w:val="24"/>
              </w:rPr>
              <w:t xml:space="preserve"> </w:t>
            </w:r>
            <w:proofErr w:type="spellStart"/>
            <w:r w:rsidRPr="00931963">
              <w:rPr>
                <w:szCs w:val="24"/>
              </w:rPr>
              <w:t>darbības</w:t>
            </w:r>
            <w:proofErr w:type="spellEnd"/>
            <w:r w:rsidRPr="00931963">
              <w:rPr>
                <w:szCs w:val="24"/>
              </w:rPr>
              <w:t xml:space="preserve">, kas </w:t>
            </w:r>
            <w:proofErr w:type="spellStart"/>
            <w:r w:rsidRPr="00931963">
              <w:rPr>
                <w:szCs w:val="24"/>
              </w:rPr>
              <w:t>ietilpst</w:t>
            </w:r>
            <w:proofErr w:type="spellEnd"/>
            <w:r w:rsidRPr="00931963">
              <w:rPr>
                <w:szCs w:val="24"/>
              </w:rPr>
              <w:t xml:space="preserve"> </w:t>
            </w:r>
            <w:proofErr w:type="spellStart"/>
            <w:r w:rsidRPr="00931963">
              <w:rPr>
                <w:szCs w:val="24"/>
              </w:rPr>
              <w:t>Komisijas</w:t>
            </w:r>
            <w:proofErr w:type="spellEnd"/>
            <w:r w:rsidRPr="00931963">
              <w:rPr>
                <w:szCs w:val="24"/>
              </w:rPr>
              <w:t xml:space="preserve"> </w:t>
            </w:r>
            <w:proofErr w:type="spellStart"/>
            <w:r w:rsidRPr="00931963">
              <w:rPr>
                <w:szCs w:val="24"/>
              </w:rPr>
              <w:t>regulas</w:t>
            </w:r>
            <w:proofErr w:type="spellEnd"/>
            <w:r w:rsidRPr="00931963">
              <w:rPr>
                <w:szCs w:val="24"/>
              </w:rPr>
              <w:t xml:space="preserve"> Nr.</w:t>
            </w:r>
            <w:hyperlink r:id="rId52" w:history="1">
              <w:r w:rsidRPr="00931963">
                <w:rPr>
                  <w:szCs w:val="24"/>
                </w:rPr>
                <w:t>1407/2013</w:t>
              </w:r>
            </w:hyperlink>
            <w:r w:rsidRPr="00931963">
              <w:rPr>
                <w:szCs w:val="24"/>
              </w:rPr>
              <w:t xml:space="preserve"> </w:t>
            </w:r>
            <w:proofErr w:type="spellStart"/>
            <w:r w:rsidRPr="00931963">
              <w:rPr>
                <w:szCs w:val="24"/>
              </w:rPr>
              <w:t>darbības</w:t>
            </w:r>
            <w:proofErr w:type="spellEnd"/>
            <w:r w:rsidRPr="00931963">
              <w:rPr>
                <w:szCs w:val="24"/>
              </w:rPr>
              <w:t xml:space="preserve"> </w:t>
            </w:r>
            <w:proofErr w:type="spellStart"/>
            <w:r w:rsidRPr="00931963">
              <w:rPr>
                <w:szCs w:val="24"/>
              </w:rPr>
              <w:t>jomā</w:t>
            </w:r>
            <w:proofErr w:type="spellEnd"/>
            <w:r w:rsidRPr="00931963">
              <w:rPr>
                <w:szCs w:val="24"/>
              </w:rPr>
              <w:t xml:space="preserve">, </w:t>
            </w:r>
            <w:proofErr w:type="spellStart"/>
            <w:r w:rsidRPr="00931963">
              <w:rPr>
                <w:szCs w:val="24"/>
              </w:rPr>
              <w:t>tiek</w:t>
            </w:r>
            <w:proofErr w:type="spellEnd"/>
            <w:r w:rsidRPr="00931963">
              <w:rPr>
                <w:szCs w:val="24"/>
              </w:rPr>
              <w:t xml:space="preserve"> </w:t>
            </w:r>
            <w:proofErr w:type="spellStart"/>
            <w:r w:rsidRPr="00931963">
              <w:rPr>
                <w:szCs w:val="24"/>
              </w:rPr>
              <w:t>nodrošināta</w:t>
            </w:r>
            <w:proofErr w:type="spellEnd"/>
            <w:r w:rsidRPr="00931963">
              <w:rPr>
                <w:szCs w:val="24"/>
              </w:rPr>
              <w:t xml:space="preserve"> </w:t>
            </w:r>
            <w:proofErr w:type="spellStart"/>
            <w:r w:rsidRPr="00931963">
              <w:rPr>
                <w:szCs w:val="24"/>
              </w:rPr>
              <w:t>šo</w:t>
            </w:r>
            <w:proofErr w:type="spellEnd"/>
            <w:r w:rsidRPr="00931963">
              <w:rPr>
                <w:szCs w:val="24"/>
              </w:rPr>
              <w:t xml:space="preserve"> </w:t>
            </w:r>
            <w:proofErr w:type="spellStart"/>
            <w:r w:rsidRPr="00931963">
              <w:rPr>
                <w:szCs w:val="24"/>
              </w:rPr>
              <w:t>nozaru</w:t>
            </w:r>
            <w:proofErr w:type="spellEnd"/>
            <w:r w:rsidRPr="00931963">
              <w:rPr>
                <w:szCs w:val="24"/>
              </w:rPr>
              <w:t xml:space="preserve"> un </w:t>
            </w:r>
            <w:proofErr w:type="spellStart"/>
            <w:r w:rsidRPr="00931963">
              <w:rPr>
                <w:szCs w:val="24"/>
              </w:rPr>
              <w:t>darbību</w:t>
            </w:r>
            <w:proofErr w:type="spellEnd"/>
            <w:r w:rsidRPr="00931963">
              <w:rPr>
                <w:szCs w:val="24"/>
              </w:rPr>
              <w:t xml:space="preserve"> </w:t>
            </w:r>
            <w:proofErr w:type="spellStart"/>
            <w:r w:rsidRPr="00931963">
              <w:rPr>
                <w:szCs w:val="24"/>
              </w:rPr>
              <w:t>vai</w:t>
            </w:r>
            <w:proofErr w:type="spellEnd"/>
            <w:r w:rsidRPr="00931963">
              <w:rPr>
                <w:szCs w:val="24"/>
              </w:rPr>
              <w:t xml:space="preserve"> to </w:t>
            </w:r>
            <w:proofErr w:type="spellStart"/>
            <w:r w:rsidRPr="00931963">
              <w:rPr>
                <w:szCs w:val="24"/>
              </w:rPr>
              <w:t>izmaksu</w:t>
            </w:r>
            <w:proofErr w:type="spellEnd"/>
            <w:r w:rsidRPr="00931963">
              <w:rPr>
                <w:szCs w:val="24"/>
              </w:rPr>
              <w:t xml:space="preserve"> </w:t>
            </w:r>
            <w:proofErr w:type="spellStart"/>
            <w:r w:rsidRPr="00931963">
              <w:rPr>
                <w:szCs w:val="24"/>
              </w:rPr>
              <w:t>nodalīšanu</w:t>
            </w:r>
            <w:proofErr w:type="spellEnd"/>
            <w:r w:rsidRPr="00931963">
              <w:rPr>
                <w:szCs w:val="24"/>
              </w:rPr>
              <w:t xml:space="preserve"> </w:t>
            </w:r>
            <w:proofErr w:type="spellStart"/>
            <w:r w:rsidRPr="00931963">
              <w:rPr>
                <w:szCs w:val="24"/>
              </w:rPr>
              <w:t>saskaņā</w:t>
            </w:r>
            <w:proofErr w:type="spellEnd"/>
            <w:r w:rsidRPr="00931963">
              <w:rPr>
                <w:szCs w:val="24"/>
              </w:rPr>
              <w:t xml:space="preserve"> </w:t>
            </w:r>
            <w:proofErr w:type="spellStart"/>
            <w:r w:rsidRPr="00931963">
              <w:rPr>
                <w:szCs w:val="24"/>
              </w:rPr>
              <w:t>ar</w:t>
            </w:r>
            <w:proofErr w:type="spellEnd"/>
            <w:r w:rsidRPr="00931963">
              <w:rPr>
                <w:szCs w:val="24"/>
              </w:rPr>
              <w:t xml:space="preserve"> </w:t>
            </w:r>
            <w:proofErr w:type="spellStart"/>
            <w:r w:rsidRPr="00931963">
              <w:rPr>
                <w:szCs w:val="24"/>
              </w:rPr>
              <w:t>Komisijas</w:t>
            </w:r>
            <w:proofErr w:type="spellEnd"/>
            <w:r w:rsidRPr="00931963">
              <w:rPr>
                <w:szCs w:val="24"/>
              </w:rPr>
              <w:t xml:space="preserve"> </w:t>
            </w:r>
            <w:proofErr w:type="spellStart"/>
            <w:r w:rsidRPr="00931963">
              <w:rPr>
                <w:szCs w:val="24"/>
              </w:rPr>
              <w:t>regulas</w:t>
            </w:r>
            <w:proofErr w:type="spellEnd"/>
            <w:r w:rsidRPr="00931963">
              <w:rPr>
                <w:szCs w:val="24"/>
              </w:rPr>
              <w:t xml:space="preserve"> Nr.</w:t>
            </w:r>
            <w:hyperlink r:id="rId53" w:history="1">
              <w:r w:rsidRPr="00931963">
                <w:rPr>
                  <w:szCs w:val="24"/>
                </w:rPr>
                <w:t>1407/2013</w:t>
              </w:r>
            </w:hyperlink>
            <w:r w:rsidRPr="00931963">
              <w:rPr>
                <w:szCs w:val="24"/>
              </w:rPr>
              <w:t xml:space="preserve"> 1. </w:t>
            </w:r>
            <w:proofErr w:type="spellStart"/>
            <w:r w:rsidRPr="00931963">
              <w:rPr>
                <w:szCs w:val="24"/>
              </w:rPr>
              <w:t>panta</w:t>
            </w:r>
            <w:proofErr w:type="spellEnd"/>
            <w:r w:rsidRPr="00931963">
              <w:rPr>
                <w:szCs w:val="24"/>
              </w:rPr>
              <w:t xml:space="preserve"> </w:t>
            </w:r>
            <w:proofErr w:type="gramStart"/>
            <w:r w:rsidRPr="00931963">
              <w:rPr>
                <w:szCs w:val="24"/>
              </w:rPr>
              <w:t>2.punktu</w:t>
            </w:r>
            <w:proofErr w:type="gramEnd"/>
            <w:r w:rsidRPr="00931963">
              <w:rPr>
                <w:szCs w:val="24"/>
              </w:rPr>
              <w:t>.</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8D5CE" w14:textId="77777777" w:rsidR="00794565" w:rsidRPr="00931963" w:rsidRDefault="00794565" w:rsidP="00FC5167">
            <w:pPr>
              <w:pStyle w:val="CommentText"/>
              <w:rPr>
                <w:color w:val="000000"/>
                <w:sz w:val="24"/>
                <w:szCs w:val="24"/>
                <w:lang w:eastAsia="en-US"/>
              </w:rPr>
            </w:pPr>
            <w:r w:rsidRPr="00931963">
              <w:rPr>
                <w:color w:val="000000"/>
                <w:sz w:val="24"/>
                <w:szCs w:val="24"/>
                <w:lang w:eastAsia="en-US"/>
              </w:rPr>
              <w:lastRenderedPageBreak/>
              <w:t>1. MP;</w:t>
            </w:r>
          </w:p>
          <w:p w14:paraId="246F2537" w14:textId="77777777" w:rsidR="00794565" w:rsidRPr="00931963" w:rsidRDefault="00794565" w:rsidP="00FC5167">
            <w:pPr>
              <w:rPr>
                <w:szCs w:val="24"/>
              </w:rPr>
            </w:pPr>
            <w:r w:rsidRPr="00931963">
              <w:rPr>
                <w:color w:val="000000"/>
                <w:szCs w:val="24"/>
              </w:rPr>
              <w:t xml:space="preserve">2. </w:t>
            </w:r>
            <w:proofErr w:type="spellStart"/>
            <w:r w:rsidRPr="00931963">
              <w:rPr>
                <w:szCs w:val="24"/>
              </w:rPr>
              <w:t>Lursoft</w:t>
            </w:r>
            <w:proofErr w:type="spellEnd"/>
            <w:r w:rsidRPr="00931963">
              <w:rPr>
                <w:szCs w:val="24"/>
              </w:rPr>
              <w:t xml:space="preserve"> </w:t>
            </w:r>
            <w:proofErr w:type="spellStart"/>
            <w:r w:rsidRPr="00931963">
              <w:rPr>
                <w:szCs w:val="24"/>
              </w:rPr>
              <w:t>vai</w:t>
            </w:r>
            <w:proofErr w:type="spellEnd"/>
            <w:r w:rsidRPr="00931963">
              <w:rPr>
                <w:szCs w:val="24"/>
              </w:rPr>
              <w:t xml:space="preserve"> tai </w:t>
            </w:r>
            <w:proofErr w:type="spellStart"/>
            <w:r w:rsidRPr="00931963">
              <w:rPr>
                <w:szCs w:val="24"/>
              </w:rPr>
              <w:t>pielīdzināma</w:t>
            </w:r>
            <w:proofErr w:type="spellEnd"/>
            <w:r w:rsidRPr="00931963">
              <w:rPr>
                <w:szCs w:val="24"/>
              </w:rPr>
              <w:t xml:space="preserve"> </w:t>
            </w:r>
            <w:proofErr w:type="spellStart"/>
            <w:r w:rsidRPr="00931963">
              <w:rPr>
                <w:szCs w:val="24"/>
              </w:rPr>
              <w:t>datu</w:t>
            </w:r>
            <w:proofErr w:type="spellEnd"/>
            <w:r w:rsidRPr="00931963">
              <w:rPr>
                <w:szCs w:val="24"/>
              </w:rPr>
              <w:t xml:space="preserve"> </w:t>
            </w:r>
            <w:proofErr w:type="spellStart"/>
            <w:r w:rsidRPr="00931963">
              <w:rPr>
                <w:szCs w:val="24"/>
              </w:rPr>
              <w:t>bāze</w:t>
            </w:r>
            <w:proofErr w:type="spellEnd"/>
            <w:r w:rsidRPr="00931963">
              <w:rPr>
                <w:szCs w:val="24"/>
              </w:rPr>
              <w:t>.</w:t>
            </w:r>
          </w:p>
        </w:tc>
        <w:tc>
          <w:tcPr>
            <w:tcW w:w="39" w:type="dxa"/>
            <w:shd w:val="clear" w:color="auto" w:fill="auto"/>
            <w:tcMar>
              <w:top w:w="0" w:type="dxa"/>
              <w:left w:w="10" w:type="dxa"/>
              <w:bottom w:w="0" w:type="dxa"/>
              <w:right w:w="10" w:type="dxa"/>
            </w:tcMar>
          </w:tcPr>
          <w:p w14:paraId="56F37F9A" w14:textId="77777777" w:rsidR="00794565" w:rsidRPr="00931963" w:rsidRDefault="00794565" w:rsidP="00FC5167">
            <w:pPr>
              <w:jc w:val="both"/>
              <w:rPr>
                <w:szCs w:val="24"/>
              </w:rPr>
            </w:pPr>
          </w:p>
        </w:tc>
      </w:tr>
    </w:tbl>
    <w:p w14:paraId="19E72335" w14:textId="77777777" w:rsidR="00794565" w:rsidRPr="00931963" w:rsidRDefault="00794565" w:rsidP="00794565">
      <w:pPr>
        <w:rPr>
          <w:b/>
          <w:szCs w:val="24"/>
        </w:rPr>
      </w:pPr>
    </w:p>
    <w:p w14:paraId="533E6EC3" w14:textId="77777777" w:rsidR="00794565" w:rsidRPr="00931963" w:rsidRDefault="00794565" w:rsidP="00794565">
      <w:pPr>
        <w:rPr>
          <w:b/>
          <w:szCs w:val="24"/>
        </w:rPr>
      </w:pPr>
    </w:p>
    <w:p w14:paraId="1D2C05C2" w14:textId="77777777" w:rsidR="00794565" w:rsidRPr="00931963" w:rsidRDefault="00794565" w:rsidP="00794565">
      <w:pPr>
        <w:spacing w:after="240" w:line="360" w:lineRule="auto"/>
        <w:jc w:val="center"/>
        <w:rPr>
          <w:rFonts w:eastAsia="ヒラギノ角ゴ Pro W3"/>
          <w:b/>
          <w:color w:val="000000"/>
          <w:szCs w:val="24"/>
        </w:rPr>
      </w:pPr>
      <w:r w:rsidRPr="00931963">
        <w:rPr>
          <w:rFonts w:eastAsia="ヒラギノ角ゴ Pro W3"/>
          <w:b/>
          <w:color w:val="000000"/>
          <w:szCs w:val="24"/>
        </w:rPr>
        <w:t xml:space="preserve">II </w:t>
      </w:r>
      <w:proofErr w:type="spellStart"/>
      <w:r w:rsidRPr="00931963">
        <w:rPr>
          <w:rFonts w:eastAsia="ヒラギノ角ゴ Pro W3"/>
          <w:b/>
          <w:color w:val="000000"/>
          <w:szCs w:val="24"/>
        </w:rPr>
        <w:t>daļa</w:t>
      </w:r>
      <w:proofErr w:type="spellEnd"/>
      <w:r w:rsidRPr="00931963">
        <w:rPr>
          <w:rFonts w:eastAsia="ヒラギノ角ゴ Pro W3"/>
          <w:b/>
          <w:color w:val="000000"/>
          <w:szCs w:val="24"/>
        </w:rPr>
        <w:t xml:space="preserve">. </w:t>
      </w:r>
      <w:proofErr w:type="spellStart"/>
      <w:r w:rsidRPr="00931963">
        <w:rPr>
          <w:rFonts w:eastAsia="ヒラギノ角ゴ Pro W3"/>
          <w:b/>
          <w:color w:val="000000"/>
          <w:szCs w:val="24"/>
        </w:rPr>
        <w:t>Vērtēšanas</w:t>
      </w:r>
      <w:proofErr w:type="spellEnd"/>
      <w:r w:rsidRPr="00931963">
        <w:rPr>
          <w:rFonts w:eastAsia="ヒラギノ角ゴ Pro W3"/>
          <w:b/>
          <w:color w:val="000000"/>
          <w:szCs w:val="24"/>
        </w:rPr>
        <w:t xml:space="preserve"> </w:t>
      </w:r>
      <w:proofErr w:type="spellStart"/>
      <w:r w:rsidRPr="00931963">
        <w:rPr>
          <w:rFonts w:eastAsia="ヒラギノ角ゴ Pro W3"/>
          <w:b/>
          <w:color w:val="000000"/>
          <w:szCs w:val="24"/>
        </w:rPr>
        <w:t>kritēriji</w:t>
      </w:r>
      <w:proofErr w:type="spellEnd"/>
      <w:r w:rsidRPr="00931963">
        <w:rPr>
          <w:rFonts w:eastAsia="ヒラギノ角ゴ Pro W3"/>
          <w:b/>
          <w:color w:val="000000"/>
          <w:szCs w:val="24"/>
        </w:rPr>
        <w:t xml:space="preserve"> </w:t>
      </w:r>
      <w:proofErr w:type="spellStart"/>
      <w:r w:rsidRPr="00931963">
        <w:rPr>
          <w:rFonts w:eastAsia="ヒラギノ角ゴ Pro W3"/>
          <w:b/>
          <w:color w:val="000000"/>
          <w:szCs w:val="24"/>
        </w:rPr>
        <w:t>nodokļu</w:t>
      </w:r>
      <w:proofErr w:type="spellEnd"/>
      <w:r w:rsidRPr="00931963">
        <w:rPr>
          <w:rFonts w:eastAsia="ヒラギノ角ゴ Pro W3"/>
          <w:b/>
          <w:color w:val="000000"/>
          <w:szCs w:val="24"/>
        </w:rPr>
        <w:t xml:space="preserve"> </w:t>
      </w:r>
      <w:proofErr w:type="spellStart"/>
      <w:r w:rsidRPr="00931963">
        <w:rPr>
          <w:rFonts w:eastAsia="ヒラギノ角ゴ Pro W3"/>
          <w:b/>
          <w:color w:val="000000"/>
          <w:szCs w:val="24"/>
        </w:rPr>
        <w:t>atvieglojumu</w:t>
      </w:r>
      <w:proofErr w:type="spellEnd"/>
      <w:r w:rsidRPr="00931963">
        <w:rPr>
          <w:rFonts w:eastAsia="ヒラギノ角ゴ Pro W3"/>
          <w:b/>
          <w:color w:val="000000"/>
          <w:szCs w:val="24"/>
        </w:rPr>
        <w:t xml:space="preserve"> </w:t>
      </w:r>
      <w:proofErr w:type="spellStart"/>
      <w:r w:rsidRPr="00931963">
        <w:rPr>
          <w:rFonts w:eastAsia="ヒラギノ角ゴ Pro W3"/>
          <w:b/>
          <w:color w:val="000000"/>
          <w:szCs w:val="24"/>
        </w:rPr>
        <w:t>atbalsta</w:t>
      </w:r>
      <w:proofErr w:type="spellEnd"/>
      <w:r w:rsidRPr="00931963">
        <w:rPr>
          <w:rFonts w:eastAsia="ヒラギノ角ゴ Pro W3"/>
          <w:b/>
          <w:color w:val="000000"/>
          <w:szCs w:val="24"/>
        </w:rPr>
        <w:t xml:space="preserve"> </w:t>
      </w:r>
      <w:proofErr w:type="spellStart"/>
      <w:r w:rsidRPr="00931963">
        <w:rPr>
          <w:rFonts w:eastAsia="ヒラギノ角ゴ Pro W3"/>
          <w:b/>
          <w:color w:val="000000"/>
          <w:szCs w:val="24"/>
        </w:rPr>
        <w:t>programmai</w:t>
      </w:r>
      <w:proofErr w:type="spellEnd"/>
    </w:p>
    <w:tbl>
      <w:tblPr>
        <w:tblW w:w="14601" w:type="dxa"/>
        <w:tblInd w:w="108" w:type="dxa"/>
        <w:tblLayout w:type="fixed"/>
        <w:tblCellMar>
          <w:left w:w="10" w:type="dxa"/>
          <w:right w:w="10" w:type="dxa"/>
        </w:tblCellMar>
        <w:tblLook w:val="0000" w:firstRow="0" w:lastRow="0" w:firstColumn="0" w:lastColumn="0" w:noHBand="0" w:noVBand="0"/>
      </w:tblPr>
      <w:tblGrid>
        <w:gridCol w:w="709"/>
        <w:gridCol w:w="3544"/>
        <w:gridCol w:w="6946"/>
        <w:gridCol w:w="3402"/>
      </w:tblGrid>
      <w:tr w:rsidR="00794565" w14:paraId="422F94BD" w14:textId="77777777" w:rsidTr="00FC5167">
        <w:trPr>
          <w:trHeight w:val="381"/>
        </w:trPr>
        <w:tc>
          <w:tcPr>
            <w:tcW w:w="709"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3CE5B1ED" w14:textId="77777777" w:rsidR="00794565" w:rsidRPr="00931963" w:rsidRDefault="00794565" w:rsidP="00FC5167">
            <w:pPr>
              <w:pStyle w:val="BodyText"/>
              <w:spacing w:before="60" w:after="60"/>
              <w:jc w:val="center"/>
              <w:rPr>
                <w:szCs w:val="24"/>
              </w:rPr>
            </w:pPr>
            <w:r w:rsidRPr="00931963">
              <w:rPr>
                <w:b/>
                <w:color w:val="000000"/>
                <w:szCs w:val="24"/>
              </w:rPr>
              <w:t>Nr.</w:t>
            </w:r>
          </w:p>
        </w:tc>
        <w:tc>
          <w:tcPr>
            <w:tcW w:w="354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2E7B1C1" w14:textId="77777777" w:rsidR="00794565" w:rsidRPr="00931963" w:rsidRDefault="00794565" w:rsidP="00FC5167">
            <w:pPr>
              <w:pStyle w:val="BodyText"/>
              <w:jc w:val="center"/>
              <w:rPr>
                <w:szCs w:val="24"/>
              </w:rPr>
            </w:pPr>
            <w:r w:rsidRPr="00931963">
              <w:rPr>
                <w:b/>
                <w:color w:val="000000"/>
                <w:szCs w:val="24"/>
              </w:rPr>
              <w:t>Kritēriji</w:t>
            </w:r>
          </w:p>
        </w:tc>
        <w:tc>
          <w:tcPr>
            <w:tcW w:w="6946" w:type="dxa"/>
            <w:tcBorders>
              <w:top w:val="single" w:sz="4" w:space="0" w:color="000000"/>
              <w:left w:val="single" w:sz="4" w:space="0" w:color="000000"/>
              <w:right w:val="single" w:sz="4" w:space="0" w:color="000000"/>
            </w:tcBorders>
            <w:shd w:val="clear" w:color="auto" w:fill="C0C0C0"/>
            <w:tcMar>
              <w:top w:w="0" w:type="dxa"/>
              <w:left w:w="108" w:type="dxa"/>
              <w:bottom w:w="0" w:type="dxa"/>
              <w:right w:w="108" w:type="dxa"/>
            </w:tcMar>
          </w:tcPr>
          <w:p w14:paraId="1D9B1F18" w14:textId="77777777" w:rsidR="00794565" w:rsidRPr="00931963" w:rsidRDefault="00794565" w:rsidP="00FC5167">
            <w:pPr>
              <w:pStyle w:val="BodyText"/>
              <w:jc w:val="center"/>
              <w:rPr>
                <w:szCs w:val="24"/>
              </w:rPr>
            </w:pPr>
            <w:r w:rsidRPr="00931963">
              <w:rPr>
                <w:b/>
                <w:color w:val="000000"/>
                <w:szCs w:val="24"/>
              </w:rPr>
              <w:t>Procedūra</w:t>
            </w:r>
          </w:p>
        </w:tc>
        <w:tc>
          <w:tcPr>
            <w:tcW w:w="3402"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6304975C" w14:textId="77777777" w:rsidR="00794565" w:rsidRPr="00931963" w:rsidRDefault="00794565" w:rsidP="00FC5167">
            <w:pPr>
              <w:pStyle w:val="BodyText"/>
              <w:jc w:val="center"/>
              <w:rPr>
                <w:szCs w:val="24"/>
              </w:rPr>
            </w:pPr>
            <w:r w:rsidRPr="00931963">
              <w:rPr>
                <w:b/>
                <w:color w:val="000000"/>
                <w:szCs w:val="24"/>
              </w:rPr>
              <w:t>Informācijas avots</w:t>
            </w:r>
          </w:p>
        </w:tc>
      </w:tr>
      <w:tr w:rsidR="00794565" w14:paraId="306D74F7" w14:textId="77777777" w:rsidTr="00FC516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FB37" w14:textId="77777777" w:rsidR="00794565" w:rsidRPr="00931963" w:rsidRDefault="00794565" w:rsidP="00FC5167">
            <w:pPr>
              <w:spacing w:before="240"/>
              <w:jc w:val="center"/>
              <w:rPr>
                <w:szCs w:val="24"/>
              </w:rPr>
            </w:pPr>
            <w:r>
              <w:rPr>
                <w:szCs w:val="24"/>
              </w:rPr>
              <w:t>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73DAE" w14:textId="77777777" w:rsidR="00794565" w:rsidRPr="00081A4C" w:rsidRDefault="00794565" w:rsidP="00FC5167">
            <w:pPr>
              <w:jc w:val="both"/>
              <w:rPr>
                <w:bCs/>
                <w:szCs w:val="24"/>
              </w:rPr>
            </w:pPr>
            <w:proofErr w:type="spellStart"/>
            <w:r w:rsidRPr="00081A4C">
              <w:rPr>
                <w:rFonts w:eastAsia="ヒラギノ角ゴ Pro W3"/>
                <w:color w:val="000000"/>
                <w:szCs w:val="24"/>
              </w:rPr>
              <w:t>Atbalsts</w:t>
            </w:r>
            <w:proofErr w:type="spellEnd"/>
            <w:r w:rsidRPr="00081A4C">
              <w:rPr>
                <w:rFonts w:eastAsia="ヒラギノ角ゴ Pro W3"/>
                <w:color w:val="000000"/>
                <w:szCs w:val="24"/>
              </w:rPr>
              <w:t xml:space="preserve"> </w:t>
            </w:r>
            <w:proofErr w:type="spellStart"/>
            <w:r w:rsidRPr="00081A4C">
              <w:rPr>
                <w:rFonts w:eastAsia="ヒラギノ角ゴ Pro W3"/>
                <w:color w:val="000000"/>
                <w:szCs w:val="24"/>
              </w:rPr>
              <w:t>tiek</w:t>
            </w:r>
            <w:proofErr w:type="spellEnd"/>
            <w:r w:rsidRPr="00081A4C">
              <w:rPr>
                <w:rFonts w:eastAsia="ヒラギノ角ゴ Pro W3"/>
                <w:color w:val="000000"/>
                <w:szCs w:val="24"/>
              </w:rPr>
              <w:t xml:space="preserve"> </w:t>
            </w:r>
            <w:proofErr w:type="spellStart"/>
            <w:r w:rsidRPr="00081A4C">
              <w:rPr>
                <w:rFonts w:eastAsia="ヒラギノ角ゴ Pro W3"/>
                <w:color w:val="000000"/>
                <w:szCs w:val="24"/>
              </w:rPr>
              <w:t>pieprasīts</w:t>
            </w:r>
            <w:proofErr w:type="spellEnd"/>
            <w:r w:rsidRPr="00081A4C">
              <w:rPr>
                <w:rFonts w:eastAsia="ヒラギノ角ゴ Pro W3"/>
                <w:color w:val="000000"/>
                <w:szCs w:val="24"/>
              </w:rPr>
              <w:t xml:space="preserve"> </w:t>
            </w:r>
            <w:proofErr w:type="spellStart"/>
            <w:r w:rsidRPr="00081A4C">
              <w:rPr>
                <w:rFonts w:eastAsia="ヒラギノ角ゴ Pro W3"/>
                <w:color w:val="000000"/>
                <w:szCs w:val="24"/>
              </w:rPr>
              <w:t>atbilstoši</w:t>
            </w:r>
            <w:proofErr w:type="spellEnd"/>
            <w:r w:rsidRPr="00081A4C">
              <w:rPr>
                <w:rFonts w:eastAsia="ヒラギノ角ゴ Pro W3"/>
                <w:color w:val="000000"/>
                <w:szCs w:val="24"/>
              </w:rPr>
              <w:t xml:space="preserve"> </w:t>
            </w:r>
            <w:proofErr w:type="spellStart"/>
            <w:r w:rsidRPr="00081A4C">
              <w:rPr>
                <w:rFonts w:eastAsia="ヒラギノ角ゴ Pro W3"/>
                <w:color w:val="000000"/>
                <w:szCs w:val="24"/>
              </w:rPr>
              <w:t>lēmumam</w:t>
            </w:r>
            <w:proofErr w:type="spellEnd"/>
            <w:r w:rsidRPr="00DF7424">
              <w:rPr>
                <w:rFonts w:eastAsia="ヒラギノ角ゴ Pro W3"/>
                <w:color w:val="000000"/>
                <w:szCs w:val="24"/>
              </w:rPr>
              <w:t xml:space="preserve">, </w:t>
            </w:r>
            <w:proofErr w:type="spellStart"/>
            <w:r w:rsidRPr="00DF7424">
              <w:rPr>
                <w:rFonts w:eastAsia="ヒラギノ角ゴ Pro W3"/>
                <w:color w:val="000000"/>
                <w:szCs w:val="24"/>
              </w:rPr>
              <w:t>ir</w:t>
            </w:r>
            <w:proofErr w:type="spellEnd"/>
            <w:r w:rsidRPr="00DF7424">
              <w:rPr>
                <w:rFonts w:eastAsia="ヒラギノ角ゴ Pro W3"/>
                <w:color w:val="000000"/>
                <w:szCs w:val="24"/>
              </w:rPr>
              <w:t xml:space="preserve"> </w:t>
            </w:r>
            <w:proofErr w:type="spellStart"/>
            <w:r w:rsidRPr="00DF7424">
              <w:rPr>
                <w:rFonts w:eastAsia="ヒラギノ角ゴ Pro W3"/>
                <w:color w:val="000000"/>
                <w:szCs w:val="24"/>
              </w:rPr>
              <w:t>pareizi</w:t>
            </w:r>
            <w:proofErr w:type="spellEnd"/>
            <w:r w:rsidRPr="00DF7424">
              <w:rPr>
                <w:rFonts w:eastAsia="ヒラギノ角ゴ Pro W3"/>
                <w:color w:val="000000"/>
                <w:szCs w:val="24"/>
              </w:rPr>
              <w:t xml:space="preserve"> </w:t>
            </w:r>
            <w:proofErr w:type="spellStart"/>
            <w:r w:rsidRPr="00DF7424">
              <w:rPr>
                <w:rFonts w:eastAsia="ヒラギノ角ゴ Pro W3"/>
                <w:color w:val="000000"/>
                <w:szCs w:val="24"/>
              </w:rPr>
              <w:t>aprēķināts</w:t>
            </w:r>
            <w:proofErr w:type="spellEnd"/>
            <w:r w:rsidRPr="00DF7424">
              <w:rPr>
                <w:rFonts w:eastAsia="ヒラギノ角ゴ Pro W3"/>
                <w:color w:val="000000"/>
                <w:szCs w:val="24"/>
              </w:rPr>
              <w:t xml:space="preserve"> un nav </w:t>
            </w:r>
            <w:proofErr w:type="spellStart"/>
            <w:r w:rsidRPr="00DF7424">
              <w:rPr>
                <w:rFonts w:eastAsia="ヒラギノ角ゴ Pro W3"/>
                <w:color w:val="000000"/>
                <w:szCs w:val="24"/>
              </w:rPr>
              <w:t>pārsniegts</w:t>
            </w:r>
            <w:proofErr w:type="spellEnd"/>
            <w:r w:rsidRPr="00DF7424">
              <w:rPr>
                <w:rFonts w:eastAsia="ヒラギノ角ゴ Pro W3"/>
                <w:color w:val="000000"/>
                <w:szCs w:val="24"/>
              </w:rPr>
              <w:t xml:space="preserve"> </w:t>
            </w:r>
            <w:proofErr w:type="spellStart"/>
            <w:proofErr w:type="gramStart"/>
            <w:r w:rsidRPr="00DF7424">
              <w:rPr>
                <w:rFonts w:eastAsia="ヒラギノ角ゴ Pro W3"/>
                <w:color w:val="000000"/>
                <w:szCs w:val="24"/>
              </w:rPr>
              <w:t>piešķirtā</w:t>
            </w:r>
            <w:proofErr w:type="spellEnd"/>
            <w:r w:rsidRPr="00DF7424">
              <w:rPr>
                <w:rFonts w:eastAsia="ヒラギノ角ゴ Pro W3"/>
                <w:color w:val="000000"/>
                <w:szCs w:val="24"/>
              </w:rPr>
              <w:t xml:space="preserve">  </w:t>
            </w:r>
            <w:proofErr w:type="spellStart"/>
            <w:r w:rsidRPr="00B978F2">
              <w:rPr>
                <w:rFonts w:eastAsia="ヒラギノ角ゴ Pro W3"/>
                <w:color w:val="000000"/>
                <w:szCs w:val="24"/>
              </w:rPr>
              <w:t>atbalsta</w:t>
            </w:r>
            <w:proofErr w:type="spellEnd"/>
            <w:proofErr w:type="gramEnd"/>
            <w:r w:rsidRPr="00081A4C">
              <w:rPr>
                <w:rFonts w:eastAsia="ヒラギノ角ゴ Pro W3"/>
                <w:color w:val="000000"/>
                <w:szCs w:val="24"/>
              </w:rPr>
              <w:t xml:space="preserve"> </w:t>
            </w:r>
            <w:proofErr w:type="spellStart"/>
            <w:r w:rsidRPr="00081A4C">
              <w:rPr>
                <w:rFonts w:eastAsia="ヒラギノ角ゴ Pro W3"/>
                <w:color w:val="000000"/>
                <w:szCs w:val="24"/>
              </w:rPr>
              <w:t>apmērs</w:t>
            </w:r>
            <w:proofErr w:type="spellEnd"/>
            <w:r>
              <w:rPr>
                <w:rFonts w:eastAsia="ヒラギノ角ゴ Pro W3"/>
                <w:color w:val="000000"/>
                <w:szCs w:val="24"/>
              </w:rPr>
              <w:t>:</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607BD" w14:textId="77777777" w:rsidR="00794565" w:rsidRPr="00931963" w:rsidRDefault="00794565" w:rsidP="00FC5167">
            <w:pPr>
              <w:rPr>
                <w:bCs/>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3BB19" w14:textId="77777777" w:rsidR="00794565" w:rsidRPr="00931963" w:rsidRDefault="00794565" w:rsidP="00FC5167">
            <w:pPr>
              <w:pStyle w:val="Style53"/>
              <w:widowControl/>
              <w:spacing w:line="240" w:lineRule="auto"/>
              <w:rPr>
                <w:rStyle w:val="FontStyle74"/>
                <w:color w:val="000000"/>
              </w:rPr>
            </w:pPr>
          </w:p>
        </w:tc>
      </w:tr>
      <w:tr w:rsidR="00794565" w14:paraId="2D50B147" w14:textId="77777777" w:rsidTr="00FC516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CFB1F" w14:textId="77777777" w:rsidR="00794565" w:rsidRPr="00931963" w:rsidRDefault="00794565" w:rsidP="00FC5167">
            <w:pPr>
              <w:spacing w:before="240"/>
              <w:jc w:val="center"/>
              <w:rPr>
                <w:szCs w:val="24"/>
              </w:rPr>
            </w:pPr>
            <w:r>
              <w:rPr>
                <w:szCs w:val="24"/>
              </w:rPr>
              <w:t>8</w:t>
            </w:r>
            <w:r w:rsidRPr="00931963">
              <w:rPr>
                <w:szCs w:val="24"/>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ADAD5" w14:textId="77777777" w:rsidR="00794565" w:rsidRPr="00931963" w:rsidRDefault="00794565" w:rsidP="00FC5167">
            <w:pPr>
              <w:jc w:val="both"/>
              <w:rPr>
                <w:szCs w:val="24"/>
              </w:rPr>
            </w:pPr>
            <w:proofErr w:type="spellStart"/>
            <w:r w:rsidRPr="005C6AB8">
              <w:t>Atbalsts</w:t>
            </w:r>
            <w:proofErr w:type="spellEnd"/>
            <w:r w:rsidRPr="005C6AB8">
              <w:t xml:space="preserve"> </w:t>
            </w:r>
            <w:proofErr w:type="spellStart"/>
            <w:r w:rsidRPr="005C6AB8">
              <w:t>tiek</w:t>
            </w:r>
            <w:proofErr w:type="spellEnd"/>
            <w:r w:rsidRPr="005C6AB8">
              <w:t xml:space="preserve"> </w:t>
            </w:r>
            <w:proofErr w:type="spellStart"/>
            <w:r w:rsidRPr="005C6AB8">
              <w:t>pieprasīts</w:t>
            </w:r>
            <w:proofErr w:type="spellEnd"/>
            <w:r w:rsidRPr="005C6AB8">
              <w:t xml:space="preserve"> </w:t>
            </w:r>
            <w:proofErr w:type="spellStart"/>
            <w:r w:rsidRPr="005C6AB8">
              <w:t>fiksētā</w:t>
            </w:r>
            <w:proofErr w:type="spellEnd"/>
            <w:r w:rsidRPr="005C6AB8">
              <w:t xml:space="preserve"> </w:t>
            </w:r>
            <w:proofErr w:type="spellStart"/>
            <w:r w:rsidRPr="005C6AB8">
              <w:t>maksājuma</w:t>
            </w:r>
            <w:proofErr w:type="spellEnd"/>
            <w:r w:rsidRPr="005C6AB8">
              <w:t xml:space="preserve"> </w:t>
            </w:r>
            <w:proofErr w:type="spellStart"/>
            <w:r w:rsidRPr="005C6AB8">
              <w:t>izmaksām</w:t>
            </w:r>
            <w:proofErr w:type="spellEnd"/>
            <w:r>
              <w:t>,</w:t>
            </w:r>
            <w:r w:rsidRPr="005C6AB8">
              <w:t xml:space="preserve"> </w:t>
            </w:r>
            <w:proofErr w:type="spellStart"/>
            <w:r w:rsidRPr="005C6AB8">
              <w:t>ir</w:t>
            </w:r>
            <w:proofErr w:type="spellEnd"/>
            <w:r w:rsidRPr="005C6AB8">
              <w:t xml:space="preserve"> </w:t>
            </w:r>
            <w:proofErr w:type="spellStart"/>
            <w:r w:rsidRPr="005C6AB8">
              <w:t>pareizi</w:t>
            </w:r>
            <w:proofErr w:type="spellEnd"/>
            <w:r w:rsidRPr="005C6AB8">
              <w:t xml:space="preserve"> </w:t>
            </w:r>
            <w:proofErr w:type="spellStart"/>
            <w:r w:rsidRPr="005C6AB8">
              <w:t>aprēķināts</w:t>
            </w:r>
            <w:proofErr w:type="spellEnd"/>
            <w:r>
              <w:t xml:space="preserve"> </w:t>
            </w:r>
            <w:r>
              <w:rPr>
                <w:rFonts w:eastAsia="ヒラギノ角ゴ Pro W3"/>
                <w:color w:val="000000"/>
                <w:szCs w:val="24"/>
              </w:rPr>
              <w:t xml:space="preserve">un nav </w:t>
            </w:r>
            <w:proofErr w:type="spellStart"/>
            <w:r>
              <w:rPr>
                <w:rFonts w:eastAsia="ヒラギノ角ゴ Pro W3"/>
                <w:color w:val="000000"/>
                <w:szCs w:val="24"/>
              </w:rPr>
              <w:t>pārsniegts</w:t>
            </w:r>
            <w:proofErr w:type="spellEnd"/>
            <w:r>
              <w:rPr>
                <w:rFonts w:eastAsia="ヒラギノ角ゴ Pro W3"/>
                <w:color w:val="000000"/>
                <w:szCs w:val="24"/>
              </w:rPr>
              <w:t xml:space="preserve"> </w:t>
            </w:r>
            <w:proofErr w:type="spellStart"/>
            <w:proofErr w:type="gramStart"/>
            <w:r>
              <w:rPr>
                <w:rFonts w:eastAsia="ヒラギノ角ゴ Pro W3"/>
                <w:color w:val="000000"/>
                <w:szCs w:val="24"/>
              </w:rPr>
              <w:t>piešķirtā</w:t>
            </w:r>
            <w:proofErr w:type="spellEnd"/>
            <w:r>
              <w:rPr>
                <w:rFonts w:eastAsia="ヒラギノ角ゴ Pro W3"/>
                <w:color w:val="000000"/>
                <w:szCs w:val="24"/>
              </w:rPr>
              <w:t xml:space="preserve">  </w:t>
            </w:r>
            <w:proofErr w:type="spellStart"/>
            <w:r w:rsidRPr="00B978F2">
              <w:rPr>
                <w:rFonts w:eastAsia="ヒラギノ角ゴ Pro W3"/>
                <w:color w:val="000000"/>
                <w:szCs w:val="24"/>
              </w:rPr>
              <w:t>atbalsta</w:t>
            </w:r>
            <w:proofErr w:type="spellEnd"/>
            <w:proofErr w:type="gramEnd"/>
            <w:r>
              <w:rPr>
                <w:rFonts w:eastAsia="ヒラギノ角ゴ Pro W3"/>
                <w:i/>
                <w:iCs/>
                <w:color w:val="000000"/>
                <w:szCs w:val="24"/>
              </w:rPr>
              <w:t xml:space="preserve"> </w:t>
            </w:r>
            <w:proofErr w:type="spellStart"/>
            <w:r>
              <w:rPr>
                <w:rFonts w:eastAsia="ヒラギノ角ゴ Pro W3"/>
                <w:color w:val="000000"/>
                <w:szCs w:val="24"/>
              </w:rPr>
              <w:t>apmērs</w:t>
            </w:r>
            <w:proofErr w:type="spellEnd"/>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9FFE9" w14:textId="77777777" w:rsidR="00794565" w:rsidRPr="00931963" w:rsidRDefault="00794565" w:rsidP="00FC5167">
            <w:pPr>
              <w:jc w:val="both"/>
              <w:rPr>
                <w:bCs/>
                <w:szCs w:val="24"/>
              </w:rPr>
            </w:pPr>
            <w:proofErr w:type="spellStart"/>
            <w:r w:rsidRPr="00931963">
              <w:rPr>
                <w:bCs/>
                <w:szCs w:val="24"/>
              </w:rPr>
              <w:t>Pārbauda</w:t>
            </w:r>
            <w:proofErr w:type="spellEnd"/>
            <w:r w:rsidRPr="00931963">
              <w:rPr>
                <w:bCs/>
                <w:szCs w:val="24"/>
              </w:rPr>
              <w:t xml:space="preserve">, </w:t>
            </w:r>
            <w:proofErr w:type="spellStart"/>
            <w:r w:rsidRPr="00931963">
              <w:rPr>
                <w:bCs/>
                <w:szCs w:val="24"/>
              </w:rPr>
              <w:t>vai</w:t>
            </w:r>
            <w:proofErr w:type="spellEnd"/>
            <w:r w:rsidRPr="00931963">
              <w:rPr>
                <w:bCs/>
                <w:szCs w:val="24"/>
              </w:rPr>
              <w:t xml:space="preserve">: </w:t>
            </w:r>
          </w:p>
          <w:p w14:paraId="41FB6204" w14:textId="77777777" w:rsidR="00794565" w:rsidRPr="00931963" w:rsidRDefault="00794565" w:rsidP="00FC5167">
            <w:pPr>
              <w:jc w:val="both"/>
              <w:rPr>
                <w:bCs/>
                <w:szCs w:val="24"/>
              </w:rPr>
            </w:pPr>
            <w:r w:rsidRPr="00931963">
              <w:rPr>
                <w:bCs/>
                <w:szCs w:val="24"/>
              </w:rPr>
              <w:t xml:space="preserve">1.  </w:t>
            </w:r>
            <w:proofErr w:type="spellStart"/>
            <w:r w:rsidRPr="00931963">
              <w:rPr>
                <w:bCs/>
                <w:szCs w:val="24"/>
              </w:rPr>
              <w:t>saskaņā</w:t>
            </w:r>
            <w:proofErr w:type="spellEnd"/>
            <w:r w:rsidRPr="00931963">
              <w:rPr>
                <w:bCs/>
                <w:szCs w:val="24"/>
              </w:rPr>
              <w:t xml:space="preserve"> </w:t>
            </w:r>
            <w:proofErr w:type="spellStart"/>
            <w:r w:rsidRPr="00931963">
              <w:rPr>
                <w:bCs/>
                <w:szCs w:val="24"/>
              </w:rPr>
              <w:t>ar</w:t>
            </w:r>
            <w:proofErr w:type="spellEnd"/>
            <w:r w:rsidRPr="00931963">
              <w:rPr>
                <w:bCs/>
                <w:szCs w:val="24"/>
              </w:rPr>
              <w:t xml:space="preserve"> </w:t>
            </w:r>
            <w:proofErr w:type="spellStart"/>
            <w:r w:rsidRPr="00931963">
              <w:rPr>
                <w:bCs/>
                <w:szCs w:val="24"/>
              </w:rPr>
              <w:t>lēmumu</w:t>
            </w:r>
            <w:proofErr w:type="spellEnd"/>
            <w:r w:rsidRPr="00931963">
              <w:rPr>
                <w:bCs/>
                <w:szCs w:val="24"/>
              </w:rPr>
              <w:t xml:space="preserve"> par </w:t>
            </w:r>
            <w:proofErr w:type="spellStart"/>
            <w:r w:rsidRPr="00931963">
              <w:rPr>
                <w:bCs/>
                <w:szCs w:val="24"/>
              </w:rPr>
              <w:t>atbalsta</w:t>
            </w:r>
            <w:proofErr w:type="spellEnd"/>
            <w:r w:rsidRPr="00931963">
              <w:rPr>
                <w:bCs/>
                <w:szCs w:val="24"/>
              </w:rPr>
              <w:t xml:space="preserve"> </w:t>
            </w:r>
            <w:proofErr w:type="spellStart"/>
            <w:r w:rsidRPr="00931963">
              <w:rPr>
                <w:bCs/>
                <w:szCs w:val="24"/>
              </w:rPr>
              <w:t>piešķiršanu</w:t>
            </w:r>
            <w:proofErr w:type="spellEnd"/>
            <w:r w:rsidRPr="00931963">
              <w:rPr>
                <w:bCs/>
                <w:szCs w:val="24"/>
              </w:rPr>
              <w:t xml:space="preserve"> </w:t>
            </w:r>
            <w:proofErr w:type="spellStart"/>
            <w:r w:rsidRPr="00931963">
              <w:rPr>
                <w:bCs/>
                <w:szCs w:val="24"/>
              </w:rPr>
              <w:t>atbalsts</w:t>
            </w:r>
            <w:proofErr w:type="spellEnd"/>
            <w:r w:rsidRPr="00931963">
              <w:rPr>
                <w:bCs/>
                <w:szCs w:val="24"/>
              </w:rPr>
              <w:t xml:space="preserve"> tika </w:t>
            </w:r>
            <w:proofErr w:type="spellStart"/>
            <w:r w:rsidRPr="00931963">
              <w:rPr>
                <w:bCs/>
                <w:szCs w:val="24"/>
              </w:rPr>
              <w:t>piešķirts</w:t>
            </w:r>
            <w:proofErr w:type="spellEnd"/>
            <w:r w:rsidRPr="00931963">
              <w:rPr>
                <w:bCs/>
                <w:szCs w:val="24"/>
              </w:rPr>
              <w:t xml:space="preserve"> </w:t>
            </w:r>
            <w:proofErr w:type="spellStart"/>
            <w:r w:rsidRPr="00931963">
              <w:rPr>
                <w:bCs/>
                <w:szCs w:val="24"/>
              </w:rPr>
              <w:t>šim</w:t>
            </w:r>
            <w:proofErr w:type="spellEnd"/>
            <w:r w:rsidRPr="00931963">
              <w:rPr>
                <w:bCs/>
                <w:szCs w:val="24"/>
              </w:rPr>
              <w:t xml:space="preserve"> </w:t>
            </w:r>
            <w:proofErr w:type="spellStart"/>
            <w:r w:rsidRPr="00931963">
              <w:rPr>
                <w:bCs/>
                <w:szCs w:val="24"/>
              </w:rPr>
              <w:t>nodokļu</w:t>
            </w:r>
            <w:proofErr w:type="spellEnd"/>
            <w:r w:rsidRPr="00931963">
              <w:rPr>
                <w:bCs/>
                <w:szCs w:val="24"/>
              </w:rPr>
              <w:t xml:space="preserve"> </w:t>
            </w:r>
            <w:proofErr w:type="spellStart"/>
            <w:proofErr w:type="gramStart"/>
            <w:r w:rsidRPr="00931963">
              <w:rPr>
                <w:bCs/>
                <w:szCs w:val="24"/>
              </w:rPr>
              <w:t>atvieglojumam</w:t>
            </w:r>
            <w:proofErr w:type="spellEnd"/>
            <w:r w:rsidRPr="00931963">
              <w:rPr>
                <w:bCs/>
                <w:szCs w:val="24"/>
              </w:rPr>
              <w:t>;</w:t>
            </w:r>
            <w:proofErr w:type="gramEnd"/>
          </w:p>
          <w:p w14:paraId="63EBFB28" w14:textId="77777777" w:rsidR="00794565" w:rsidRPr="00931963" w:rsidRDefault="00794565" w:rsidP="00FC5167">
            <w:pPr>
              <w:jc w:val="both"/>
              <w:rPr>
                <w:bCs/>
                <w:szCs w:val="24"/>
              </w:rPr>
            </w:pPr>
            <w:r w:rsidRPr="00931963">
              <w:rPr>
                <w:bCs/>
                <w:szCs w:val="24"/>
              </w:rPr>
              <w:t xml:space="preserve">2. </w:t>
            </w:r>
            <w:proofErr w:type="spellStart"/>
            <w:r w:rsidRPr="002B012A">
              <w:rPr>
                <w:bCs/>
                <w:szCs w:val="24"/>
              </w:rPr>
              <w:t>noslēguma</w:t>
            </w:r>
            <w:proofErr w:type="spellEnd"/>
            <w:r w:rsidRPr="002B012A">
              <w:rPr>
                <w:bCs/>
                <w:szCs w:val="24"/>
              </w:rPr>
              <w:t xml:space="preserve"> </w:t>
            </w:r>
            <w:proofErr w:type="spellStart"/>
            <w:r w:rsidRPr="002B012A">
              <w:rPr>
                <w:bCs/>
                <w:szCs w:val="24"/>
              </w:rPr>
              <w:t>pārskatā</w:t>
            </w:r>
            <w:proofErr w:type="spellEnd"/>
            <w:r w:rsidRPr="002B012A">
              <w:rPr>
                <w:bCs/>
                <w:szCs w:val="24"/>
              </w:rPr>
              <w:t xml:space="preserve"> </w:t>
            </w:r>
            <w:proofErr w:type="spellStart"/>
            <w:r w:rsidRPr="002B012A">
              <w:rPr>
                <w:bCs/>
                <w:szCs w:val="24"/>
              </w:rPr>
              <w:t>pieprasītais</w:t>
            </w:r>
            <w:proofErr w:type="spellEnd"/>
            <w:r w:rsidRPr="002B012A">
              <w:rPr>
                <w:bCs/>
                <w:szCs w:val="24"/>
              </w:rPr>
              <w:t xml:space="preserve"> </w:t>
            </w:r>
            <w:proofErr w:type="spellStart"/>
            <w:r w:rsidRPr="002B012A">
              <w:rPr>
                <w:bCs/>
                <w:szCs w:val="24"/>
              </w:rPr>
              <w:t>atbalsta</w:t>
            </w:r>
            <w:proofErr w:type="spellEnd"/>
            <w:r w:rsidRPr="002B012A">
              <w:rPr>
                <w:bCs/>
                <w:szCs w:val="24"/>
              </w:rPr>
              <w:t xml:space="preserve"> </w:t>
            </w:r>
            <w:proofErr w:type="spellStart"/>
            <w:r w:rsidRPr="002B012A">
              <w:rPr>
                <w:bCs/>
                <w:szCs w:val="24"/>
              </w:rPr>
              <w:t>apmērs</w:t>
            </w:r>
            <w:proofErr w:type="spellEnd"/>
            <w:r w:rsidRPr="002B012A">
              <w:rPr>
                <w:bCs/>
                <w:szCs w:val="24"/>
              </w:rPr>
              <w:t xml:space="preserve"> </w:t>
            </w:r>
            <w:proofErr w:type="spellStart"/>
            <w:r w:rsidRPr="002B012A">
              <w:rPr>
                <w:bCs/>
                <w:szCs w:val="24"/>
              </w:rPr>
              <w:t>nepārsniedz</w:t>
            </w:r>
            <w:proofErr w:type="spellEnd"/>
            <w:r w:rsidRPr="002B012A">
              <w:rPr>
                <w:bCs/>
                <w:szCs w:val="24"/>
              </w:rPr>
              <w:t xml:space="preserve"> </w:t>
            </w:r>
            <w:proofErr w:type="spellStart"/>
            <w:r w:rsidRPr="002B012A">
              <w:rPr>
                <w:bCs/>
                <w:szCs w:val="24"/>
              </w:rPr>
              <w:t>lēmumā</w:t>
            </w:r>
            <w:proofErr w:type="spellEnd"/>
            <w:r w:rsidRPr="002B012A">
              <w:rPr>
                <w:bCs/>
                <w:szCs w:val="24"/>
              </w:rPr>
              <w:t xml:space="preserve"> par </w:t>
            </w:r>
            <w:proofErr w:type="spellStart"/>
            <w:r w:rsidRPr="002B012A">
              <w:rPr>
                <w:bCs/>
                <w:szCs w:val="24"/>
              </w:rPr>
              <w:t>atbalsta</w:t>
            </w:r>
            <w:proofErr w:type="spellEnd"/>
            <w:r w:rsidRPr="002B012A">
              <w:rPr>
                <w:bCs/>
                <w:szCs w:val="24"/>
              </w:rPr>
              <w:t xml:space="preserve"> </w:t>
            </w:r>
            <w:proofErr w:type="spellStart"/>
            <w:r w:rsidRPr="002B012A">
              <w:rPr>
                <w:bCs/>
                <w:szCs w:val="24"/>
              </w:rPr>
              <w:t>piešķiršanu</w:t>
            </w:r>
            <w:proofErr w:type="spellEnd"/>
            <w:r w:rsidRPr="002B012A">
              <w:rPr>
                <w:bCs/>
                <w:szCs w:val="24"/>
              </w:rPr>
              <w:t xml:space="preserve"> </w:t>
            </w:r>
            <w:proofErr w:type="spellStart"/>
            <w:r w:rsidRPr="002B012A">
              <w:rPr>
                <w:bCs/>
                <w:szCs w:val="24"/>
              </w:rPr>
              <w:t>noteikto</w:t>
            </w:r>
            <w:proofErr w:type="spellEnd"/>
            <w:r w:rsidRPr="002B012A">
              <w:rPr>
                <w:bCs/>
                <w:szCs w:val="24"/>
              </w:rPr>
              <w:t xml:space="preserve"> </w:t>
            </w:r>
            <w:proofErr w:type="spellStart"/>
            <w:r w:rsidRPr="002B012A">
              <w:rPr>
                <w:bCs/>
                <w:szCs w:val="24"/>
              </w:rPr>
              <w:t>atbalsta</w:t>
            </w:r>
            <w:proofErr w:type="spellEnd"/>
            <w:r w:rsidRPr="002B012A">
              <w:rPr>
                <w:bCs/>
                <w:szCs w:val="24"/>
              </w:rPr>
              <w:t xml:space="preserve"> </w:t>
            </w:r>
            <w:proofErr w:type="spellStart"/>
            <w:proofErr w:type="gramStart"/>
            <w:r w:rsidRPr="002B012A">
              <w:rPr>
                <w:bCs/>
                <w:szCs w:val="24"/>
              </w:rPr>
              <w:t>apmēru</w:t>
            </w:r>
            <w:proofErr w:type="spellEnd"/>
            <w:r w:rsidRPr="002B012A">
              <w:rPr>
                <w:bCs/>
                <w:szCs w:val="24"/>
              </w:rPr>
              <w:t>;</w:t>
            </w:r>
            <w:proofErr w:type="gramEnd"/>
          </w:p>
          <w:p w14:paraId="6F0F2736" w14:textId="77777777" w:rsidR="00794565" w:rsidRPr="00931963" w:rsidRDefault="00794565" w:rsidP="00FC5167">
            <w:pPr>
              <w:jc w:val="both"/>
              <w:rPr>
                <w:bCs/>
                <w:szCs w:val="24"/>
              </w:rPr>
            </w:pPr>
            <w:r w:rsidRPr="00931963">
              <w:rPr>
                <w:bCs/>
                <w:szCs w:val="24"/>
              </w:rPr>
              <w:t xml:space="preserve">Lai </w:t>
            </w:r>
            <w:proofErr w:type="spellStart"/>
            <w:r w:rsidRPr="00931963">
              <w:rPr>
                <w:bCs/>
                <w:szCs w:val="24"/>
              </w:rPr>
              <w:t>pārliecinātos</w:t>
            </w:r>
            <w:proofErr w:type="spellEnd"/>
            <w:r w:rsidRPr="00931963">
              <w:rPr>
                <w:bCs/>
                <w:szCs w:val="24"/>
              </w:rPr>
              <w:t xml:space="preserve">, ka </w:t>
            </w:r>
            <w:proofErr w:type="spellStart"/>
            <w:r w:rsidRPr="00931963">
              <w:rPr>
                <w:bCs/>
                <w:szCs w:val="24"/>
              </w:rPr>
              <w:t>pārskatā</w:t>
            </w:r>
            <w:proofErr w:type="spellEnd"/>
            <w:r w:rsidRPr="00931963">
              <w:rPr>
                <w:bCs/>
                <w:szCs w:val="24"/>
              </w:rPr>
              <w:t xml:space="preserve"> </w:t>
            </w:r>
            <w:proofErr w:type="spellStart"/>
            <w:r w:rsidRPr="00931963">
              <w:rPr>
                <w:bCs/>
                <w:szCs w:val="24"/>
              </w:rPr>
              <w:t>pieprasītais</w:t>
            </w:r>
            <w:proofErr w:type="spellEnd"/>
            <w:r w:rsidRPr="00931963">
              <w:rPr>
                <w:bCs/>
                <w:szCs w:val="24"/>
              </w:rPr>
              <w:t xml:space="preserve"> </w:t>
            </w:r>
            <w:proofErr w:type="spellStart"/>
            <w:r w:rsidRPr="00931963">
              <w:rPr>
                <w:bCs/>
                <w:szCs w:val="24"/>
              </w:rPr>
              <w:t>atbalsta</w:t>
            </w:r>
            <w:proofErr w:type="spellEnd"/>
            <w:r w:rsidRPr="00931963">
              <w:rPr>
                <w:bCs/>
                <w:szCs w:val="24"/>
              </w:rPr>
              <w:t xml:space="preserve"> </w:t>
            </w:r>
            <w:proofErr w:type="spellStart"/>
            <w:r w:rsidRPr="00931963">
              <w:rPr>
                <w:bCs/>
                <w:szCs w:val="24"/>
              </w:rPr>
              <w:t>apmērs</w:t>
            </w:r>
            <w:proofErr w:type="spellEnd"/>
            <w:r w:rsidRPr="00931963">
              <w:rPr>
                <w:bCs/>
                <w:szCs w:val="24"/>
              </w:rPr>
              <w:t xml:space="preserve"> </w:t>
            </w:r>
            <w:proofErr w:type="spellStart"/>
            <w:r w:rsidRPr="00931963">
              <w:rPr>
                <w:bCs/>
                <w:szCs w:val="24"/>
              </w:rPr>
              <w:t>nepārsniedz</w:t>
            </w:r>
            <w:proofErr w:type="spellEnd"/>
            <w:r w:rsidRPr="00931963">
              <w:rPr>
                <w:bCs/>
                <w:szCs w:val="24"/>
              </w:rPr>
              <w:t xml:space="preserve"> </w:t>
            </w:r>
            <w:proofErr w:type="spellStart"/>
            <w:r w:rsidRPr="00931963">
              <w:rPr>
                <w:bCs/>
                <w:szCs w:val="24"/>
              </w:rPr>
              <w:t>lēmumā</w:t>
            </w:r>
            <w:proofErr w:type="spellEnd"/>
            <w:r w:rsidRPr="00931963">
              <w:rPr>
                <w:bCs/>
                <w:szCs w:val="24"/>
              </w:rPr>
              <w:t xml:space="preserve"> par </w:t>
            </w:r>
            <w:proofErr w:type="spellStart"/>
            <w:r w:rsidRPr="00931963">
              <w:rPr>
                <w:bCs/>
                <w:szCs w:val="24"/>
              </w:rPr>
              <w:t>atbalsta</w:t>
            </w:r>
            <w:proofErr w:type="spellEnd"/>
            <w:r w:rsidRPr="00931963">
              <w:rPr>
                <w:bCs/>
                <w:szCs w:val="24"/>
              </w:rPr>
              <w:t xml:space="preserve"> </w:t>
            </w:r>
            <w:proofErr w:type="spellStart"/>
            <w:r w:rsidRPr="00931963">
              <w:rPr>
                <w:bCs/>
                <w:szCs w:val="24"/>
              </w:rPr>
              <w:t>piešķiršanu</w:t>
            </w:r>
            <w:proofErr w:type="spellEnd"/>
            <w:r w:rsidRPr="00931963">
              <w:rPr>
                <w:bCs/>
                <w:szCs w:val="24"/>
              </w:rPr>
              <w:t xml:space="preserve"> </w:t>
            </w:r>
            <w:proofErr w:type="spellStart"/>
            <w:r w:rsidRPr="00931963">
              <w:rPr>
                <w:bCs/>
                <w:szCs w:val="24"/>
              </w:rPr>
              <w:t>noteikto</w:t>
            </w:r>
            <w:proofErr w:type="spellEnd"/>
            <w:r w:rsidRPr="00931963">
              <w:rPr>
                <w:bCs/>
                <w:szCs w:val="24"/>
              </w:rPr>
              <w:t xml:space="preserve"> </w:t>
            </w:r>
            <w:proofErr w:type="spellStart"/>
            <w:r w:rsidRPr="00931963">
              <w:rPr>
                <w:bCs/>
                <w:szCs w:val="24"/>
              </w:rPr>
              <w:t>atbalsta</w:t>
            </w:r>
            <w:proofErr w:type="spellEnd"/>
            <w:r w:rsidRPr="00931963">
              <w:rPr>
                <w:bCs/>
                <w:szCs w:val="24"/>
              </w:rPr>
              <w:t xml:space="preserve"> </w:t>
            </w:r>
            <w:proofErr w:type="spellStart"/>
            <w:r w:rsidRPr="00931963">
              <w:rPr>
                <w:bCs/>
                <w:szCs w:val="24"/>
              </w:rPr>
              <w:t>apmēru</w:t>
            </w:r>
            <w:proofErr w:type="spellEnd"/>
            <w:r w:rsidRPr="00931963">
              <w:rPr>
                <w:bCs/>
                <w:szCs w:val="24"/>
              </w:rPr>
              <w:t xml:space="preserve"> </w:t>
            </w:r>
            <w:proofErr w:type="spellStart"/>
            <w:r w:rsidRPr="00931963">
              <w:rPr>
                <w:bCs/>
                <w:szCs w:val="24"/>
              </w:rPr>
              <w:t>tiek</w:t>
            </w:r>
            <w:proofErr w:type="spellEnd"/>
            <w:r w:rsidRPr="00931963">
              <w:rPr>
                <w:bCs/>
                <w:szCs w:val="24"/>
              </w:rPr>
              <w:t xml:space="preserve"> </w:t>
            </w:r>
            <w:proofErr w:type="spellStart"/>
            <w:r w:rsidRPr="00931963">
              <w:rPr>
                <w:bCs/>
                <w:szCs w:val="24"/>
              </w:rPr>
              <w:t>pieprasīta</w:t>
            </w:r>
            <w:proofErr w:type="spellEnd"/>
            <w:r w:rsidRPr="00931963">
              <w:rPr>
                <w:bCs/>
                <w:szCs w:val="24"/>
              </w:rPr>
              <w:t xml:space="preserve"> </w:t>
            </w:r>
            <w:proofErr w:type="spellStart"/>
            <w:r w:rsidRPr="00931963">
              <w:rPr>
                <w:bCs/>
                <w:szCs w:val="24"/>
              </w:rPr>
              <w:t>informācija</w:t>
            </w:r>
            <w:proofErr w:type="spellEnd"/>
            <w:r w:rsidRPr="00931963">
              <w:rPr>
                <w:bCs/>
                <w:szCs w:val="24"/>
              </w:rPr>
              <w:t xml:space="preserve"> no VID par </w:t>
            </w:r>
            <w:proofErr w:type="spellStart"/>
            <w:r w:rsidRPr="00931963">
              <w:rPr>
                <w:bCs/>
                <w:szCs w:val="24"/>
              </w:rPr>
              <w:t>atbalstam</w:t>
            </w:r>
            <w:proofErr w:type="spellEnd"/>
            <w:r w:rsidRPr="00931963">
              <w:rPr>
                <w:bCs/>
                <w:szCs w:val="24"/>
              </w:rPr>
              <w:t xml:space="preserve"> </w:t>
            </w:r>
            <w:proofErr w:type="spellStart"/>
            <w:r w:rsidRPr="00931963">
              <w:rPr>
                <w:bCs/>
                <w:szCs w:val="24"/>
              </w:rPr>
              <w:t>pieteiktā</w:t>
            </w:r>
            <w:proofErr w:type="spellEnd"/>
            <w:r w:rsidRPr="00931963">
              <w:rPr>
                <w:bCs/>
                <w:szCs w:val="24"/>
              </w:rPr>
              <w:t xml:space="preserve">/o </w:t>
            </w:r>
            <w:proofErr w:type="spellStart"/>
            <w:r w:rsidRPr="00931963">
              <w:rPr>
                <w:bCs/>
                <w:szCs w:val="24"/>
              </w:rPr>
              <w:t>darbinieka</w:t>
            </w:r>
            <w:proofErr w:type="spellEnd"/>
            <w:r w:rsidRPr="00931963">
              <w:rPr>
                <w:bCs/>
                <w:szCs w:val="24"/>
              </w:rPr>
              <w:t xml:space="preserve">/u </w:t>
            </w:r>
            <w:proofErr w:type="spellStart"/>
            <w:r w:rsidRPr="00931963">
              <w:rPr>
                <w:bCs/>
                <w:szCs w:val="24"/>
              </w:rPr>
              <w:t>bruto</w:t>
            </w:r>
            <w:proofErr w:type="spellEnd"/>
            <w:r w:rsidRPr="00931963">
              <w:rPr>
                <w:bCs/>
                <w:szCs w:val="24"/>
              </w:rPr>
              <w:t xml:space="preserve"> </w:t>
            </w:r>
            <w:proofErr w:type="spellStart"/>
            <w:r w:rsidRPr="00931963">
              <w:rPr>
                <w:bCs/>
                <w:szCs w:val="24"/>
              </w:rPr>
              <w:t>ienākumiem</w:t>
            </w:r>
            <w:proofErr w:type="spellEnd"/>
            <w:r w:rsidRPr="00931963">
              <w:rPr>
                <w:bCs/>
                <w:szCs w:val="24"/>
              </w:rPr>
              <w:t xml:space="preserve"> </w:t>
            </w:r>
            <w:proofErr w:type="spellStart"/>
            <w:r w:rsidRPr="00931963">
              <w:rPr>
                <w:bCs/>
                <w:szCs w:val="24"/>
              </w:rPr>
              <w:t>atbalsta</w:t>
            </w:r>
            <w:proofErr w:type="spellEnd"/>
            <w:r w:rsidRPr="00931963">
              <w:rPr>
                <w:bCs/>
                <w:szCs w:val="24"/>
              </w:rPr>
              <w:t xml:space="preserve"> </w:t>
            </w:r>
            <w:proofErr w:type="spellStart"/>
            <w:r w:rsidRPr="00931963">
              <w:rPr>
                <w:bCs/>
                <w:szCs w:val="24"/>
              </w:rPr>
              <w:t>periodā</w:t>
            </w:r>
            <w:proofErr w:type="spellEnd"/>
            <w:r w:rsidRPr="00931963">
              <w:rPr>
                <w:bCs/>
                <w:szCs w:val="24"/>
              </w:rPr>
              <w:t xml:space="preserve">. </w:t>
            </w:r>
          </w:p>
          <w:p w14:paraId="33604239" w14:textId="77777777" w:rsidR="00794565" w:rsidRPr="00931963" w:rsidRDefault="00794565" w:rsidP="00FC5167">
            <w:pPr>
              <w:jc w:val="both"/>
              <w:rPr>
                <w:bCs/>
                <w:szCs w:val="24"/>
              </w:rPr>
            </w:pPr>
            <w:r w:rsidRPr="00931963">
              <w:rPr>
                <w:bCs/>
                <w:szCs w:val="24"/>
              </w:rPr>
              <w:t xml:space="preserve">VID </w:t>
            </w:r>
            <w:proofErr w:type="spellStart"/>
            <w:r w:rsidRPr="00931963">
              <w:rPr>
                <w:bCs/>
                <w:szCs w:val="24"/>
              </w:rPr>
              <w:t>atbildes</w:t>
            </w:r>
            <w:proofErr w:type="spellEnd"/>
            <w:r w:rsidRPr="00931963">
              <w:rPr>
                <w:bCs/>
                <w:szCs w:val="24"/>
              </w:rPr>
              <w:t xml:space="preserve"> </w:t>
            </w:r>
            <w:proofErr w:type="spellStart"/>
            <w:r w:rsidRPr="00931963">
              <w:rPr>
                <w:bCs/>
                <w:szCs w:val="24"/>
              </w:rPr>
              <w:t>vēstulē</w:t>
            </w:r>
            <w:proofErr w:type="spellEnd"/>
            <w:r w:rsidRPr="00931963">
              <w:rPr>
                <w:bCs/>
                <w:szCs w:val="24"/>
              </w:rPr>
              <w:t xml:space="preserve"> </w:t>
            </w:r>
            <w:proofErr w:type="spellStart"/>
            <w:r w:rsidRPr="00931963">
              <w:rPr>
                <w:bCs/>
                <w:szCs w:val="24"/>
              </w:rPr>
              <w:t>bruto</w:t>
            </w:r>
            <w:proofErr w:type="spellEnd"/>
            <w:r w:rsidRPr="00931963">
              <w:rPr>
                <w:bCs/>
                <w:szCs w:val="24"/>
              </w:rPr>
              <w:t xml:space="preserve"> </w:t>
            </w:r>
            <w:proofErr w:type="spellStart"/>
            <w:r w:rsidRPr="00931963">
              <w:rPr>
                <w:bCs/>
                <w:szCs w:val="24"/>
              </w:rPr>
              <w:t>ienākumus</w:t>
            </w:r>
            <w:proofErr w:type="spellEnd"/>
            <w:r w:rsidRPr="00931963">
              <w:rPr>
                <w:bCs/>
                <w:szCs w:val="24"/>
              </w:rPr>
              <w:t xml:space="preserve"> </w:t>
            </w:r>
            <w:proofErr w:type="spellStart"/>
            <w:r w:rsidRPr="00931963">
              <w:rPr>
                <w:bCs/>
                <w:szCs w:val="24"/>
              </w:rPr>
              <w:t>salīdzina</w:t>
            </w:r>
            <w:proofErr w:type="spellEnd"/>
            <w:r w:rsidRPr="00931963">
              <w:rPr>
                <w:bCs/>
                <w:szCs w:val="24"/>
              </w:rPr>
              <w:t xml:space="preserve"> </w:t>
            </w:r>
            <w:proofErr w:type="spellStart"/>
            <w:r w:rsidRPr="00931963">
              <w:rPr>
                <w:bCs/>
                <w:szCs w:val="24"/>
              </w:rPr>
              <w:t>ar</w:t>
            </w:r>
            <w:proofErr w:type="spellEnd"/>
            <w:r w:rsidRPr="00931963">
              <w:rPr>
                <w:bCs/>
                <w:szCs w:val="24"/>
              </w:rPr>
              <w:t xml:space="preserve"> </w:t>
            </w:r>
            <w:proofErr w:type="spellStart"/>
            <w:r w:rsidRPr="00931963">
              <w:rPr>
                <w:bCs/>
                <w:szCs w:val="24"/>
              </w:rPr>
              <w:t>pieteikumā</w:t>
            </w:r>
            <w:proofErr w:type="spellEnd"/>
            <w:r w:rsidRPr="00931963">
              <w:rPr>
                <w:bCs/>
                <w:szCs w:val="24"/>
              </w:rPr>
              <w:t xml:space="preserve"> un </w:t>
            </w:r>
            <w:proofErr w:type="gramStart"/>
            <w:r w:rsidRPr="00931963">
              <w:rPr>
                <w:bCs/>
                <w:szCs w:val="24"/>
              </w:rPr>
              <w:t>11.pielikumā</w:t>
            </w:r>
            <w:proofErr w:type="gramEnd"/>
            <w:r w:rsidRPr="00931963">
              <w:rPr>
                <w:bCs/>
                <w:szCs w:val="24"/>
              </w:rPr>
              <w:t xml:space="preserve">  3.2.sadaļā “</w:t>
            </w:r>
            <w:proofErr w:type="spellStart"/>
            <w:r w:rsidRPr="00931963">
              <w:rPr>
                <w:bCs/>
                <w:szCs w:val="24"/>
              </w:rPr>
              <w:t>Informācija</w:t>
            </w:r>
            <w:proofErr w:type="spellEnd"/>
            <w:r w:rsidRPr="00931963">
              <w:rPr>
                <w:bCs/>
                <w:szCs w:val="24"/>
              </w:rPr>
              <w:t xml:space="preserve"> par </w:t>
            </w:r>
            <w:proofErr w:type="spellStart"/>
            <w:r w:rsidRPr="00931963">
              <w:rPr>
                <w:bCs/>
                <w:szCs w:val="24"/>
              </w:rPr>
              <w:t>pieprasīto</w:t>
            </w:r>
            <w:proofErr w:type="spellEnd"/>
            <w:r w:rsidRPr="00931963">
              <w:rPr>
                <w:bCs/>
                <w:szCs w:val="24"/>
              </w:rPr>
              <w:t xml:space="preserve"> </w:t>
            </w:r>
            <w:proofErr w:type="spellStart"/>
            <w:r w:rsidRPr="00931963">
              <w:rPr>
                <w:bCs/>
                <w:szCs w:val="24"/>
              </w:rPr>
              <w:t>atbalstu</w:t>
            </w:r>
            <w:proofErr w:type="spellEnd"/>
            <w:r w:rsidRPr="00931963">
              <w:rPr>
                <w:bCs/>
                <w:szCs w:val="24"/>
              </w:rPr>
              <w:t xml:space="preserve"> </w:t>
            </w:r>
            <w:proofErr w:type="spellStart"/>
            <w:r w:rsidRPr="00931963">
              <w:rPr>
                <w:bCs/>
                <w:szCs w:val="24"/>
              </w:rPr>
              <w:t>fiksētā</w:t>
            </w:r>
            <w:proofErr w:type="spellEnd"/>
            <w:r w:rsidRPr="00931963">
              <w:rPr>
                <w:bCs/>
                <w:szCs w:val="24"/>
              </w:rPr>
              <w:t xml:space="preserve"> </w:t>
            </w:r>
            <w:proofErr w:type="spellStart"/>
            <w:r w:rsidRPr="00931963">
              <w:rPr>
                <w:bCs/>
                <w:szCs w:val="24"/>
              </w:rPr>
              <w:lastRenderedPageBreak/>
              <w:t>maksājuma</w:t>
            </w:r>
            <w:proofErr w:type="spellEnd"/>
            <w:r w:rsidRPr="00931963">
              <w:rPr>
                <w:bCs/>
                <w:szCs w:val="24"/>
              </w:rPr>
              <w:t xml:space="preserve"> un IIN </w:t>
            </w:r>
            <w:proofErr w:type="spellStart"/>
            <w:r w:rsidRPr="00931963">
              <w:rPr>
                <w:bCs/>
                <w:szCs w:val="24"/>
              </w:rPr>
              <w:t>atlaidei</w:t>
            </w:r>
            <w:proofErr w:type="spellEnd"/>
            <w:r w:rsidRPr="00931963">
              <w:rPr>
                <w:bCs/>
                <w:szCs w:val="24"/>
              </w:rPr>
              <w:t xml:space="preserve">” </w:t>
            </w:r>
            <w:proofErr w:type="spellStart"/>
            <w:r w:rsidRPr="00931963">
              <w:rPr>
                <w:bCs/>
                <w:szCs w:val="24"/>
              </w:rPr>
              <w:t>norādīto</w:t>
            </w:r>
            <w:proofErr w:type="spellEnd"/>
            <w:r w:rsidRPr="00931963">
              <w:rPr>
                <w:bCs/>
                <w:szCs w:val="24"/>
              </w:rPr>
              <w:t xml:space="preserve"> </w:t>
            </w:r>
            <w:proofErr w:type="spellStart"/>
            <w:r w:rsidRPr="00931963">
              <w:rPr>
                <w:bCs/>
                <w:szCs w:val="24"/>
              </w:rPr>
              <w:t>informāciju</w:t>
            </w:r>
            <w:proofErr w:type="spellEnd"/>
            <w:r w:rsidRPr="00931963">
              <w:rPr>
                <w:bCs/>
                <w:szCs w:val="24"/>
              </w:rPr>
              <w:t>.</w:t>
            </w:r>
          </w:p>
          <w:p w14:paraId="0ED94513" w14:textId="77777777" w:rsidR="00794565" w:rsidRPr="00931963" w:rsidRDefault="00794565" w:rsidP="00FC5167">
            <w:pPr>
              <w:jc w:val="both"/>
              <w:rPr>
                <w:bCs/>
                <w:szCs w:val="24"/>
              </w:rPr>
            </w:pPr>
            <w:proofErr w:type="spellStart"/>
            <w:r w:rsidRPr="00931963">
              <w:rPr>
                <w:bCs/>
                <w:szCs w:val="24"/>
              </w:rPr>
              <w:t>Gadījumā</w:t>
            </w:r>
            <w:proofErr w:type="spellEnd"/>
            <w:r w:rsidRPr="00931963">
              <w:rPr>
                <w:bCs/>
                <w:szCs w:val="24"/>
              </w:rPr>
              <w:t xml:space="preserve">, ja </w:t>
            </w:r>
            <w:r>
              <w:rPr>
                <w:bCs/>
                <w:szCs w:val="24"/>
              </w:rPr>
              <w:t xml:space="preserve">LIAA </w:t>
            </w:r>
            <w:proofErr w:type="spellStart"/>
            <w:r w:rsidRPr="00931963">
              <w:rPr>
                <w:bCs/>
                <w:szCs w:val="24"/>
              </w:rPr>
              <w:t>konstatē</w:t>
            </w:r>
            <w:proofErr w:type="spellEnd"/>
            <w:r w:rsidRPr="00931963">
              <w:rPr>
                <w:bCs/>
                <w:szCs w:val="24"/>
              </w:rPr>
              <w:t xml:space="preserve">, ka </w:t>
            </w:r>
            <w:r w:rsidRPr="00557A34">
              <w:rPr>
                <w:bCs/>
                <w:i/>
                <w:iCs/>
                <w:szCs w:val="24"/>
              </w:rPr>
              <w:t>de minimis</w:t>
            </w:r>
            <w:r w:rsidRPr="00931963">
              <w:rPr>
                <w:bCs/>
                <w:szCs w:val="24"/>
              </w:rPr>
              <w:t xml:space="preserve"> </w:t>
            </w:r>
            <w:proofErr w:type="spellStart"/>
            <w:r>
              <w:rPr>
                <w:bCs/>
                <w:szCs w:val="24"/>
              </w:rPr>
              <w:t>atbalsts</w:t>
            </w:r>
            <w:proofErr w:type="spellEnd"/>
            <w:r>
              <w:rPr>
                <w:bCs/>
                <w:szCs w:val="24"/>
              </w:rPr>
              <w:t xml:space="preserve"> </w:t>
            </w:r>
            <w:proofErr w:type="spellStart"/>
            <w:r w:rsidRPr="00931963">
              <w:rPr>
                <w:bCs/>
                <w:szCs w:val="24"/>
              </w:rPr>
              <w:t>ir</w:t>
            </w:r>
            <w:proofErr w:type="spellEnd"/>
            <w:r w:rsidRPr="00931963">
              <w:rPr>
                <w:bCs/>
                <w:szCs w:val="24"/>
              </w:rPr>
              <w:t xml:space="preserve"> </w:t>
            </w:r>
            <w:proofErr w:type="spellStart"/>
            <w:r w:rsidRPr="00931963">
              <w:rPr>
                <w:bCs/>
                <w:szCs w:val="24"/>
              </w:rPr>
              <w:t>lielāks</w:t>
            </w:r>
            <w:proofErr w:type="spellEnd"/>
            <w:r w:rsidRPr="00931963">
              <w:rPr>
                <w:bCs/>
                <w:szCs w:val="24"/>
              </w:rPr>
              <w:t xml:space="preserve"> </w:t>
            </w:r>
            <w:proofErr w:type="spellStart"/>
            <w:r>
              <w:rPr>
                <w:bCs/>
                <w:szCs w:val="24"/>
              </w:rPr>
              <w:t>nekā</w:t>
            </w:r>
            <w:proofErr w:type="spellEnd"/>
            <w:r>
              <w:rPr>
                <w:bCs/>
                <w:szCs w:val="24"/>
              </w:rPr>
              <w:t xml:space="preserve"> </w:t>
            </w:r>
            <w:proofErr w:type="spellStart"/>
            <w:r>
              <w:rPr>
                <w:bCs/>
                <w:szCs w:val="24"/>
              </w:rPr>
              <w:t>projekta</w:t>
            </w:r>
            <w:proofErr w:type="spellEnd"/>
            <w:r>
              <w:rPr>
                <w:bCs/>
                <w:szCs w:val="24"/>
              </w:rPr>
              <w:t xml:space="preserve"> </w:t>
            </w:r>
            <w:proofErr w:type="spellStart"/>
            <w:r>
              <w:rPr>
                <w:bCs/>
                <w:szCs w:val="24"/>
              </w:rPr>
              <w:t>iesniegumā</w:t>
            </w:r>
            <w:proofErr w:type="spellEnd"/>
            <w:r>
              <w:rPr>
                <w:bCs/>
                <w:szCs w:val="24"/>
              </w:rPr>
              <w:t xml:space="preserve"> </w:t>
            </w:r>
            <w:proofErr w:type="spellStart"/>
            <w:r>
              <w:rPr>
                <w:bCs/>
                <w:szCs w:val="24"/>
              </w:rPr>
              <w:t>norādītais</w:t>
            </w:r>
            <w:proofErr w:type="spellEnd"/>
            <w:r>
              <w:rPr>
                <w:bCs/>
                <w:szCs w:val="24"/>
              </w:rPr>
              <w:t xml:space="preserve">, tad </w:t>
            </w:r>
            <w:proofErr w:type="spellStart"/>
            <w:r>
              <w:rPr>
                <w:bCs/>
                <w:szCs w:val="24"/>
              </w:rPr>
              <w:t>sagatavo</w:t>
            </w:r>
            <w:proofErr w:type="spellEnd"/>
            <w:r>
              <w:rPr>
                <w:bCs/>
                <w:szCs w:val="24"/>
              </w:rPr>
              <w:t xml:space="preserve"> un </w:t>
            </w:r>
            <w:proofErr w:type="spellStart"/>
            <w:r>
              <w:rPr>
                <w:bCs/>
                <w:szCs w:val="24"/>
              </w:rPr>
              <w:t>nodod</w:t>
            </w:r>
            <w:proofErr w:type="spellEnd"/>
            <w:r>
              <w:rPr>
                <w:bCs/>
                <w:szCs w:val="24"/>
              </w:rPr>
              <w:t xml:space="preserve"> </w:t>
            </w:r>
            <w:proofErr w:type="spellStart"/>
            <w:r>
              <w:rPr>
                <w:bCs/>
                <w:szCs w:val="24"/>
              </w:rPr>
              <w:t>informāciju</w:t>
            </w:r>
            <w:proofErr w:type="spellEnd"/>
            <w:r>
              <w:rPr>
                <w:bCs/>
                <w:szCs w:val="24"/>
              </w:rPr>
              <w:t xml:space="preserve"> PNN </w:t>
            </w:r>
            <w:r w:rsidRPr="00421713">
              <w:rPr>
                <w:bCs/>
                <w:i/>
                <w:iCs/>
                <w:szCs w:val="24"/>
              </w:rPr>
              <w:t>de minimis</w:t>
            </w:r>
            <w:r>
              <w:rPr>
                <w:bCs/>
                <w:szCs w:val="24"/>
              </w:rPr>
              <w:t xml:space="preserve"> </w:t>
            </w:r>
            <w:proofErr w:type="spellStart"/>
            <w:r>
              <w:rPr>
                <w:bCs/>
                <w:szCs w:val="24"/>
              </w:rPr>
              <w:t>atbalsta</w:t>
            </w:r>
            <w:proofErr w:type="spellEnd"/>
            <w:r>
              <w:rPr>
                <w:bCs/>
                <w:szCs w:val="24"/>
              </w:rPr>
              <w:t xml:space="preserve"> </w:t>
            </w:r>
            <w:proofErr w:type="spellStart"/>
            <w:r>
              <w:rPr>
                <w:bCs/>
                <w:szCs w:val="24"/>
              </w:rPr>
              <w:t>atgūšanai</w:t>
            </w:r>
            <w:proofErr w:type="spellEnd"/>
            <w:r>
              <w:rPr>
                <w:bCs/>
                <w:szCs w:val="24"/>
              </w:rPr>
              <w:t xml:space="preserve">. </w:t>
            </w:r>
          </w:p>
          <w:p w14:paraId="403B9E81" w14:textId="77777777" w:rsidR="00794565" w:rsidRPr="00931963" w:rsidRDefault="00794565" w:rsidP="00FC5167">
            <w:pPr>
              <w:jc w:val="both"/>
              <w:rPr>
                <w:bCs/>
                <w:szCs w:val="24"/>
              </w:rPr>
            </w:pPr>
            <w:r w:rsidRPr="00931963">
              <w:rPr>
                <w:bCs/>
                <w:szCs w:val="24"/>
              </w:rPr>
              <w:t xml:space="preserve">3. </w:t>
            </w:r>
            <w:proofErr w:type="spellStart"/>
            <w:r w:rsidRPr="00931963">
              <w:rPr>
                <w:bCs/>
                <w:szCs w:val="24"/>
              </w:rPr>
              <w:t>atbalsts</w:t>
            </w:r>
            <w:proofErr w:type="spellEnd"/>
            <w:r w:rsidRPr="00931963">
              <w:rPr>
                <w:bCs/>
                <w:szCs w:val="24"/>
              </w:rPr>
              <w:t xml:space="preserve"> </w:t>
            </w:r>
            <w:proofErr w:type="spellStart"/>
            <w:r w:rsidRPr="00931963">
              <w:rPr>
                <w:bCs/>
                <w:szCs w:val="24"/>
              </w:rPr>
              <w:t>tiek</w:t>
            </w:r>
            <w:proofErr w:type="spellEnd"/>
            <w:r w:rsidRPr="00931963">
              <w:rPr>
                <w:bCs/>
                <w:szCs w:val="24"/>
              </w:rPr>
              <w:t xml:space="preserve"> </w:t>
            </w:r>
            <w:proofErr w:type="spellStart"/>
            <w:r w:rsidRPr="00931963">
              <w:rPr>
                <w:bCs/>
                <w:szCs w:val="24"/>
              </w:rPr>
              <w:t>pieprasīts</w:t>
            </w:r>
            <w:proofErr w:type="spellEnd"/>
            <w:r w:rsidRPr="00931963">
              <w:rPr>
                <w:bCs/>
                <w:szCs w:val="24"/>
              </w:rPr>
              <w:t xml:space="preserve"> par </w:t>
            </w:r>
            <w:proofErr w:type="spellStart"/>
            <w:r w:rsidRPr="00931963">
              <w:rPr>
                <w:bCs/>
                <w:szCs w:val="24"/>
              </w:rPr>
              <w:t>tiem</w:t>
            </w:r>
            <w:proofErr w:type="spellEnd"/>
            <w:r w:rsidRPr="00931963">
              <w:rPr>
                <w:bCs/>
                <w:szCs w:val="24"/>
              </w:rPr>
              <w:t xml:space="preserve"> </w:t>
            </w:r>
            <w:proofErr w:type="spellStart"/>
            <w:r w:rsidRPr="00931963">
              <w:rPr>
                <w:bCs/>
                <w:szCs w:val="24"/>
              </w:rPr>
              <w:t>darbiniekiem</w:t>
            </w:r>
            <w:proofErr w:type="spellEnd"/>
            <w:r w:rsidRPr="00931963">
              <w:rPr>
                <w:bCs/>
                <w:szCs w:val="24"/>
              </w:rPr>
              <w:t xml:space="preserve">, </w:t>
            </w:r>
            <w:proofErr w:type="spellStart"/>
            <w:r w:rsidRPr="00931963">
              <w:rPr>
                <w:bCs/>
                <w:szCs w:val="24"/>
              </w:rPr>
              <w:t>kuri</w:t>
            </w:r>
            <w:proofErr w:type="spellEnd"/>
            <w:r w:rsidRPr="00931963">
              <w:rPr>
                <w:bCs/>
                <w:szCs w:val="24"/>
              </w:rPr>
              <w:t xml:space="preserve"> tika </w:t>
            </w:r>
            <w:proofErr w:type="spellStart"/>
            <w:r w:rsidRPr="00931963">
              <w:rPr>
                <w:bCs/>
                <w:szCs w:val="24"/>
              </w:rPr>
              <w:t>pieteikti</w:t>
            </w:r>
            <w:proofErr w:type="spellEnd"/>
            <w:r w:rsidRPr="00931963">
              <w:rPr>
                <w:bCs/>
                <w:szCs w:val="24"/>
              </w:rPr>
              <w:t xml:space="preserve"> </w:t>
            </w:r>
            <w:proofErr w:type="spellStart"/>
            <w:r w:rsidRPr="00931963">
              <w:rPr>
                <w:bCs/>
                <w:szCs w:val="24"/>
              </w:rPr>
              <w:t>atbalsta</w:t>
            </w:r>
            <w:proofErr w:type="spellEnd"/>
            <w:r w:rsidRPr="00931963">
              <w:rPr>
                <w:bCs/>
                <w:szCs w:val="24"/>
              </w:rPr>
              <w:t xml:space="preserve"> </w:t>
            </w:r>
            <w:proofErr w:type="spellStart"/>
            <w:r w:rsidRPr="00931963">
              <w:rPr>
                <w:bCs/>
                <w:szCs w:val="24"/>
              </w:rPr>
              <w:t>programmā</w:t>
            </w:r>
            <w:proofErr w:type="spellEnd"/>
            <w:r w:rsidRPr="00931963">
              <w:rPr>
                <w:bCs/>
                <w:szCs w:val="24"/>
              </w:rPr>
              <w:t xml:space="preserve">, </w:t>
            </w:r>
            <w:proofErr w:type="spellStart"/>
            <w:r w:rsidRPr="00931963">
              <w:rPr>
                <w:bCs/>
                <w:szCs w:val="24"/>
              </w:rPr>
              <w:t>iesniedzot</w:t>
            </w:r>
            <w:proofErr w:type="spellEnd"/>
            <w:r w:rsidRPr="00931963">
              <w:rPr>
                <w:bCs/>
                <w:szCs w:val="24"/>
              </w:rPr>
              <w:t xml:space="preserve"> </w:t>
            </w:r>
            <w:proofErr w:type="spellStart"/>
            <w:r w:rsidRPr="00931963">
              <w:rPr>
                <w:bCs/>
                <w:szCs w:val="24"/>
              </w:rPr>
              <w:t>atbalsta</w:t>
            </w:r>
            <w:proofErr w:type="spellEnd"/>
            <w:r w:rsidRPr="00931963">
              <w:rPr>
                <w:bCs/>
                <w:szCs w:val="24"/>
              </w:rPr>
              <w:t xml:space="preserve"> </w:t>
            </w:r>
            <w:proofErr w:type="spellStart"/>
            <w:proofErr w:type="gramStart"/>
            <w:r w:rsidRPr="00931963">
              <w:rPr>
                <w:bCs/>
                <w:szCs w:val="24"/>
              </w:rPr>
              <w:t>pieteikumu</w:t>
            </w:r>
            <w:proofErr w:type="spellEnd"/>
            <w:r w:rsidRPr="00931963">
              <w:rPr>
                <w:bCs/>
                <w:szCs w:val="24"/>
              </w:rPr>
              <w:t>;</w:t>
            </w:r>
            <w:proofErr w:type="gramEnd"/>
          </w:p>
          <w:p w14:paraId="4A3C81F8" w14:textId="77777777" w:rsidR="00794565" w:rsidRPr="00931963" w:rsidRDefault="00794565" w:rsidP="00FC5167">
            <w:pPr>
              <w:jc w:val="both"/>
              <w:rPr>
                <w:bCs/>
                <w:szCs w:val="24"/>
              </w:rPr>
            </w:pPr>
            <w:r w:rsidRPr="00931963">
              <w:rPr>
                <w:bCs/>
                <w:szCs w:val="24"/>
              </w:rPr>
              <w:t xml:space="preserve">4. </w:t>
            </w:r>
            <w:proofErr w:type="spellStart"/>
            <w:r w:rsidRPr="00931963">
              <w:rPr>
                <w:bCs/>
                <w:szCs w:val="24"/>
              </w:rPr>
              <w:t>ir</w:t>
            </w:r>
            <w:proofErr w:type="spellEnd"/>
            <w:r w:rsidRPr="00931963">
              <w:rPr>
                <w:bCs/>
                <w:szCs w:val="24"/>
              </w:rPr>
              <w:t xml:space="preserve"> </w:t>
            </w:r>
            <w:proofErr w:type="spellStart"/>
            <w:r w:rsidRPr="00931963">
              <w:rPr>
                <w:bCs/>
                <w:szCs w:val="24"/>
              </w:rPr>
              <w:t>pareizi</w:t>
            </w:r>
            <w:proofErr w:type="spellEnd"/>
            <w:r w:rsidRPr="00931963">
              <w:rPr>
                <w:bCs/>
                <w:szCs w:val="24"/>
              </w:rPr>
              <w:t xml:space="preserve"> </w:t>
            </w:r>
            <w:proofErr w:type="spellStart"/>
            <w:r w:rsidRPr="00931963">
              <w:rPr>
                <w:bCs/>
                <w:szCs w:val="24"/>
              </w:rPr>
              <w:t>aprēķinātas</w:t>
            </w:r>
            <w:proofErr w:type="spellEnd"/>
            <w:r w:rsidRPr="00931963">
              <w:rPr>
                <w:bCs/>
                <w:szCs w:val="24"/>
              </w:rPr>
              <w:t xml:space="preserve"> </w:t>
            </w:r>
            <w:proofErr w:type="spellStart"/>
            <w:r w:rsidRPr="00931963">
              <w:rPr>
                <w:bCs/>
                <w:szCs w:val="24"/>
              </w:rPr>
              <w:t>fiksēta</w:t>
            </w:r>
            <w:proofErr w:type="spellEnd"/>
            <w:r w:rsidRPr="00931963">
              <w:rPr>
                <w:bCs/>
                <w:szCs w:val="24"/>
              </w:rPr>
              <w:t xml:space="preserve"> </w:t>
            </w:r>
            <w:proofErr w:type="spellStart"/>
            <w:r w:rsidRPr="00931963">
              <w:rPr>
                <w:bCs/>
                <w:szCs w:val="24"/>
              </w:rPr>
              <w:t>nodokļa</w:t>
            </w:r>
            <w:proofErr w:type="spellEnd"/>
            <w:r w:rsidRPr="00931963">
              <w:rPr>
                <w:bCs/>
                <w:szCs w:val="24"/>
              </w:rPr>
              <w:t xml:space="preserve"> </w:t>
            </w:r>
            <w:proofErr w:type="spellStart"/>
            <w:r w:rsidRPr="00931963">
              <w:rPr>
                <w:bCs/>
                <w:szCs w:val="24"/>
              </w:rPr>
              <w:t>apmērs</w:t>
            </w:r>
            <w:proofErr w:type="spellEnd"/>
            <w:r w:rsidRPr="00931963">
              <w:rPr>
                <w:bCs/>
                <w:szCs w:val="24"/>
              </w:rPr>
              <w:t xml:space="preserve"> - </w:t>
            </w:r>
            <w:proofErr w:type="spellStart"/>
            <w:r w:rsidRPr="00931963">
              <w:rPr>
                <w:bCs/>
                <w:szCs w:val="24"/>
              </w:rPr>
              <w:t>atbalsta</w:t>
            </w:r>
            <w:proofErr w:type="spellEnd"/>
            <w:r w:rsidRPr="00931963">
              <w:rPr>
                <w:bCs/>
                <w:szCs w:val="24"/>
              </w:rPr>
              <w:t xml:space="preserve"> </w:t>
            </w:r>
            <w:proofErr w:type="spellStart"/>
            <w:r w:rsidRPr="00931963">
              <w:rPr>
                <w:bCs/>
                <w:szCs w:val="24"/>
              </w:rPr>
              <w:t>saņēmējam</w:t>
            </w:r>
            <w:proofErr w:type="spellEnd"/>
            <w:r w:rsidRPr="00931963">
              <w:rPr>
                <w:bCs/>
                <w:szCs w:val="24"/>
              </w:rPr>
              <w:t xml:space="preserve"> </w:t>
            </w:r>
            <w:proofErr w:type="spellStart"/>
            <w:r w:rsidRPr="00931963">
              <w:rPr>
                <w:bCs/>
                <w:szCs w:val="24"/>
              </w:rPr>
              <w:t>ir</w:t>
            </w:r>
            <w:proofErr w:type="spellEnd"/>
            <w:r w:rsidRPr="00931963">
              <w:rPr>
                <w:bCs/>
                <w:szCs w:val="24"/>
              </w:rPr>
              <w:t xml:space="preserve"> </w:t>
            </w:r>
            <w:proofErr w:type="spellStart"/>
            <w:r w:rsidRPr="00931963">
              <w:rPr>
                <w:bCs/>
                <w:szCs w:val="24"/>
              </w:rPr>
              <w:t>tiesības</w:t>
            </w:r>
            <w:proofErr w:type="spellEnd"/>
            <w:r w:rsidRPr="00931963">
              <w:rPr>
                <w:bCs/>
                <w:szCs w:val="24"/>
              </w:rPr>
              <w:t xml:space="preserve"> </w:t>
            </w:r>
            <w:proofErr w:type="spellStart"/>
            <w:r w:rsidRPr="00931963">
              <w:rPr>
                <w:bCs/>
                <w:szCs w:val="24"/>
              </w:rPr>
              <w:t>pieteikties</w:t>
            </w:r>
            <w:proofErr w:type="spellEnd"/>
            <w:r w:rsidRPr="00931963">
              <w:rPr>
                <w:bCs/>
                <w:szCs w:val="24"/>
              </w:rPr>
              <w:t xml:space="preserve"> </w:t>
            </w:r>
            <w:proofErr w:type="spellStart"/>
            <w:r w:rsidRPr="00931963">
              <w:rPr>
                <w:bCs/>
                <w:szCs w:val="24"/>
              </w:rPr>
              <w:t>fiksēta</w:t>
            </w:r>
            <w:proofErr w:type="spellEnd"/>
            <w:r w:rsidRPr="00931963">
              <w:rPr>
                <w:bCs/>
                <w:szCs w:val="24"/>
              </w:rPr>
              <w:t xml:space="preserve"> </w:t>
            </w:r>
            <w:proofErr w:type="spellStart"/>
            <w:r w:rsidRPr="00931963">
              <w:rPr>
                <w:bCs/>
                <w:szCs w:val="24"/>
              </w:rPr>
              <w:t>maksājuma</w:t>
            </w:r>
            <w:proofErr w:type="spellEnd"/>
            <w:r w:rsidRPr="00931963">
              <w:rPr>
                <w:bCs/>
                <w:szCs w:val="24"/>
              </w:rPr>
              <w:t xml:space="preserve"> </w:t>
            </w:r>
            <w:proofErr w:type="spellStart"/>
            <w:r w:rsidRPr="00931963">
              <w:rPr>
                <w:bCs/>
                <w:szCs w:val="24"/>
              </w:rPr>
              <w:t>veikšanai</w:t>
            </w:r>
            <w:proofErr w:type="spellEnd"/>
            <w:r w:rsidRPr="00931963">
              <w:rPr>
                <w:bCs/>
                <w:szCs w:val="24"/>
              </w:rPr>
              <w:t xml:space="preserve"> par </w:t>
            </w:r>
            <w:proofErr w:type="spellStart"/>
            <w:r w:rsidRPr="00931963">
              <w:rPr>
                <w:bCs/>
                <w:szCs w:val="24"/>
              </w:rPr>
              <w:t>darba</w:t>
            </w:r>
            <w:proofErr w:type="spellEnd"/>
            <w:r w:rsidRPr="00931963">
              <w:rPr>
                <w:bCs/>
                <w:szCs w:val="24"/>
              </w:rPr>
              <w:t xml:space="preserve"> </w:t>
            </w:r>
            <w:proofErr w:type="spellStart"/>
            <w:r w:rsidRPr="00931963">
              <w:rPr>
                <w:bCs/>
                <w:szCs w:val="24"/>
              </w:rPr>
              <w:t>ņēmēju</w:t>
            </w:r>
            <w:proofErr w:type="spellEnd"/>
            <w:r w:rsidRPr="00931963">
              <w:rPr>
                <w:bCs/>
                <w:szCs w:val="24"/>
              </w:rPr>
              <w:t xml:space="preserve"> no </w:t>
            </w:r>
            <w:proofErr w:type="spellStart"/>
            <w:r w:rsidRPr="00931963">
              <w:rPr>
                <w:bCs/>
                <w:szCs w:val="24"/>
              </w:rPr>
              <w:t>divu</w:t>
            </w:r>
            <w:proofErr w:type="spellEnd"/>
            <w:r w:rsidRPr="00931963">
              <w:rPr>
                <w:bCs/>
                <w:szCs w:val="24"/>
              </w:rPr>
              <w:t xml:space="preserve"> </w:t>
            </w:r>
            <w:proofErr w:type="spellStart"/>
            <w:r w:rsidRPr="00931963">
              <w:rPr>
                <w:bCs/>
                <w:szCs w:val="24"/>
              </w:rPr>
              <w:t>Ministru</w:t>
            </w:r>
            <w:proofErr w:type="spellEnd"/>
            <w:r w:rsidRPr="00931963">
              <w:rPr>
                <w:bCs/>
                <w:szCs w:val="24"/>
              </w:rPr>
              <w:t xml:space="preserve"> </w:t>
            </w:r>
            <w:proofErr w:type="spellStart"/>
            <w:r w:rsidRPr="00931963">
              <w:rPr>
                <w:bCs/>
                <w:szCs w:val="24"/>
              </w:rPr>
              <w:t>kabineta</w:t>
            </w:r>
            <w:proofErr w:type="spellEnd"/>
            <w:r w:rsidRPr="00931963">
              <w:rPr>
                <w:bCs/>
                <w:szCs w:val="24"/>
              </w:rPr>
              <w:t xml:space="preserve"> </w:t>
            </w:r>
            <w:proofErr w:type="spellStart"/>
            <w:r w:rsidRPr="00931963">
              <w:rPr>
                <w:bCs/>
                <w:szCs w:val="24"/>
              </w:rPr>
              <w:t>noteikto</w:t>
            </w:r>
            <w:proofErr w:type="spellEnd"/>
            <w:r w:rsidRPr="00931963">
              <w:rPr>
                <w:bCs/>
                <w:szCs w:val="24"/>
              </w:rPr>
              <w:t xml:space="preserve"> </w:t>
            </w:r>
            <w:proofErr w:type="spellStart"/>
            <w:r w:rsidRPr="00931963">
              <w:rPr>
                <w:bCs/>
                <w:szCs w:val="24"/>
              </w:rPr>
              <w:t>minimālo</w:t>
            </w:r>
            <w:proofErr w:type="spellEnd"/>
            <w:r w:rsidRPr="00931963">
              <w:rPr>
                <w:bCs/>
                <w:szCs w:val="24"/>
              </w:rPr>
              <w:t xml:space="preserve"> </w:t>
            </w:r>
            <w:proofErr w:type="spellStart"/>
            <w:r w:rsidRPr="00931963">
              <w:rPr>
                <w:bCs/>
                <w:szCs w:val="24"/>
              </w:rPr>
              <w:t>mēneša</w:t>
            </w:r>
            <w:proofErr w:type="spellEnd"/>
            <w:r w:rsidRPr="00931963">
              <w:rPr>
                <w:bCs/>
                <w:szCs w:val="24"/>
              </w:rPr>
              <w:t xml:space="preserve"> </w:t>
            </w:r>
            <w:proofErr w:type="spellStart"/>
            <w:r w:rsidRPr="00931963">
              <w:rPr>
                <w:bCs/>
                <w:szCs w:val="24"/>
              </w:rPr>
              <w:t>darba</w:t>
            </w:r>
            <w:proofErr w:type="spellEnd"/>
            <w:r w:rsidRPr="00931963">
              <w:rPr>
                <w:bCs/>
                <w:szCs w:val="24"/>
              </w:rPr>
              <w:t xml:space="preserve"> </w:t>
            </w:r>
            <w:proofErr w:type="spellStart"/>
            <w:r w:rsidRPr="00931963">
              <w:rPr>
                <w:bCs/>
                <w:szCs w:val="24"/>
              </w:rPr>
              <w:t>algu</w:t>
            </w:r>
            <w:proofErr w:type="spellEnd"/>
            <w:r w:rsidRPr="00931963">
              <w:rPr>
                <w:bCs/>
                <w:szCs w:val="24"/>
              </w:rPr>
              <w:t xml:space="preserve"> </w:t>
            </w:r>
            <w:proofErr w:type="spellStart"/>
            <w:r w:rsidRPr="00931963">
              <w:rPr>
                <w:bCs/>
                <w:szCs w:val="24"/>
              </w:rPr>
              <w:t>apmēra</w:t>
            </w:r>
            <w:proofErr w:type="spellEnd"/>
            <w:r w:rsidRPr="00931963">
              <w:rPr>
                <w:bCs/>
                <w:szCs w:val="24"/>
              </w:rPr>
              <w:t xml:space="preserve">, </w:t>
            </w:r>
            <w:proofErr w:type="spellStart"/>
            <w:r w:rsidRPr="00931963">
              <w:rPr>
                <w:bCs/>
                <w:szCs w:val="24"/>
              </w:rPr>
              <w:t>piemērojot</w:t>
            </w:r>
            <w:proofErr w:type="spellEnd"/>
            <w:r w:rsidRPr="00931963">
              <w:rPr>
                <w:bCs/>
                <w:szCs w:val="24"/>
              </w:rPr>
              <w:t xml:space="preserve"> </w:t>
            </w:r>
            <w:proofErr w:type="spellStart"/>
            <w:r w:rsidRPr="00931963">
              <w:rPr>
                <w:bCs/>
                <w:szCs w:val="24"/>
              </w:rPr>
              <w:t>obligāto</w:t>
            </w:r>
            <w:proofErr w:type="spellEnd"/>
            <w:r w:rsidRPr="00931963">
              <w:rPr>
                <w:bCs/>
                <w:szCs w:val="24"/>
              </w:rPr>
              <w:t xml:space="preserve"> </w:t>
            </w:r>
            <w:proofErr w:type="spellStart"/>
            <w:r w:rsidRPr="00931963">
              <w:rPr>
                <w:bCs/>
                <w:szCs w:val="24"/>
              </w:rPr>
              <w:t>iemaksu</w:t>
            </w:r>
            <w:proofErr w:type="spellEnd"/>
            <w:r w:rsidRPr="00931963">
              <w:rPr>
                <w:bCs/>
                <w:szCs w:val="24"/>
              </w:rPr>
              <w:t xml:space="preserve"> </w:t>
            </w:r>
            <w:proofErr w:type="spellStart"/>
            <w:r w:rsidRPr="00931963">
              <w:rPr>
                <w:bCs/>
                <w:szCs w:val="24"/>
              </w:rPr>
              <w:t>likmi</w:t>
            </w:r>
            <w:proofErr w:type="spellEnd"/>
            <w:r w:rsidRPr="00931963">
              <w:rPr>
                <w:bCs/>
                <w:szCs w:val="24"/>
              </w:rPr>
              <w:t xml:space="preserve">, kas </w:t>
            </w:r>
            <w:proofErr w:type="spellStart"/>
            <w:r w:rsidRPr="00931963">
              <w:rPr>
                <w:bCs/>
                <w:szCs w:val="24"/>
              </w:rPr>
              <w:t>noteikta</w:t>
            </w:r>
            <w:proofErr w:type="spellEnd"/>
            <w:r w:rsidRPr="00931963">
              <w:rPr>
                <w:bCs/>
                <w:szCs w:val="24"/>
              </w:rPr>
              <w:t xml:space="preserve"> </w:t>
            </w:r>
            <w:proofErr w:type="spellStart"/>
            <w:r w:rsidRPr="00931963">
              <w:rPr>
                <w:bCs/>
                <w:szCs w:val="24"/>
              </w:rPr>
              <w:t>saskaņā</w:t>
            </w:r>
            <w:proofErr w:type="spellEnd"/>
            <w:r w:rsidRPr="00931963">
              <w:rPr>
                <w:bCs/>
                <w:szCs w:val="24"/>
              </w:rPr>
              <w:t xml:space="preserve"> </w:t>
            </w:r>
            <w:proofErr w:type="spellStart"/>
            <w:r w:rsidRPr="00931963">
              <w:rPr>
                <w:bCs/>
                <w:szCs w:val="24"/>
              </w:rPr>
              <w:t>ar</w:t>
            </w:r>
            <w:proofErr w:type="spellEnd"/>
            <w:r w:rsidRPr="00931963">
              <w:rPr>
                <w:bCs/>
                <w:szCs w:val="24"/>
              </w:rPr>
              <w:t xml:space="preserve"> </w:t>
            </w:r>
            <w:proofErr w:type="spellStart"/>
            <w:r w:rsidRPr="00931963">
              <w:rPr>
                <w:bCs/>
                <w:szCs w:val="24"/>
              </w:rPr>
              <w:t>likuma</w:t>
            </w:r>
            <w:proofErr w:type="spellEnd"/>
            <w:r w:rsidRPr="00931963">
              <w:rPr>
                <w:bCs/>
                <w:szCs w:val="24"/>
              </w:rPr>
              <w:t xml:space="preserve"> "</w:t>
            </w:r>
            <w:hyperlink r:id="rId54" w:history="1">
              <w:r w:rsidRPr="00931963">
                <w:rPr>
                  <w:bCs/>
                  <w:szCs w:val="24"/>
                </w:rPr>
                <w:t xml:space="preserve">Par </w:t>
              </w:r>
              <w:proofErr w:type="spellStart"/>
              <w:r w:rsidRPr="00931963">
                <w:rPr>
                  <w:bCs/>
                  <w:szCs w:val="24"/>
                </w:rPr>
                <w:t>valsts</w:t>
              </w:r>
              <w:proofErr w:type="spellEnd"/>
              <w:r w:rsidRPr="00931963">
                <w:rPr>
                  <w:bCs/>
                  <w:szCs w:val="24"/>
                </w:rPr>
                <w:t xml:space="preserve"> </w:t>
              </w:r>
              <w:proofErr w:type="spellStart"/>
              <w:r w:rsidRPr="00931963">
                <w:rPr>
                  <w:bCs/>
                  <w:szCs w:val="24"/>
                </w:rPr>
                <w:t>sociālo</w:t>
              </w:r>
              <w:proofErr w:type="spellEnd"/>
              <w:r w:rsidRPr="00931963">
                <w:rPr>
                  <w:bCs/>
                  <w:szCs w:val="24"/>
                </w:rPr>
                <w:t xml:space="preserve"> </w:t>
              </w:r>
              <w:proofErr w:type="spellStart"/>
              <w:r w:rsidRPr="00931963">
                <w:rPr>
                  <w:bCs/>
                  <w:szCs w:val="24"/>
                </w:rPr>
                <w:t>apdrošināšanu</w:t>
              </w:r>
              <w:proofErr w:type="spellEnd"/>
            </w:hyperlink>
            <w:r w:rsidRPr="00931963">
              <w:rPr>
                <w:bCs/>
                <w:szCs w:val="24"/>
              </w:rPr>
              <w:t xml:space="preserve">" </w:t>
            </w:r>
            <w:hyperlink r:id="rId55" w:anchor="p18" w:history="1">
              <w:r w:rsidRPr="00931963">
                <w:rPr>
                  <w:bCs/>
                  <w:szCs w:val="24"/>
                </w:rPr>
                <w:t xml:space="preserve">18. </w:t>
              </w:r>
              <w:proofErr w:type="spellStart"/>
              <w:r w:rsidRPr="00931963">
                <w:rPr>
                  <w:bCs/>
                  <w:szCs w:val="24"/>
                </w:rPr>
                <w:t>pantu</w:t>
              </w:r>
              <w:proofErr w:type="spellEnd"/>
            </w:hyperlink>
            <w:r w:rsidRPr="00931963">
              <w:rPr>
                <w:bCs/>
                <w:szCs w:val="24"/>
              </w:rPr>
              <w:t>.</w:t>
            </w:r>
          </w:p>
          <w:p w14:paraId="0E52EF66" w14:textId="77777777" w:rsidR="00794565" w:rsidRPr="00931963" w:rsidRDefault="00794565" w:rsidP="00FC5167">
            <w:pPr>
              <w:jc w:val="both"/>
              <w:rPr>
                <w:bCs/>
                <w:szCs w:val="24"/>
              </w:rPr>
            </w:pPr>
          </w:p>
          <w:p w14:paraId="1EB6C98A" w14:textId="77777777" w:rsidR="00794565" w:rsidRPr="002B012A" w:rsidRDefault="00794565" w:rsidP="00FC5167">
            <w:pPr>
              <w:jc w:val="both"/>
              <w:rPr>
                <w:bCs/>
                <w:szCs w:val="24"/>
              </w:rPr>
            </w:pPr>
            <w:proofErr w:type="spellStart"/>
            <w:r w:rsidRPr="002B012A">
              <w:rPr>
                <w:bCs/>
                <w:szCs w:val="24"/>
              </w:rPr>
              <w:t>Pārbauda</w:t>
            </w:r>
            <w:proofErr w:type="spellEnd"/>
            <w:r w:rsidRPr="002B012A">
              <w:rPr>
                <w:bCs/>
                <w:szCs w:val="24"/>
              </w:rPr>
              <w:t xml:space="preserve">, </w:t>
            </w:r>
            <w:proofErr w:type="spellStart"/>
            <w:r w:rsidRPr="002B012A">
              <w:rPr>
                <w:bCs/>
                <w:szCs w:val="24"/>
              </w:rPr>
              <w:t>vai</w:t>
            </w:r>
            <w:proofErr w:type="spellEnd"/>
            <w:r w:rsidRPr="002B012A">
              <w:rPr>
                <w:bCs/>
                <w:szCs w:val="24"/>
              </w:rPr>
              <w:t xml:space="preserve"> MP </w:t>
            </w:r>
            <w:proofErr w:type="spellStart"/>
            <w:r w:rsidRPr="002B012A">
              <w:rPr>
                <w:bCs/>
                <w:szCs w:val="24"/>
              </w:rPr>
              <w:t>ir</w:t>
            </w:r>
            <w:proofErr w:type="spellEnd"/>
            <w:r w:rsidRPr="002B012A">
              <w:rPr>
                <w:bCs/>
                <w:szCs w:val="24"/>
              </w:rPr>
              <w:t xml:space="preserve"> </w:t>
            </w:r>
            <w:proofErr w:type="spellStart"/>
            <w:r w:rsidRPr="002B012A">
              <w:rPr>
                <w:bCs/>
                <w:szCs w:val="24"/>
              </w:rPr>
              <w:t>sniegts</w:t>
            </w:r>
            <w:proofErr w:type="spellEnd"/>
            <w:r w:rsidRPr="002B012A">
              <w:rPr>
                <w:bCs/>
                <w:szCs w:val="24"/>
              </w:rPr>
              <w:t xml:space="preserve"> </w:t>
            </w:r>
            <w:proofErr w:type="spellStart"/>
            <w:r w:rsidRPr="002B012A">
              <w:rPr>
                <w:bCs/>
                <w:szCs w:val="24"/>
              </w:rPr>
              <w:t>apliecinājums</w:t>
            </w:r>
            <w:proofErr w:type="spellEnd"/>
            <w:r w:rsidRPr="002B012A">
              <w:rPr>
                <w:bCs/>
                <w:szCs w:val="24"/>
              </w:rPr>
              <w:t>, ka:</w:t>
            </w:r>
          </w:p>
          <w:p w14:paraId="655E706C" w14:textId="77777777" w:rsidR="00794565" w:rsidRPr="002B012A" w:rsidRDefault="00794565" w:rsidP="00794565">
            <w:pPr>
              <w:widowControl/>
              <w:numPr>
                <w:ilvl w:val="0"/>
                <w:numId w:val="46"/>
              </w:numPr>
              <w:suppressAutoHyphens/>
              <w:autoSpaceDN w:val="0"/>
              <w:spacing w:after="0" w:line="240" w:lineRule="auto"/>
              <w:jc w:val="both"/>
              <w:textAlignment w:val="baseline"/>
              <w:rPr>
                <w:bCs/>
                <w:szCs w:val="24"/>
              </w:rPr>
            </w:pPr>
            <w:proofErr w:type="spellStart"/>
            <w:r w:rsidRPr="002B012A">
              <w:rPr>
                <w:bCs/>
                <w:szCs w:val="24"/>
              </w:rPr>
              <w:t>maksājuma</w:t>
            </w:r>
            <w:proofErr w:type="spellEnd"/>
            <w:r w:rsidRPr="002B012A">
              <w:rPr>
                <w:bCs/>
                <w:szCs w:val="24"/>
              </w:rPr>
              <w:t xml:space="preserve"> </w:t>
            </w:r>
            <w:proofErr w:type="spellStart"/>
            <w:r w:rsidRPr="002B012A">
              <w:rPr>
                <w:bCs/>
                <w:szCs w:val="24"/>
              </w:rPr>
              <w:t>pieprasījumā</w:t>
            </w:r>
            <w:proofErr w:type="spellEnd"/>
            <w:r w:rsidRPr="002B012A">
              <w:rPr>
                <w:bCs/>
                <w:szCs w:val="24"/>
              </w:rPr>
              <w:t xml:space="preserve"> </w:t>
            </w:r>
            <w:proofErr w:type="spellStart"/>
            <w:r w:rsidRPr="002B012A">
              <w:rPr>
                <w:bCs/>
                <w:szCs w:val="24"/>
              </w:rPr>
              <w:t>iekļautās</w:t>
            </w:r>
            <w:proofErr w:type="spellEnd"/>
            <w:r w:rsidRPr="002B012A">
              <w:rPr>
                <w:bCs/>
                <w:szCs w:val="24"/>
              </w:rPr>
              <w:t xml:space="preserve"> </w:t>
            </w:r>
            <w:proofErr w:type="spellStart"/>
            <w:r w:rsidRPr="002B012A">
              <w:rPr>
                <w:bCs/>
                <w:szCs w:val="24"/>
              </w:rPr>
              <w:t>personāla</w:t>
            </w:r>
            <w:proofErr w:type="spellEnd"/>
            <w:r w:rsidRPr="002B012A">
              <w:rPr>
                <w:bCs/>
                <w:szCs w:val="24"/>
              </w:rPr>
              <w:t xml:space="preserve"> </w:t>
            </w:r>
            <w:proofErr w:type="spellStart"/>
            <w:r w:rsidRPr="002B012A">
              <w:rPr>
                <w:bCs/>
                <w:szCs w:val="24"/>
              </w:rPr>
              <w:t>atalgojuma</w:t>
            </w:r>
            <w:proofErr w:type="spellEnd"/>
            <w:r w:rsidRPr="002B012A">
              <w:rPr>
                <w:bCs/>
                <w:szCs w:val="24"/>
              </w:rPr>
              <w:t xml:space="preserve"> </w:t>
            </w:r>
            <w:proofErr w:type="spellStart"/>
            <w:r w:rsidRPr="002B012A">
              <w:rPr>
                <w:bCs/>
                <w:szCs w:val="24"/>
              </w:rPr>
              <w:t>izmaksas</w:t>
            </w:r>
            <w:proofErr w:type="spellEnd"/>
            <w:r w:rsidRPr="002B012A">
              <w:rPr>
                <w:bCs/>
                <w:szCs w:val="24"/>
              </w:rPr>
              <w:t xml:space="preserve"> </w:t>
            </w:r>
            <w:proofErr w:type="spellStart"/>
            <w:r w:rsidRPr="002B012A">
              <w:rPr>
                <w:bCs/>
                <w:szCs w:val="24"/>
              </w:rPr>
              <w:t>aprēķinātas</w:t>
            </w:r>
            <w:proofErr w:type="spellEnd"/>
            <w:r w:rsidRPr="002B012A">
              <w:rPr>
                <w:bCs/>
                <w:szCs w:val="24"/>
              </w:rPr>
              <w:t xml:space="preserve"> </w:t>
            </w:r>
            <w:proofErr w:type="spellStart"/>
            <w:r w:rsidRPr="002B012A">
              <w:rPr>
                <w:bCs/>
                <w:szCs w:val="24"/>
              </w:rPr>
              <w:t>tikai</w:t>
            </w:r>
            <w:proofErr w:type="spellEnd"/>
            <w:r w:rsidRPr="002B012A">
              <w:rPr>
                <w:bCs/>
                <w:szCs w:val="24"/>
              </w:rPr>
              <w:t xml:space="preserve"> par </w:t>
            </w:r>
            <w:proofErr w:type="spellStart"/>
            <w:r w:rsidRPr="002B012A">
              <w:rPr>
                <w:bCs/>
                <w:szCs w:val="24"/>
              </w:rPr>
              <w:t>periodu</w:t>
            </w:r>
            <w:proofErr w:type="spellEnd"/>
            <w:r w:rsidRPr="002B012A">
              <w:rPr>
                <w:bCs/>
                <w:szCs w:val="24"/>
              </w:rPr>
              <w:t xml:space="preserve">, </w:t>
            </w:r>
            <w:proofErr w:type="spellStart"/>
            <w:r w:rsidRPr="002B012A">
              <w:rPr>
                <w:bCs/>
                <w:szCs w:val="24"/>
              </w:rPr>
              <w:t>kurā</w:t>
            </w:r>
            <w:proofErr w:type="spellEnd"/>
            <w:r w:rsidRPr="002B012A">
              <w:rPr>
                <w:bCs/>
                <w:szCs w:val="24"/>
              </w:rPr>
              <w:t xml:space="preserve"> </w:t>
            </w:r>
            <w:proofErr w:type="spellStart"/>
            <w:r w:rsidRPr="002B012A">
              <w:rPr>
                <w:bCs/>
                <w:szCs w:val="24"/>
              </w:rPr>
              <w:t>laikā</w:t>
            </w:r>
            <w:proofErr w:type="spellEnd"/>
            <w:r w:rsidRPr="002B012A">
              <w:rPr>
                <w:bCs/>
                <w:szCs w:val="24"/>
              </w:rPr>
              <w:t xml:space="preserve"> </w:t>
            </w:r>
            <w:proofErr w:type="spellStart"/>
            <w:r w:rsidRPr="002B012A">
              <w:rPr>
                <w:bCs/>
                <w:szCs w:val="24"/>
              </w:rPr>
              <w:t>darbinieks</w:t>
            </w:r>
            <w:proofErr w:type="spellEnd"/>
            <w:r w:rsidRPr="002B012A">
              <w:rPr>
                <w:bCs/>
                <w:szCs w:val="24"/>
              </w:rPr>
              <w:t xml:space="preserve"> </w:t>
            </w:r>
            <w:proofErr w:type="spellStart"/>
            <w:r w:rsidRPr="002B012A">
              <w:rPr>
                <w:bCs/>
                <w:szCs w:val="24"/>
              </w:rPr>
              <w:t>ir</w:t>
            </w:r>
            <w:proofErr w:type="spellEnd"/>
            <w:r w:rsidRPr="002B012A">
              <w:rPr>
                <w:bCs/>
                <w:szCs w:val="24"/>
              </w:rPr>
              <w:t xml:space="preserve"> </w:t>
            </w:r>
            <w:proofErr w:type="spellStart"/>
            <w:r w:rsidRPr="002B012A">
              <w:rPr>
                <w:bCs/>
                <w:szCs w:val="24"/>
              </w:rPr>
              <w:t>veicis</w:t>
            </w:r>
            <w:proofErr w:type="spellEnd"/>
            <w:r w:rsidRPr="002B012A">
              <w:rPr>
                <w:bCs/>
                <w:szCs w:val="24"/>
              </w:rPr>
              <w:t xml:space="preserve"> </w:t>
            </w:r>
            <w:proofErr w:type="spellStart"/>
            <w:r w:rsidRPr="002B012A">
              <w:rPr>
                <w:bCs/>
                <w:szCs w:val="24"/>
              </w:rPr>
              <w:t>atbalsta</w:t>
            </w:r>
            <w:proofErr w:type="spellEnd"/>
            <w:r w:rsidRPr="002B012A">
              <w:rPr>
                <w:bCs/>
                <w:szCs w:val="24"/>
              </w:rPr>
              <w:t xml:space="preserve"> </w:t>
            </w:r>
            <w:proofErr w:type="spellStart"/>
            <w:r w:rsidRPr="002B012A">
              <w:rPr>
                <w:bCs/>
                <w:szCs w:val="24"/>
              </w:rPr>
              <w:t>pieteikuma</w:t>
            </w:r>
            <w:proofErr w:type="spellEnd"/>
            <w:r w:rsidRPr="002B012A">
              <w:rPr>
                <w:bCs/>
                <w:szCs w:val="24"/>
              </w:rPr>
              <w:t xml:space="preserve"> </w:t>
            </w:r>
            <w:proofErr w:type="spellStart"/>
            <w:r w:rsidRPr="002B012A">
              <w:rPr>
                <w:bCs/>
                <w:szCs w:val="24"/>
              </w:rPr>
              <w:t>veidlapā</w:t>
            </w:r>
            <w:proofErr w:type="spellEnd"/>
            <w:r w:rsidRPr="002B012A">
              <w:rPr>
                <w:bCs/>
                <w:szCs w:val="24"/>
              </w:rPr>
              <w:t xml:space="preserve"> </w:t>
            </w:r>
            <w:proofErr w:type="spellStart"/>
            <w:r w:rsidRPr="002B012A">
              <w:rPr>
                <w:bCs/>
                <w:szCs w:val="24"/>
              </w:rPr>
              <w:t>norādītos</w:t>
            </w:r>
            <w:proofErr w:type="spellEnd"/>
            <w:r w:rsidRPr="002B012A">
              <w:rPr>
                <w:bCs/>
                <w:szCs w:val="24"/>
              </w:rPr>
              <w:t xml:space="preserve"> </w:t>
            </w:r>
            <w:proofErr w:type="spellStart"/>
            <w:r w:rsidRPr="002B012A">
              <w:rPr>
                <w:bCs/>
                <w:szCs w:val="24"/>
              </w:rPr>
              <w:t>ar</w:t>
            </w:r>
            <w:proofErr w:type="spellEnd"/>
            <w:r w:rsidRPr="002B012A">
              <w:rPr>
                <w:bCs/>
                <w:szCs w:val="24"/>
              </w:rPr>
              <w:t xml:space="preserve"> </w:t>
            </w:r>
            <w:proofErr w:type="spellStart"/>
            <w:r w:rsidRPr="002B012A">
              <w:rPr>
                <w:bCs/>
                <w:szCs w:val="24"/>
              </w:rPr>
              <w:t>biznesa</w:t>
            </w:r>
            <w:proofErr w:type="spellEnd"/>
            <w:r w:rsidRPr="002B012A">
              <w:rPr>
                <w:bCs/>
                <w:szCs w:val="24"/>
              </w:rPr>
              <w:t xml:space="preserve"> </w:t>
            </w:r>
            <w:proofErr w:type="spellStart"/>
            <w:r w:rsidRPr="002B012A">
              <w:rPr>
                <w:bCs/>
                <w:szCs w:val="24"/>
              </w:rPr>
              <w:t>idejas</w:t>
            </w:r>
            <w:proofErr w:type="spellEnd"/>
            <w:r w:rsidRPr="002B012A">
              <w:rPr>
                <w:bCs/>
                <w:szCs w:val="24"/>
              </w:rPr>
              <w:t xml:space="preserve"> </w:t>
            </w:r>
            <w:proofErr w:type="spellStart"/>
            <w:r w:rsidRPr="002B012A">
              <w:rPr>
                <w:bCs/>
                <w:szCs w:val="24"/>
              </w:rPr>
              <w:t>īstenošanu</w:t>
            </w:r>
            <w:proofErr w:type="spellEnd"/>
            <w:r w:rsidRPr="002B012A">
              <w:rPr>
                <w:bCs/>
                <w:szCs w:val="24"/>
              </w:rPr>
              <w:t xml:space="preserve"> </w:t>
            </w:r>
            <w:proofErr w:type="spellStart"/>
            <w:r w:rsidRPr="002B012A">
              <w:rPr>
                <w:bCs/>
                <w:szCs w:val="24"/>
              </w:rPr>
              <w:t>saistītos</w:t>
            </w:r>
            <w:proofErr w:type="spellEnd"/>
            <w:r w:rsidRPr="002B012A">
              <w:rPr>
                <w:bCs/>
                <w:szCs w:val="24"/>
              </w:rPr>
              <w:t xml:space="preserve"> </w:t>
            </w:r>
            <w:proofErr w:type="spellStart"/>
            <w:proofErr w:type="gramStart"/>
            <w:r w:rsidRPr="002B012A">
              <w:rPr>
                <w:bCs/>
                <w:szCs w:val="24"/>
              </w:rPr>
              <w:t>pienākumus</w:t>
            </w:r>
            <w:proofErr w:type="spellEnd"/>
            <w:r w:rsidRPr="002B012A">
              <w:rPr>
                <w:bCs/>
                <w:szCs w:val="24"/>
              </w:rPr>
              <w:t>;</w:t>
            </w:r>
            <w:proofErr w:type="gramEnd"/>
            <w:r w:rsidRPr="002B012A">
              <w:rPr>
                <w:bCs/>
                <w:szCs w:val="24"/>
              </w:rPr>
              <w:t xml:space="preserve"> </w:t>
            </w:r>
          </w:p>
          <w:p w14:paraId="730BCF66" w14:textId="77777777" w:rsidR="00794565" w:rsidRPr="002B012A" w:rsidRDefault="00794565" w:rsidP="00794565">
            <w:pPr>
              <w:widowControl/>
              <w:numPr>
                <w:ilvl w:val="0"/>
                <w:numId w:val="46"/>
              </w:numPr>
              <w:suppressAutoHyphens/>
              <w:autoSpaceDN w:val="0"/>
              <w:spacing w:after="0" w:line="240" w:lineRule="auto"/>
              <w:jc w:val="both"/>
              <w:textAlignment w:val="baseline"/>
              <w:rPr>
                <w:bCs/>
                <w:szCs w:val="24"/>
              </w:rPr>
            </w:pPr>
            <w:proofErr w:type="spellStart"/>
            <w:r w:rsidRPr="002B012A">
              <w:rPr>
                <w:bCs/>
                <w:szCs w:val="24"/>
              </w:rPr>
              <w:t>fiksētais</w:t>
            </w:r>
            <w:proofErr w:type="spellEnd"/>
            <w:r w:rsidRPr="002B012A">
              <w:rPr>
                <w:bCs/>
                <w:szCs w:val="24"/>
              </w:rPr>
              <w:t xml:space="preserve"> </w:t>
            </w:r>
            <w:proofErr w:type="spellStart"/>
            <w:r w:rsidRPr="002B012A">
              <w:rPr>
                <w:bCs/>
                <w:szCs w:val="24"/>
              </w:rPr>
              <w:t>maksājums</w:t>
            </w:r>
            <w:proofErr w:type="spellEnd"/>
            <w:r w:rsidRPr="002B012A">
              <w:rPr>
                <w:bCs/>
                <w:szCs w:val="24"/>
              </w:rPr>
              <w:t xml:space="preserve"> par </w:t>
            </w:r>
            <w:proofErr w:type="spellStart"/>
            <w:r w:rsidRPr="002B012A">
              <w:rPr>
                <w:bCs/>
                <w:szCs w:val="24"/>
              </w:rPr>
              <w:t>darba</w:t>
            </w:r>
            <w:proofErr w:type="spellEnd"/>
            <w:r w:rsidRPr="002B012A">
              <w:rPr>
                <w:bCs/>
                <w:szCs w:val="24"/>
              </w:rPr>
              <w:t xml:space="preserve"> </w:t>
            </w:r>
            <w:proofErr w:type="spellStart"/>
            <w:r w:rsidRPr="002B012A">
              <w:rPr>
                <w:bCs/>
                <w:szCs w:val="24"/>
              </w:rPr>
              <w:t>ņēmēju</w:t>
            </w:r>
            <w:proofErr w:type="spellEnd"/>
            <w:r w:rsidRPr="002B012A">
              <w:rPr>
                <w:bCs/>
                <w:szCs w:val="24"/>
              </w:rPr>
              <w:t xml:space="preserve"> </w:t>
            </w:r>
            <w:proofErr w:type="spellStart"/>
            <w:r w:rsidRPr="002B012A">
              <w:rPr>
                <w:bCs/>
                <w:szCs w:val="24"/>
              </w:rPr>
              <w:t>jaunuzņēmums</w:t>
            </w:r>
            <w:proofErr w:type="spellEnd"/>
            <w:r w:rsidRPr="002B012A">
              <w:rPr>
                <w:bCs/>
                <w:szCs w:val="24"/>
              </w:rPr>
              <w:t xml:space="preserve"> </w:t>
            </w:r>
            <w:proofErr w:type="spellStart"/>
            <w:r w:rsidRPr="002B012A">
              <w:rPr>
                <w:bCs/>
                <w:szCs w:val="24"/>
              </w:rPr>
              <w:t>veikts</w:t>
            </w:r>
            <w:proofErr w:type="spellEnd"/>
            <w:r w:rsidRPr="002B012A">
              <w:rPr>
                <w:bCs/>
                <w:szCs w:val="24"/>
              </w:rPr>
              <w:t xml:space="preserve"> par </w:t>
            </w:r>
            <w:proofErr w:type="spellStart"/>
            <w:r w:rsidRPr="002B012A">
              <w:rPr>
                <w:bCs/>
                <w:szCs w:val="24"/>
              </w:rPr>
              <w:t>kalendāra</w:t>
            </w:r>
            <w:proofErr w:type="spellEnd"/>
            <w:r w:rsidRPr="002B012A">
              <w:rPr>
                <w:bCs/>
                <w:szCs w:val="24"/>
              </w:rPr>
              <w:t xml:space="preserve"> </w:t>
            </w:r>
            <w:proofErr w:type="spellStart"/>
            <w:r w:rsidRPr="002B012A">
              <w:rPr>
                <w:bCs/>
                <w:szCs w:val="24"/>
              </w:rPr>
              <w:t>mēnesi</w:t>
            </w:r>
            <w:proofErr w:type="spellEnd"/>
            <w:r w:rsidRPr="002B012A">
              <w:rPr>
                <w:bCs/>
                <w:szCs w:val="24"/>
              </w:rPr>
              <w:t xml:space="preserve"> </w:t>
            </w:r>
            <w:proofErr w:type="spellStart"/>
            <w:r w:rsidRPr="002B012A">
              <w:rPr>
                <w:bCs/>
                <w:szCs w:val="24"/>
              </w:rPr>
              <w:t>arī</w:t>
            </w:r>
            <w:proofErr w:type="spellEnd"/>
            <w:r w:rsidRPr="002B012A">
              <w:rPr>
                <w:bCs/>
                <w:szCs w:val="24"/>
              </w:rPr>
              <w:t xml:space="preserve"> tad, ja </w:t>
            </w:r>
            <w:proofErr w:type="spellStart"/>
            <w:r w:rsidRPr="002B012A">
              <w:rPr>
                <w:bCs/>
                <w:szCs w:val="24"/>
              </w:rPr>
              <w:t>darba</w:t>
            </w:r>
            <w:proofErr w:type="spellEnd"/>
            <w:r w:rsidRPr="002B012A">
              <w:rPr>
                <w:bCs/>
                <w:szCs w:val="24"/>
              </w:rPr>
              <w:t xml:space="preserve"> </w:t>
            </w:r>
            <w:proofErr w:type="spellStart"/>
            <w:r w:rsidRPr="002B012A">
              <w:rPr>
                <w:bCs/>
                <w:szCs w:val="24"/>
              </w:rPr>
              <w:t>ņēmējam</w:t>
            </w:r>
            <w:proofErr w:type="spellEnd"/>
            <w:r w:rsidRPr="002B012A">
              <w:rPr>
                <w:bCs/>
                <w:szCs w:val="24"/>
              </w:rPr>
              <w:t xml:space="preserve"> </w:t>
            </w:r>
            <w:proofErr w:type="spellStart"/>
            <w:r w:rsidRPr="002B012A">
              <w:rPr>
                <w:bCs/>
                <w:szCs w:val="24"/>
              </w:rPr>
              <w:t>algotā</w:t>
            </w:r>
            <w:proofErr w:type="spellEnd"/>
            <w:r w:rsidRPr="002B012A">
              <w:rPr>
                <w:bCs/>
                <w:szCs w:val="24"/>
              </w:rPr>
              <w:t xml:space="preserve"> </w:t>
            </w:r>
            <w:proofErr w:type="spellStart"/>
            <w:r w:rsidRPr="002B012A">
              <w:rPr>
                <w:bCs/>
                <w:szCs w:val="24"/>
              </w:rPr>
              <w:t>darbā</w:t>
            </w:r>
            <w:proofErr w:type="spellEnd"/>
            <w:r w:rsidRPr="002B012A">
              <w:rPr>
                <w:bCs/>
                <w:szCs w:val="24"/>
              </w:rPr>
              <w:t xml:space="preserve"> </w:t>
            </w:r>
            <w:proofErr w:type="spellStart"/>
            <w:r w:rsidRPr="002B012A">
              <w:rPr>
                <w:bCs/>
                <w:szCs w:val="24"/>
              </w:rPr>
              <w:t>aprēķinātie</w:t>
            </w:r>
            <w:proofErr w:type="spellEnd"/>
            <w:r w:rsidRPr="002B012A">
              <w:rPr>
                <w:bCs/>
                <w:szCs w:val="24"/>
              </w:rPr>
              <w:t xml:space="preserve"> </w:t>
            </w:r>
            <w:proofErr w:type="spellStart"/>
            <w:r w:rsidRPr="002B012A">
              <w:rPr>
                <w:bCs/>
                <w:szCs w:val="24"/>
              </w:rPr>
              <w:t>ienākumi</w:t>
            </w:r>
            <w:proofErr w:type="spellEnd"/>
            <w:r w:rsidRPr="002B012A">
              <w:rPr>
                <w:bCs/>
                <w:szCs w:val="24"/>
              </w:rPr>
              <w:t xml:space="preserve"> </w:t>
            </w:r>
            <w:proofErr w:type="spellStart"/>
            <w:r w:rsidRPr="002B012A">
              <w:rPr>
                <w:bCs/>
                <w:szCs w:val="24"/>
              </w:rPr>
              <w:t>kalendāra</w:t>
            </w:r>
            <w:proofErr w:type="spellEnd"/>
            <w:r w:rsidRPr="002B012A">
              <w:rPr>
                <w:bCs/>
                <w:szCs w:val="24"/>
              </w:rPr>
              <w:t xml:space="preserve"> </w:t>
            </w:r>
            <w:proofErr w:type="spellStart"/>
            <w:r w:rsidRPr="002B012A">
              <w:rPr>
                <w:bCs/>
                <w:szCs w:val="24"/>
              </w:rPr>
              <w:t>gadā</w:t>
            </w:r>
            <w:proofErr w:type="spellEnd"/>
            <w:r w:rsidRPr="002B012A">
              <w:rPr>
                <w:bCs/>
                <w:szCs w:val="24"/>
              </w:rPr>
              <w:t xml:space="preserve"> </w:t>
            </w:r>
            <w:proofErr w:type="spellStart"/>
            <w:r w:rsidRPr="002B012A">
              <w:rPr>
                <w:bCs/>
                <w:szCs w:val="24"/>
              </w:rPr>
              <w:t>ir</w:t>
            </w:r>
            <w:proofErr w:type="spellEnd"/>
            <w:r w:rsidRPr="002B012A">
              <w:rPr>
                <w:bCs/>
                <w:szCs w:val="24"/>
              </w:rPr>
              <w:t xml:space="preserve"> </w:t>
            </w:r>
            <w:proofErr w:type="spellStart"/>
            <w:r w:rsidRPr="002B012A">
              <w:rPr>
                <w:bCs/>
                <w:szCs w:val="24"/>
              </w:rPr>
              <w:t>sasnieguši</w:t>
            </w:r>
            <w:proofErr w:type="spellEnd"/>
            <w:r w:rsidRPr="002B012A">
              <w:rPr>
                <w:bCs/>
                <w:szCs w:val="24"/>
              </w:rPr>
              <w:t xml:space="preserve"> </w:t>
            </w:r>
            <w:proofErr w:type="spellStart"/>
            <w:r w:rsidRPr="002B012A">
              <w:rPr>
                <w:bCs/>
                <w:szCs w:val="24"/>
              </w:rPr>
              <w:t>obligāto</w:t>
            </w:r>
            <w:proofErr w:type="spellEnd"/>
            <w:r w:rsidRPr="002B012A">
              <w:rPr>
                <w:bCs/>
                <w:szCs w:val="24"/>
              </w:rPr>
              <w:t xml:space="preserve"> </w:t>
            </w:r>
            <w:proofErr w:type="spellStart"/>
            <w:r w:rsidRPr="002B012A">
              <w:rPr>
                <w:bCs/>
                <w:szCs w:val="24"/>
              </w:rPr>
              <w:t>iemaksu</w:t>
            </w:r>
            <w:proofErr w:type="spellEnd"/>
            <w:r w:rsidRPr="002B012A">
              <w:rPr>
                <w:bCs/>
                <w:szCs w:val="24"/>
              </w:rPr>
              <w:t xml:space="preserve"> </w:t>
            </w:r>
            <w:proofErr w:type="spellStart"/>
            <w:r w:rsidRPr="002B012A">
              <w:rPr>
                <w:bCs/>
                <w:szCs w:val="24"/>
              </w:rPr>
              <w:t>objekta</w:t>
            </w:r>
            <w:proofErr w:type="spellEnd"/>
            <w:r w:rsidRPr="002B012A">
              <w:rPr>
                <w:bCs/>
                <w:szCs w:val="24"/>
              </w:rPr>
              <w:t xml:space="preserve"> </w:t>
            </w:r>
            <w:proofErr w:type="spellStart"/>
            <w:r w:rsidRPr="002B012A">
              <w:rPr>
                <w:bCs/>
                <w:szCs w:val="24"/>
              </w:rPr>
              <w:t>maksimālo</w:t>
            </w:r>
            <w:proofErr w:type="spellEnd"/>
            <w:r w:rsidRPr="002B012A">
              <w:rPr>
                <w:bCs/>
                <w:szCs w:val="24"/>
              </w:rPr>
              <w:t xml:space="preserve"> </w:t>
            </w:r>
            <w:proofErr w:type="spellStart"/>
            <w:proofErr w:type="gramStart"/>
            <w:r w:rsidRPr="002B012A">
              <w:rPr>
                <w:bCs/>
                <w:szCs w:val="24"/>
              </w:rPr>
              <w:t>apmēru</w:t>
            </w:r>
            <w:proofErr w:type="spellEnd"/>
            <w:r w:rsidRPr="002B012A">
              <w:rPr>
                <w:bCs/>
                <w:szCs w:val="24"/>
              </w:rPr>
              <w:t>;</w:t>
            </w:r>
            <w:proofErr w:type="gramEnd"/>
          </w:p>
          <w:p w14:paraId="27207909" w14:textId="77777777" w:rsidR="00794565" w:rsidRPr="002B012A" w:rsidRDefault="00794565" w:rsidP="00794565">
            <w:pPr>
              <w:widowControl/>
              <w:numPr>
                <w:ilvl w:val="0"/>
                <w:numId w:val="46"/>
              </w:numPr>
              <w:suppressAutoHyphens/>
              <w:autoSpaceDN w:val="0"/>
              <w:spacing w:after="0" w:line="240" w:lineRule="auto"/>
              <w:jc w:val="both"/>
              <w:textAlignment w:val="baseline"/>
              <w:rPr>
                <w:bCs/>
                <w:szCs w:val="24"/>
              </w:rPr>
            </w:pPr>
            <w:proofErr w:type="spellStart"/>
            <w:r w:rsidRPr="002B012A">
              <w:rPr>
                <w:bCs/>
                <w:szCs w:val="24"/>
              </w:rPr>
              <w:t>fiksētais</w:t>
            </w:r>
            <w:proofErr w:type="spellEnd"/>
            <w:r w:rsidRPr="002B012A">
              <w:rPr>
                <w:bCs/>
                <w:szCs w:val="24"/>
              </w:rPr>
              <w:t xml:space="preserve"> </w:t>
            </w:r>
            <w:proofErr w:type="spellStart"/>
            <w:r w:rsidRPr="002B012A">
              <w:rPr>
                <w:bCs/>
                <w:szCs w:val="24"/>
              </w:rPr>
              <w:t>maksājums</w:t>
            </w:r>
            <w:proofErr w:type="spellEnd"/>
            <w:r w:rsidRPr="002B012A">
              <w:rPr>
                <w:bCs/>
                <w:szCs w:val="24"/>
              </w:rPr>
              <w:t xml:space="preserve"> nav </w:t>
            </w:r>
            <w:proofErr w:type="spellStart"/>
            <w:proofErr w:type="gramStart"/>
            <w:r w:rsidRPr="002B012A">
              <w:rPr>
                <w:bCs/>
                <w:szCs w:val="24"/>
              </w:rPr>
              <w:t>nepiemērots</w:t>
            </w:r>
            <w:proofErr w:type="spellEnd"/>
            <w:r w:rsidRPr="002B012A">
              <w:rPr>
                <w:bCs/>
                <w:szCs w:val="24"/>
              </w:rPr>
              <w:t xml:space="preserve">  </w:t>
            </w:r>
            <w:proofErr w:type="spellStart"/>
            <w:r w:rsidRPr="002B012A">
              <w:rPr>
                <w:bCs/>
                <w:szCs w:val="24"/>
              </w:rPr>
              <w:t>proporcionāli</w:t>
            </w:r>
            <w:proofErr w:type="spellEnd"/>
            <w:proofErr w:type="gramEnd"/>
            <w:r w:rsidRPr="002B012A">
              <w:rPr>
                <w:bCs/>
                <w:szCs w:val="24"/>
              </w:rPr>
              <w:t xml:space="preserve"> par </w:t>
            </w:r>
            <w:proofErr w:type="spellStart"/>
            <w:r w:rsidRPr="002B012A">
              <w:rPr>
                <w:bCs/>
                <w:szCs w:val="24"/>
              </w:rPr>
              <w:t>tām</w:t>
            </w:r>
            <w:proofErr w:type="spellEnd"/>
            <w:r w:rsidRPr="002B012A">
              <w:rPr>
                <w:bCs/>
                <w:szCs w:val="24"/>
              </w:rPr>
              <w:t xml:space="preserve"> </w:t>
            </w:r>
            <w:proofErr w:type="spellStart"/>
            <w:r w:rsidRPr="002B012A">
              <w:rPr>
                <w:bCs/>
                <w:szCs w:val="24"/>
              </w:rPr>
              <w:t>taksācijas</w:t>
            </w:r>
            <w:proofErr w:type="spellEnd"/>
            <w:r w:rsidRPr="002B012A">
              <w:rPr>
                <w:bCs/>
                <w:szCs w:val="24"/>
              </w:rPr>
              <w:t xml:space="preserve"> </w:t>
            </w:r>
            <w:proofErr w:type="spellStart"/>
            <w:r w:rsidRPr="002B012A">
              <w:rPr>
                <w:bCs/>
                <w:szCs w:val="24"/>
              </w:rPr>
              <w:t>gada</w:t>
            </w:r>
            <w:proofErr w:type="spellEnd"/>
            <w:r w:rsidRPr="002B012A">
              <w:rPr>
                <w:bCs/>
                <w:szCs w:val="24"/>
              </w:rPr>
              <w:t xml:space="preserve"> </w:t>
            </w:r>
            <w:proofErr w:type="spellStart"/>
            <w:r w:rsidRPr="002B012A">
              <w:rPr>
                <w:bCs/>
                <w:szCs w:val="24"/>
              </w:rPr>
              <w:t>kalendāra</w:t>
            </w:r>
            <w:proofErr w:type="spellEnd"/>
            <w:r w:rsidRPr="002B012A">
              <w:rPr>
                <w:bCs/>
                <w:szCs w:val="24"/>
              </w:rPr>
              <w:t xml:space="preserve"> </w:t>
            </w:r>
            <w:proofErr w:type="spellStart"/>
            <w:r w:rsidRPr="002B012A">
              <w:rPr>
                <w:bCs/>
                <w:szCs w:val="24"/>
              </w:rPr>
              <w:t>dienām</w:t>
            </w:r>
            <w:proofErr w:type="spellEnd"/>
            <w:r w:rsidRPr="002B012A">
              <w:rPr>
                <w:bCs/>
                <w:szCs w:val="24"/>
              </w:rPr>
              <w:t xml:space="preserve">, </w:t>
            </w:r>
            <w:proofErr w:type="spellStart"/>
            <w:r w:rsidRPr="002B012A">
              <w:rPr>
                <w:bCs/>
                <w:szCs w:val="24"/>
              </w:rPr>
              <w:t>kurās</w:t>
            </w:r>
            <w:proofErr w:type="spellEnd"/>
            <w:r w:rsidRPr="002B012A">
              <w:rPr>
                <w:bCs/>
                <w:szCs w:val="24"/>
              </w:rPr>
              <w:t xml:space="preserve"> </w:t>
            </w:r>
            <w:proofErr w:type="spellStart"/>
            <w:r w:rsidRPr="002B012A">
              <w:rPr>
                <w:bCs/>
                <w:szCs w:val="24"/>
              </w:rPr>
              <w:t>darba</w:t>
            </w:r>
            <w:proofErr w:type="spellEnd"/>
            <w:r w:rsidRPr="002B012A">
              <w:rPr>
                <w:bCs/>
                <w:szCs w:val="24"/>
              </w:rPr>
              <w:t xml:space="preserve"> </w:t>
            </w:r>
            <w:proofErr w:type="spellStart"/>
            <w:r w:rsidRPr="002B012A">
              <w:rPr>
                <w:bCs/>
                <w:szCs w:val="24"/>
              </w:rPr>
              <w:t>ņēmējs</w:t>
            </w:r>
            <w:proofErr w:type="spellEnd"/>
            <w:r w:rsidRPr="002B012A">
              <w:rPr>
                <w:bCs/>
                <w:szCs w:val="24"/>
              </w:rPr>
              <w:t xml:space="preserve"> </w:t>
            </w:r>
            <w:proofErr w:type="spellStart"/>
            <w:r w:rsidRPr="002B012A">
              <w:rPr>
                <w:bCs/>
                <w:szCs w:val="24"/>
              </w:rPr>
              <w:t>atrodas</w:t>
            </w:r>
            <w:proofErr w:type="spellEnd"/>
            <w:r w:rsidRPr="002B012A">
              <w:rPr>
                <w:bCs/>
                <w:szCs w:val="24"/>
              </w:rPr>
              <w:t xml:space="preserve"> </w:t>
            </w:r>
            <w:proofErr w:type="spellStart"/>
            <w:r w:rsidRPr="002B012A">
              <w:rPr>
                <w:bCs/>
                <w:szCs w:val="24"/>
              </w:rPr>
              <w:t>bērna</w:t>
            </w:r>
            <w:proofErr w:type="spellEnd"/>
            <w:r w:rsidRPr="002B012A">
              <w:rPr>
                <w:bCs/>
                <w:szCs w:val="24"/>
              </w:rPr>
              <w:t xml:space="preserve"> </w:t>
            </w:r>
            <w:proofErr w:type="spellStart"/>
            <w:r w:rsidRPr="002B012A">
              <w:rPr>
                <w:bCs/>
                <w:szCs w:val="24"/>
              </w:rPr>
              <w:t>kopšanas</w:t>
            </w:r>
            <w:proofErr w:type="spellEnd"/>
            <w:r w:rsidRPr="002B012A">
              <w:rPr>
                <w:bCs/>
                <w:szCs w:val="24"/>
              </w:rPr>
              <w:t xml:space="preserve"> </w:t>
            </w:r>
            <w:proofErr w:type="spellStart"/>
            <w:r w:rsidRPr="002B012A">
              <w:rPr>
                <w:bCs/>
                <w:szCs w:val="24"/>
              </w:rPr>
              <w:t>atvaļinājumā</w:t>
            </w:r>
            <w:proofErr w:type="spellEnd"/>
            <w:r w:rsidRPr="002B012A">
              <w:rPr>
                <w:bCs/>
                <w:szCs w:val="24"/>
              </w:rPr>
              <w:t xml:space="preserve"> </w:t>
            </w:r>
            <w:proofErr w:type="spellStart"/>
            <w:r w:rsidRPr="002B012A">
              <w:rPr>
                <w:bCs/>
                <w:szCs w:val="24"/>
              </w:rPr>
              <w:t>vai</w:t>
            </w:r>
            <w:proofErr w:type="spellEnd"/>
            <w:r w:rsidRPr="002B012A">
              <w:rPr>
                <w:bCs/>
                <w:szCs w:val="24"/>
              </w:rPr>
              <w:t xml:space="preserve"> </w:t>
            </w:r>
            <w:proofErr w:type="spellStart"/>
            <w:r w:rsidRPr="002B012A">
              <w:rPr>
                <w:bCs/>
                <w:szCs w:val="24"/>
              </w:rPr>
              <w:t>kurās</w:t>
            </w:r>
            <w:proofErr w:type="spellEnd"/>
            <w:r w:rsidRPr="002B012A">
              <w:rPr>
                <w:bCs/>
                <w:szCs w:val="24"/>
              </w:rPr>
              <w:t xml:space="preserve"> </w:t>
            </w:r>
            <w:proofErr w:type="spellStart"/>
            <w:r w:rsidRPr="002B012A">
              <w:rPr>
                <w:bCs/>
                <w:szCs w:val="24"/>
              </w:rPr>
              <w:t>darba</w:t>
            </w:r>
            <w:proofErr w:type="spellEnd"/>
            <w:r w:rsidRPr="002B012A">
              <w:rPr>
                <w:bCs/>
                <w:szCs w:val="24"/>
              </w:rPr>
              <w:t xml:space="preserve"> </w:t>
            </w:r>
            <w:proofErr w:type="spellStart"/>
            <w:r w:rsidRPr="002B012A">
              <w:rPr>
                <w:bCs/>
                <w:szCs w:val="24"/>
              </w:rPr>
              <w:t>ņēmējam</w:t>
            </w:r>
            <w:proofErr w:type="spellEnd"/>
            <w:r w:rsidRPr="002B012A">
              <w:rPr>
                <w:bCs/>
                <w:szCs w:val="24"/>
              </w:rPr>
              <w:t xml:space="preserve"> (</w:t>
            </w:r>
            <w:proofErr w:type="spellStart"/>
            <w:r w:rsidRPr="002B012A">
              <w:rPr>
                <w:bCs/>
                <w:szCs w:val="24"/>
              </w:rPr>
              <w:t>bērna</w:t>
            </w:r>
            <w:proofErr w:type="spellEnd"/>
            <w:r w:rsidRPr="002B012A">
              <w:rPr>
                <w:bCs/>
                <w:szCs w:val="24"/>
              </w:rPr>
              <w:t xml:space="preserve"> </w:t>
            </w:r>
            <w:proofErr w:type="spellStart"/>
            <w:r w:rsidRPr="002B012A">
              <w:rPr>
                <w:bCs/>
                <w:szCs w:val="24"/>
              </w:rPr>
              <w:t>tēvam</w:t>
            </w:r>
            <w:proofErr w:type="spellEnd"/>
            <w:r w:rsidRPr="002B012A">
              <w:rPr>
                <w:bCs/>
                <w:szCs w:val="24"/>
              </w:rPr>
              <w:t xml:space="preserve">) </w:t>
            </w:r>
            <w:proofErr w:type="spellStart"/>
            <w:r w:rsidRPr="002B012A">
              <w:rPr>
                <w:bCs/>
                <w:szCs w:val="24"/>
              </w:rPr>
              <w:t>ir</w:t>
            </w:r>
            <w:proofErr w:type="spellEnd"/>
            <w:r w:rsidRPr="002B012A">
              <w:rPr>
                <w:bCs/>
                <w:szCs w:val="24"/>
              </w:rPr>
              <w:t xml:space="preserve"> </w:t>
            </w:r>
            <w:proofErr w:type="spellStart"/>
            <w:r w:rsidRPr="002B012A">
              <w:rPr>
                <w:bCs/>
                <w:szCs w:val="24"/>
              </w:rPr>
              <w:t>piešķirts</w:t>
            </w:r>
            <w:proofErr w:type="spellEnd"/>
            <w:r w:rsidRPr="002B012A">
              <w:rPr>
                <w:bCs/>
                <w:szCs w:val="24"/>
              </w:rPr>
              <w:t xml:space="preserve"> </w:t>
            </w:r>
            <w:proofErr w:type="spellStart"/>
            <w:r w:rsidRPr="002B012A">
              <w:rPr>
                <w:bCs/>
                <w:szCs w:val="24"/>
              </w:rPr>
              <w:t>atvaļinājums</w:t>
            </w:r>
            <w:proofErr w:type="spellEnd"/>
            <w:r w:rsidRPr="002B012A">
              <w:rPr>
                <w:bCs/>
                <w:szCs w:val="24"/>
              </w:rPr>
              <w:t xml:space="preserve"> </w:t>
            </w:r>
            <w:proofErr w:type="spellStart"/>
            <w:r w:rsidRPr="002B012A">
              <w:rPr>
                <w:bCs/>
                <w:szCs w:val="24"/>
              </w:rPr>
              <w:t>sakarā</w:t>
            </w:r>
            <w:proofErr w:type="spellEnd"/>
            <w:r w:rsidRPr="002B012A">
              <w:rPr>
                <w:bCs/>
                <w:szCs w:val="24"/>
              </w:rPr>
              <w:t xml:space="preserve"> </w:t>
            </w:r>
            <w:proofErr w:type="spellStart"/>
            <w:r w:rsidRPr="002B012A">
              <w:rPr>
                <w:bCs/>
                <w:szCs w:val="24"/>
              </w:rPr>
              <w:t>ar</w:t>
            </w:r>
            <w:proofErr w:type="spellEnd"/>
            <w:r w:rsidRPr="002B012A">
              <w:rPr>
                <w:bCs/>
                <w:szCs w:val="24"/>
              </w:rPr>
              <w:t xml:space="preserve"> </w:t>
            </w:r>
            <w:proofErr w:type="spellStart"/>
            <w:r w:rsidRPr="002B012A">
              <w:rPr>
                <w:bCs/>
                <w:szCs w:val="24"/>
              </w:rPr>
              <w:t>bērna</w:t>
            </w:r>
            <w:proofErr w:type="spellEnd"/>
            <w:r w:rsidRPr="002B012A">
              <w:rPr>
                <w:bCs/>
                <w:szCs w:val="24"/>
              </w:rPr>
              <w:t xml:space="preserve"> </w:t>
            </w:r>
            <w:proofErr w:type="spellStart"/>
            <w:r w:rsidRPr="002B012A">
              <w:rPr>
                <w:bCs/>
                <w:szCs w:val="24"/>
              </w:rPr>
              <w:t>piedzimšanu</w:t>
            </w:r>
            <w:proofErr w:type="spellEnd"/>
            <w:r w:rsidRPr="002B012A">
              <w:rPr>
                <w:bCs/>
                <w:szCs w:val="24"/>
              </w:rPr>
              <w:t xml:space="preserve">, </w:t>
            </w:r>
            <w:proofErr w:type="spellStart"/>
            <w:r w:rsidRPr="002B012A">
              <w:rPr>
                <w:bCs/>
                <w:szCs w:val="24"/>
              </w:rPr>
              <w:t>kā</w:t>
            </w:r>
            <w:proofErr w:type="spellEnd"/>
            <w:r w:rsidRPr="002B012A">
              <w:rPr>
                <w:bCs/>
                <w:szCs w:val="24"/>
              </w:rPr>
              <w:t xml:space="preserve"> </w:t>
            </w:r>
            <w:proofErr w:type="spellStart"/>
            <w:r w:rsidRPr="002B012A">
              <w:rPr>
                <w:bCs/>
                <w:szCs w:val="24"/>
              </w:rPr>
              <w:t>arī</w:t>
            </w:r>
            <w:proofErr w:type="spellEnd"/>
            <w:r w:rsidRPr="002B012A">
              <w:rPr>
                <w:bCs/>
                <w:szCs w:val="24"/>
              </w:rPr>
              <w:t xml:space="preserve"> par </w:t>
            </w:r>
            <w:proofErr w:type="spellStart"/>
            <w:r w:rsidRPr="002B012A">
              <w:rPr>
                <w:bCs/>
                <w:szCs w:val="24"/>
              </w:rPr>
              <w:t>pārejošas</w:t>
            </w:r>
            <w:proofErr w:type="spellEnd"/>
            <w:r w:rsidRPr="002B012A">
              <w:rPr>
                <w:bCs/>
                <w:szCs w:val="24"/>
              </w:rPr>
              <w:t xml:space="preserve"> </w:t>
            </w:r>
            <w:proofErr w:type="spellStart"/>
            <w:r w:rsidRPr="002B012A">
              <w:rPr>
                <w:bCs/>
                <w:szCs w:val="24"/>
              </w:rPr>
              <w:t>darbnespējas</w:t>
            </w:r>
            <w:proofErr w:type="spellEnd"/>
            <w:r w:rsidRPr="002B012A">
              <w:rPr>
                <w:bCs/>
                <w:szCs w:val="24"/>
              </w:rPr>
              <w:t xml:space="preserve">, </w:t>
            </w:r>
            <w:proofErr w:type="spellStart"/>
            <w:r w:rsidRPr="002B012A">
              <w:rPr>
                <w:bCs/>
                <w:szCs w:val="24"/>
              </w:rPr>
              <w:t>grūtniecības</w:t>
            </w:r>
            <w:proofErr w:type="spellEnd"/>
            <w:r w:rsidRPr="002B012A">
              <w:rPr>
                <w:bCs/>
                <w:szCs w:val="24"/>
              </w:rPr>
              <w:t xml:space="preserve"> un </w:t>
            </w:r>
            <w:proofErr w:type="spellStart"/>
            <w:r w:rsidRPr="002B012A">
              <w:rPr>
                <w:bCs/>
                <w:szCs w:val="24"/>
              </w:rPr>
              <w:t>dzemdību</w:t>
            </w:r>
            <w:proofErr w:type="spellEnd"/>
            <w:r w:rsidRPr="002B012A">
              <w:rPr>
                <w:bCs/>
                <w:szCs w:val="24"/>
              </w:rPr>
              <w:t xml:space="preserve"> </w:t>
            </w:r>
            <w:proofErr w:type="spellStart"/>
            <w:r w:rsidRPr="002B012A">
              <w:rPr>
                <w:bCs/>
                <w:szCs w:val="24"/>
              </w:rPr>
              <w:t>atvaļinājuma</w:t>
            </w:r>
            <w:proofErr w:type="spellEnd"/>
            <w:r w:rsidRPr="002B012A">
              <w:rPr>
                <w:bCs/>
                <w:szCs w:val="24"/>
              </w:rPr>
              <w:t xml:space="preserve"> </w:t>
            </w:r>
            <w:proofErr w:type="spellStart"/>
            <w:r w:rsidRPr="002B012A">
              <w:rPr>
                <w:bCs/>
                <w:szCs w:val="24"/>
              </w:rPr>
              <w:t>kalendāra</w:t>
            </w:r>
            <w:proofErr w:type="spellEnd"/>
            <w:r w:rsidRPr="002B012A">
              <w:rPr>
                <w:bCs/>
                <w:szCs w:val="24"/>
              </w:rPr>
              <w:t xml:space="preserve"> </w:t>
            </w:r>
            <w:proofErr w:type="spellStart"/>
            <w:r w:rsidRPr="002B012A">
              <w:rPr>
                <w:bCs/>
                <w:szCs w:val="24"/>
              </w:rPr>
              <w:t>dienām</w:t>
            </w:r>
            <w:proofErr w:type="spellEnd"/>
            <w:r w:rsidRPr="002B012A">
              <w:rPr>
                <w:bCs/>
                <w:szCs w:val="24"/>
              </w:rPr>
              <w:t xml:space="preserve">, par </w:t>
            </w:r>
            <w:proofErr w:type="spellStart"/>
            <w:r w:rsidRPr="002B012A">
              <w:rPr>
                <w:bCs/>
                <w:szCs w:val="24"/>
              </w:rPr>
              <w:t>kurām</w:t>
            </w:r>
            <w:proofErr w:type="spellEnd"/>
            <w:r w:rsidRPr="002B012A">
              <w:rPr>
                <w:bCs/>
                <w:szCs w:val="24"/>
              </w:rPr>
              <w:t xml:space="preserve"> </w:t>
            </w:r>
            <w:proofErr w:type="spellStart"/>
            <w:r w:rsidRPr="002B012A">
              <w:rPr>
                <w:bCs/>
                <w:szCs w:val="24"/>
              </w:rPr>
              <w:t>darba</w:t>
            </w:r>
            <w:proofErr w:type="spellEnd"/>
            <w:r w:rsidRPr="002B012A">
              <w:rPr>
                <w:bCs/>
                <w:szCs w:val="24"/>
              </w:rPr>
              <w:t xml:space="preserve"> </w:t>
            </w:r>
            <w:proofErr w:type="spellStart"/>
            <w:r w:rsidRPr="002B012A">
              <w:rPr>
                <w:bCs/>
                <w:szCs w:val="24"/>
              </w:rPr>
              <w:t>ņēmējam</w:t>
            </w:r>
            <w:proofErr w:type="spellEnd"/>
            <w:r w:rsidRPr="002B012A">
              <w:rPr>
                <w:bCs/>
                <w:szCs w:val="24"/>
              </w:rPr>
              <w:t xml:space="preserve"> </w:t>
            </w:r>
            <w:proofErr w:type="spellStart"/>
            <w:r w:rsidRPr="002B012A">
              <w:rPr>
                <w:bCs/>
                <w:szCs w:val="24"/>
              </w:rPr>
              <w:t>ir</w:t>
            </w:r>
            <w:proofErr w:type="spellEnd"/>
            <w:r w:rsidRPr="002B012A">
              <w:rPr>
                <w:bCs/>
                <w:szCs w:val="24"/>
              </w:rPr>
              <w:t xml:space="preserve"> </w:t>
            </w:r>
            <w:proofErr w:type="spellStart"/>
            <w:r w:rsidRPr="002B012A">
              <w:rPr>
                <w:bCs/>
                <w:szCs w:val="24"/>
              </w:rPr>
              <w:t>izsniegta</w:t>
            </w:r>
            <w:proofErr w:type="spellEnd"/>
            <w:r w:rsidRPr="002B012A">
              <w:rPr>
                <w:bCs/>
                <w:szCs w:val="24"/>
              </w:rPr>
              <w:t xml:space="preserve"> </w:t>
            </w:r>
            <w:proofErr w:type="spellStart"/>
            <w:r w:rsidRPr="002B012A">
              <w:rPr>
                <w:bCs/>
                <w:szCs w:val="24"/>
              </w:rPr>
              <w:t>darbnespējas</w:t>
            </w:r>
            <w:proofErr w:type="spellEnd"/>
            <w:r w:rsidRPr="002B012A">
              <w:rPr>
                <w:bCs/>
                <w:szCs w:val="24"/>
              </w:rPr>
              <w:t xml:space="preserve"> </w:t>
            </w:r>
            <w:proofErr w:type="spellStart"/>
            <w:r w:rsidRPr="002B012A">
              <w:rPr>
                <w:bCs/>
                <w:szCs w:val="24"/>
              </w:rPr>
              <w:t>lapa</w:t>
            </w:r>
            <w:proofErr w:type="spellEnd"/>
            <w:r w:rsidRPr="002B012A">
              <w:rPr>
                <w:bCs/>
                <w:szCs w:val="24"/>
              </w:rPr>
              <w:t xml:space="preserve"> "B";</w:t>
            </w:r>
          </w:p>
          <w:p w14:paraId="23D02736" w14:textId="77777777" w:rsidR="00794565" w:rsidRPr="00931963" w:rsidRDefault="00794565" w:rsidP="00794565">
            <w:pPr>
              <w:widowControl/>
              <w:numPr>
                <w:ilvl w:val="0"/>
                <w:numId w:val="46"/>
              </w:numPr>
              <w:suppressAutoHyphens/>
              <w:autoSpaceDN w:val="0"/>
              <w:spacing w:after="0" w:line="240" w:lineRule="auto"/>
              <w:jc w:val="both"/>
              <w:textAlignment w:val="baseline"/>
              <w:rPr>
                <w:bCs/>
                <w:szCs w:val="24"/>
              </w:rPr>
            </w:pPr>
            <w:r w:rsidRPr="002B012A">
              <w:rPr>
                <w:bCs/>
                <w:szCs w:val="24"/>
              </w:rPr>
              <w:lastRenderedPageBreak/>
              <w:t xml:space="preserve">ja </w:t>
            </w:r>
            <w:proofErr w:type="spellStart"/>
            <w:r w:rsidRPr="002B012A">
              <w:rPr>
                <w:bCs/>
                <w:szCs w:val="24"/>
              </w:rPr>
              <w:t>jaunuzņēmuma</w:t>
            </w:r>
            <w:proofErr w:type="spellEnd"/>
            <w:r w:rsidRPr="002B012A">
              <w:rPr>
                <w:bCs/>
                <w:szCs w:val="24"/>
              </w:rPr>
              <w:t xml:space="preserve"> </w:t>
            </w:r>
            <w:proofErr w:type="spellStart"/>
            <w:r w:rsidRPr="002B012A">
              <w:rPr>
                <w:bCs/>
                <w:szCs w:val="24"/>
              </w:rPr>
              <w:t>darba</w:t>
            </w:r>
            <w:proofErr w:type="spellEnd"/>
            <w:r w:rsidRPr="002B012A">
              <w:rPr>
                <w:bCs/>
                <w:szCs w:val="24"/>
              </w:rPr>
              <w:t xml:space="preserve"> </w:t>
            </w:r>
            <w:proofErr w:type="spellStart"/>
            <w:r w:rsidRPr="002B012A">
              <w:rPr>
                <w:bCs/>
                <w:szCs w:val="24"/>
              </w:rPr>
              <w:t>ņēmējam</w:t>
            </w:r>
            <w:proofErr w:type="spellEnd"/>
            <w:r w:rsidRPr="002B012A">
              <w:rPr>
                <w:bCs/>
                <w:szCs w:val="24"/>
              </w:rPr>
              <w:t xml:space="preserve"> </w:t>
            </w:r>
            <w:proofErr w:type="spellStart"/>
            <w:r w:rsidRPr="002B012A">
              <w:rPr>
                <w:bCs/>
                <w:szCs w:val="24"/>
              </w:rPr>
              <w:t>algotā</w:t>
            </w:r>
            <w:proofErr w:type="spellEnd"/>
            <w:r w:rsidRPr="002B012A">
              <w:rPr>
                <w:bCs/>
                <w:szCs w:val="24"/>
              </w:rPr>
              <w:t xml:space="preserve"> </w:t>
            </w:r>
            <w:proofErr w:type="spellStart"/>
            <w:r w:rsidRPr="002B012A">
              <w:rPr>
                <w:bCs/>
                <w:szCs w:val="24"/>
              </w:rPr>
              <w:t>darbā</w:t>
            </w:r>
            <w:proofErr w:type="spellEnd"/>
            <w:r w:rsidRPr="002B012A">
              <w:rPr>
                <w:bCs/>
                <w:szCs w:val="24"/>
              </w:rPr>
              <w:t xml:space="preserve"> </w:t>
            </w:r>
            <w:proofErr w:type="spellStart"/>
            <w:r w:rsidRPr="002B012A">
              <w:rPr>
                <w:bCs/>
                <w:szCs w:val="24"/>
              </w:rPr>
              <w:t>aprēķinātie</w:t>
            </w:r>
            <w:proofErr w:type="spellEnd"/>
            <w:r w:rsidRPr="002B012A">
              <w:rPr>
                <w:bCs/>
                <w:szCs w:val="24"/>
              </w:rPr>
              <w:t xml:space="preserve"> </w:t>
            </w:r>
            <w:proofErr w:type="spellStart"/>
            <w:r w:rsidRPr="002B012A">
              <w:rPr>
                <w:bCs/>
                <w:szCs w:val="24"/>
              </w:rPr>
              <w:t>ienākumi</w:t>
            </w:r>
            <w:proofErr w:type="spellEnd"/>
            <w:r w:rsidRPr="002B012A">
              <w:rPr>
                <w:bCs/>
                <w:szCs w:val="24"/>
              </w:rPr>
              <w:t xml:space="preserve"> </w:t>
            </w:r>
            <w:proofErr w:type="spellStart"/>
            <w:r w:rsidRPr="002B012A">
              <w:rPr>
                <w:bCs/>
                <w:szCs w:val="24"/>
              </w:rPr>
              <w:t>kalendāra</w:t>
            </w:r>
            <w:proofErr w:type="spellEnd"/>
            <w:r w:rsidRPr="002B012A">
              <w:rPr>
                <w:bCs/>
                <w:szCs w:val="24"/>
              </w:rPr>
              <w:t xml:space="preserve"> </w:t>
            </w:r>
            <w:proofErr w:type="spellStart"/>
            <w:r w:rsidRPr="002B012A">
              <w:rPr>
                <w:bCs/>
                <w:szCs w:val="24"/>
              </w:rPr>
              <w:t>gadā</w:t>
            </w:r>
            <w:proofErr w:type="spellEnd"/>
            <w:r w:rsidRPr="002B012A">
              <w:rPr>
                <w:bCs/>
                <w:szCs w:val="24"/>
              </w:rPr>
              <w:t xml:space="preserve"> </w:t>
            </w:r>
            <w:proofErr w:type="spellStart"/>
            <w:r w:rsidRPr="002B012A">
              <w:rPr>
                <w:bCs/>
                <w:szCs w:val="24"/>
              </w:rPr>
              <w:t>pārsniedz</w:t>
            </w:r>
            <w:proofErr w:type="spellEnd"/>
            <w:r w:rsidRPr="002B012A">
              <w:rPr>
                <w:bCs/>
                <w:szCs w:val="24"/>
              </w:rPr>
              <w:t xml:space="preserve"> </w:t>
            </w:r>
            <w:proofErr w:type="spellStart"/>
            <w:r w:rsidRPr="002B012A">
              <w:rPr>
                <w:bCs/>
                <w:szCs w:val="24"/>
              </w:rPr>
              <w:t>obligāto</w:t>
            </w:r>
            <w:proofErr w:type="spellEnd"/>
            <w:r w:rsidRPr="002B012A">
              <w:rPr>
                <w:bCs/>
                <w:szCs w:val="24"/>
              </w:rPr>
              <w:t xml:space="preserve"> </w:t>
            </w:r>
            <w:proofErr w:type="spellStart"/>
            <w:r w:rsidRPr="002B012A">
              <w:rPr>
                <w:bCs/>
                <w:szCs w:val="24"/>
              </w:rPr>
              <w:t>iemaksu</w:t>
            </w:r>
            <w:proofErr w:type="spellEnd"/>
            <w:r w:rsidRPr="002B012A">
              <w:rPr>
                <w:bCs/>
                <w:szCs w:val="24"/>
              </w:rPr>
              <w:t xml:space="preserve"> </w:t>
            </w:r>
            <w:proofErr w:type="spellStart"/>
            <w:r w:rsidRPr="002B012A">
              <w:rPr>
                <w:bCs/>
                <w:szCs w:val="24"/>
              </w:rPr>
              <w:t>objekta</w:t>
            </w:r>
            <w:proofErr w:type="spellEnd"/>
            <w:r w:rsidRPr="002B012A">
              <w:rPr>
                <w:bCs/>
                <w:szCs w:val="24"/>
              </w:rPr>
              <w:t xml:space="preserve"> </w:t>
            </w:r>
            <w:proofErr w:type="spellStart"/>
            <w:r w:rsidRPr="002B012A">
              <w:rPr>
                <w:bCs/>
                <w:szCs w:val="24"/>
              </w:rPr>
              <w:t>maksimālo</w:t>
            </w:r>
            <w:proofErr w:type="spellEnd"/>
            <w:r w:rsidRPr="002B012A">
              <w:rPr>
                <w:bCs/>
                <w:szCs w:val="24"/>
              </w:rPr>
              <w:t xml:space="preserve"> </w:t>
            </w:r>
            <w:proofErr w:type="spellStart"/>
            <w:r w:rsidRPr="002B012A">
              <w:rPr>
                <w:bCs/>
                <w:szCs w:val="24"/>
              </w:rPr>
              <w:t>apmēru</w:t>
            </w:r>
            <w:proofErr w:type="spellEnd"/>
            <w:r w:rsidRPr="002B012A">
              <w:rPr>
                <w:bCs/>
                <w:szCs w:val="24"/>
              </w:rPr>
              <w:t xml:space="preserve">, </w:t>
            </w:r>
            <w:proofErr w:type="spellStart"/>
            <w:r w:rsidRPr="002B012A">
              <w:rPr>
                <w:bCs/>
                <w:szCs w:val="24"/>
              </w:rPr>
              <w:t>jaunuzņēmumam</w:t>
            </w:r>
            <w:proofErr w:type="spellEnd"/>
            <w:r w:rsidRPr="002B012A">
              <w:rPr>
                <w:bCs/>
                <w:szCs w:val="24"/>
              </w:rPr>
              <w:t xml:space="preserve"> </w:t>
            </w:r>
            <w:proofErr w:type="spellStart"/>
            <w:r w:rsidRPr="002B012A">
              <w:rPr>
                <w:bCs/>
                <w:szCs w:val="24"/>
              </w:rPr>
              <w:t>ir</w:t>
            </w:r>
            <w:proofErr w:type="spellEnd"/>
            <w:r w:rsidRPr="002B012A">
              <w:rPr>
                <w:bCs/>
                <w:szCs w:val="24"/>
              </w:rPr>
              <w:t xml:space="preserve"> </w:t>
            </w:r>
            <w:proofErr w:type="spellStart"/>
            <w:r w:rsidRPr="002B012A">
              <w:rPr>
                <w:bCs/>
                <w:szCs w:val="24"/>
              </w:rPr>
              <w:t>pienākums</w:t>
            </w:r>
            <w:proofErr w:type="spellEnd"/>
            <w:r w:rsidRPr="002B012A">
              <w:rPr>
                <w:bCs/>
                <w:szCs w:val="24"/>
              </w:rPr>
              <w:t xml:space="preserve"> </w:t>
            </w:r>
            <w:proofErr w:type="spellStart"/>
            <w:r w:rsidRPr="002B012A">
              <w:rPr>
                <w:bCs/>
                <w:szCs w:val="24"/>
              </w:rPr>
              <w:t>papildus</w:t>
            </w:r>
            <w:proofErr w:type="spellEnd"/>
            <w:r w:rsidRPr="002B012A">
              <w:rPr>
                <w:bCs/>
                <w:szCs w:val="24"/>
              </w:rPr>
              <w:t xml:space="preserve"> </w:t>
            </w:r>
            <w:proofErr w:type="spellStart"/>
            <w:r w:rsidRPr="002B012A">
              <w:rPr>
                <w:bCs/>
                <w:szCs w:val="24"/>
              </w:rPr>
              <w:t>veikt</w:t>
            </w:r>
            <w:proofErr w:type="spellEnd"/>
            <w:r w:rsidRPr="002B012A">
              <w:rPr>
                <w:bCs/>
                <w:szCs w:val="24"/>
              </w:rPr>
              <w:t xml:space="preserve"> </w:t>
            </w:r>
            <w:proofErr w:type="spellStart"/>
            <w:r w:rsidRPr="002B012A">
              <w:rPr>
                <w:bCs/>
                <w:szCs w:val="24"/>
              </w:rPr>
              <w:t>solidaritātes</w:t>
            </w:r>
            <w:proofErr w:type="spellEnd"/>
            <w:r w:rsidRPr="002B012A">
              <w:rPr>
                <w:bCs/>
                <w:szCs w:val="24"/>
              </w:rPr>
              <w:t xml:space="preserve"> </w:t>
            </w:r>
            <w:proofErr w:type="spellStart"/>
            <w:r w:rsidRPr="002B012A">
              <w:rPr>
                <w:bCs/>
                <w:szCs w:val="24"/>
              </w:rPr>
              <w:t>nodokļa</w:t>
            </w:r>
            <w:proofErr w:type="spellEnd"/>
            <w:r w:rsidRPr="002B012A">
              <w:rPr>
                <w:bCs/>
                <w:szCs w:val="24"/>
              </w:rPr>
              <w:t xml:space="preserve"> </w:t>
            </w:r>
            <w:proofErr w:type="spellStart"/>
            <w:r w:rsidRPr="002B012A">
              <w:rPr>
                <w:bCs/>
                <w:szCs w:val="24"/>
              </w:rPr>
              <w:t>maksājumus</w:t>
            </w:r>
            <w:proofErr w:type="spellEnd"/>
            <w:r w:rsidRPr="002B012A">
              <w:rPr>
                <w:bCs/>
                <w:szCs w:val="24"/>
              </w:rPr>
              <w:t xml:space="preserve"> </w:t>
            </w:r>
            <w:proofErr w:type="spellStart"/>
            <w:r w:rsidRPr="002B012A">
              <w:rPr>
                <w:bCs/>
                <w:szCs w:val="24"/>
              </w:rPr>
              <w:t>saskaņā</w:t>
            </w:r>
            <w:proofErr w:type="spellEnd"/>
            <w:r w:rsidRPr="002B012A">
              <w:rPr>
                <w:bCs/>
                <w:szCs w:val="24"/>
              </w:rPr>
              <w:t xml:space="preserve"> </w:t>
            </w:r>
            <w:proofErr w:type="spellStart"/>
            <w:r w:rsidRPr="002B012A">
              <w:rPr>
                <w:bCs/>
                <w:szCs w:val="24"/>
              </w:rPr>
              <w:t>ar</w:t>
            </w:r>
            <w:proofErr w:type="spellEnd"/>
            <w:r w:rsidRPr="002B012A">
              <w:rPr>
                <w:bCs/>
                <w:szCs w:val="24"/>
              </w:rPr>
              <w:t xml:space="preserve"> </w:t>
            </w:r>
            <w:hyperlink r:id="rId56" w:tgtFrame="_blank" w:history="1">
              <w:proofErr w:type="spellStart"/>
              <w:r w:rsidRPr="002B012A">
                <w:rPr>
                  <w:bCs/>
                  <w:szCs w:val="24"/>
                </w:rPr>
                <w:t>Solidaritātes</w:t>
              </w:r>
              <w:proofErr w:type="spellEnd"/>
              <w:r w:rsidRPr="002B012A">
                <w:rPr>
                  <w:bCs/>
                  <w:szCs w:val="24"/>
                </w:rPr>
                <w:t xml:space="preserve"> </w:t>
              </w:r>
              <w:proofErr w:type="spellStart"/>
              <w:r w:rsidRPr="002B012A">
                <w:rPr>
                  <w:bCs/>
                  <w:szCs w:val="24"/>
                </w:rPr>
                <w:t>nodokļa</w:t>
              </w:r>
              <w:proofErr w:type="spellEnd"/>
              <w:r w:rsidRPr="002B012A">
                <w:rPr>
                  <w:bCs/>
                  <w:szCs w:val="24"/>
                </w:rPr>
                <w:t xml:space="preserve"> </w:t>
              </w:r>
              <w:proofErr w:type="spellStart"/>
              <w:r w:rsidRPr="002B012A">
                <w:rPr>
                  <w:bCs/>
                  <w:szCs w:val="24"/>
                </w:rPr>
                <w:t>likumu</w:t>
              </w:r>
              <w:proofErr w:type="spellEnd"/>
            </w:hyperlink>
            <w:r w:rsidRPr="002B012A">
              <w:rPr>
                <w:bCs/>
                <w:szCs w:val="24"/>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D0D66" w14:textId="77777777" w:rsidR="00794565" w:rsidRPr="00931963" w:rsidRDefault="00794565" w:rsidP="00FC5167">
            <w:pPr>
              <w:pStyle w:val="Style53"/>
              <w:widowControl/>
              <w:spacing w:line="240" w:lineRule="auto"/>
              <w:rPr>
                <w:color w:val="000000"/>
              </w:rPr>
            </w:pPr>
            <w:r w:rsidRPr="00931963">
              <w:rPr>
                <w:rStyle w:val="FontStyle74"/>
                <w:color w:val="000000"/>
              </w:rPr>
              <w:lastRenderedPageBreak/>
              <w:t xml:space="preserve">1. </w:t>
            </w:r>
            <w:r w:rsidRPr="00931963">
              <w:rPr>
                <w:color w:val="000000"/>
              </w:rPr>
              <w:t>Lēmums par atbalsta piešķiršanu;</w:t>
            </w:r>
          </w:p>
          <w:p w14:paraId="6F77C02B" w14:textId="77777777" w:rsidR="00794565" w:rsidRPr="00931963" w:rsidRDefault="00794565" w:rsidP="00FC5167">
            <w:pPr>
              <w:pStyle w:val="Style53"/>
              <w:widowControl/>
              <w:spacing w:line="240" w:lineRule="auto"/>
            </w:pPr>
            <w:r w:rsidRPr="00931963">
              <w:t>2. Atbalsta pieteikums;</w:t>
            </w:r>
          </w:p>
          <w:p w14:paraId="601421B6" w14:textId="77777777" w:rsidR="00794565" w:rsidRPr="00931963" w:rsidRDefault="00794565" w:rsidP="00FC5167">
            <w:pPr>
              <w:pStyle w:val="Style53"/>
              <w:widowControl/>
              <w:spacing w:line="240" w:lineRule="auto"/>
              <w:rPr>
                <w:rStyle w:val="FontStyle74"/>
                <w:color w:val="000000"/>
              </w:rPr>
            </w:pPr>
            <w:r w:rsidRPr="00931963">
              <w:rPr>
                <w:rStyle w:val="FontStyle74"/>
                <w:color w:val="000000"/>
              </w:rPr>
              <w:t>3. MP;</w:t>
            </w:r>
          </w:p>
          <w:p w14:paraId="7F5E3920" w14:textId="77777777" w:rsidR="00794565" w:rsidRPr="00931963" w:rsidRDefault="00794565" w:rsidP="00FC5167">
            <w:pPr>
              <w:pStyle w:val="Style53"/>
              <w:widowControl/>
              <w:spacing w:line="240" w:lineRule="auto"/>
            </w:pPr>
            <w:r w:rsidRPr="00931963">
              <w:rPr>
                <w:rStyle w:val="FontStyle74"/>
                <w:color w:val="000000"/>
              </w:rPr>
              <w:t>4. Pieprasīt</w:t>
            </w:r>
            <w:r>
              <w:rPr>
                <w:rStyle w:val="FontStyle74"/>
                <w:color w:val="000000"/>
              </w:rPr>
              <w:t>ā</w:t>
            </w:r>
            <w:r w:rsidRPr="00931963">
              <w:rPr>
                <w:rStyle w:val="FontStyle74"/>
                <w:color w:val="000000"/>
              </w:rPr>
              <w:t xml:space="preserve"> informācija no VID</w:t>
            </w:r>
            <w:r>
              <w:rPr>
                <w:rStyle w:val="FontStyle74"/>
                <w:color w:val="000000"/>
              </w:rPr>
              <w:t>.</w:t>
            </w:r>
          </w:p>
          <w:p w14:paraId="5CC2840C" w14:textId="77777777" w:rsidR="00794565" w:rsidRPr="00931963" w:rsidRDefault="00794565" w:rsidP="00FC5167">
            <w:pPr>
              <w:pStyle w:val="Style53"/>
              <w:widowControl/>
              <w:spacing w:before="240" w:line="240" w:lineRule="auto"/>
            </w:pPr>
          </w:p>
        </w:tc>
      </w:tr>
      <w:tr w:rsidR="00794565" w14:paraId="5B2DB129" w14:textId="77777777" w:rsidTr="00FC516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DC05F" w14:textId="77777777" w:rsidR="00794565" w:rsidRPr="00931963" w:rsidRDefault="00794565" w:rsidP="00FC5167">
            <w:pPr>
              <w:spacing w:before="240"/>
              <w:jc w:val="center"/>
              <w:rPr>
                <w:szCs w:val="24"/>
              </w:rPr>
            </w:pPr>
            <w:r>
              <w:rPr>
                <w:szCs w:val="24"/>
              </w:rPr>
              <w:lastRenderedPageBreak/>
              <w:t>8</w:t>
            </w:r>
            <w:r w:rsidRPr="00931963">
              <w:rPr>
                <w:szCs w:val="24"/>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9AC3E" w14:textId="77777777" w:rsidR="00794565" w:rsidRPr="00931963" w:rsidRDefault="00794565" w:rsidP="00FC5167">
            <w:pPr>
              <w:rPr>
                <w:szCs w:val="24"/>
              </w:rPr>
            </w:pPr>
            <w:proofErr w:type="spellStart"/>
            <w:r w:rsidRPr="005C6AB8">
              <w:rPr>
                <w:rFonts w:eastAsia="ヒラギノ角ゴ Pro W3"/>
                <w:color w:val="000000"/>
                <w:szCs w:val="24"/>
              </w:rPr>
              <w:t>Atbalsts</w:t>
            </w:r>
            <w:proofErr w:type="spellEnd"/>
            <w:r w:rsidRPr="005C6AB8">
              <w:rPr>
                <w:rFonts w:eastAsia="ヒラギノ角ゴ Pro W3"/>
                <w:color w:val="000000"/>
                <w:szCs w:val="24"/>
              </w:rPr>
              <w:t xml:space="preserve"> </w:t>
            </w:r>
            <w:proofErr w:type="spellStart"/>
            <w:r w:rsidRPr="005C6AB8">
              <w:rPr>
                <w:rFonts w:eastAsia="ヒラギノ角ゴ Pro W3"/>
                <w:color w:val="000000"/>
                <w:szCs w:val="24"/>
              </w:rPr>
              <w:t>tiek</w:t>
            </w:r>
            <w:proofErr w:type="spellEnd"/>
            <w:r w:rsidRPr="005C6AB8">
              <w:rPr>
                <w:rFonts w:eastAsia="ヒラギノ角ゴ Pro W3"/>
                <w:color w:val="000000"/>
                <w:szCs w:val="24"/>
              </w:rPr>
              <w:t xml:space="preserve"> </w:t>
            </w:r>
            <w:proofErr w:type="spellStart"/>
            <w:r w:rsidRPr="005C6AB8">
              <w:rPr>
                <w:rFonts w:eastAsia="ヒラギノ角ゴ Pro W3"/>
                <w:color w:val="000000"/>
                <w:szCs w:val="24"/>
              </w:rPr>
              <w:t>pieprasīts</w:t>
            </w:r>
            <w:proofErr w:type="spellEnd"/>
            <w:r w:rsidRPr="005C6AB8">
              <w:rPr>
                <w:rFonts w:eastAsia="ヒラギノ角ゴ Pro W3"/>
                <w:color w:val="000000"/>
                <w:szCs w:val="24"/>
              </w:rPr>
              <w:t xml:space="preserve"> </w:t>
            </w:r>
            <w:proofErr w:type="spellStart"/>
            <w:r w:rsidRPr="005C6AB8">
              <w:rPr>
                <w:rFonts w:eastAsia="ヒラギノ角ゴ Pro W3"/>
                <w:color w:val="000000"/>
                <w:szCs w:val="24"/>
              </w:rPr>
              <w:t>iedzīvotāju</w:t>
            </w:r>
            <w:proofErr w:type="spellEnd"/>
            <w:r w:rsidRPr="005C6AB8">
              <w:rPr>
                <w:rFonts w:eastAsia="ヒラギノ角ゴ Pro W3"/>
                <w:color w:val="000000"/>
                <w:szCs w:val="24"/>
              </w:rPr>
              <w:t xml:space="preserve"> </w:t>
            </w:r>
            <w:proofErr w:type="spellStart"/>
            <w:r w:rsidRPr="005C6AB8">
              <w:rPr>
                <w:rFonts w:eastAsia="ヒラギノ角ゴ Pro W3"/>
                <w:color w:val="000000"/>
                <w:szCs w:val="24"/>
              </w:rPr>
              <w:t>ienākuma</w:t>
            </w:r>
            <w:proofErr w:type="spellEnd"/>
            <w:r w:rsidRPr="005C6AB8">
              <w:rPr>
                <w:rFonts w:eastAsia="ヒラギノ角ゴ Pro W3"/>
                <w:color w:val="000000"/>
                <w:szCs w:val="24"/>
              </w:rPr>
              <w:t xml:space="preserve"> </w:t>
            </w:r>
            <w:proofErr w:type="spellStart"/>
            <w:r w:rsidRPr="005C6AB8">
              <w:rPr>
                <w:rFonts w:eastAsia="ヒラギノ角ゴ Pro W3"/>
                <w:color w:val="000000"/>
                <w:szCs w:val="24"/>
              </w:rPr>
              <w:t>nodokļa</w:t>
            </w:r>
            <w:proofErr w:type="spellEnd"/>
            <w:r w:rsidRPr="005C6AB8">
              <w:rPr>
                <w:rFonts w:eastAsia="ヒラギノ角ゴ Pro W3"/>
                <w:color w:val="000000"/>
                <w:szCs w:val="24"/>
              </w:rPr>
              <w:t xml:space="preserve"> </w:t>
            </w:r>
            <w:proofErr w:type="spellStart"/>
            <w:r w:rsidRPr="005C6AB8">
              <w:rPr>
                <w:rFonts w:eastAsia="ヒラギノ角ゴ Pro W3"/>
                <w:color w:val="000000"/>
                <w:szCs w:val="24"/>
              </w:rPr>
              <w:t>izmaksām</w:t>
            </w:r>
            <w:proofErr w:type="spellEnd"/>
            <w:r w:rsidRPr="005C6AB8">
              <w:rPr>
                <w:rFonts w:eastAsia="ヒラギノ角ゴ Pro W3"/>
                <w:color w:val="000000"/>
                <w:szCs w:val="24"/>
              </w:rPr>
              <w:t xml:space="preserve"> </w:t>
            </w:r>
            <w:proofErr w:type="spellStart"/>
            <w:r w:rsidRPr="005C6AB8">
              <w:t>ir</w:t>
            </w:r>
            <w:proofErr w:type="spellEnd"/>
            <w:r w:rsidRPr="005C6AB8">
              <w:t xml:space="preserve"> </w:t>
            </w:r>
            <w:proofErr w:type="spellStart"/>
            <w:r w:rsidRPr="005C6AB8">
              <w:t>pareizi</w:t>
            </w:r>
            <w:proofErr w:type="spellEnd"/>
            <w:r w:rsidRPr="005C6AB8">
              <w:t xml:space="preserve"> </w:t>
            </w:r>
            <w:proofErr w:type="spellStart"/>
            <w:r w:rsidRPr="005C6AB8">
              <w:t>aprēķināts</w:t>
            </w:r>
            <w:proofErr w:type="spellEnd"/>
            <w:r>
              <w:t xml:space="preserve"> </w:t>
            </w:r>
            <w:r>
              <w:rPr>
                <w:rFonts w:eastAsia="ヒラギノ角ゴ Pro W3"/>
                <w:color w:val="000000"/>
                <w:szCs w:val="24"/>
              </w:rPr>
              <w:t xml:space="preserve">un nav </w:t>
            </w:r>
            <w:proofErr w:type="spellStart"/>
            <w:r>
              <w:rPr>
                <w:rFonts w:eastAsia="ヒラギノ角ゴ Pro W3"/>
                <w:color w:val="000000"/>
                <w:szCs w:val="24"/>
              </w:rPr>
              <w:t>pārsniegts</w:t>
            </w:r>
            <w:proofErr w:type="spellEnd"/>
            <w:r>
              <w:rPr>
                <w:rFonts w:eastAsia="ヒラギノ角ゴ Pro W3"/>
                <w:color w:val="000000"/>
                <w:szCs w:val="24"/>
              </w:rPr>
              <w:t xml:space="preserve"> </w:t>
            </w:r>
            <w:proofErr w:type="spellStart"/>
            <w:proofErr w:type="gramStart"/>
            <w:r>
              <w:rPr>
                <w:rFonts w:eastAsia="ヒラギノ角ゴ Pro W3"/>
                <w:color w:val="000000"/>
                <w:szCs w:val="24"/>
              </w:rPr>
              <w:t>piešķirtā</w:t>
            </w:r>
            <w:proofErr w:type="spellEnd"/>
            <w:r>
              <w:rPr>
                <w:rFonts w:eastAsia="ヒラギノ角ゴ Pro W3"/>
                <w:color w:val="000000"/>
                <w:szCs w:val="24"/>
              </w:rPr>
              <w:t xml:space="preserve">  </w:t>
            </w:r>
            <w:proofErr w:type="spellStart"/>
            <w:r w:rsidRPr="00E60954">
              <w:rPr>
                <w:rFonts w:eastAsia="ヒラギノ角ゴ Pro W3"/>
                <w:color w:val="000000"/>
                <w:szCs w:val="24"/>
              </w:rPr>
              <w:t>atbalsta</w:t>
            </w:r>
            <w:proofErr w:type="spellEnd"/>
            <w:proofErr w:type="gramEnd"/>
            <w:r>
              <w:rPr>
                <w:rFonts w:eastAsia="ヒラギノ角ゴ Pro W3"/>
                <w:i/>
                <w:iCs/>
                <w:color w:val="000000"/>
                <w:szCs w:val="24"/>
              </w:rPr>
              <w:t xml:space="preserve"> </w:t>
            </w:r>
            <w:proofErr w:type="spellStart"/>
            <w:r>
              <w:rPr>
                <w:rFonts w:eastAsia="ヒラギノ角ゴ Pro W3"/>
                <w:color w:val="000000"/>
                <w:szCs w:val="24"/>
              </w:rPr>
              <w:t>apmērs</w:t>
            </w:r>
            <w:proofErr w:type="spellEnd"/>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1950D" w14:textId="77777777" w:rsidR="00794565" w:rsidRPr="00931963" w:rsidRDefault="00794565" w:rsidP="00FC5167">
            <w:pPr>
              <w:jc w:val="both"/>
              <w:rPr>
                <w:szCs w:val="24"/>
              </w:rPr>
            </w:pPr>
            <w:proofErr w:type="spellStart"/>
            <w:r w:rsidRPr="00931963">
              <w:rPr>
                <w:bCs/>
                <w:szCs w:val="24"/>
              </w:rPr>
              <w:t>Pārbauda</w:t>
            </w:r>
            <w:proofErr w:type="spellEnd"/>
            <w:r w:rsidRPr="00931963">
              <w:rPr>
                <w:bCs/>
                <w:szCs w:val="24"/>
              </w:rPr>
              <w:t xml:space="preserve">, </w:t>
            </w:r>
            <w:proofErr w:type="spellStart"/>
            <w:r w:rsidRPr="00931963">
              <w:rPr>
                <w:bCs/>
                <w:szCs w:val="24"/>
              </w:rPr>
              <w:t>vai</w:t>
            </w:r>
            <w:proofErr w:type="spellEnd"/>
            <w:r w:rsidRPr="00931963">
              <w:rPr>
                <w:bCs/>
                <w:szCs w:val="24"/>
              </w:rPr>
              <w:t xml:space="preserve">: </w:t>
            </w:r>
          </w:p>
          <w:p w14:paraId="2E8FD4FD" w14:textId="77777777" w:rsidR="00794565" w:rsidRPr="00DF7424" w:rsidRDefault="00794565" w:rsidP="00FC5167">
            <w:pPr>
              <w:jc w:val="both"/>
              <w:rPr>
                <w:szCs w:val="24"/>
              </w:rPr>
            </w:pPr>
            <w:r w:rsidRPr="00931963">
              <w:rPr>
                <w:bCs/>
                <w:szCs w:val="24"/>
              </w:rPr>
              <w:t xml:space="preserve">1. </w:t>
            </w:r>
            <w:proofErr w:type="spellStart"/>
            <w:r w:rsidRPr="00931963">
              <w:rPr>
                <w:bCs/>
                <w:szCs w:val="24"/>
              </w:rPr>
              <w:t>saskaņā</w:t>
            </w:r>
            <w:proofErr w:type="spellEnd"/>
            <w:r w:rsidRPr="00931963">
              <w:rPr>
                <w:bCs/>
                <w:szCs w:val="24"/>
              </w:rPr>
              <w:t xml:space="preserve"> </w:t>
            </w:r>
            <w:proofErr w:type="spellStart"/>
            <w:r w:rsidRPr="00931963">
              <w:rPr>
                <w:bCs/>
                <w:szCs w:val="24"/>
              </w:rPr>
              <w:t>ar</w:t>
            </w:r>
            <w:proofErr w:type="spellEnd"/>
            <w:r w:rsidRPr="00931963">
              <w:rPr>
                <w:bCs/>
                <w:szCs w:val="24"/>
              </w:rPr>
              <w:t xml:space="preserve"> </w:t>
            </w:r>
            <w:proofErr w:type="spellStart"/>
            <w:r w:rsidRPr="00931963">
              <w:rPr>
                <w:bCs/>
                <w:szCs w:val="24"/>
              </w:rPr>
              <w:t>lēmumu</w:t>
            </w:r>
            <w:proofErr w:type="spellEnd"/>
            <w:r w:rsidRPr="00931963">
              <w:rPr>
                <w:bCs/>
                <w:szCs w:val="24"/>
              </w:rPr>
              <w:t xml:space="preserve"> par </w:t>
            </w:r>
            <w:proofErr w:type="spellStart"/>
            <w:r w:rsidRPr="00931963">
              <w:rPr>
                <w:bCs/>
                <w:szCs w:val="24"/>
              </w:rPr>
              <w:t>atbalsta</w:t>
            </w:r>
            <w:proofErr w:type="spellEnd"/>
            <w:r w:rsidRPr="00931963">
              <w:rPr>
                <w:bCs/>
                <w:szCs w:val="24"/>
              </w:rPr>
              <w:t xml:space="preserve"> </w:t>
            </w:r>
            <w:proofErr w:type="spellStart"/>
            <w:r w:rsidRPr="00931963">
              <w:rPr>
                <w:bCs/>
                <w:szCs w:val="24"/>
              </w:rPr>
              <w:t>piešķiršanu</w:t>
            </w:r>
            <w:proofErr w:type="spellEnd"/>
            <w:r w:rsidRPr="00931963">
              <w:rPr>
                <w:bCs/>
                <w:szCs w:val="24"/>
              </w:rPr>
              <w:t xml:space="preserve"> </w:t>
            </w:r>
            <w:proofErr w:type="spellStart"/>
            <w:r w:rsidRPr="00931963">
              <w:rPr>
                <w:bCs/>
                <w:szCs w:val="24"/>
              </w:rPr>
              <w:t>atbalsts</w:t>
            </w:r>
            <w:proofErr w:type="spellEnd"/>
            <w:r w:rsidRPr="00931963">
              <w:rPr>
                <w:bCs/>
                <w:szCs w:val="24"/>
              </w:rPr>
              <w:t xml:space="preserve"> tika </w:t>
            </w:r>
            <w:proofErr w:type="spellStart"/>
            <w:r w:rsidRPr="00931963">
              <w:rPr>
                <w:bCs/>
                <w:szCs w:val="24"/>
              </w:rPr>
              <w:t>piešķirts</w:t>
            </w:r>
            <w:proofErr w:type="spellEnd"/>
            <w:r w:rsidRPr="00931963">
              <w:rPr>
                <w:bCs/>
                <w:szCs w:val="24"/>
              </w:rPr>
              <w:t xml:space="preserve"> </w:t>
            </w:r>
            <w:proofErr w:type="spellStart"/>
            <w:r w:rsidRPr="00931963">
              <w:rPr>
                <w:bCs/>
                <w:szCs w:val="24"/>
              </w:rPr>
              <w:t>šim</w:t>
            </w:r>
            <w:proofErr w:type="spellEnd"/>
            <w:r w:rsidRPr="00931963">
              <w:rPr>
                <w:bCs/>
                <w:szCs w:val="24"/>
              </w:rPr>
              <w:t xml:space="preserve"> </w:t>
            </w:r>
            <w:proofErr w:type="spellStart"/>
            <w:r w:rsidRPr="00931963">
              <w:rPr>
                <w:bCs/>
                <w:szCs w:val="24"/>
              </w:rPr>
              <w:t>nodokļu</w:t>
            </w:r>
            <w:proofErr w:type="spellEnd"/>
            <w:r w:rsidRPr="00931963">
              <w:rPr>
                <w:bCs/>
                <w:szCs w:val="24"/>
              </w:rPr>
              <w:t xml:space="preserve"> </w:t>
            </w:r>
            <w:proofErr w:type="spellStart"/>
            <w:proofErr w:type="gramStart"/>
            <w:r w:rsidRPr="00DF7424">
              <w:rPr>
                <w:bCs/>
                <w:szCs w:val="24"/>
              </w:rPr>
              <w:t>atvieglojumam</w:t>
            </w:r>
            <w:proofErr w:type="spellEnd"/>
            <w:r w:rsidRPr="00DF7424">
              <w:rPr>
                <w:bCs/>
                <w:szCs w:val="24"/>
              </w:rPr>
              <w:t>;</w:t>
            </w:r>
            <w:proofErr w:type="gramEnd"/>
          </w:p>
          <w:p w14:paraId="5EEAA967" w14:textId="77777777" w:rsidR="00794565" w:rsidRPr="00931963" w:rsidRDefault="00794565" w:rsidP="00FC5167">
            <w:pPr>
              <w:jc w:val="both"/>
              <w:rPr>
                <w:bCs/>
                <w:szCs w:val="24"/>
              </w:rPr>
            </w:pPr>
            <w:r w:rsidRPr="00DF7424">
              <w:rPr>
                <w:szCs w:val="24"/>
              </w:rPr>
              <w:t xml:space="preserve">2. </w:t>
            </w:r>
            <w:proofErr w:type="spellStart"/>
            <w:r w:rsidRPr="00B978F2">
              <w:rPr>
                <w:szCs w:val="24"/>
              </w:rPr>
              <w:t>noslēguma</w:t>
            </w:r>
            <w:proofErr w:type="spellEnd"/>
            <w:r w:rsidRPr="00B978F2">
              <w:rPr>
                <w:szCs w:val="24"/>
              </w:rPr>
              <w:t xml:space="preserve"> </w:t>
            </w:r>
            <w:proofErr w:type="spellStart"/>
            <w:r w:rsidRPr="00B978F2">
              <w:rPr>
                <w:szCs w:val="24"/>
              </w:rPr>
              <w:t>pārskatā</w:t>
            </w:r>
            <w:proofErr w:type="spellEnd"/>
            <w:r w:rsidRPr="00B978F2">
              <w:rPr>
                <w:szCs w:val="24"/>
              </w:rPr>
              <w:t xml:space="preserve"> </w:t>
            </w:r>
            <w:proofErr w:type="spellStart"/>
            <w:r w:rsidRPr="00B978F2">
              <w:rPr>
                <w:szCs w:val="24"/>
              </w:rPr>
              <w:t>pieprasītais</w:t>
            </w:r>
            <w:proofErr w:type="spellEnd"/>
            <w:r w:rsidRPr="00B978F2">
              <w:rPr>
                <w:szCs w:val="24"/>
              </w:rPr>
              <w:t xml:space="preserve"> </w:t>
            </w:r>
            <w:proofErr w:type="spellStart"/>
            <w:r w:rsidRPr="00B978F2">
              <w:rPr>
                <w:szCs w:val="24"/>
              </w:rPr>
              <w:t>atbalsta</w:t>
            </w:r>
            <w:proofErr w:type="spellEnd"/>
            <w:r w:rsidRPr="00B978F2">
              <w:rPr>
                <w:szCs w:val="24"/>
              </w:rPr>
              <w:t xml:space="preserve"> </w:t>
            </w:r>
            <w:proofErr w:type="spellStart"/>
            <w:r w:rsidRPr="00B978F2">
              <w:rPr>
                <w:szCs w:val="24"/>
              </w:rPr>
              <w:t>apmērs</w:t>
            </w:r>
            <w:proofErr w:type="spellEnd"/>
            <w:r w:rsidRPr="00B978F2">
              <w:rPr>
                <w:szCs w:val="24"/>
              </w:rPr>
              <w:t xml:space="preserve"> </w:t>
            </w:r>
            <w:proofErr w:type="spellStart"/>
            <w:r w:rsidRPr="00B978F2">
              <w:rPr>
                <w:szCs w:val="24"/>
              </w:rPr>
              <w:t>nepārsniedz</w:t>
            </w:r>
            <w:proofErr w:type="spellEnd"/>
            <w:r w:rsidRPr="00B978F2">
              <w:rPr>
                <w:szCs w:val="24"/>
              </w:rPr>
              <w:t xml:space="preserve"> </w:t>
            </w:r>
            <w:proofErr w:type="spellStart"/>
            <w:r w:rsidRPr="00B978F2">
              <w:rPr>
                <w:szCs w:val="24"/>
              </w:rPr>
              <w:t>lēmumā</w:t>
            </w:r>
            <w:proofErr w:type="spellEnd"/>
            <w:r w:rsidRPr="00B978F2">
              <w:rPr>
                <w:szCs w:val="24"/>
              </w:rPr>
              <w:t xml:space="preserve"> par </w:t>
            </w:r>
            <w:proofErr w:type="spellStart"/>
            <w:r w:rsidRPr="00B978F2">
              <w:rPr>
                <w:szCs w:val="24"/>
              </w:rPr>
              <w:t>atbalsta</w:t>
            </w:r>
            <w:proofErr w:type="spellEnd"/>
            <w:r w:rsidRPr="00B978F2">
              <w:rPr>
                <w:szCs w:val="24"/>
              </w:rPr>
              <w:t xml:space="preserve"> </w:t>
            </w:r>
            <w:proofErr w:type="spellStart"/>
            <w:r w:rsidRPr="00B978F2">
              <w:rPr>
                <w:szCs w:val="24"/>
              </w:rPr>
              <w:t>piešķiršanu</w:t>
            </w:r>
            <w:proofErr w:type="spellEnd"/>
            <w:r w:rsidRPr="00B978F2">
              <w:rPr>
                <w:szCs w:val="24"/>
              </w:rPr>
              <w:t xml:space="preserve"> </w:t>
            </w:r>
            <w:proofErr w:type="spellStart"/>
            <w:r w:rsidRPr="00B978F2">
              <w:rPr>
                <w:szCs w:val="24"/>
              </w:rPr>
              <w:t>noteikto</w:t>
            </w:r>
            <w:proofErr w:type="spellEnd"/>
            <w:r w:rsidRPr="00B978F2">
              <w:rPr>
                <w:szCs w:val="24"/>
              </w:rPr>
              <w:t xml:space="preserve"> </w:t>
            </w:r>
            <w:proofErr w:type="spellStart"/>
            <w:r w:rsidRPr="00B978F2">
              <w:rPr>
                <w:szCs w:val="24"/>
              </w:rPr>
              <w:t>atbalsta</w:t>
            </w:r>
            <w:proofErr w:type="spellEnd"/>
            <w:r w:rsidRPr="00B978F2">
              <w:rPr>
                <w:szCs w:val="24"/>
              </w:rPr>
              <w:t xml:space="preserve"> </w:t>
            </w:r>
            <w:proofErr w:type="spellStart"/>
            <w:r w:rsidRPr="00B978F2">
              <w:rPr>
                <w:szCs w:val="24"/>
              </w:rPr>
              <w:t>apmēru</w:t>
            </w:r>
            <w:proofErr w:type="spellEnd"/>
            <w:r w:rsidRPr="00B978F2">
              <w:rPr>
                <w:szCs w:val="24"/>
              </w:rPr>
              <w:t>; L</w:t>
            </w:r>
            <w:r w:rsidRPr="00DF7424">
              <w:rPr>
                <w:bCs/>
                <w:szCs w:val="24"/>
              </w:rPr>
              <w:t xml:space="preserve">ai </w:t>
            </w:r>
            <w:proofErr w:type="spellStart"/>
            <w:r w:rsidRPr="00DF7424">
              <w:rPr>
                <w:bCs/>
                <w:szCs w:val="24"/>
              </w:rPr>
              <w:t>pārliecinātos</w:t>
            </w:r>
            <w:proofErr w:type="spellEnd"/>
            <w:r w:rsidRPr="00DF7424">
              <w:rPr>
                <w:bCs/>
                <w:szCs w:val="24"/>
              </w:rPr>
              <w:t xml:space="preserve">, ka </w:t>
            </w:r>
            <w:proofErr w:type="spellStart"/>
            <w:r w:rsidRPr="00DF7424">
              <w:rPr>
                <w:bCs/>
                <w:szCs w:val="24"/>
              </w:rPr>
              <w:t>pārskatā</w:t>
            </w:r>
            <w:proofErr w:type="spellEnd"/>
            <w:r w:rsidRPr="00DF7424">
              <w:rPr>
                <w:bCs/>
                <w:szCs w:val="24"/>
              </w:rPr>
              <w:t xml:space="preserve"> </w:t>
            </w:r>
            <w:proofErr w:type="spellStart"/>
            <w:r w:rsidRPr="00DF7424">
              <w:rPr>
                <w:bCs/>
                <w:szCs w:val="24"/>
              </w:rPr>
              <w:t>pieprasītais</w:t>
            </w:r>
            <w:proofErr w:type="spellEnd"/>
            <w:r w:rsidRPr="00DF7424">
              <w:rPr>
                <w:bCs/>
                <w:szCs w:val="24"/>
              </w:rPr>
              <w:t xml:space="preserve"> </w:t>
            </w:r>
            <w:proofErr w:type="spellStart"/>
            <w:r w:rsidRPr="00DF7424">
              <w:rPr>
                <w:bCs/>
                <w:szCs w:val="24"/>
              </w:rPr>
              <w:t>atbalsta</w:t>
            </w:r>
            <w:proofErr w:type="spellEnd"/>
            <w:r w:rsidRPr="00DF7424">
              <w:rPr>
                <w:bCs/>
                <w:szCs w:val="24"/>
              </w:rPr>
              <w:t xml:space="preserve"> </w:t>
            </w:r>
            <w:proofErr w:type="spellStart"/>
            <w:r w:rsidRPr="00DF7424">
              <w:rPr>
                <w:bCs/>
                <w:szCs w:val="24"/>
              </w:rPr>
              <w:t>apmērs</w:t>
            </w:r>
            <w:proofErr w:type="spellEnd"/>
            <w:r w:rsidRPr="00DF7424">
              <w:rPr>
                <w:bCs/>
                <w:szCs w:val="24"/>
              </w:rPr>
              <w:t xml:space="preserve"> </w:t>
            </w:r>
            <w:proofErr w:type="spellStart"/>
            <w:r w:rsidRPr="00DF7424">
              <w:rPr>
                <w:bCs/>
                <w:szCs w:val="24"/>
              </w:rPr>
              <w:t>nepārsniedz</w:t>
            </w:r>
            <w:proofErr w:type="spellEnd"/>
            <w:r w:rsidRPr="00DF7424">
              <w:rPr>
                <w:bCs/>
                <w:szCs w:val="24"/>
              </w:rPr>
              <w:t xml:space="preserve"> </w:t>
            </w:r>
            <w:proofErr w:type="spellStart"/>
            <w:r w:rsidRPr="00DF7424">
              <w:rPr>
                <w:bCs/>
                <w:szCs w:val="24"/>
              </w:rPr>
              <w:t>lēmumā</w:t>
            </w:r>
            <w:proofErr w:type="spellEnd"/>
            <w:r w:rsidRPr="00DF7424">
              <w:rPr>
                <w:bCs/>
                <w:szCs w:val="24"/>
              </w:rPr>
              <w:t xml:space="preserve"> par </w:t>
            </w:r>
            <w:proofErr w:type="spellStart"/>
            <w:r w:rsidRPr="00DF7424">
              <w:rPr>
                <w:bCs/>
                <w:szCs w:val="24"/>
              </w:rPr>
              <w:t>atbalsta</w:t>
            </w:r>
            <w:proofErr w:type="spellEnd"/>
            <w:r w:rsidRPr="00931963">
              <w:rPr>
                <w:bCs/>
                <w:szCs w:val="24"/>
              </w:rPr>
              <w:t xml:space="preserve"> </w:t>
            </w:r>
            <w:proofErr w:type="spellStart"/>
            <w:r w:rsidRPr="00931963">
              <w:rPr>
                <w:bCs/>
                <w:szCs w:val="24"/>
              </w:rPr>
              <w:t>piešķiršanu</w:t>
            </w:r>
            <w:proofErr w:type="spellEnd"/>
            <w:r w:rsidRPr="00931963">
              <w:rPr>
                <w:bCs/>
                <w:szCs w:val="24"/>
              </w:rPr>
              <w:t xml:space="preserve"> </w:t>
            </w:r>
            <w:proofErr w:type="spellStart"/>
            <w:r w:rsidRPr="00931963">
              <w:rPr>
                <w:bCs/>
                <w:szCs w:val="24"/>
              </w:rPr>
              <w:t>noteikto</w:t>
            </w:r>
            <w:proofErr w:type="spellEnd"/>
            <w:r w:rsidRPr="00931963">
              <w:rPr>
                <w:bCs/>
                <w:szCs w:val="24"/>
              </w:rPr>
              <w:t xml:space="preserve"> </w:t>
            </w:r>
            <w:proofErr w:type="spellStart"/>
            <w:r w:rsidRPr="00931963">
              <w:rPr>
                <w:bCs/>
                <w:szCs w:val="24"/>
              </w:rPr>
              <w:t>atbalsta</w:t>
            </w:r>
            <w:proofErr w:type="spellEnd"/>
            <w:r w:rsidRPr="00931963">
              <w:rPr>
                <w:bCs/>
                <w:szCs w:val="24"/>
              </w:rPr>
              <w:t xml:space="preserve"> </w:t>
            </w:r>
            <w:proofErr w:type="spellStart"/>
            <w:r w:rsidRPr="00931963">
              <w:rPr>
                <w:bCs/>
                <w:szCs w:val="24"/>
              </w:rPr>
              <w:t>apmēru</w:t>
            </w:r>
            <w:proofErr w:type="spellEnd"/>
            <w:r w:rsidRPr="00931963">
              <w:rPr>
                <w:bCs/>
                <w:szCs w:val="24"/>
              </w:rPr>
              <w:t xml:space="preserve"> </w:t>
            </w:r>
            <w:proofErr w:type="spellStart"/>
            <w:r w:rsidRPr="00931963">
              <w:rPr>
                <w:bCs/>
                <w:szCs w:val="24"/>
              </w:rPr>
              <w:t>tiek</w:t>
            </w:r>
            <w:proofErr w:type="spellEnd"/>
            <w:r w:rsidRPr="00931963">
              <w:rPr>
                <w:bCs/>
                <w:szCs w:val="24"/>
              </w:rPr>
              <w:t xml:space="preserve"> </w:t>
            </w:r>
            <w:proofErr w:type="spellStart"/>
            <w:r w:rsidRPr="00931963">
              <w:rPr>
                <w:bCs/>
                <w:szCs w:val="24"/>
              </w:rPr>
              <w:t>pieprasīta</w:t>
            </w:r>
            <w:proofErr w:type="spellEnd"/>
            <w:r w:rsidRPr="00931963">
              <w:rPr>
                <w:bCs/>
                <w:szCs w:val="24"/>
              </w:rPr>
              <w:t xml:space="preserve"> </w:t>
            </w:r>
            <w:proofErr w:type="spellStart"/>
            <w:r w:rsidRPr="00931963">
              <w:rPr>
                <w:bCs/>
                <w:szCs w:val="24"/>
              </w:rPr>
              <w:t>informācija</w:t>
            </w:r>
            <w:proofErr w:type="spellEnd"/>
            <w:r w:rsidRPr="00931963">
              <w:rPr>
                <w:bCs/>
                <w:szCs w:val="24"/>
              </w:rPr>
              <w:t xml:space="preserve"> no VID par </w:t>
            </w:r>
            <w:proofErr w:type="spellStart"/>
            <w:r w:rsidRPr="00931963">
              <w:rPr>
                <w:bCs/>
                <w:szCs w:val="24"/>
              </w:rPr>
              <w:t>atbalstam</w:t>
            </w:r>
            <w:proofErr w:type="spellEnd"/>
            <w:r w:rsidRPr="00931963">
              <w:rPr>
                <w:bCs/>
                <w:szCs w:val="24"/>
              </w:rPr>
              <w:t xml:space="preserve"> </w:t>
            </w:r>
            <w:proofErr w:type="spellStart"/>
            <w:r w:rsidRPr="00931963">
              <w:rPr>
                <w:bCs/>
                <w:szCs w:val="24"/>
              </w:rPr>
              <w:t>pieteiktā</w:t>
            </w:r>
            <w:proofErr w:type="spellEnd"/>
            <w:r w:rsidRPr="00931963">
              <w:rPr>
                <w:bCs/>
                <w:szCs w:val="24"/>
              </w:rPr>
              <w:t xml:space="preserve">/o </w:t>
            </w:r>
            <w:proofErr w:type="spellStart"/>
            <w:r w:rsidRPr="00931963">
              <w:rPr>
                <w:bCs/>
                <w:szCs w:val="24"/>
              </w:rPr>
              <w:t>darbinieka</w:t>
            </w:r>
            <w:proofErr w:type="spellEnd"/>
            <w:r w:rsidRPr="00931963">
              <w:rPr>
                <w:bCs/>
                <w:szCs w:val="24"/>
              </w:rPr>
              <w:t xml:space="preserve">/u </w:t>
            </w:r>
            <w:proofErr w:type="spellStart"/>
            <w:r w:rsidRPr="00931963">
              <w:rPr>
                <w:bCs/>
                <w:szCs w:val="24"/>
              </w:rPr>
              <w:t>bruto</w:t>
            </w:r>
            <w:proofErr w:type="spellEnd"/>
            <w:r w:rsidRPr="00931963">
              <w:rPr>
                <w:bCs/>
                <w:szCs w:val="24"/>
              </w:rPr>
              <w:t xml:space="preserve"> </w:t>
            </w:r>
            <w:proofErr w:type="spellStart"/>
            <w:r w:rsidRPr="00931963">
              <w:rPr>
                <w:bCs/>
                <w:szCs w:val="24"/>
              </w:rPr>
              <w:t>ienākumiem</w:t>
            </w:r>
            <w:proofErr w:type="spellEnd"/>
            <w:r w:rsidRPr="00931963">
              <w:rPr>
                <w:bCs/>
                <w:szCs w:val="24"/>
              </w:rPr>
              <w:t xml:space="preserve"> </w:t>
            </w:r>
            <w:proofErr w:type="spellStart"/>
            <w:r w:rsidRPr="00931963">
              <w:rPr>
                <w:bCs/>
                <w:szCs w:val="24"/>
              </w:rPr>
              <w:t>atbalsta</w:t>
            </w:r>
            <w:proofErr w:type="spellEnd"/>
            <w:r w:rsidRPr="00931963">
              <w:rPr>
                <w:bCs/>
                <w:szCs w:val="24"/>
              </w:rPr>
              <w:t xml:space="preserve"> </w:t>
            </w:r>
            <w:proofErr w:type="spellStart"/>
            <w:r w:rsidRPr="00931963">
              <w:rPr>
                <w:bCs/>
                <w:szCs w:val="24"/>
              </w:rPr>
              <w:t>periodā</w:t>
            </w:r>
            <w:proofErr w:type="spellEnd"/>
            <w:r w:rsidRPr="00931963">
              <w:rPr>
                <w:bCs/>
                <w:szCs w:val="24"/>
              </w:rPr>
              <w:t xml:space="preserve">. </w:t>
            </w:r>
          </w:p>
          <w:p w14:paraId="6B71B6CC" w14:textId="77777777" w:rsidR="00794565" w:rsidRPr="00931963" w:rsidRDefault="00794565" w:rsidP="00FC5167">
            <w:pPr>
              <w:jc w:val="both"/>
              <w:rPr>
                <w:bCs/>
                <w:szCs w:val="24"/>
              </w:rPr>
            </w:pPr>
            <w:r w:rsidRPr="00931963">
              <w:rPr>
                <w:bCs/>
                <w:szCs w:val="24"/>
              </w:rPr>
              <w:t xml:space="preserve">VID </w:t>
            </w:r>
            <w:proofErr w:type="spellStart"/>
            <w:r w:rsidRPr="00931963">
              <w:rPr>
                <w:bCs/>
                <w:szCs w:val="24"/>
              </w:rPr>
              <w:t>atbildes</w:t>
            </w:r>
            <w:proofErr w:type="spellEnd"/>
            <w:r w:rsidRPr="00931963">
              <w:rPr>
                <w:bCs/>
                <w:szCs w:val="24"/>
              </w:rPr>
              <w:t xml:space="preserve"> </w:t>
            </w:r>
            <w:proofErr w:type="spellStart"/>
            <w:r w:rsidRPr="00931963">
              <w:rPr>
                <w:bCs/>
                <w:szCs w:val="24"/>
              </w:rPr>
              <w:t>vēstulē</w:t>
            </w:r>
            <w:proofErr w:type="spellEnd"/>
            <w:r w:rsidRPr="00931963">
              <w:rPr>
                <w:bCs/>
                <w:szCs w:val="24"/>
              </w:rPr>
              <w:t xml:space="preserve"> </w:t>
            </w:r>
            <w:proofErr w:type="spellStart"/>
            <w:r w:rsidRPr="00931963">
              <w:rPr>
                <w:bCs/>
                <w:szCs w:val="24"/>
              </w:rPr>
              <w:t>bruto</w:t>
            </w:r>
            <w:proofErr w:type="spellEnd"/>
            <w:r w:rsidRPr="00931963">
              <w:rPr>
                <w:bCs/>
                <w:szCs w:val="24"/>
              </w:rPr>
              <w:t xml:space="preserve"> </w:t>
            </w:r>
            <w:proofErr w:type="spellStart"/>
            <w:r w:rsidRPr="00931963">
              <w:rPr>
                <w:bCs/>
                <w:szCs w:val="24"/>
              </w:rPr>
              <w:t>ienākumus</w:t>
            </w:r>
            <w:proofErr w:type="spellEnd"/>
            <w:r w:rsidRPr="00931963">
              <w:rPr>
                <w:bCs/>
                <w:szCs w:val="24"/>
              </w:rPr>
              <w:t xml:space="preserve"> </w:t>
            </w:r>
            <w:proofErr w:type="spellStart"/>
            <w:r w:rsidRPr="00931963">
              <w:rPr>
                <w:bCs/>
                <w:szCs w:val="24"/>
              </w:rPr>
              <w:t>salīdzina</w:t>
            </w:r>
            <w:proofErr w:type="spellEnd"/>
            <w:r w:rsidRPr="00931963">
              <w:rPr>
                <w:bCs/>
                <w:szCs w:val="24"/>
              </w:rPr>
              <w:t xml:space="preserve"> </w:t>
            </w:r>
            <w:proofErr w:type="spellStart"/>
            <w:r w:rsidRPr="00931963">
              <w:rPr>
                <w:bCs/>
                <w:szCs w:val="24"/>
              </w:rPr>
              <w:t>ar</w:t>
            </w:r>
            <w:proofErr w:type="spellEnd"/>
            <w:r w:rsidRPr="00931963">
              <w:rPr>
                <w:bCs/>
                <w:szCs w:val="24"/>
              </w:rPr>
              <w:t xml:space="preserve"> </w:t>
            </w:r>
            <w:proofErr w:type="spellStart"/>
            <w:r w:rsidRPr="00931963">
              <w:rPr>
                <w:bCs/>
                <w:szCs w:val="24"/>
              </w:rPr>
              <w:t>pieteikumā</w:t>
            </w:r>
            <w:proofErr w:type="spellEnd"/>
            <w:r w:rsidRPr="00931963">
              <w:rPr>
                <w:bCs/>
                <w:szCs w:val="24"/>
              </w:rPr>
              <w:t xml:space="preserve"> un </w:t>
            </w:r>
            <w:proofErr w:type="gramStart"/>
            <w:r w:rsidRPr="00931963">
              <w:rPr>
                <w:bCs/>
                <w:szCs w:val="24"/>
              </w:rPr>
              <w:t>11.pielikumā</w:t>
            </w:r>
            <w:proofErr w:type="gramEnd"/>
            <w:r w:rsidRPr="00931963">
              <w:rPr>
                <w:bCs/>
                <w:szCs w:val="24"/>
              </w:rPr>
              <w:t xml:space="preserve"> 3.2.sadaļā “</w:t>
            </w:r>
            <w:proofErr w:type="spellStart"/>
            <w:r w:rsidRPr="00931963">
              <w:rPr>
                <w:bCs/>
                <w:szCs w:val="24"/>
              </w:rPr>
              <w:t>Informācija</w:t>
            </w:r>
            <w:proofErr w:type="spellEnd"/>
            <w:r w:rsidRPr="00931963">
              <w:rPr>
                <w:bCs/>
                <w:szCs w:val="24"/>
              </w:rPr>
              <w:t xml:space="preserve"> par </w:t>
            </w:r>
            <w:proofErr w:type="spellStart"/>
            <w:r w:rsidRPr="00931963">
              <w:rPr>
                <w:bCs/>
                <w:szCs w:val="24"/>
              </w:rPr>
              <w:t>pieprasīto</w:t>
            </w:r>
            <w:proofErr w:type="spellEnd"/>
            <w:r w:rsidRPr="00931963">
              <w:rPr>
                <w:bCs/>
                <w:szCs w:val="24"/>
              </w:rPr>
              <w:t xml:space="preserve"> </w:t>
            </w:r>
            <w:proofErr w:type="spellStart"/>
            <w:r w:rsidRPr="00931963">
              <w:rPr>
                <w:bCs/>
                <w:szCs w:val="24"/>
              </w:rPr>
              <w:t>atbalstu</w:t>
            </w:r>
            <w:proofErr w:type="spellEnd"/>
            <w:r w:rsidRPr="00931963">
              <w:rPr>
                <w:bCs/>
                <w:szCs w:val="24"/>
              </w:rPr>
              <w:t xml:space="preserve"> </w:t>
            </w:r>
            <w:proofErr w:type="spellStart"/>
            <w:r w:rsidRPr="00931963">
              <w:rPr>
                <w:bCs/>
                <w:szCs w:val="24"/>
              </w:rPr>
              <w:t>fiksētā</w:t>
            </w:r>
            <w:proofErr w:type="spellEnd"/>
            <w:r w:rsidRPr="00931963">
              <w:rPr>
                <w:bCs/>
                <w:szCs w:val="24"/>
              </w:rPr>
              <w:t xml:space="preserve"> </w:t>
            </w:r>
            <w:proofErr w:type="spellStart"/>
            <w:r w:rsidRPr="00931963">
              <w:rPr>
                <w:bCs/>
                <w:szCs w:val="24"/>
              </w:rPr>
              <w:t>maksājuma</w:t>
            </w:r>
            <w:proofErr w:type="spellEnd"/>
            <w:r w:rsidRPr="00931963">
              <w:rPr>
                <w:bCs/>
                <w:szCs w:val="24"/>
              </w:rPr>
              <w:t xml:space="preserve"> un IIN </w:t>
            </w:r>
            <w:proofErr w:type="spellStart"/>
            <w:r w:rsidRPr="00931963">
              <w:rPr>
                <w:bCs/>
                <w:szCs w:val="24"/>
              </w:rPr>
              <w:t>atlaidei</w:t>
            </w:r>
            <w:proofErr w:type="spellEnd"/>
            <w:r w:rsidRPr="00931963">
              <w:rPr>
                <w:bCs/>
                <w:szCs w:val="24"/>
              </w:rPr>
              <w:t xml:space="preserve">” </w:t>
            </w:r>
            <w:proofErr w:type="spellStart"/>
            <w:r w:rsidRPr="00931963">
              <w:rPr>
                <w:bCs/>
                <w:szCs w:val="24"/>
              </w:rPr>
              <w:t>norādīto</w:t>
            </w:r>
            <w:proofErr w:type="spellEnd"/>
            <w:r w:rsidRPr="00931963">
              <w:rPr>
                <w:bCs/>
                <w:szCs w:val="24"/>
              </w:rPr>
              <w:t xml:space="preserve"> </w:t>
            </w:r>
            <w:proofErr w:type="spellStart"/>
            <w:r w:rsidRPr="00931963">
              <w:rPr>
                <w:bCs/>
                <w:szCs w:val="24"/>
              </w:rPr>
              <w:t>informāciju</w:t>
            </w:r>
            <w:proofErr w:type="spellEnd"/>
            <w:r w:rsidRPr="00931963">
              <w:rPr>
                <w:bCs/>
                <w:szCs w:val="24"/>
              </w:rPr>
              <w:t xml:space="preserve">. </w:t>
            </w:r>
          </w:p>
          <w:p w14:paraId="047E9CE9" w14:textId="77777777" w:rsidR="00794565" w:rsidRPr="00931963" w:rsidRDefault="00794565" w:rsidP="00FC5167">
            <w:pPr>
              <w:jc w:val="both"/>
              <w:rPr>
                <w:bCs/>
                <w:szCs w:val="24"/>
              </w:rPr>
            </w:pPr>
            <w:proofErr w:type="spellStart"/>
            <w:r w:rsidRPr="00931963">
              <w:rPr>
                <w:bCs/>
                <w:szCs w:val="24"/>
              </w:rPr>
              <w:t>Gadījumā</w:t>
            </w:r>
            <w:proofErr w:type="spellEnd"/>
            <w:r w:rsidRPr="00931963">
              <w:rPr>
                <w:bCs/>
                <w:szCs w:val="24"/>
              </w:rPr>
              <w:t xml:space="preserve">, ja </w:t>
            </w:r>
            <w:r>
              <w:rPr>
                <w:bCs/>
                <w:szCs w:val="24"/>
              </w:rPr>
              <w:t xml:space="preserve">LIAA </w:t>
            </w:r>
            <w:proofErr w:type="spellStart"/>
            <w:r w:rsidRPr="00931963">
              <w:rPr>
                <w:bCs/>
                <w:szCs w:val="24"/>
              </w:rPr>
              <w:t>konstatē</w:t>
            </w:r>
            <w:proofErr w:type="spellEnd"/>
            <w:r w:rsidRPr="00931963">
              <w:rPr>
                <w:bCs/>
                <w:szCs w:val="24"/>
              </w:rPr>
              <w:t xml:space="preserve">, ka </w:t>
            </w:r>
            <w:r w:rsidRPr="00557A34">
              <w:rPr>
                <w:bCs/>
                <w:i/>
                <w:iCs/>
                <w:szCs w:val="24"/>
              </w:rPr>
              <w:t>de minimis</w:t>
            </w:r>
            <w:r w:rsidRPr="00931963">
              <w:rPr>
                <w:bCs/>
                <w:szCs w:val="24"/>
              </w:rPr>
              <w:t xml:space="preserve"> </w:t>
            </w:r>
            <w:proofErr w:type="spellStart"/>
            <w:r>
              <w:rPr>
                <w:bCs/>
                <w:szCs w:val="24"/>
              </w:rPr>
              <w:t>atbalsts</w:t>
            </w:r>
            <w:proofErr w:type="spellEnd"/>
            <w:r>
              <w:rPr>
                <w:bCs/>
                <w:szCs w:val="24"/>
              </w:rPr>
              <w:t xml:space="preserve"> </w:t>
            </w:r>
            <w:proofErr w:type="spellStart"/>
            <w:r w:rsidRPr="00931963">
              <w:rPr>
                <w:bCs/>
                <w:szCs w:val="24"/>
              </w:rPr>
              <w:t>ir</w:t>
            </w:r>
            <w:proofErr w:type="spellEnd"/>
            <w:r w:rsidRPr="00931963">
              <w:rPr>
                <w:bCs/>
                <w:szCs w:val="24"/>
              </w:rPr>
              <w:t xml:space="preserve"> </w:t>
            </w:r>
            <w:proofErr w:type="spellStart"/>
            <w:r w:rsidRPr="00931963">
              <w:rPr>
                <w:bCs/>
                <w:szCs w:val="24"/>
              </w:rPr>
              <w:t>lielāks</w:t>
            </w:r>
            <w:proofErr w:type="spellEnd"/>
            <w:r w:rsidRPr="00931963">
              <w:rPr>
                <w:bCs/>
                <w:szCs w:val="24"/>
              </w:rPr>
              <w:t xml:space="preserve"> </w:t>
            </w:r>
            <w:proofErr w:type="spellStart"/>
            <w:r>
              <w:rPr>
                <w:bCs/>
                <w:szCs w:val="24"/>
              </w:rPr>
              <w:t>nekā</w:t>
            </w:r>
            <w:proofErr w:type="spellEnd"/>
            <w:r>
              <w:rPr>
                <w:bCs/>
                <w:szCs w:val="24"/>
              </w:rPr>
              <w:t xml:space="preserve"> </w:t>
            </w:r>
            <w:proofErr w:type="spellStart"/>
            <w:r>
              <w:rPr>
                <w:bCs/>
                <w:szCs w:val="24"/>
              </w:rPr>
              <w:t>projekta</w:t>
            </w:r>
            <w:proofErr w:type="spellEnd"/>
            <w:r>
              <w:rPr>
                <w:bCs/>
                <w:szCs w:val="24"/>
              </w:rPr>
              <w:t xml:space="preserve"> </w:t>
            </w:r>
            <w:proofErr w:type="spellStart"/>
            <w:r>
              <w:rPr>
                <w:bCs/>
                <w:szCs w:val="24"/>
              </w:rPr>
              <w:t>iesniegumā</w:t>
            </w:r>
            <w:proofErr w:type="spellEnd"/>
            <w:r>
              <w:rPr>
                <w:bCs/>
                <w:szCs w:val="24"/>
              </w:rPr>
              <w:t xml:space="preserve"> </w:t>
            </w:r>
            <w:proofErr w:type="spellStart"/>
            <w:r>
              <w:rPr>
                <w:bCs/>
                <w:szCs w:val="24"/>
              </w:rPr>
              <w:t>norādītais</w:t>
            </w:r>
            <w:proofErr w:type="spellEnd"/>
            <w:r>
              <w:rPr>
                <w:bCs/>
                <w:szCs w:val="24"/>
              </w:rPr>
              <w:t xml:space="preserve">, tad </w:t>
            </w:r>
            <w:proofErr w:type="spellStart"/>
            <w:r>
              <w:rPr>
                <w:bCs/>
                <w:szCs w:val="24"/>
              </w:rPr>
              <w:t>sagatavo</w:t>
            </w:r>
            <w:proofErr w:type="spellEnd"/>
            <w:r>
              <w:rPr>
                <w:bCs/>
                <w:szCs w:val="24"/>
              </w:rPr>
              <w:t xml:space="preserve"> un </w:t>
            </w:r>
            <w:proofErr w:type="spellStart"/>
            <w:r>
              <w:rPr>
                <w:bCs/>
                <w:szCs w:val="24"/>
              </w:rPr>
              <w:t>nodod</w:t>
            </w:r>
            <w:proofErr w:type="spellEnd"/>
            <w:r>
              <w:rPr>
                <w:bCs/>
                <w:szCs w:val="24"/>
              </w:rPr>
              <w:t xml:space="preserve"> </w:t>
            </w:r>
            <w:proofErr w:type="spellStart"/>
            <w:r>
              <w:rPr>
                <w:bCs/>
                <w:szCs w:val="24"/>
              </w:rPr>
              <w:t>informāciju</w:t>
            </w:r>
            <w:proofErr w:type="spellEnd"/>
            <w:r>
              <w:rPr>
                <w:bCs/>
                <w:szCs w:val="24"/>
              </w:rPr>
              <w:t xml:space="preserve"> PNN </w:t>
            </w:r>
            <w:r w:rsidRPr="00421713">
              <w:rPr>
                <w:bCs/>
                <w:i/>
                <w:iCs/>
                <w:szCs w:val="24"/>
              </w:rPr>
              <w:t>de minimis</w:t>
            </w:r>
            <w:r>
              <w:rPr>
                <w:bCs/>
                <w:szCs w:val="24"/>
              </w:rPr>
              <w:t xml:space="preserve"> </w:t>
            </w:r>
            <w:proofErr w:type="spellStart"/>
            <w:r>
              <w:rPr>
                <w:bCs/>
                <w:szCs w:val="24"/>
              </w:rPr>
              <w:t>atbalsta</w:t>
            </w:r>
            <w:proofErr w:type="spellEnd"/>
            <w:r>
              <w:rPr>
                <w:bCs/>
                <w:szCs w:val="24"/>
              </w:rPr>
              <w:t xml:space="preserve"> </w:t>
            </w:r>
            <w:proofErr w:type="spellStart"/>
            <w:r>
              <w:rPr>
                <w:bCs/>
                <w:szCs w:val="24"/>
              </w:rPr>
              <w:t>atgūšanai</w:t>
            </w:r>
            <w:proofErr w:type="spellEnd"/>
            <w:r>
              <w:rPr>
                <w:bCs/>
                <w:szCs w:val="24"/>
              </w:rPr>
              <w:t xml:space="preserve">. </w:t>
            </w:r>
          </w:p>
          <w:p w14:paraId="0856403C" w14:textId="77777777" w:rsidR="00794565" w:rsidRPr="00931963" w:rsidRDefault="00794565" w:rsidP="00FC5167">
            <w:pPr>
              <w:jc w:val="both"/>
              <w:rPr>
                <w:szCs w:val="24"/>
              </w:rPr>
            </w:pPr>
          </w:p>
          <w:p w14:paraId="6FEAEA01" w14:textId="77777777" w:rsidR="00794565" w:rsidRPr="00931963" w:rsidRDefault="00794565" w:rsidP="00FC5167">
            <w:pPr>
              <w:jc w:val="both"/>
              <w:rPr>
                <w:szCs w:val="24"/>
              </w:rPr>
            </w:pPr>
            <w:r w:rsidRPr="00931963">
              <w:rPr>
                <w:bCs/>
                <w:szCs w:val="24"/>
              </w:rPr>
              <w:t xml:space="preserve">3. </w:t>
            </w:r>
            <w:proofErr w:type="spellStart"/>
            <w:r w:rsidRPr="00931963">
              <w:rPr>
                <w:bCs/>
                <w:szCs w:val="24"/>
              </w:rPr>
              <w:t>atbalsts</w:t>
            </w:r>
            <w:proofErr w:type="spellEnd"/>
            <w:r w:rsidRPr="00931963">
              <w:rPr>
                <w:bCs/>
                <w:szCs w:val="24"/>
              </w:rPr>
              <w:t xml:space="preserve"> </w:t>
            </w:r>
            <w:proofErr w:type="spellStart"/>
            <w:r w:rsidRPr="00931963">
              <w:rPr>
                <w:bCs/>
                <w:szCs w:val="24"/>
              </w:rPr>
              <w:t>tiek</w:t>
            </w:r>
            <w:proofErr w:type="spellEnd"/>
            <w:r w:rsidRPr="00931963">
              <w:rPr>
                <w:bCs/>
                <w:szCs w:val="24"/>
              </w:rPr>
              <w:t xml:space="preserve"> </w:t>
            </w:r>
            <w:proofErr w:type="spellStart"/>
            <w:r w:rsidRPr="00931963">
              <w:rPr>
                <w:bCs/>
                <w:szCs w:val="24"/>
              </w:rPr>
              <w:t>pieprasīts</w:t>
            </w:r>
            <w:proofErr w:type="spellEnd"/>
            <w:r w:rsidRPr="00931963">
              <w:rPr>
                <w:bCs/>
                <w:szCs w:val="24"/>
              </w:rPr>
              <w:t xml:space="preserve"> par </w:t>
            </w:r>
            <w:proofErr w:type="spellStart"/>
            <w:r w:rsidRPr="00931963">
              <w:rPr>
                <w:bCs/>
                <w:szCs w:val="24"/>
              </w:rPr>
              <w:t>tiem</w:t>
            </w:r>
            <w:proofErr w:type="spellEnd"/>
            <w:r w:rsidRPr="00931963">
              <w:rPr>
                <w:bCs/>
                <w:szCs w:val="24"/>
              </w:rPr>
              <w:t xml:space="preserve"> </w:t>
            </w:r>
            <w:proofErr w:type="spellStart"/>
            <w:r w:rsidRPr="00931963">
              <w:rPr>
                <w:bCs/>
                <w:szCs w:val="24"/>
              </w:rPr>
              <w:t>darbiniekiem</w:t>
            </w:r>
            <w:proofErr w:type="spellEnd"/>
            <w:r w:rsidRPr="00931963">
              <w:rPr>
                <w:bCs/>
                <w:szCs w:val="24"/>
              </w:rPr>
              <w:t xml:space="preserve">, </w:t>
            </w:r>
            <w:proofErr w:type="spellStart"/>
            <w:r w:rsidRPr="00931963">
              <w:rPr>
                <w:bCs/>
                <w:szCs w:val="24"/>
              </w:rPr>
              <w:t>kuri</w:t>
            </w:r>
            <w:proofErr w:type="spellEnd"/>
            <w:r w:rsidRPr="00931963">
              <w:rPr>
                <w:bCs/>
                <w:szCs w:val="24"/>
              </w:rPr>
              <w:t xml:space="preserve"> tika </w:t>
            </w:r>
            <w:proofErr w:type="spellStart"/>
            <w:r w:rsidRPr="00931963">
              <w:rPr>
                <w:bCs/>
                <w:szCs w:val="24"/>
              </w:rPr>
              <w:t>pieteikti</w:t>
            </w:r>
            <w:proofErr w:type="spellEnd"/>
            <w:r w:rsidRPr="00931963">
              <w:rPr>
                <w:bCs/>
                <w:szCs w:val="24"/>
              </w:rPr>
              <w:t xml:space="preserve"> </w:t>
            </w:r>
            <w:proofErr w:type="spellStart"/>
            <w:r w:rsidRPr="00931963">
              <w:rPr>
                <w:bCs/>
                <w:szCs w:val="24"/>
              </w:rPr>
              <w:t>atbalsta</w:t>
            </w:r>
            <w:proofErr w:type="spellEnd"/>
            <w:r w:rsidRPr="00931963">
              <w:rPr>
                <w:bCs/>
                <w:szCs w:val="24"/>
              </w:rPr>
              <w:t xml:space="preserve"> </w:t>
            </w:r>
            <w:proofErr w:type="spellStart"/>
            <w:r w:rsidRPr="00931963">
              <w:rPr>
                <w:bCs/>
                <w:szCs w:val="24"/>
              </w:rPr>
              <w:t>programmā</w:t>
            </w:r>
            <w:proofErr w:type="spellEnd"/>
            <w:r w:rsidRPr="00931963">
              <w:rPr>
                <w:bCs/>
                <w:szCs w:val="24"/>
              </w:rPr>
              <w:t xml:space="preserve">, </w:t>
            </w:r>
            <w:proofErr w:type="spellStart"/>
            <w:r w:rsidRPr="00931963">
              <w:rPr>
                <w:bCs/>
                <w:szCs w:val="24"/>
              </w:rPr>
              <w:t>iesniedzot</w:t>
            </w:r>
            <w:proofErr w:type="spellEnd"/>
            <w:r w:rsidRPr="00931963">
              <w:rPr>
                <w:bCs/>
                <w:szCs w:val="24"/>
              </w:rPr>
              <w:t xml:space="preserve"> </w:t>
            </w:r>
            <w:proofErr w:type="spellStart"/>
            <w:r w:rsidRPr="00931963">
              <w:rPr>
                <w:bCs/>
                <w:szCs w:val="24"/>
              </w:rPr>
              <w:t>atbalsta</w:t>
            </w:r>
            <w:proofErr w:type="spellEnd"/>
            <w:r w:rsidRPr="00931963">
              <w:rPr>
                <w:bCs/>
                <w:szCs w:val="24"/>
              </w:rPr>
              <w:t xml:space="preserve"> </w:t>
            </w:r>
            <w:proofErr w:type="spellStart"/>
            <w:r w:rsidRPr="00931963">
              <w:rPr>
                <w:bCs/>
                <w:szCs w:val="24"/>
              </w:rPr>
              <w:t>pieteikumu</w:t>
            </w:r>
            <w:proofErr w:type="spellEnd"/>
            <w:r w:rsidRPr="00931963">
              <w:rPr>
                <w:bCs/>
                <w:szCs w:val="24"/>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08A6" w14:textId="77777777" w:rsidR="00794565" w:rsidRPr="00931963" w:rsidRDefault="00794565" w:rsidP="00FC5167">
            <w:pPr>
              <w:pStyle w:val="Style53"/>
              <w:widowControl/>
              <w:spacing w:line="240" w:lineRule="auto"/>
              <w:rPr>
                <w:color w:val="000000"/>
              </w:rPr>
            </w:pPr>
            <w:r w:rsidRPr="00931963">
              <w:rPr>
                <w:rStyle w:val="FontStyle74"/>
                <w:color w:val="000000"/>
              </w:rPr>
              <w:t xml:space="preserve">1. </w:t>
            </w:r>
            <w:r w:rsidRPr="00931963">
              <w:rPr>
                <w:color w:val="000000"/>
              </w:rPr>
              <w:t>Lēmums par atbalsta piešķiršanu;</w:t>
            </w:r>
          </w:p>
          <w:p w14:paraId="41F88B84" w14:textId="77777777" w:rsidR="00794565" w:rsidRPr="00931963" w:rsidRDefault="00794565" w:rsidP="00FC5167">
            <w:pPr>
              <w:pStyle w:val="Style53"/>
              <w:widowControl/>
              <w:spacing w:line="240" w:lineRule="auto"/>
            </w:pPr>
            <w:r w:rsidRPr="00931963">
              <w:t>2. Atbalsta pieteikums;</w:t>
            </w:r>
          </w:p>
          <w:p w14:paraId="770D1E2B" w14:textId="77777777" w:rsidR="00794565" w:rsidRDefault="00794565" w:rsidP="00FC5167">
            <w:pPr>
              <w:pStyle w:val="Style53"/>
              <w:widowControl/>
              <w:spacing w:line="240" w:lineRule="auto"/>
            </w:pPr>
            <w:r w:rsidRPr="00931963">
              <w:rPr>
                <w:rStyle w:val="FontStyle74"/>
                <w:color w:val="000000"/>
              </w:rPr>
              <w:t>3. MP</w:t>
            </w:r>
            <w:r>
              <w:rPr>
                <w:rStyle w:val="FontStyle74"/>
                <w:color w:val="000000"/>
              </w:rPr>
              <w:t>;</w:t>
            </w:r>
          </w:p>
          <w:p w14:paraId="4D4B41F2" w14:textId="77777777" w:rsidR="00794565" w:rsidRPr="00931963" w:rsidRDefault="00794565" w:rsidP="00FC5167">
            <w:pPr>
              <w:pStyle w:val="Style53"/>
              <w:widowControl/>
              <w:spacing w:line="240" w:lineRule="auto"/>
            </w:pPr>
            <w:r>
              <w:rPr>
                <w:rStyle w:val="FontStyle74"/>
                <w:color w:val="000000"/>
              </w:rPr>
              <w:t xml:space="preserve">4. </w:t>
            </w:r>
            <w:r w:rsidRPr="00931963">
              <w:rPr>
                <w:rStyle w:val="FontStyle74"/>
                <w:color w:val="000000"/>
              </w:rPr>
              <w:t>Pieprasīt</w:t>
            </w:r>
            <w:r>
              <w:rPr>
                <w:rStyle w:val="FontStyle74"/>
                <w:color w:val="000000"/>
              </w:rPr>
              <w:t>ā</w:t>
            </w:r>
            <w:r w:rsidRPr="00931963">
              <w:rPr>
                <w:rStyle w:val="FontStyle74"/>
                <w:color w:val="000000"/>
              </w:rPr>
              <w:t xml:space="preserve"> informācija no VID</w:t>
            </w:r>
            <w:r>
              <w:rPr>
                <w:rStyle w:val="FontStyle74"/>
                <w:color w:val="000000"/>
              </w:rPr>
              <w:t>.</w:t>
            </w:r>
          </w:p>
        </w:tc>
      </w:tr>
      <w:tr w:rsidR="00794565" w14:paraId="489A67DC" w14:textId="77777777" w:rsidTr="00FC516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26058" w14:textId="77777777" w:rsidR="00794565" w:rsidRPr="00931963" w:rsidRDefault="00794565" w:rsidP="00FC5167">
            <w:pPr>
              <w:spacing w:before="240"/>
              <w:jc w:val="center"/>
              <w:rPr>
                <w:szCs w:val="24"/>
              </w:rPr>
            </w:pPr>
            <w:r>
              <w:rPr>
                <w:szCs w:val="24"/>
              </w:rPr>
              <w:t>9</w:t>
            </w:r>
            <w:r w:rsidRPr="00931963">
              <w:rPr>
                <w:szCs w:val="24"/>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6B968" w14:textId="77777777" w:rsidR="00794565" w:rsidRPr="00931963" w:rsidRDefault="00794565" w:rsidP="00FC5167">
            <w:pPr>
              <w:jc w:val="both"/>
              <w:rPr>
                <w:bCs/>
                <w:szCs w:val="24"/>
              </w:rPr>
            </w:pPr>
            <w:proofErr w:type="spellStart"/>
            <w:r w:rsidRPr="00931963">
              <w:rPr>
                <w:bCs/>
                <w:szCs w:val="24"/>
              </w:rPr>
              <w:t>Ir</w:t>
            </w:r>
            <w:proofErr w:type="spellEnd"/>
            <w:r w:rsidRPr="00931963">
              <w:rPr>
                <w:bCs/>
                <w:szCs w:val="24"/>
              </w:rPr>
              <w:t xml:space="preserve"> </w:t>
            </w:r>
            <w:proofErr w:type="spellStart"/>
            <w:r w:rsidRPr="00931963">
              <w:rPr>
                <w:bCs/>
                <w:szCs w:val="24"/>
              </w:rPr>
              <w:t>veiktas</w:t>
            </w:r>
            <w:proofErr w:type="spellEnd"/>
            <w:r w:rsidRPr="00931963">
              <w:rPr>
                <w:bCs/>
                <w:szCs w:val="24"/>
              </w:rPr>
              <w:t xml:space="preserve"> </w:t>
            </w:r>
            <w:proofErr w:type="spellStart"/>
            <w:r w:rsidRPr="00931963">
              <w:rPr>
                <w:bCs/>
                <w:szCs w:val="24"/>
              </w:rPr>
              <w:t>papildu</w:t>
            </w:r>
            <w:proofErr w:type="spellEnd"/>
            <w:r w:rsidRPr="00931963">
              <w:rPr>
                <w:bCs/>
                <w:szCs w:val="24"/>
              </w:rPr>
              <w:t xml:space="preserve"> </w:t>
            </w:r>
            <w:proofErr w:type="spellStart"/>
            <w:r w:rsidRPr="00931963">
              <w:rPr>
                <w:bCs/>
                <w:szCs w:val="24"/>
              </w:rPr>
              <w:t>obligātās</w:t>
            </w:r>
            <w:proofErr w:type="spellEnd"/>
            <w:r w:rsidRPr="00931963">
              <w:rPr>
                <w:bCs/>
                <w:szCs w:val="24"/>
              </w:rPr>
              <w:t xml:space="preserve"> </w:t>
            </w:r>
            <w:proofErr w:type="spellStart"/>
            <w:r w:rsidRPr="00931963">
              <w:rPr>
                <w:bCs/>
                <w:szCs w:val="24"/>
              </w:rPr>
              <w:t>iemaksas</w:t>
            </w:r>
            <w:proofErr w:type="spellEnd"/>
            <w:r w:rsidRPr="00931963">
              <w:rPr>
                <w:bCs/>
                <w:szCs w:val="24"/>
              </w:rPr>
              <w:t xml:space="preserve"> </w:t>
            </w:r>
            <w:proofErr w:type="spellStart"/>
            <w:r w:rsidRPr="00931963">
              <w:rPr>
                <w:bCs/>
                <w:szCs w:val="24"/>
              </w:rPr>
              <w:t>valsts</w:t>
            </w:r>
            <w:proofErr w:type="spellEnd"/>
            <w:r w:rsidRPr="00931963">
              <w:rPr>
                <w:bCs/>
                <w:szCs w:val="24"/>
              </w:rPr>
              <w:t xml:space="preserve"> </w:t>
            </w:r>
            <w:proofErr w:type="spellStart"/>
            <w:r w:rsidRPr="00931963">
              <w:rPr>
                <w:bCs/>
                <w:szCs w:val="24"/>
              </w:rPr>
              <w:t>pensiju</w:t>
            </w:r>
            <w:proofErr w:type="spellEnd"/>
            <w:r w:rsidRPr="00931963">
              <w:rPr>
                <w:bCs/>
                <w:szCs w:val="24"/>
              </w:rPr>
              <w:t xml:space="preserve"> </w:t>
            </w:r>
            <w:proofErr w:type="spellStart"/>
            <w:r w:rsidRPr="00931963">
              <w:rPr>
                <w:bCs/>
                <w:szCs w:val="24"/>
              </w:rPr>
              <w:t>apdrošināšanai</w:t>
            </w:r>
            <w:proofErr w:type="spellEnd"/>
            <w:r w:rsidRPr="00931963">
              <w:rPr>
                <w:bCs/>
                <w:szCs w:val="24"/>
              </w:rPr>
              <w:t xml:space="preserve"> </w:t>
            </w:r>
            <w:proofErr w:type="spellStart"/>
            <w:r w:rsidRPr="00931963">
              <w:rPr>
                <w:bCs/>
                <w:szCs w:val="24"/>
              </w:rPr>
              <w:t>vai</w:t>
            </w:r>
            <w:proofErr w:type="spellEnd"/>
            <w:r w:rsidRPr="00931963">
              <w:rPr>
                <w:bCs/>
                <w:szCs w:val="24"/>
              </w:rPr>
              <w:t xml:space="preserve"> </w:t>
            </w:r>
            <w:proofErr w:type="spellStart"/>
            <w:r w:rsidRPr="00931963">
              <w:rPr>
                <w:bCs/>
                <w:szCs w:val="24"/>
              </w:rPr>
              <w:t>iemaksas</w:t>
            </w:r>
            <w:proofErr w:type="spellEnd"/>
            <w:r w:rsidRPr="00931963">
              <w:rPr>
                <w:bCs/>
                <w:szCs w:val="24"/>
              </w:rPr>
              <w:t xml:space="preserve"> </w:t>
            </w:r>
            <w:proofErr w:type="spellStart"/>
            <w:r w:rsidRPr="00931963">
              <w:rPr>
                <w:bCs/>
                <w:szCs w:val="24"/>
              </w:rPr>
              <w:lastRenderedPageBreak/>
              <w:t>privātajā</w:t>
            </w:r>
            <w:proofErr w:type="spellEnd"/>
            <w:r w:rsidRPr="00931963">
              <w:rPr>
                <w:bCs/>
                <w:szCs w:val="24"/>
              </w:rPr>
              <w:t xml:space="preserve"> </w:t>
            </w:r>
            <w:proofErr w:type="spellStart"/>
            <w:r w:rsidRPr="00931963">
              <w:rPr>
                <w:bCs/>
                <w:szCs w:val="24"/>
              </w:rPr>
              <w:t>brīvprātīgajā</w:t>
            </w:r>
            <w:proofErr w:type="spellEnd"/>
            <w:r w:rsidRPr="00931963">
              <w:rPr>
                <w:bCs/>
                <w:szCs w:val="24"/>
              </w:rPr>
              <w:t xml:space="preserve"> </w:t>
            </w:r>
            <w:proofErr w:type="spellStart"/>
            <w:r w:rsidRPr="00931963">
              <w:rPr>
                <w:bCs/>
                <w:szCs w:val="24"/>
              </w:rPr>
              <w:t>pensiju</w:t>
            </w:r>
            <w:proofErr w:type="spellEnd"/>
            <w:r w:rsidRPr="00931963">
              <w:rPr>
                <w:bCs/>
                <w:szCs w:val="24"/>
              </w:rPr>
              <w:t xml:space="preserve"> </w:t>
            </w:r>
            <w:proofErr w:type="spellStart"/>
            <w:r w:rsidRPr="00931963">
              <w:rPr>
                <w:bCs/>
                <w:szCs w:val="24"/>
              </w:rPr>
              <w:t>shēmā</w:t>
            </w:r>
            <w:proofErr w:type="spellEnd"/>
            <w:r w:rsidRPr="00931963">
              <w:rPr>
                <w:bCs/>
                <w:szCs w:val="24"/>
              </w:rPr>
              <w:t xml:space="preserve">. </w:t>
            </w:r>
          </w:p>
          <w:p w14:paraId="2AE38F6B" w14:textId="77777777" w:rsidR="00794565" w:rsidRPr="00931963" w:rsidRDefault="00794565" w:rsidP="00FC5167">
            <w:pPr>
              <w:jc w:val="center"/>
              <w:rPr>
                <w:bCs/>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1D508" w14:textId="77777777" w:rsidR="00794565" w:rsidRPr="00931963" w:rsidRDefault="00794565" w:rsidP="00FC5167">
            <w:pPr>
              <w:jc w:val="both"/>
              <w:rPr>
                <w:szCs w:val="24"/>
              </w:rPr>
            </w:pPr>
            <w:proofErr w:type="spellStart"/>
            <w:r w:rsidRPr="00931963">
              <w:rPr>
                <w:bCs/>
                <w:szCs w:val="24"/>
              </w:rPr>
              <w:lastRenderedPageBreak/>
              <w:t>Pārbauda</w:t>
            </w:r>
            <w:proofErr w:type="spellEnd"/>
            <w:r w:rsidRPr="00931963">
              <w:rPr>
                <w:bCs/>
                <w:szCs w:val="24"/>
              </w:rPr>
              <w:t xml:space="preserve">, </w:t>
            </w:r>
            <w:proofErr w:type="spellStart"/>
            <w:r w:rsidRPr="00931963">
              <w:rPr>
                <w:bCs/>
                <w:szCs w:val="24"/>
              </w:rPr>
              <w:t>vai</w:t>
            </w:r>
            <w:proofErr w:type="spellEnd"/>
            <w:r w:rsidRPr="00931963">
              <w:rPr>
                <w:bCs/>
                <w:szCs w:val="24"/>
              </w:rPr>
              <w:t xml:space="preserve"> </w:t>
            </w:r>
            <w:proofErr w:type="spellStart"/>
            <w:r w:rsidRPr="00931963">
              <w:rPr>
                <w:bCs/>
                <w:szCs w:val="24"/>
              </w:rPr>
              <w:t>ir</w:t>
            </w:r>
            <w:proofErr w:type="spellEnd"/>
            <w:r w:rsidRPr="00931963">
              <w:rPr>
                <w:bCs/>
                <w:szCs w:val="24"/>
              </w:rPr>
              <w:t xml:space="preserve"> </w:t>
            </w:r>
            <w:proofErr w:type="spellStart"/>
            <w:r w:rsidRPr="00931963">
              <w:rPr>
                <w:bCs/>
                <w:szCs w:val="24"/>
              </w:rPr>
              <w:t>maksājuma</w:t>
            </w:r>
            <w:proofErr w:type="spellEnd"/>
            <w:r w:rsidRPr="00931963">
              <w:rPr>
                <w:bCs/>
                <w:szCs w:val="24"/>
              </w:rPr>
              <w:t xml:space="preserve"> </w:t>
            </w:r>
            <w:proofErr w:type="spellStart"/>
            <w:r w:rsidRPr="00931963">
              <w:rPr>
                <w:bCs/>
                <w:szCs w:val="24"/>
              </w:rPr>
              <w:t>pieprasījumā</w:t>
            </w:r>
            <w:proofErr w:type="spellEnd"/>
            <w:r w:rsidRPr="00931963">
              <w:rPr>
                <w:bCs/>
                <w:szCs w:val="24"/>
              </w:rPr>
              <w:t>:</w:t>
            </w:r>
          </w:p>
          <w:p w14:paraId="1C5699F5" w14:textId="77777777" w:rsidR="00794565" w:rsidRPr="00931963" w:rsidRDefault="00794565" w:rsidP="00794565">
            <w:pPr>
              <w:widowControl/>
              <w:numPr>
                <w:ilvl w:val="3"/>
                <w:numId w:val="43"/>
              </w:numPr>
              <w:suppressAutoHyphens/>
              <w:autoSpaceDN w:val="0"/>
              <w:spacing w:after="0" w:line="240" w:lineRule="auto"/>
              <w:ind w:left="317" w:firstLine="0"/>
              <w:jc w:val="both"/>
              <w:textAlignment w:val="baseline"/>
              <w:rPr>
                <w:bCs/>
                <w:szCs w:val="24"/>
              </w:rPr>
            </w:pPr>
            <w:proofErr w:type="spellStart"/>
            <w:r w:rsidRPr="00931963">
              <w:rPr>
                <w:bCs/>
                <w:szCs w:val="24"/>
              </w:rPr>
              <w:lastRenderedPageBreak/>
              <w:t>sniegta</w:t>
            </w:r>
            <w:proofErr w:type="spellEnd"/>
            <w:r w:rsidRPr="00931963">
              <w:rPr>
                <w:bCs/>
                <w:szCs w:val="24"/>
              </w:rPr>
              <w:t xml:space="preserve"> </w:t>
            </w:r>
            <w:proofErr w:type="spellStart"/>
            <w:r w:rsidRPr="00931963">
              <w:rPr>
                <w:bCs/>
                <w:szCs w:val="24"/>
              </w:rPr>
              <w:t>informācija</w:t>
            </w:r>
            <w:proofErr w:type="spellEnd"/>
            <w:r w:rsidRPr="00931963">
              <w:rPr>
                <w:bCs/>
                <w:szCs w:val="24"/>
              </w:rPr>
              <w:t xml:space="preserve"> par to, ka </w:t>
            </w:r>
            <w:proofErr w:type="spellStart"/>
            <w:r w:rsidRPr="00931963">
              <w:rPr>
                <w:bCs/>
                <w:szCs w:val="24"/>
              </w:rPr>
              <w:t>darba</w:t>
            </w:r>
            <w:proofErr w:type="spellEnd"/>
            <w:r w:rsidRPr="00931963">
              <w:rPr>
                <w:bCs/>
                <w:szCs w:val="24"/>
              </w:rPr>
              <w:t xml:space="preserve"> </w:t>
            </w:r>
            <w:proofErr w:type="spellStart"/>
            <w:r w:rsidRPr="00931963">
              <w:rPr>
                <w:bCs/>
                <w:szCs w:val="24"/>
              </w:rPr>
              <w:t>ņēmējs</w:t>
            </w:r>
            <w:proofErr w:type="spellEnd"/>
            <w:r w:rsidRPr="00931963">
              <w:rPr>
                <w:bCs/>
                <w:szCs w:val="24"/>
              </w:rPr>
              <w:t xml:space="preserve"> </w:t>
            </w:r>
            <w:proofErr w:type="spellStart"/>
            <w:r w:rsidRPr="00931963">
              <w:rPr>
                <w:bCs/>
                <w:szCs w:val="24"/>
              </w:rPr>
              <w:t>ar</w:t>
            </w:r>
            <w:proofErr w:type="spellEnd"/>
            <w:r w:rsidRPr="00931963">
              <w:rPr>
                <w:bCs/>
                <w:szCs w:val="24"/>
              </w:rPr>
              <w:t xml:space="preserve"> </w:t>
            </w:r>
            <w:proofErr w:type="spellStart"/>
            <w:r w:rsidRPr="00931963">
              <w:rPr>
                <w:bCs/>
                <w:szCs w:val="24"/>
              </w:rPr>
              <w:t>darba</w:t>
            </w:r>
            <w:proofErr w:type="spellEnd"/>
            <w:r w:rsidRPr="00931963">
              <w:rPr>
                <w:bCs/>
                <w:szCs w:val="24"/>
              </w:rPr>
              <w:t xml:space="preserve"> </w:t>
            </w:r>
            <w:proofErr w:type="spellStart"/>
            <w:r w:rsidRPr="00931963">
              <w:rPr>
                <w:bCs/>
                <w:szCs w:val="24"/>
              </w:rPr>
              <w:t>devēja</w:t>
            </w:r>
            <w:proofErr w:type="spellEnd"/>
            <w:r w:rsidRPr="00931963">
              <w:rPr>
                <w:bCs/>
                <w:szCs w:val="24"/>
              </w:rPr>
              <w:t xml:space="preserve"> </w:t>
            </w:r>
            <w:proofErr w:type="spellStart"/>
            <w:r w:rsidRPr="00931963">
              <w:rPr>
                <w:bCs/>
                <w:szCs w:val="24"/>
              </w:rPr>
              <w:t>starpniecību</w:t>
            </w:r>
            <w:proofErr w:type="spellEnd"/>
            <w:r w:rsidRPr="00931963">
              <w:rPr>
                <w:bCs/>
                <w:szCs w:val="24"/>
              </w:rPr>
              <w:t xml:space="preserve"> </w:t>
            </w:r>
            <w:proofErr w:type="spellStart"/>
            <w:r w:rsidRPr="00931963">
              <w:rPr>
                <w:bCs/>
                <w:szCs w:val="24"/>
              </w:rPr>
              <w:t>ir</w:t>
            </w:r>
            <w:proofErr w:type="spellEnd"/>
            <w:r w:rsidRPr="00931963">
              <w:rPr>
                <w:bCs/>
                <w:szCs w:val="24"/>
              </w:rPr>
              <w:t xml:space="preserve"> </w:t>
            </w:r>
            <w:proofErr w:type="spellStart"/>
            <w:r w:rsidRPr="00931963">
              <w:rPr>
                <w:bCs/>
                <w:szCs w:val="24"/>
              </w:rPr>
              <w:t>veicis</w:t>
            </w:r>
            <w:proofErr w:type="spellEnd"/>
            <w:r w:rsidRPr="00931963">
              <w:rPr>
                <w:bCs/>
                <w:szCs w:val="24"/>
              </w:rPr>
              <w:t xml:space="preserve"> </w:t>
            </w:r>
            <w:proofErr w:type="spellStart"/>
            <w:r w:rsidRPr="00931963">
              <w:rPr>
                <w:bCs/>
                <w:szCs w:val="24"/>
              </w:rPr>
              <w:t>papildu</w:t>
            </w:r>
            <w:proofErr w:type="spellEnd"/>
            <w:r w:rsidRPr="00931963">
              <w:rPr>
                <w:bCs/>
                <w:szCs w:val="24"/>
              </w:rPr>
              <w:t xml:space="preserve"> </w:t>
            </w:r>
            <w:proofErr w:type="spellStart"/>
            <w:r w:rsidRPr="00931963">
              <w:rPr>
                <w:bCs/>
                <w:szCs w:val="24"/>
              </w:rPr>
              <w:t>obligātās</w:t>
            </w:r>
            <w:proofErr w:type="spellEnd"/>
            <w:r w:rsidRPr="00931963">
              <w:rPr>
                <w:bCs/>
                <w:szCs w:val="24"/>
              </w:rPr>
              <w:t xml:space="preserve"> </w:t>
            </w:r>
            <w:proofErr w:type="spellStart"/>
            <w:r w:rsidRPr="00931963">
              <w:rPr>
                <w:bCs/>
                <w:szCs w:val="24"/>
              </w:rPr>
              <w:t>iemaksas</w:t>
            </w:r>
            <w:proofErr w:type="spellEnd"/>
            <w:r w:rsidRPr="00931963">
              <w:rPr>
                <w:bCs/>
                <w:szCs w:val="24"/>
              </w:rPr>
              <w:t xml:space="preserve"> </w:t>
            </w:r>
            <w:proofErr w:type="spellStart"/>
            <w:r w:rsidRPr="00931963">
              <w:rPr>
                <w:bCs/>
                <w:szCs w:val="24"/>
              </w:rPr>
              <w:t>valsts</w:t>
            </w:r>
            <w:proofErr w:type="spellEnd"/>
            <w:r w:rsidRPr="00931963">
              <w:rPr>
                <w:bCs/>
                <w:szCs w:val="24"/>
              </w:rPr>
              <w:t xml:space="preserve"> </w:t>
            </w:r>
            <w:proofErr w:type="spellStart"/>
            <w:r w:rsidRPr="00931963">
              <w:rPr>
                <w:bCs/>
                <w:szCs w:val="24"/>
              </w:rPr>
              <w:t>pensiju</w:t>
            </w:r>
            <w:proofErr w:type="spellEnd"/>
            <w:r w:rsidRPr="00931963">
              <w:rPr>
                <w:bCs/>
                <w:szCs w:val="24"/>
              </w:rPr>
              <w:t xml:space="preserve"> </w:t>
            </w:r>
            <w:proofErr w:type="spellStart"/>
            <w:r w:rsidRPr="00931963">
              <w:rPr>
                <w:bCs/>
                <w:szCs w:val="24"/>
              </w:rPr>
              <w:t>apdrošināšanai</w:t>
            </w:r>
            <w:proofErr w:type="spellEnd"/>
            <w:r w:rsidRPr="00931963">
              <w:rPr>
                <w:bCs/>
                <w:szCs w:val="24"/>
              </w:rPr>
              <w:t xml:space="preserve"> </w:t>
            </w:r>
            <w:proofErr w:type="spellStart"/>
            <w:r w:rsidRPr="00931963">
              <w:rPr>
                <w:bCs/>
                <w:szCs w:val="24"/>
              </w:rPr>
              <w:t>vai</w:t>
            </w:r>
            <w:proofErr w:type="spellEnd"/>
            <w:r w:rsidRPr="00931963">
              <w:rPr>
                <w:bCs/>
                <w:szCs w:val="24"/>
              </w:rPr>
              <w:t xml:space="preserve"> </w:t>
            </w:r>
            <w:proofErr w:type="spellStart"/>
            <w:r w:rsidRPr="00931963">
              <w:rPr>
                <w:bCs/>
                <w:szCs w:val="24"/>
              </w:rPr>
              <w:t>iemaksas</w:t>
            </w:r>
            <w:proofErr w:type="spellEnd"/>
            <w:r w:rsidRPr="00931963">
              <w:rPr>
                <w:bCs/>
                <w:szCs w:val="24"/>
              </w:rPr>
              <w:t xml:space="preserve"> </w:t>
            </w:r>
            <w:proofErr w:type="spellStart"/>
            <w:r w:rsidRPr="00931963">
              <w:rPr>
                <w:bCs/>
                <w:szCs w:val="24"/>
              </w:rPr>
              <w:t>privātajā</w:t>
            </w:r>
            <w:proofErr w:type="spellEnd"/>
            <w:r w:rsidRPr="00931963">
              <w:rPr>
                <w:bCs/>
                <w:szCs w:val="24"/>
              </w:rPr>
              <w:t xml:space="preserve"> </w:t>
            </w:r>
            <w:proofErr w:type="spellStart"/>
            <w:r w:rsidRPr="00931963">
              <w:rPr>
                <w:bCs/>
                <w:szCs w:val="24"/>
              </w:rPr>
              <w:t>brīvprātīgajā</w:t>
            </w:r>
            <w:proofErr w:type="spellEnd"/>
            <w:r w:rsidRPr="00931963">
              <w:rPr>
                <w:bCs/>
                <w:szCs w:val="24"/>
              </w:rPr>
              <w:t xml:space="preserve"> </w:t>
            </w:r>
            <w:proofErr w:type="spellStart"/>
            <w:r w:rsidRPr="00931963">
              <w:rPr>
                <w:bCs/>
                <w:szCs w:val="24"/>
              </w:rPr>
              <w:t>pensiju</w:t>
            </w:r>
            <w:proofErr w:type="spellEnd"/>
            <w:r w:rsidRPr="00931963">
              <w:rPr>
                <w:bCs/>
                <w:szCs w:val="24"/>
              </w:rPr>
              <w:t xml:space="preserve"> </w:t>
            </w:r>
            <w:proofErr w:type="spellStart"/>
            <w:r w:rsidRPr="00931963">
              <w:rPr>
                <w:bCs/>
                <w:szCs w:val="24"/>
              </w:rPr>
              <w:t>shēmā</w:t>
            </w:r>
            <w:proofErr w:type="spellEnd"/>
            <w:r w:rsidRPr="00931963">
              <w:rPr>
                <w:bCs/>
                <w:szCs w:val="24"/>
              </w:rPr>
              <w:t xml:space="preserve">. </w:t>
            </w:r>
          </w:p>
          <w:p w14:paraId="415CFDD5" w14:textId="77777777" w:rsidR="00794565" w:rsidRPr="00931963" w:rsidRDefault="00794565" w:rsidP="00FC5167">
            <w:pPr>
              <w:ind w:left="317"/>
              <w:jc w:val="both"/>
              <w:rPr>
                <w:bCs/>
                <w:szCs w:val="24"/>
              </w:rPr>
            </w:pPr>
          </w:p>
          <w:p w14:paraId="2782A634" w14:textId="77777777" w:rsidR="00794565" w:rsidRPr="00931963" w:rsidRDefault="00794565" w:rsidP="00794565">
            <w:pPr>
              <w:widowControl/>
              <w:numPr>
                <w:ilvl w:val="3"/>
                <w:numId w:val="43"/>
              </w:numPr>
              <w:suppressAutoHyphens/>
              <w:autoSpaceDN w:val="0"/>
              <w:spacing w:after="0" w:line="240" w:lineRule="auto"/>
              <w:ind w:left="317" w:firstLine="0"/>
              <w:jc w:val="both"/>
              <w:textAlignment w:val="baseline"/>
              <w:rPr>
                <w:bCs/>
                <w:szCs w:val="24"/>
              </w:rPr>
            </w:pPr>
            <w:proofErr w:type="spellStart"/>
            <w:r w:rsidRPr="00931963">
              <w:rPr>
                <w:bCs/>
                <w:szCs w:val="24"/>
              </w:rPr>
              <w:t>ir</w:t>
            </w:r>
            <w:proofErr w:type="spellEnd"/>
            <w:r w:rsidRPr="00931963">
              <w:rPr>
                <w:bCs/>
                <w:szCs w:val="24"/>
              </w:rPr>
              <w:t xml:space="preserve"> </w:t>
            </w:r>
            <w:proofErr w:type="spellStart"/>
            <w:r w:rsidRPr="00931963">
              <w:rPr>
                <w:bCs/>
                <w:szCs w:val="24"/>
              </w:rPr>
              <w:t>norādīts</w:t>
            </w:r>
            <w:proofErr w:type="spellEnd"/>
            <w:r w:rsidRPr="00931963">
              <w:rPr>
                <w:bCs/>
                <w:szCs w:val="24"/>
              </w:rPr>
              <w:t xml:space="preserve">, ka </w:t>
            </w:r>
            <w:proofErr w:type="spellStart"/>
            <w:r w:rsidRPr="00931963">
              <w:rPr>
                <w:bCs/>
                <w:szCs w:val="24"/>
              </w:rPr>
              <w:t>iemaksas</w:t>
            </w:r>
            <w:proofErr w:type="spellEnd"/>
            <w:r w:rsidRPr="00931963">
              <w:rPr>
                <w:bCs/>
                <w:szCs w:val="24"/>
              </w:rPr>
              <w:t xml:space="preserve"> </w:t>
            </w:r>
            <w:proofErr w:type="spellStart"/>
            <w:r w:rsidRPr="00931963">
              <w:rPr>
                <w:bCs/>
                <w:szCs w:val="24"/>
              </w:rPr>
              <w:t>veiktas</w:t>
            </w:r>
            <w:proofErr w:type="spellEnd"/>
            <w:r w:rsidRPr="00931963">
              <w:rPr>
                <w:bCs/>
                <w:szCs w:val="24"/>
              </w:rPr>
              <w:t xml:space="preserve"> </w:t>
            </w:r>
            <w:proofErr w:type="spellStart"/>
            <w:r w:rsidRPr="00931963">
              <w:rPr>
                <w:bCs/>
                <w:szCs w:val="24"/>
              </w:rPr>
              <w:t>vismaz</w:t>
            </w:r>
            <w:proofErr w:type="spellEnd"/>
            <w:r w:rsidRPr="00931963">
              <w:rPr>
                <w:bCs/>
                <w:szCs w:val="24"/>
              </w:rPr>
              <w:t xml:space="preserve"> 10 </w:t>
            </w:r>
            <w:proofErr w:type="spellStart"/>
            <w:r w:rsidRPr="00931963">
              <w:rPr>
                <w:bCs/>
                <w:szCs w:val="24"/>
              </w:rPr>
              <w:t>procentu</w:t>
            </w:r>
            <w:proofErr w:type="spellEnd"/>
            <w:r w:rsidRPr="00931963">
              <w:rPr>
                <w:bCs/>
                <w:szCs w:val="24"/>
              </w:rPr>
              <w:t xml:space="preserve"> </w:t>
            </w:r>
            <w:proofErr w:type="spellStart"/>
            <w:r w:rsidRPr="00931963">
              <w:rPr>
                <w:bCs/>
                <w:szCs w:val="24"/>
              </w:rPr>
              <w:t>apmērā</w:t>
            </w:r>
            <w:proofErr w:type="spellEnd"/>
            <w:r w:rsidRPr="00931963">
              <w:rPr>
                <w:bCs/>
                <w:szCs w:val="24"/>
              </w:rPr>
              <w:t xml:space="preserve"> no </w:t>
            </w:r>
            <w:proofErr w:type="spellStart"/>
            <w:r w:rsidRPr="00931963">
              <w:rPr>
                <w:bCs/>
                <w:szCs w:val="24"/>
              </w:rPr>
              <w:t>darba</w:t>
            </w:r>
            <w:proofErr w:type="spellEnd"/>
            <w:r w:rsidRPr="00931963">
              <w:rPr>
                <w:bCs/>
                <w:szCs w:val="24"/>
              </w:rPr>
              <w:t xml:space="preserve"> </w:t>
            </w:r>
            <w:proofErr w:type="spellStart"/>
            <w:r w:rsidRPr="00931963">
              <w:rPr>
                <w:bCs/>
                <w:szCs w:val="24"/>
              </w:rPr>
              <w:t>ņēmējam</w:t>
            </w:r>
            <w:proofErr w:type="spellEnd"/>
            <w:r w:rsidRPr="00931963">
              <w:rPr>
                <w:bCs/>
                <w:szCs w:val="24"/>
              </w:rPr>
              <w:t xml:space="preserve"> </w:t>
            </w:r>
            <w:proofErr w:type="spellStart"/>
            <w:r w:rsidRPr="00931963">
              <w:rPr>
                <w:bCs/>
                <w:szCs w:val="24"/>
              </w:rPr>
              <w:t>algotā</w:t>
            </w:r>
            <w:proofErr w:type="spellEnd"/>
            <w:r w:rsidRPr="00931963">
              <w:rPr>
                <w:bCs/>
                <w:szCs w:val="24"/>
              </w:rPr>
              <w:t xml:space="preserve"> </w:t>
            </w:r>
            <w:proofErr w:type="spellStart"/>
            <w:r w:rsidRPr="00931963">
              <w:rPr>
                <w:bCs/>
                <w:szCs w:val="24"/>
              </w:rPr>
              <w:t>darbā</w:t>
            </w:r>
            <w:proofErr w:type="spellEnd"/>
            <w:r w:rsidRPr="00931963">
              <w:rPr>
                <w:bCs/>
                <w:szCs w:val="24"/>
              </w:rPr>
              <w:t xml:space="preserve"> </w:t>
            </w:r>
            <w:proofErr w:type="spellStart"/>
            <w:r w:rsidRPr="00931963">
              <w:rPr>
                <w:bCs/>
                <w:szCs w:val="24"/>
              </w:rPr>
              <w:t>aprēķinātā</w:t>
            </w:r>
            <w:proofErr w:type="spellEnd"/>
            <w:r w:rsidRPr="00931963">
              <w:rPr>
                <w:bCs/>
                <w:szCs w:val="24"/>
              </w:rPr>
              <w:t xml:space="preserve"> </w:t>
            </w:r>
            <w:proofErr w:type="spellStart"/>
            <w:r w:rsidRPr="00931963">
              <w:rPr>
                <w:bCs/>
                <w:szCs w:val="24"/>
              </w:rPr>
              <w:t>bruto</w:t>
            </w:r>
            <w:proofErr w:type="spellEnd"/>
            <w:r w:rsidRPr="00931963">
              <w:rPr>
                <w:bCs/>
                <w:szCs w:val="24"/>
              </w:rPr>
              <w:t xml:space="preserve"> </w:t>
            </w:r>
            <w:proofErr w:type="spellStart"/>
            <w:r w:rsidRPr="00931963">
              <w:rPr>
                <w:bCs/>
                <w:szCs w:val="24"/>
              </w:rPr>
              <w:t>ienākuma</w:t>
            </w:r>
            <w:proofErr w:type="spellEnd"/>
            <w:r w:rsidRPr="00931963">
              <w:rPr>
                <w:bCs/>
                <w:szCs w:val="24"/>
              </w:rPr>
              <w:t xml:space="preserve"> (kas nav </w:t>
            </w:r>
            <w:proofErr w:type="spellStart"/>
            <w:r w:rsidRPr="00931963">
              <w:rPr>
                <w:bCs/>
                <w:szCs w:val="24"/>
              </w:rPr>
              <w:t>lielāks</w:t>
            </w:r>
            <w:proofErr w:type="spellEnd"/>
            <w:r w:rsidRPr="00931963">
              <w:rPr>
                <w:bCs/>
                <w:szCs w:val="24"/>
              </w:rPr>
              <w:t xml:space="preserve"> par </w:t>
            </w:r>
            <w:proofErr w:type="spellStart"/>
            <w:r w:rsidRPr="00931963">
              <w:rPr>
                <w:bCs/>
                <w:szCs w:val="24"/>
              </w:rPr>
              <w:t>obligāto</w:t>
            </w:r>
            <w:proofErr w:type="spellEnd"/>
            <w:r w:rsidRPr="00931963">
              <w:rPr>
                <w:bCs/>
                <w:szCs w:val="24"/>
              </w:rPr>
              <w:t xml:space="preserve"> </w:t>
            </w:r>
            <w:proofErr w:type="spellStart"/>
            <w:r w:rsidRPr="00931963">
              <w:rPr>
                <w:bCs/>
                <w:szCs w:val="24"/>
              </w:rPr>
              <w:t>iemaksu</w:t>
            </w:r>
            <w:proofErr w:type="spellEnd"/>
            <w:r w:rsidRPr="00931963">
              <w:rPr>
                <w:bCs/>
                <w:szCs w:val="24"/>
              </w:rPr>
              <w:t xml:space="preserve"> </w:t>
            </w:r>
            <w:proofErr w:type="spellStart"/>
            <w:r w:rsidRPr="00931963">
              <w:rPr>
                <w:bCs/>
                <w:szCs w:val="24"/>
              </w:rPr>
              <w:t>objekta</w:t>
            </w:r>
            <w:proofErr w:type="spellEnd"/>
            <w:r w:rsidRPr="00931963">
              <w:rPr>
                <w:bCs/>
                <w:szCs w:val="24"/>
              </w:rPr>
              <w:t xml:space="preserve"> </w:t>
            </w:r>
            <w:proofErr w:type="spellStart"/>
            <w:r w:rsidRPr="00931963">
              <w:rPr>
                <w:bCs/>
                <w:szCs w:val="24"/>
              </w:rPr>
              <w:t>maksimālo</w:t>
            </w:r>
            <w:proofErr w:type="spellEnd"/>
            <w:r w:rsidRPr="00931963">
              <w:rPr>
                <w:bCs/>
                <w:szCs w:val="24"/>
              </w:rPr>
              <w:t xml:space="preserve"> </w:t>
            </w:r>
            <w:proofErr w:type="spellStart"/>
            <w:r w:rsidRPr="00931963">
              <w:rPr>
                <w:bCs/>
                <w:szCs w:val="24"/>
              </w:rPr>
              <w:t>apmēru</w:t>
            </w:r>
            <w:proofErr w:type="spellEnd"/>
            <w:r w:rsidRPr="00931963">
              <w:rPr>
                <w:bCs/>
                <w:szCs w:val="24"/>
              </w:rPr>
              <w:t xml:space="preserve"> </w:t>
            </w:r>
            <w:proofErr w:type="spellStart"/>
            <w:r w:rsidRPr="00931963">
              <w:rPr>
                <w:bCs/>
                <w:szCs w:val="24"/>
              </w:rPr>
              <w:t>gadā</w:t>
            </w:r>
            <w:proofErr w:type="spellEnd"/>
            <w:r w:rsidRPr="00931963">
              <w:rPr>
                <w:bCs/>
                <w:szCs w:val="24"/>
              </w:rPr>
              <w:t xml:space="preserve">) un </w:t>
            </w:r>
            <w:proofErr w:type="spellStart"/>
            <w:r w:rsidRPr="00931963">
              <w:rPr>
                <w:bCs/>
                <w:szCs w:val="24"/>
              </w:rPr>
              <w:t>fiksētā</w:t>
            </w:r>
            <w:proofErr w:type="spellEnd"/>
            <w:r w:rsidRPr="00931963">
              <w:rPr>
                <w:bCs/>
                <w:szCs w:val="24"/>
              </w:rPr>
              <w:t xml:space="preserve"> </w:t>
            </w:r>
            <w:proofErr w:type="spellStart"/>
            <w:r w:rsidRPr="00931963">
              <w:rPr>
                <w:bCs/>
                <w:szCs w:val="24"/>
              </w:rPr>
              <w:t>maksājuma</w:t>
            </w:r>
            <w:proofErr w:type="spellEnd"/>
            <w:r w:rsidRPr="00931963">
              <w:rPr>
                <w:bCs/>
                <w:szCs w:val="24"/>
              </w:rPr>
              <w:t xml:space="preserve"> </w:t>
            </w:r>
            <w:proofErr w:type="spellStart"/>
            <w:r w:rsidRPr="00931963">
              <w:rPr>
                <w:bCs/>
                <w:szCs w:val="24"/>
              </w:rPr>
              <w:t>objekta</w:t>
            </w:r>
            <w:proofErr w:type="spellEnd"/>
            <w:r w:rsidRPr="00931963">
              <w:rPr>
                <w:bCs/>
                <w:szCs w:val="24"/>
              </w:rPr>
              <w:t xml:space="preserve"> </w:t>
            </w:r>
            <w:proofErr w:type="spellStart"/>
            <w:r w:rsidRPr="00931963">
              <w:rPr>
                <w:bCs/>
                <w:szCs w:val="24"/>
              </w:rPr>
              <w:t>starpības</w:t>
            </w:r>
            <w:proofErr w:type="spellEnd"/>
            <w:r w:rsidRPr="00931963">
              <w:rPr>
                <w:bCs/>
                <w:szCs w:val="24"/>
              </w:rPr>
              <w:t>.</w:t>
            </w:r>
          </w:p>
          <w:p w14:paraId="5A2ED9DA" w14:textId="77777777" w:rsidR="00794565" w:rsidRPr="00931963" w:rsidRDefault="00794565" w:rsidP="00FC5167">
            <w:pPr>
              <w:rPr>
                <w:szCs w:val="24"/>
              </w:rPr>
            </w:pPr>
          </w:p>
          <w:p w14:paraId="52686C8A" w14:textId="77777777" w:rsidR="00794565" w:rsidRPr="00055E81" w:rsidRDefault="00794565" w:rsidP="00FC5167">
            <w:pPr>
              <w:ind w:left="420"/>
              <w:jc w:val="both"/>
              <w:rPr>
                <w:szCs w:val="24"/>
              </w:rPr>
            </w:pPr>
            <w:r>
              <w:rPr>
                <w:bCs/>
                <w:szCs w:val="24"/>
              </w:rPr>
              <w:t xml:space="preserve">3. </w:t>
            </w:r>
            <w:proofErr w:type="spellStart"/>
            <w:r w:rsidRPr="00931963">
              <w:rPr>
                <w:bCs/>
                <w:szCs w:val="24"/>
              </w:rPr>
              <w:t>sniegts</w:t>
            </w:r>
            <w:proofErr w:type="spellEnd"/>
            <w:r w:rsidRPr="00931963">
              <w:rPr>
                <w:bCs/>
                <w:szCs w:val="24"/>
              </w:rPr>
              <w:t xml:space="preserve"> </w:t>
            </w:r>
            <w:proofErr w:type="spellStart"/>
            <w:r w:rsidRPr="00931963">
              <w:rPr>
                <w:bCs/>
                <w:szCs w:val="24"/>
              </w:rPr>
              <w:t>apliecinājums</w:t>
            </w:r>
            <w:proofErr w:type="spellEnd"/>
            <w:r w:rsidRPr="00931963">
              <w:rPr>
                <w:bCs/>
                <w:szCs w:val="24"/>
              </w:rPr>
              <w:t xml:space="preserve">, ka </w:t>
            </w:r>
            <w:proofErr w:type="spellStart"/>
            <w:r w:rsidRPr="00931963">
              <w:rPr>
                <w:bCs/>
                <w:szCs w:val="24"/>
              </w:rPr>
              <w:t>darba</w:t>
            </w:r>
            <w:proofErr w:type="spellEnd"/>
            <w:r w:rsidRPr="00931963">
              <w:rPr>
                <w:bCs/>
                <w:szCs w:val="24"/>
              </w:rPr>
              <w:t xml:space="preserve"> </w:t>
            </w:r>
            <w:proofErr w:type="spellStart"/>
            <w:r w:rsidRPr="00931963">
              <w:rPr>
                <w:bCs/>
                <w:szCs w:val="24"/>
              </w:rPr>
              <w:t>ņēmējs</w:t>
            </w:r>
            <w:proofErr w:type="spellEnd"/>
            <w:r w:rsidRPr="00931963">
              <w:rPr>
                <w:bCs/>
                <w:szCs w:val="24"/>
              </w:rPr>
              <w:t xml:space="preserve"> </w:t>
            </w:r>
            <w:proofErr w:type="spellStart"/>
            <w:r w:rsidRPr="00931963">
              <w:rPr>
                <w:bCs/>
                <w:szCs w:val="24"/>
              </w:rPr>
              <w:t>ar</w:t>
            </w:r>
            <w:proofErr w:type="spellEnd"/>
            <w:r w:rsidRPr="00931963">
              <w:rPr>
                <w:bCs/>
                <w:szCs w:val="24"/>
              </w:rPr>
              <w:t xml:space="preserve"> </w:t>
            </w:r>
            <w:proofErr w:type="spellStart"/>
            <w:r w:rsidRPr="00931963">
              <w:rPr>
                <w:bCs/>
                <w:szCs w:val="24"/>
              </w:rPr>
              <w:t>darba</w:t>
            </w:r>
            <w:proofErr w:type="spellEnd"/>
            <w:r w:rsidRPr="00931963">
              <w:rPr>
                <w:bCs/>
                <w:szCs w:val="24"/>
              </w:rPr>
              <w:t xml:space="preserve"> </w:t>
            </w:r>
            <w:proofErr w:type="spellStart"/>
            <w:r w:rsidRPr="00931963">
              <w:rPr>
                <w:bCs/>
                <w:szCs w:val="24"/>
              </w:rPr>
              <w:t>devēja</w:t>
            </w:r>
            <w:proofErr w:type="spellEnd"/>
            <w:r w:rsidRPr="00931963">
              <w:rPr>
                <w:bCs/>
                <w:szCs w:val="24"/>
              </w:rPr>
              <w:t xml:space="preserve"> </w:t>
            </w:r>
            <w:proofErr w:type="spellStart"/>
            <w:r w:rsidRPr="00931963">
              <w:rPr>
                <w:bCs/>
                <w:szCs w:val="24"/>
              </w:rPr>
              <w:t>starpniecību</w:t>
            </w:r>
            <w:proofErr w:type="spellEnd"/>
            <w:r w:rsidRPr="00931963">
              <w:rPr>
                <w:bCs/>
                <w:szCs w:val="24"/>
              </w:rPr>
              <w:t xml:space="preserve"> </w:t>
            </w:r>
            <w:proofErr w:type="spellStart"/>
            <w:r w:rsidRPr="00931963">
              <w:rPr>
                <w:bCs/>
                <w:szCs w:val="24"/>
              </w:rPr>
              <w:t>ir</w:t>
            </w:r>
            <w:proofErr w:type="spellEnd"/>
            <w:r w:rsidRPr="00931963">
              <w:rPr>
                <w:bCs/>
                <w:szCs w:val="24"/>
              </w:rPr>
              <w:t xml:space="preserve"> </w:t>
            </w:r>
            <w:proofErr w:type="spellStart"/>
            <w:r w:rsidRPr="00931963">
              <w:rPr>
                <w:bCs/>
                <w:szCs w:val="24"/>
              </w:rPr>
              <w:t>veicis</w:t>
            </w:r>
            <w:proofErr w:type="spellEnd"/>
            <w:r w:rsidRPr="00931963">
              <w:rPr>
                <w:bCs/>
                <w:szCs w:val="24"/>
              </w:rPr>
              <w:t xml:space="preserve"> </w:t>
            </w:r>
            <w:proofErr w:type="spellStart"/>
            <w:r w:rsidRPr="00931963">
              <w:rPr>
                <w:bCs/>
                <w:szCs w:val="24"/>
              </w:rPr>
              <w:t>papildu</w:t>
            </w:r>
            <w:proofErr w:type="spellEnd"/>
            <w:r w:rsidRPr="00931963">
              <w:rPr>
                <w:bCs/>
                <w:szCs w:val="24"/>
              </w:rPr>
              <w:t xml:space="preserve"> </w:t>
            </w:r>
            <w:proofErr w:type="spellStart"/>
            <w:r w:rsidRPr="00931963">
              <w:rPr>
                <w:bCs/>
                <w:szCs w:val="24"/>
              </w:rPr>
              <w:t>obligātās</w:t>
            </w:r>
            <w:proofErr w:type="spellEnd"/>
            <w:r w:rsidRPr="00931963">
              <w:rPr>
                <w:bCs/>
                <w:szCs w:val="24"/>
              </w:rPr>
              <w:t xml:space="preserve"> </w:t>
            </w:r>
            <w:proofErr w:type="spellStart"/>
            <w:r w:rsidRPr="00931963">
              <w:rPr>
                <w:bCs/>
                <w:szCs w:val="24"/>
              </w:rPr>
              <w:t>iemaksas</w:t>
            </w:r>
            <w:proofErr w:type="spellEnd"/>
            <w:r w:rsidRPr="00931963">
              <w:rPr>
                <w:bCs/>
                <w:szCs w:val="24"/>
              </w:rPr>
              <w:t xml:space="preserve"> </w:t>
            </w:r>
            <w:proofErr w:type="spellStart"/>
            <w:r w:rsidRPr="00931963">
              <w:rPr>
                <w:bCs/>
                <w:szCs w:val="24"/>
              </w:rPr>
              <w:t>valsts</w:t>
            </w:r>
            <w:proofErr w:type="spellEnd"/>
            <w:r w:rsidRPr="00931963">
              <w:rPr>
                <w:bCs/>
                <w:szCs w:val="24"/>
              </w:rPr>
              <w:t xml:space="preserve"> </w:t>
            </w:r>
            <w:proofErr w:type="spellStart"/>
            <w:r w:rsidRPr="00931963">
              <w:rPr>
                <w:bCs/>
                <w:szCs w:val="24"/>
              </w:rPr>
              <w:t>pensiju</w:t>
            </w:r>
            <w:proofErr w:type="spellEnd"/>
            <w:r w:rsidRPr="00931963">
              <w:rPr>
                <w:bCs/>
                <w:szCs w:val="24"/>
              </w:rPr>
              <w:t xml:space="preserve"> </w:t>
            </w:r>
            <w:proofErr w:type="spellStart"/>
            <w:r w:rsidRPr="00931963">
              <w:rPr>
                <w:bCs/>
                <w:szCs w:val="24"/>
              </w:rPr>
              <w:t>apdrošināšanai</w:t>
            </w:r>
            <w:proofErr w:type="spellEnd"/>
            <w:r w:rsidRPr="00931963">
              <w:rPr>
                <w:bCs/>
                <w:szCs w:val="24"/>
              </w:rPr>
              <w:t xml:space="preserve"> </w:t>
            </w:r>
            <w:proofErr w:type="spellStart"/>
            <w:r w:rsidRPr="00931963">
              <w:rPr>
                <w:bCs/>
                <w:szCs w:val="24"/>
              </w:rPr>
              <w:t>vai</w:t>
            </w:r>
            <w:proofErr w:type="spellEnd"/>
            <w:r w:rsidRPr="00931963">
              <w:rPr>
                <w:bCs/>
                <w:szCs w:val="24"/>
              </w:rPr>
              <w:t xml:space="preserve"> </w:t>
            </w:r>
            <w:proofErr w:type="spellStart"/>
            <w:r w:rsidRPr="00931963">
              <w:rPr>
                <w:bCs/>
                <w:szCs w:val="24"/>
              </w:rPr>
              <w:t>iemaksas</w:t>
            </w:r>
            <w:proofErr w:type="spellEnd"/>
            <w:r w:rsidRPr="00931963">
              <w:rPr>
                <w:bCs/>
                <w:szCs w:val="24"/>
              </w:rPr>
              <w:t xml:space="preserve"> </w:t>
            </w:r>
            <w:proofErr w:type="spellStart"/>
            <w:r w:rsidRPr="00931963">
              <w:rPr>
                <w:bCs/>
                <w:szCs w:val="24"/>
              </w:rPr>
              <w:t>privātajā</w:t>
            </w:r>
            <w:proofErr w:type="spellEnd"/>
            <w:r w:rsidRPr="00931963">
              <w:rPr>
                <w:bCs/>
                <w:szCs w:val="24"/>
              </w:rPr>
              <w:t xml:space="preserve"> </w:t>
            </w:r>
            <w:proofErr w:type="spellStart"/>
            <w:r w:rsidRPr="00931963">
              <w:rPr>
                <w:bCs/>
                <w:szCs w:val="24"/>
              </w:rPr>
              <w:t>brīvprātīgajā</w:t>
            </w:r>
            <w:proofErr w:type="spellEnd"/>
            <w:r w:rsidRPr="00931963">
              <w:rPr>
                <w:bCs/>
                <w:szCs w:val="24"/>
              </w:rPr>
              <w:t xml:space="preserve"> </w:t>
            </w:r>
            <w:proofErr w:type="spellStart"/>
            <w:r w:rsidRPr="00931963">
              <w:rPr>
                <w:bCs/>
                <w:szCs w:val="24"/>
              </w:rPr>
              <w:t>pensiju</w:t>
            </w:r>
            <w:proofErr w:type="spellEnd"/>
            <w:r w:rsidRPr="00931963">
              <w:rPr>
                <w:bCs/>
                <w:szCs w:val="24"/>
              </w:rPr>
              <w:t xml:space="preserve"> </w:t>
            </w:r>
            <w:proofErr w:type="spellStart"/>
            <w:r w:rsidRPr="00931963">
              <w:rPr>
                <w:bCs/>
                <w:szCs w:val="24"/>
              </w:rPr>
              <w:t>shēmā</w:t>
            </w:r>
            <w:proofErr w:type="spellEnd"/>
            <w:r w:rsidRPr="00931963">
              <w:rPr>
                <w:bCs/>
                <w:szCs w:val="24"/>
              </w:rPr>
              <w:t xml:space="preserve">. </w:t>
            </w:r>
            <w:proofErr w:type="spellStart"/>
            <w:r w:rsidRPr="00931963">
              <w:rPr>
                <w:bCs/>
                <w:szCs w:val="24"/>
              </w:rPr>
              <w:t>Iepriekš</w:t>
            </w:r>
            <w:proofErr w:type="spellEnd"/>
            <w:r w:rsidRPr="00931963">
              <w:rPr>
                <w:bCs/>
                <w:szCs w:val="24"/>
              </w:rPr>
              <w:t xml:space="preserve"> </w:t>
            </w:r>
            <w:proofErr w:type="spellStart"/>
            <w:r w:rsidRPr="00931963">
              <w:rPr>
                <w:bCs/>
                <w:szCs w:val="24"/>
              </w:rPr>
              <w:t>minētās</w:t>
            </w:r>
            <w:proofErr w:type="spellEnd"/>
            <w:r w:rsidRPr="00931963">
              <w:rPr>
                <w:bCs/>
                <w:szCs w:val="24"/>
              </w:rPr>
              <w:t xml:space="preserve"> </w:t>
            </w:r>
            <w:proofErr w:type="spellStart"/>
            <w:r w:rsidRPr="00931963">
              <w:rPr>
                <w:bCs/>
                <w:szCs w:val="24"/>
              </w:rPr>
              <w:t>iemaksas</w:t>
            </w:r>
            <w:proofErr w:type="spellEnd"/>
            <w:r w:rsidRPr="00931963">
              <w:rPr>
                <w:bCs/>
                <w:szCs w:val="24"/>
              </w:rPr>
              <w:t xml:space="preserve"> </w:t>
            </w:r>
            <w:proofErr w:type="spellStart"/>
            <w:r w:rsidRPr="00931963">
              <w:rPr>
                <w:bCs/>
                <w:szCs w:val="24"/>
              </w:rPr>
              <w:t>ir</w:t>
            </w:r>
            <w:proofErr w:type="spellEnd"/>
            <w:r w:rsidRPr="00931963">
              <w:rPr>
                <w:bCs/>
                <w:szCs w:val="24"/>
              </w:rPr>
              <w:t xml:space="preserve"> </w:t>
            </w:r>
            <w:proofErr w:type="spellStart"/>
            <w:r w:rsidRPr="00931963">
              <w:rPr>
                <w:bCs/>
                <w:szCs w:val="24"/>
              </w:rPr>
              <w:t>veiktas</w:t>
            </w:r>
            <w:proofErr w:type="spellEnd"/>
            <w:r w:rsidRPr="00931963">
              <w:rPr>
                <w:bCs/>
                <w:szCs w:val="24"/>
              </w:rPr>
              <w:t xml:space="preserve"> </w:t>
            </w:r>
            <w:proofErr w:type="spellStart"/>
            <w:r w:rsidRPr="00931963">
              <w:rPr>
                <w:bCs/>
                <w:szCs w:val="24"/>
              </w:rPr>
              <w:t>vismaz</w:t>
            </w:r>
            <w:proofErr w:type="spellEnd"/>
            <w:r w:rsidRPr="00931963">
              <w:rPr>
                <w:bCs/>
                <w:szCs w:val="24"/>
              </w:rPr>
              <w:t xml:space="preserve"> 10 </w:t>
            </w:r>
            <w:proofErr w:type="spellStart"/>
            <w:r w:rsidRPr="00931963">
              <w:rPr>
                <w:bCs/>
                <w:szCs w:val="24"/>
              </w:rPr>
              <w:t>procentu</w:t>
            </w:r>
            <w:proofErr w:type="spellEnd"/>
            <w:r w:rsidRPr="00931963">
              <w:rPr>
                <w:bCs/>
                <w:szCs w:val="24"/>
              </w:rPr>
              <w:t xml:space="preserve"> </w:t>
            </w:r>
            <w:proofErr w:type="spellStart"/>
            <w:r w:rsidRPr="00931963">
              <w:rPr>
                <w:bCs/>
                <w:szCs w:val="24"/>
              </w:rPr>
              <w:t>apmērā</w:t>
            </w:r>
            <w:proofErr w:type="spellEnd"/>
            <w:r w:rsidRPr="00931963">
              <w:rPr>
                <w:bCs/>
                <w:szCs w:val="24"/>
              </w:rPr>
              <w:t xml:space="preserve"> no </w:t>
            </w:r>
            <w:proofErr w:type="spellStart"/>
            <w:r w:rsidRPr="00931963">
              <w:rPr>
                <w:bCs/>
                <w:szCs w:val="24"/>
              </w:rPr>
              <w:t>darba</w:t>
            </w:r>
            <w:proofErr w:type="spellEnd"/>
            <w:r w:rsidRPr="00931963">
              <w:rPr>
                <w:bCs/>
                <w:szCs w:val="24"/>
              </w:rPr>
              <w:t xml:space="preserve"> </w:t>
            </w:r>
            <w:proofErr w:type="spellStart"/>
            <w:r w:rsidRPr="00931963">
              <w:rPr>
                <w:bCs/>
                <w:szCs w:val="24"/>
              </w:rPr>
              <w:t>ņēmējam</w:t>
            </w:r>
            <w:proofErr w:type="spellEnd"/>
            <w:r w:rsidRPr="00931963">
              <w:rPr>
                <w:bCs/>
                <w:szCs w:val="24"/>
              </w:rPr>
              <w:t xml:space="preserve"> </w:t>
            </w:r>
            <w:proofErr w:type="spellStart"/>
            <w:r w:rsidRPr="00931963">
              <w:rPr>
                <w:bCs/>
                <w:szCs w:val="24"/>
              </w:rPr>
              <w:t>algotā</w:t>
            </w:r>
            <w:proofErr w:type="spellEnd"/>
            <w:r w:rsidRPr="00931963">
              <w:rPr>
                <w:bCs/>
                <w:szCs w:val="24"/>
              </w:rPr>
              <w:t xml:space="preserve"> </w:t>
            </w:r>
            <w:proofErr w:type="spellStart"/>
            <w:r w:rsidRPr="00931963">
              <w:rPr>
                <w:bCs/>
                <w:szCs w:val="24"/>
              </w:rPr>
              <w:t>darbā</w:t>
            </w:r>
            <w:proofErr w:type="spellEnd"/>
            <w:r w:rsidRPr="00931963">
              <w:rPr>
                <w:bCs/>
                <w:szCs w:val="24"/>
              </w:rPr>
              <w:t xml:space="preserve"> </w:t>
            </w:r>
            <w:proofErr w:type="spellStart"/>
            <w:r w:rsidRPr="00931963">
              <w:rPr>
                <w:bCs/>
                <w:szCs w:val="24"/>
              </w:rPr>
              <w:t>aprēķinātā</w:t>
            </w:r>
            <w:proofErr w:type="spellEnd"/>
            <w:r w:rsidRPr="00931963">
              <w:rPr>
                <w:bCs/>
                <w:szCs w:val="24"/>
              </w:rPr>
              <w:t xml:space="preserve"> </w:t>
            </w:r>
            <w:proofErr w:type="spellStart"/>
            <w:r w:rsidRPr="00931963">
              <w:rPr>
                <w:bCs/>
                <w:szCs w:val="24"/>
              </w:rPr>
              <w:t>bruto</w:t>
            </w:r>
            <w:proofErr w:type="spellEnd"/>
            <w:r w:rsidRPr="00931963">
              <w:rPr>
                <w:bCs/>
                <w:szCs w:val="24"/>
              </w:rPr>
              <w:t xml:space="preserve"> </w:t>
            </w:r>
            <w:proofErr w:type="spellStart"/>
            <w:r w:rsidRPr="00931963">
              <w:rPr>
                <w:bCs/>
                <w:szCs w:val="24"/>
              </w:rPr>
              <w:t>ienākuma</w:t>
            </w:r>
            <w:proofErr w:type="spellEnd"/>
            <w:r w:rsidRPr="00931963">
              <w:rPr>
                <w:bCs/>
                <w:szCs w:val="24"/>
              </w:rPr>
              <w:t xml:space="preserve"> (kas nav </w:t>
            </w:r>
            <w:proofErr w:type="spellStart"/>
            <w:r w:rsidRPr="00931963">
              <w:rPr>
                <w:bCs/>
                <w:szCs w:val="24"/>
              </w:rPr>
              <w:t>lielāks</w:t>
            </w:r>
            <w:proofErr w:type="spellEnd"/>
            <w:r w:rsidRPr="00931963">
              <w:rPr>
                <w:bCs/>
                <w:szCs w:val="24"/>
              </w:rPr>
              <w:t xml:space="preserve"> par </w:t>
            </w:r>
            <w:proofErr w:type="spellStart"/>
            <w:r w:rsidRPr="00931963">
              <w:rPr>
                <w:bCs/>
                <w:szCs w:val="24"/>
              </w:rPr>
              <w:t>obligāto</w:t>
            </w:r>
            <w:proofErr w:type="spellEnd"/>
            <w:r w:rsidRPr="00931963">
              <w:rPr>
                <w:bCs/>
                <w:szCs w:val="24"/>
              </w:rPr>
              <w:t xml:space="preserve"> </w:t>
            </w:r>
            <w:proofErr w:type="spellStart"/>
            <w:r w:rsidRPr="00931963">
              <w:rPr>
                <w:bCs/>
                <w:szCs w:val="24"/>
              </w:rPr>
              <w:t>iemaksu</w:t>
            </w:r>
            <w:proofErr w:type="spellEnd"/>
            <w:r w:rsidRPr="00931963">
              <w:rPr>
                <w:bCs/>
                <w:szCs w:val="24"/>
              </w:rPr>
              <w:t xml:space="preserve"> </w:t>
            </w:r>
            <w:proofErr w:type="spellStart"/>
            <w:r w:rsidRPr="00931963">
              <w:rPr>
                <w:bCs/>
                <w:szCs w:val="24"/>
              </w:rPr>
              <w:t>objekta</w:t>
            </w:r>
            <w:proofErr w:type="spellEnd"/>
            <w:r w:rsidRPr="00931963">
              <w:rPr>
                <w:bCs/>
                <w:szCs w:val="24"/>
              </w:rPr>
              <w:t xml:space="preserve"> </w:t>
            </w:r>
            <w:proofErr w:type="spellStart"/>
            <w:r w:rsidRPr="00931963">
              <w:rPr>
                <w:bCs/>
                <w:szCs w:val="24"/>
              </w:rPr>
              <w:t>maksimālo</w:t>
            </w:r>
            <w:proofErr w:type="spellEnd"/>
            <w:r w:rsidRPr="00931963">
              <w:rPr>
                <w:bCs/>
                <w:szCs w:val="24"/>
              </w:rPr>
              <w:t xml:space="preserve"> </w:t>
            </w:r>
            <w:proofErr w:type="spellStart"/>
            <w:r w:rsidRPr="00931963">
              <w:rPr>
                <w:bCs/>
                <w:szCs w:val="24"/>
              </w:rPr>
              <w:t>apmēru</w:t>
            </w:r>
            <w:proofErr w:type="spellEnd"/>
            <w:r w:rsidRPr="00931963">
              <w:rPr>
                <w:bCs/>
                <w:szCs w:val="24"/>
              </w:rPr>
              <w:t xml:space="preserve"> </w:t>
            </w:r>
            <w:proofErr w:type="spellStart"/>
            <w:r w:rsidRPr="00931963">
              <w:rPr>
                <w:bCs/>
                <w:szCs w:val="24"/>
              </w:rPr>
              <w:t>gadā</w:t>
            </w:r>
            <w:proofErr w:type="spellEnd"/>
            <w:r w:rsidRPr="00931963">
              <w:rPr>
                <w:bCs/>
                <w:szCs w:val="24"/>
              </w:rPr>
              <w:t xml:space="preserve">) un no </w:t>
            </w:r>
            <w:proofErr w:type="spellStart"/>
            <w:r w:rsidRPr="00931963">
              <w:rPr>
                <w:bCs/>
                <w:szCs w:val="24"/>
              </w:rPr>
              <w:t>divu</w:t>
            </w:r>
            <w:proofErr w:type="spellEnd"/>
            <w:r w:rsidRPr="00931963">
              <w:rPr>
                <w:bCs/>
                <w:szCs w:val="24"/>
              </w:rPr>
              <w:t xml:space="preserve"> </w:t>
            </w:r>
            <w:proofErr w:type="spellStart"/>
            <w:r w:rsidRPr="00931963">
              <w:rPr>
                <w:bCs/>
                <w:szCs w:val="24"/>
              </w:rPr>
              <w:t>Ministru</w:t>
            </w:r>
            <w:proofErr w:type="spellEnd"/>
            <w:r w:rsidRPr="00931963">
              <w:rPr>
                <w:bCs/>
                <w:szCs w:val="24"/>
              </w:rPr>
              <w:t xml:space="preserve"> </w:t>
            </w:r>
            <w:proofErr w:type="spellStart"/>
            <w:r w:rsidRPr="00931963">
              <w:rPr>
                <w:bCs/>
                <w:szCs w:val="24"/>
              </w:rPr>
              <w:t>kabineta</w:t>
            </w:r>
            <w:proofErr w:type="spellEnd"/>
            <w:r w:rsidRPr="00931963">
              <w:rPr>
                <w:bCs/>
                <w:szCs w:val="24"/>
              </w:rPr>
              <w:t xml:space="preserve"> </w:t>
            </w:r>
            <w:proofErr w:type="spellStart"/>
            <w:r w:rsidRPr="00931963">
              <w:rPr>
                <w:bCs/>
                <w:szCs w:val="24"/>
              </w:rPr>
              <w:t>noteikto</w:t>
            </w:r>
            <w:proofErr w:type="spellEnd"/>
            <w:r w:rsidRPr="00931963">
              <w:rPr>
                <w:bCs/>
                <w:szCs w:val="24"/>
              </w:rPr>
              <w:t xml:space="preserve"> </w:t>
            </w:r>
            <w:proofErr w:type="spellStart"/>
            <w:r w:rsidRPr="00931963">
              <w:rPr>
                <w:bCs/>
                <w:szCs w:val="24"/>
              </w:rPr>
              <w:t>minimālo</w:t>
            </w:r>
            <w:proofErr w:type="spellEnd"/>
            <w:r w:rsidRPr="00931963">
              <w:rPr>
                <w:bCs/>
                <w:szCs w:val="24"/>
              </w:rPr>
              <w:t xml:space="preserve"> </w:t>
            </w:r>
            <w:proofErr w:type="spellStart"/>
            <w:r w:rsidRPr="00931963">
              <w:rPr>
                <w:bCs/>
                <w:szCs w:val="24"/>
              </w:rPr>
              <w:t>mēneša</w:t>
            </w:r>
            <w:proofErr w:type="spellEnd"/>
            <w:r w:rsidRPr="00931963">
              <w:rPr>
                <w:bCs/>
                <w:szCs w:val="24"/>
              </w:rPr>
              <w:t xml:space="preserve"> </w:t>
            </w:r>
            <w:proofErr w:type="spellStart"/>
            <w:r w:rsidRPr="00931963">
              <w:rPr>
                <w:bCs/>
                <w:szCs w:val="24"/>
              </w:rPr>
              <w:t>darba</w:t>
            </w:r>
            <w:proofErr w:type="spellEnd"/>
            <w:r w:rsidRPr="00931963">
              <w:rPr>
                <w:bCs/>
                <w:szCs w:val="24"/>
              </w:rPr>
              <w:t xml:space="preserve"> </w:t>
            </w:r>
            <w:proofErr w:type="spellStart"/>
            <w:r w:rsidRPr="00931963">
              <w:rPr>
                <w:bCs/>
                <w:szCs w:val="24"/>
              </w:rPr>
              <w:t>algu</w:t>
            </w:r>
            <w:proofErr w:type="spellEnd"/>
            <w:r w:rsidRPr="00931963">
              <w:rPr>
                <w:bCs/>
                <w:szCs w:val="24"/>
              </w:rPr>
              <w:t xml:space="preserve"> </w:t>
            </w:r>
            <w:proofErr w:type="spellStart"/>
            <w:r w:rsidRPr="00931963">
              <w:rPr>
                <w:bCs/>
                <w:szCs w:val="24"/>
              </w:rPr>
              <w:t>apmēra</w:t>
            </w:r>
            <w:proofErr w:type="spellEnd"/>
            <w:r w:rsidRPr="00931963">
              <w:rPr>
                <w:bCs/>
                <w:szCs w:val="24"/>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8DD00" w14:textId="77777777" w:rsidR="00794565" w:rsidRPr="00557A34" w:rsidRDefault="00794565" w:rsidP="00FC5167">
            <w:pPr>
              <w:pStyle w:val="Style53"/>
              <w:widowControl/>
              <w:spacing w:line="240" w:lineRule="auto"/>
              <w:rPr>
                <w:color w:val="000000"/>
              </w:rPr>
            </w:pPr>
            <w:r w:rsidRPr="00931963">
              <w:rPr>
                <w:rStyle w:val="FontStyle74"/>
                <w:color w:val="000000"/>
              </w:rPr>
              <w:lastRenderedPageBreak/>
              <w:t>MP</w:t>
            </w:r>
            <w:r>
              <w:rPr>
                <w:rStyle w:val="FontStyle74"/>
                <w:color w:val="000000"/>
              </w:rPr>
              <w:t>.</w:t>
            </w:r>
          </w:p>
          <w:p w14:paraId="53E30DEF" w14:textId="77777777" w:rsidR="00794565" w:rsidRPr="00931963" w:rsidRDefault="00794565" w:rsidP="00FC5167">
            <w:pPr>
              <w:pStyle w:val="Style53"/>
              <w:widowControl/>
              <w:spacing w:before="240" w:line="240" w:lineRule="auto"/>
            </w:pPr>
          </w:p>
        </w:tc>
      </w:tr>
    </w:tbl>
    <w:p w14:paraId="668F3B2F" w14:textId="77777777" w:rsidR="00794565" w:rsidRPr="00931963" w:rsidRDefault="00794565" w:rsidP="00794565">
      <w:pPr>
        <w:spacing w:after="240" w:line="360" w:lineRule="auto"/>
        <w:rPr>
          <w:rFonts w:eastAsia="ヒラギノ角ゴ Pro W3"/>
          <w:b/>
          <w:color w:val="000000"/>
          <w:szCs w:val="24"/>
        </w:rPr>
      </w:pPr>
    </w:p>
    <w:p w14:paraId="1FDE793B" w14:textId="77777777" w:rsidR="00794565" w:rsidRPr="00931963" w:rsidRDefault="00794565" w:rsidP="00794565">
      <w:pPr>
        <w:spacing w:after="240" w:line="360" w:lineRule="auto"/>
        <w:jc w:val="center"/>
        <w:rPr>
          <w:rFonts w:eastAsia="ヒラギノ角ゴ Pro W3"/>
          <w:b/>
          <w:color w:val="000000"/>
          <w:szCs w:val="24"/>
        </w:rPr>
      </w:pPr>
      <w:r w:rsidRPr="00931963">
        <w:rPr>
          <w:rFonts w:eastAsia="ヒラギノ角ゴ Pro W3"/>
          <w:b/>
          <w:color w:val="000000"/>
          <w:szCs w:val="24"/>
        </w:rPr>
        <w:t xml:space="preserve">III </w:t>
      </w:r>
      <w:proofErr w:type="spellStart"/>
      <w:r w:rsidRPr="00931963">
        <w:rPr>
          <w:rFonts w:eastAsia="ヒラギノ角ゴ Pro W3"/>
          <w:b/>
          <w:color w:val="000000"/>
          <w:szCs w:val="24"/>
        </w:rPr>
        <w:t>daļa</w:t>
      </w:r>
      <w:proofErr w:type="spellEnd"/>
      <w:r w:rsidRPr="00931963">
        <w:rPr>
          <w:rFonts w:eastAsia="ヒラギノ角ゴ Pro W3"/>
          <w:b/>
          <w:color w:val="000000"/>
          <w:szCs w:val="24"/>
        </w:rPr>
        <w:t xml:space="preserve">. </w:t>
      </w:r>
      <w:proofErr w:type="spellStart"/>
      <w:r w:rsidRPr="00931963">
        <w:rPr>
          <w:rFonts w:eastAsia="ヒラギノ角ゴ Pro W3"/>
          <w:b/>
          <w:color w:val="000000"/>
          <w:szCs w:val="24"/>
        </w:rPr>
        <w:t>Vērtēšanas</w:t>
      </w:r>
      <w:proofErr w:type="spellEnd"/>
      <w:r w:rsidRPr="00931963">
        <w:rPr>
          <w:rFonts w:eastAsia="ヒラギノ角ゴ Pro W3"/>
          <w:b/>
          <w:color w:val="000000"/>
          <w:szCs w:val="24"/>
        </w:rPr>
        <w:t xml:space="preserve"> </w:t>
      </w:r>
      <w:proofErr w:type="spellStart"/>
      <w:r w:rsidRPr="00931963">
        <w:rPr>
          <w:rFonts w:eastAsia="ヒラギノ角ゴ Pro W3"/>
          <w:b/>
          <w:color w:val="000000"/>
          <w:szCs w:val="24"/>
        </w:rPr>
        <w:t>kritēriji</w:t>
      </w:r>
      <w:proofErr w:type="spellEnd"/>
      <w:r w:rsidRPr="00931963">
        <w:rPr>
          <w:rFonts w:eastAsia="ヒラギノ角ゴ Pro W3"/>
          <w:b/>
          <w:color w:val="000000"/>
          <w:szCs w:val="24"/>
        </w:rPr>
        <w:t xml:space="preserve"> </w:t>
      </w:r>
      <w:proofErr w:type="spellStart"/>
      <w:r w:rsidRPr="00931963">
        <w:rPr>
          <w:rFonts w:eastAsia="ヒラギノ角ゴ Pro W3"/>
          <w:b/>
          <w:color w:val="000000"/>
          <w:szCs w:val="24"/>
        </w:rPr>
        <w:t>augsti</w:t>
      </w:r>
      <w:proofErr w:type="spellEnd"/>
      <w:r w:rsidRPr="00931963">
        <w:rPr>
          <w:rFonts w:eastAsia="ヒラギノ角ゴ Pro W3"/>
          <w:b/>
          <w:color w:val="000000"/>
          <w:szCs w:val="24"/>
        </w:rPr>
        <w:t xml:space="preserve"> </w:t>
      </w:r>
      <w:proofErr w:type="spellStart"/>
      <w:r w:rsidRPr="00931963">
        <w:rPr>
          <w:rFonts w:eastAsia="ヒラギノ角ゴ Pro W3"/>
          <w:b/>
          <w:color w:val="000000"/>
          <w:szCs w:val="24"/>
        </w:rPr>
        <w:t>kvalificētu</w:t>
      </w:r>
      <w:proofErr w:type="spellEnd"/>
      <w:r w:rsidRPr="00931963">
        <w:rPr>
          <w:rFonts w:eastAsia="ヒラギノ角ゴ Pro W3"/>
          <w:b/>
          <w:color w:val="000000"/>
          <w:szCs w:val="24"/>
        </w:rPr>
        <w:t xml:space="preserve"> </w:t>
      </w:r>
      <w:proofErr w:type="spellStart"/>
      <w:r w:rsidRPr="00931963">
        <w:rPr>
          <w:rFonts w:eastAsia="ヒラギノ角ゴ Pro W3"/>
          <w:b/>
          <w:color w:val="000000"/>
          <w:szCs w:val="24"/>
        </w:rPr>
        <w:t>darbinieku</w:t>
      </w:r>
      <w:proofErr w:type="spellEnd"/>
      <w:r w:rsidRPr="00931963">
        <w:rPr>
          <w:rFonts w:eastAsia="ヒラギノ角ゴ Pro W3"/>
          <w:b/>
          <w:color w:val="000000"/>
          <w:szCs w:val="24"/>
        </w:rPr>
        <w:t xml:space="preserve"> </w:t>
      </w:r>
      <w:proofErr w:type="spellStart"/>
      <w:r w:rsidRPr="00931963">
        <w:rPr>
          <w:rFonts w:eastAsia="ヒラギノ角ゴ Pro W3"/>
          <w:b/>
          <w:color w:val="000000"/>
          <w:szCs w:val="24"/>
        </w:rPr>
        <w:t>piesaistes</w:t>
      </w:r>
      <w:proofErr w:type="spellEnd"/>
      <w:r w:rsidRPr="00931963">
        <w:rPr>
          <w:rFonts w:eastAsia="ヒラギノ角ゴ Pro W3"/>
          <w:b/>
          <w:color w:val="000000"/>
          <w:szCs w:val="24"/>
        </w:rPr>
        <w:t xml:space="preserve"> </w:t>
      </w:r>
      <w:proofErr w:type="spellStart"/>
      <w:r w:rsidRPr="00931963">
        <w:rPr>
          <w:rFonts w:eastAsia="ヒラギノ角ゴ Pro W3"/>
          <w:b/>
          <w:color w:val="000000"/>
          <w:szCs w:val="24"/>
        </w:rPr>
        <w:t>atbalsta</w:t>
      </w:r>
      <w:proofErr w:type="spellEnd"/>
      <w:r w:rsidRPr="00931963">
        <w:rPr>
          <w:rFonts w:eastAsia="ヒラギノ角ゴ Pro W3"/>
          <w:b/>
          <w:color w:val="000000"/>
          <w:szCs w:val="24"/>
        </w:rPr>
        <w:t xml:space="preserve"> </w:t>
      </w:r>
      <w:proofErr w:type="spellStart"/>
      <w:r w:rsidRPr="00931963">
        <w:rPr>
          <w:rFonts w:eastAsia="ヒラギノ角ゴ Pro W3"/>
          <w:b/>
          <w:color w:val="000000"/>
          <w:szCs w:val="24"/>
        </w:rPr>
        <w:t>programmai</w:t>
      </w:r>
      <w:proofErr w:type="spellEnd"/>
    </w:p>
    <w:tbl>
      <w:tblPr>
        <w:tblW w:w="14601" w:type="dxa"/>
        <w:tblInd w:w="108" w:type="dxa"/>
        <w:tblLayout w:type="fixed"/>
        <w:tblCellMar>
          <w:left w:w="10" w:type="dxa"/>
          <w:right w:w="10" w:type="dxa"/>
        </w:tblCellMar>
        <w:tblLook w:val="0000" w:firstRow="0" w:lastRow="0" w:firstColumn="0" w:lastColumn="0" w:noHBand="0" w:noVBand="0"/>
      </w:tblPr>
      <w:tblGrid>
        <w:gridCol w:w="567"/>
        <w:gridCol w:w="2552"/>
        <w:gridCol w:w="8363"/>
        <w:gridCol w:w="3119"/>
      </w:tblGrid>
      <w:tr w:rsidR="00794565" w14:paraId="6DC9A40B" w14:textId="77777777" w:rsidTr="00FC5167">
        <w:trPr>
          <w:trHeight w:val="458"/>
        </w:trPr>
        <w:tc>
          <w:tcPr>
            <w:tcW w:w="567"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34DD8947" w14:textId="77777777" w:rsidR="00794565" w:rsidRPr="00931963" w:rsidRDefault="00794565" w:rsidP="00FC5167">
            <w:pPr>
              <w:pStyle w:val="BodyText"/>
              <w:spacing w:before="60" w:after="60"/>
              <w:jc w:val="center"/>
              <w:rPr>
                <w:szCs w:val="24"/>
              </w:rPr>
            </w:pPr>
            <w:r w:rsidRPr="00931963">
              <w:rPr>
                <w:b/>
                <w:color w:val="000000"/>
                <w:szCs w:val="24"/>
              </w:rPr>
              <w:t>Nr.</w:t>
            </w:r>
          </w:p>
        </w:tc>
        <w:tc>
          <w:tcPr>
            <w:tcW w:w="2552"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31E82F27" w14:textId="77777777" w:rsidR="00794565" w:rsidRPr="00931963" w:rsidRDefault="00794565" w:rsidP="00FC5167">
            <w:pPr>
              <w:pStyle w:val="BodyText"/>
              <w:jc w:val="center"/>
              <w:rPr>
                <w:szCs w:val="24"/>
              </w:rPr>
            </w:pPr>
            <w:r w:rsidRPr="00931963">
              <w:rPr>
                <w:b/>
                <w:color w:val="000000"/>
                <w:szCs w:val="24"/>
              </w:rPr>
              <w:t>Kritēriji</w:t>
            </w:r>
          </w:p>
        </w:tc>
        <w:tc>
          <w:tcPr>
            <w:tcW w:w="8363" w:type="dxa"/>
            <w:tcBorders>
              <w:top w:val="single" w:sz="4" w:space="0" w:color="000000"/>
              <w:left w:val="single" w:sz="4" w:space="0" w:color="000000"/>
              <w:right w:val="single" w:sz="4" w:space="0" w:color="000000"/>
            </w:tcBorders>
            <w:shd w:val="clear" w:color="auto" w:fill="C0C0C0"/>
            <w:tcMar>
              <w:top w:w="0" w:type="dxa"/>
              <w:left w:w="108" w:type="dxa"/>
              <w:bottom w:w="0" w:type="dxa"/>
              <w:right w:w="108" w:type="dxa"/>
            </w:tcMar>
          </w:tcPr>
          <w:p w14:paraId="3365B426" w14:textId="77777777" w:rsidR="00794565" w:rsidRPr="00931963" w:rsidRDefault="00794565" w:rsidP="00FC5167">
            <w:pPr>
              <w:pStyle w:val="BodyText"/>
              <w:jc w:val="center"/>
              <w:rPr>
                <w:szCs w:val="24"/>
              </w:rPr>
            </w:pPr>
            <w:r w:rsidRPr="00931963">
              <w:rPr>
                <w:b/>
                <w:color w:val="000000"/>
                <w:szCs w:val="24"/>
              </w:rPr>
              <w:t>Procedūra</w:t>
            </w:r>
          </w:p>
        </w:tc>
        <w:tc>
          <w:tcPr>
            <w:tcW w:w="3119"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FBCEC7F" w14:textId="77777777" w:rsidR="00794565" w:rsidRPr="00931963" w:rsidRDefault="00794565" w:rsidP="00FC5167">
            <w:pPr>
              <w:pStyle w:val="BodyText"/>
              <w:jc w:val="center"/>
              <w:rPr>
                <w:szCs w:val="24"/>
              </w:rPr>
            </w:pPr>
            <w:r w:rsidRPr="00931963">
              <w:rPr>
                <w:b/>
                <w:color w:val="000000"/>
                <w:szCs w:val="24"/>
              </w:rPr>
              <w:t>Informācijas avots</w:t>
            </w:r>
          </w:p>
        </w:tc>
      </w:tr>
      <w:tr w:rsidR="00794565" w14:paraId="44E0B31D" w14:textId="77777777" w:rsidTr="00FC5167">
        <w:trPr>
          <w:trHeight w:val="53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72704" w14:textId="77777777" w:rsidR="00794565" w:rsidRPr="00931963" w:rsidRDefault="00794565" w:rsidP="00FC5167">
            <w:pPr>
              <w:spacing w:before="240"/>
              <w:jc w:val="center"/>
              <w:rPr>
                <w:color w:val="000000"/>
                <w:szCs w:val="24"/>
              </w:rPr>
            </w:pPr>
            <w:r>
              <w:rPr>
                <w:color w:val="000000"/>
                <w:szCs w:val="24"/>
              </w:rPr>
              <w:t>10.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0A963" w14:textId="77777777" w:rsidR="00794565" w:rsidRPr="00931963" w:rsidRDefault="00794565" w:rsidP="00FC5167">
            <w:pPr>
              <w:spacing w:before="240"/>
              <w:jc w:val="both"/>
              <w:rPr>
                <w:color w:val="000000"/>
                <w:szCs w:val="24"/>
              </w:rPr>
            </w:pPr>
            <w:proofErr w:type="spellStart"/>
            <w:r w:rsidRPr="005C6AB8">
              <w:t>Atbalsta</w:t>
            </w:r>
            <w:proofErr w:type="spellEnd"/>
            <w:r w:rsidRPr="005C6AB8">
              <w:t xml:space="preserve"> </w:t>
            </w:r>
            <w:proofErr w:type="spellStart"/>
            <w:r w:rsidRPr="005C6AB8">
              <w:t>saņēmējs</w:t>
            </w:r>
            <w:proofErr w:type="spellEnd"/>
            <w:r w:rsidRPr="005C6AB8">
              <w:t xml:space="preserve"> </w:t>
            </w:r>
            <w:proofErr w:type="spellStart"/>
            <w:r w:rsidRPr="005C6AB8">
              <w:t>iepriekš</w:t>
            </w:r>
            <w:proofErr w:type="spellEnd"/>
            <w:r w:rsidRPr="005C6AB8">
              <w:t xml:space="preserve"> nav </w:t>
            </w:r>
            <w:proofErr w:type="spellStart"/>
            <w:r w:rsidRPr="005C6AB8">
              <w:t>saņēmis</w:t>
            </w:r>
            <w:proofErr w:type="spellEnd"/>
            <w:r w:rsidRPr="005C6AB8">
              <w:t xml:space="preserve"> </w:t>
            </w:r>
            <w:proofErr w:type="spellStart"/>
            <w:r w:rsidRPr="005C6AB8">
              <w:t>atbalstu</w:t>
            </w:r>
            <w:proofErr w:type="spellEnd"/>
            <w:r w:rsidRPr="005C6AB8">
              <w:t xml:space="preserve"> par </w:t>
            </w:r>
            <w:proofErr w:type="spellStart"/>
            <w:r w:rsidRPr="005C6AB8">
              <w:t>noslēguma</w:t>
            </w:r>
            <w:proofErr w:type="spellEnd"/>
            <w:r w:rsidRPr="005C6AB8">
              <w:t xml:space="preserve"> </w:t>
            </w:r>
            <w:proofErr w:type="spellStart"/>
            <w:r w:rsidRPr="005C6AB8">
              <w:t>pārskatā</w:t>
            </w:r>
            <w:proofErr w:type="spellEnd"/>
            <w:r w:rsidRPr="005C6AB8">
              <w:t xml:space="preserve"> </w:t>
            </w:r>
            <w:proofErr w:type="spellStart"/>
            <w:r w:rsidRPr="005C6AB8">
              <w:t>vai</w:t>
            </w:r>
            <w:proofErr w:type="spellEnd"/>
            <w:r w:rsidRPr="005C6AB8">
              <w:t xml:space="preserve"> </w:t>
            </w:r>
            <w:proofErr w:type="spellStart"/>
            <w:r w:rsidRPr="005C6AB8">
              <w:t>starpposma</w:t>
            </w:r>
            <w:proofErr w:type="spellEnd"/>
            <w:r w:rsidRPr="005C6AB8">
              <w:t xml:space="preserve"> </w:t>
            </w:r>
            <w:proofErr w:type="spellStart"/>
            <w:r w:rsidRPr="005C6AB8">
              <w:lastRenderedPageBreak/>
              <w:t>pārskatā</w:t>
            </w:r>
            <w:proofErr w:type="spellEnd"/>
            <w:r w:rsidRPr="005C6AB8">
              <w:t xml:space="preserve"> </w:t>
            </w:r>
            <w:proofErr w:type="spellStart"/>
            <w:r w:rsidRPr="005C6AB8">
              <w:t>iekļautajām</w:t>
            </w:r>
            <w:proofErr w:type="spellEnd"/>
            <w:r w:rsidRPr="005C6AB8">
              <w:t xml:space="preserve"> </w:t>
            </w:r>
            <w:proofErr w:type="spellStart"/>
            <w:r w:rsidRPr="005C6AB8">
              <w:t>darbībām</w:t>
            </w:r>
            <w:proofErr w:type="spellEnd"/>
            <w:r w:rsidRPr="005C6AB8">
              <w:t>.</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EE1DA" w14:textId="77777777" w:rsidR="00794565" w:rsidRPr="00931963" w:rsidRDefault="00794565" w:rsidP="00FC5167">
            <w:pPr>
              <w:jc w:val="both"/>
              <w:rPr>
                <w:color w:val="000000"/>
                <w:szCs w:val="24"/>
              </w:rPr>
            </w:pPr>
            <w:proofErr w:type="spellStart"/>
            <w:r>
              <w:rPr>
                <w:color w:val="000000"/>
                <w:szCs w:val="24"/>
              </w:rPr>
              <w:lastRenderedPageBreak/>
              <w:t>P</w:t>
            </w:r>
            <w:r w:rsidRPr="00931963">
              <w:rPr>
                <w:color w:val="000000"/>
                <w:szCs w:val="24"/>
              </w:rPr>
              <w:t>ārbauda</w:t>
            </w:r>
            <w:proofErr w:type="spellEnd"/>
            <w:r w:rsidRPr="00931963">
              <w:rPr>
                <w:color w:val="000000"/>
                <w:szCs w:val="24"/>
              </w:rPr>
              <w:t xml:space="preserve">, </w:t>
            </w:r>
            <w:proofErr w:type="spellStart"/>
            <w:r w:rsidRPr="00931963">
              <w:rPr>
                <w:color w:val="000000"/>
                <w:szCs w:val="24"/>
              </w:rPr>
              <w:t>vai</w:t>
            </w:r>
            <w:proofErr w:type="spellEnd"/>
            <w:r w:rsidRPr="00931963">
              <w:rPr>
                <w:color w:val="000000"/>
                <w:szCs w:val="24"/>
              </w:rPr>
              <w:t xml:space="preserve"> MP </w:t>
            </w:r>
            <w:proofErr w:type="spellStart"/>
            <w:r w:rsidRPr="00931963">
              <w:rPr>
                <w:color w:val="000000"/>
                <w:szCs w:val="24"/>
              </w:rPr>
              <w:t>ir</w:t>
            </w:r>
            <w:proofErr w:type="spellEnd"/>
            <w:r w:rsidRPr="00931963">
              <w:rPr>
                <w:color w:val="000000"/>
                <w:szCs w:val="24"/>
              </w:rPr>
              <w:t xml:space="preserve"> </w:t>
            </w:r>
            <w:proofErr w:type="spellStart"/>
            <w:r w:rsidRPr="00931963">
              <w:rPr>
                <w:color w:val="000000"/>
                <w:szCs w:val="24"/>
              </w:rPr>
              <w:t>sniegts</w:t>
            </w:r>
            <w:proofErr w:type="spellEnd"/>
            <w:r w:rsidRPr="00931963">
              <w:rPr>
                <w:color w:val="000000"/>
                <w:szCs w:val="24"/>
              </w:rPr>
              <w:t xml:space="preserve"> </w:t>
            </w:r>
            <w:proofErr w:type="spellStart"/>
            <w:r w:rsidRPr="00931963">
              <w:rPr>
                <w:color w:val="000000"/>
                <w:szCs w:val="24"/>
              </w:rPr>
              <w:t>apliecinājums</w:t>
            </w:r>
            <w:proofErr w:type="spellEnd"/>
            <w:r w:rsidRPr="00931963">
              <w:rPr>
                <w:color w:val="000000"/>
                <w:szCs w:val="24"/>
              </w:rPr>
              <w:t xml:space="preserve">, ka </w:t>
            </w:r>
            <w:proofErr w:type="spellStart"/>
            <w:r w:rsidRPr="00931963">
              <w:rPr>
                <w:color w:val="000000"/>
                <w:szCs w:val="24"/>
              </w:rPr>
              <w:t>atbalsta</w:t>
            </w:r>
            <w:proofErr w:type="spellEnd"/>
            <w:r w:rsidRPr="00931963">
              <w:rPr>
                <w:color w:val="000000"/>
                <w:szCs w:val="24"/>
              </w:rPr>
              <w:t xml:space="preserve"> </w:t>
            </w:r>
            <w:proofErr w:type="spellStart"/>
            <w:r w:rsidRPr="00931963">
              <w:rPr>
                <w:color w:val="000000"/>
                <w:szCs w:val="24"/>
              </w:rPr>
              <w:t>saņēmējs</w:t>
            </w:r>
            <w:proofErr w:type="spellEnd"/>
            <w:r w:rsidRPr="00931963">
              <w:rPr>
                <w:color w:val="000000"/>
                <w:szCs w:val="24"/>
              </w:rPr>
              <w:t xml:space="preserve"> </w:t>
            </w:r>
            <w:proofErr w:type="spellStart"/>
            <w:r w:rsidRPr="00931963">
              <w:rPr>
                <w:color w:val="000000"/>
                <w:szCs w:val="24"/>
              </w:rPr>
              <w:t>iepriekš</w:t>
            </w:r>
            <w:proofErr w:type="spellEnd"/>
            <w:r w:rsidRPr="00931963">
              <w:rPr>
                <w:color w:val="000000"/>
                <w:szCs w:val="24"/>
              </w:rPr>
              <w:t xml:space="preserve"> </w:t>
            </w:r>
            <w:proofErr w:type="spellStart"/>
            <w:r>
              <w:rPr>
                <w:color w:val="000000"/>
                <w:szCs w:val="24"/>
              </w:rPr>
              <w:t>cita</w:t>
            </w:r>
            <w:proofErr w:type="spellEnd"/>
            <w:r>
              <w:rPr>
                <w:color w:val="000000"/>
                <w:szCs w:val="24"/>
              </w:rPr>
              <w:t xml:space="preserve"> MP </w:t>
            </w:r>
            <w:proofErr w:type="spellStart"/>
            <w:r>
              <w:rPr>
                <w:color w:val="000000"/>
                <w:szCs w:val="24"/>
              </w:rPr>
              <w:t>ietvaros</w:t>
            </w:r>
            <w:proofErr w:type="spellEnd"/>
            <w:r>
              <w:rPr>
                <w:color w:val="000000"/>
                <w:szCs w:val="24"/>
              </w:rPr>
              <w:t xml:space="preserve"> </w:t>
            </w:r>
            <w:r w:rsidRPr="00931963">
              <w:rPr>
                <w:color w:val="000000"/>
                <w:szCs w:val="24"/>
              </w:rPr>
              <w:t xml:space="preserve">nav </w:t>
            </w:r>
            <w:proofErr w:type="spellStart"/>
            <w:r w:rsidRPr="00931963">
              <w:rPr>
                <w:color w:val="000000"/>
                <w:szCs w:val="24"/>
              </w:rPr>
              <w:t>saņēmis</w:t>
            </w:r>
            <w:proofErr w:type="spellEnd"/>
            <w:r w:rsidRPr="00931963">
              <w:rPr>
                <w:color w:val="000000"/>
                <w:szCs w:val="24"/>
              </w:rPr>
              <w:t xml:space="preserve"> </w:t>
            </w:r>
            <w:proofErr w:type="spellStart"/>
            <w:r w:rsidRPr="00931963">
              <w:rPr>
                <w:color w:val="000000"/>
                <w:szCs w:val="24"/>
              </w:rPr>
              <w:t>atbalstu</w:t>
            </w:r>
            <w:proofErr w:type="spellEnd"/>
            <w:r w:rsidRPr="00931963">
              <w:rPr>
                <w:color w:val="000000"/>
                <w:szCs w:val="24"/>
              </w:rPr>
              <w:t xml:space="preserve"> par </w:t>
            </w:r>
            <w:proofErr w:type="spellStart"/>
            <w:r w:rsidRPr="00931963">
              <w:rPr>
                <w:color w:val="000000"/>
                <w:szCs w:val="24"/>
              </w:rPr>
              <w:t>noslēguma</w:t>
            </w:r>
            <w:proofErr w:type="spellEnd"/>
            <w:r w:rsidRPr="00931963">
              <w:rPr>
                <w:color w:val="000000"/>
                <w:szCs w:val="24"/>
              </w:rPr>
              <w:t xml:space="preserve"> </w:t>
            </w:r>
            <w:proofErr w:type="spellStart"/>
            <w:r w:rsidRPr="00931963">
              <w:rPr>
                <w:color w:val="000000"/>
                <w:szCs w:val="24"/>
              </w:rPr>
              <w:t>pārskatā</w:t>
            </w:r>
            <w:proofErr w:type="spellEnd"/>
            <w:r w:rsidRPr="00931963">
              <w:rPr>
                <w:color w:val="000000"/>
                <w:szCs w:val="24"/>
              </w:rPr>
              <w:t xml:space="preserve"> </w:t>
            </w:r>
            <w:proofErr w:type="spellStart"/>
            <w:r w:rsidRPr="00931963">
              <w:rPr>
                <w:color w:val="000000"/>
                <w:szCs w:val="24"/>
              </w:rPr>
              <w:t>vai</w:t>
            </w:r>
            <w:proofErr w:type="spellEnd"/>
            <w:r w:rsidRPr="00931963">
              <w:rPr>
                <w:color w:val="000000"/>
                <w:szCs w:val="24"/>
              </w:rPr>
              <w:t xml:space="preserve"> </w:t>
            </w:r>
            <w:proofErr w:type="spellStart"/>
            <w:r w:rsidRPr="00931963">
              <w:rPr>
                <w:color w:val="000000"/>
                <w:szCs w:val="24"/>
              </w:rPr>
              <w:t>starpposma</w:t>
            </w:r>
            <w:proofErr w:type="spellEnd"/>
            <w:r w:rsidRPr="00931963">
              <w:rPr>
                <w:color w:val="000000"/>
                <w:szCs w:val="24"/>
              </w:rPr>
              <w:t xml:space="preserve"> </w:t>
            </w:r>
            <w:proofErr w:type="spellStart"/>
            <w:r w:rsidRPr="00931963">
              <w:rPr>
                <w:color w:val="000000"/>
                <w:szCs w:val="24"/>
              </w:rPr>
              <w:t>pārskatā</w:t>
            </w:r>
            <w:proofErr w:type="spellEnd"/>
            <w:r w:rsidRPr="00931963">
              <w:rPr>
                <w:color w:val="000000"/>
                <w:szCs w:val="24"/>
              </w:rPr>
              <w:t xml:space="preserve"> </w:t>
            </w:r>
            <w:proofErr w:type="spellStart"/>
            <w:r w:rsidRPr="00931963">
              <w:rPr>
                <w:color w:val="000000"/>
                <w:szCs w:val="24"/>
              </w:rPr>
              <w:t>iekļautajām</w:t>
            </w:r>
            <w:proofErr w:type="spellEnd"/>
            <w:r w:rsidRPr="00931963">
              <w:rPr>
                <w:color w:val="000000"/>
                <w:szCs w:val="24"/>
              </w:rPr>
              <w:t xml:space="preserve"> </w:t>
            </w:r>
            <w:proofErr w:type="spellStart"/>
            <w:r w:rsidRPr="00931963">
              <w:rPr>
                <w:color w:val="000000"/>
                <w:szCs w:val="24"/>
              </w:rPr>
              <w:t>darbībām</w:t>
            </w:r>
            <w:proofErr w:type="spellEnd"/>
            <w:r w:rsidRPr="00931963">
              <w:rPr>
                <w:color w:val="000000"/>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4C74" w14:textId="77777777" w:rsidR="00794565" w:rsidRPr="00056A42" w:rsidRDefault="00794565" w:rsidP="00FC5167">
            <w:pPr>
              <w:jc w:val="both"/>
              <w:rPr>
                <w:color w:val="000000"/>
                <w:szCs w:val="24"/>
              </w:rPr>
            </w:pPr>
            <w:r w:rsidRPr="00931963">
              <w:rPr>
                <w:color w:val="000000"/>
                <w:szCs w:val="24"/>
              </w:rPr>
              <w:t>MP</w:t>
            </w:r>
            <w:r>
              <w:rPr>
                <w:color w:val="000000"/>
                <w:szCs w:val="24"/>
              </w:rPr>
              <w:t>.</w:t>
            </w:r>
          </w:p>
        </w:tc>
      </w:tr>
      <w:tr w:rsidR="00794565" w14:paraId="2847BFB0" w14:textId="77777777" w:rsidTr="00FC5167">
        <w:trPr>
          <w:trHeight w:val="53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4497B" w14:textId="77777777" w:rsidR="00794565" w:rsidRPr="00931963" w:rsidRDefault="00794565" w:rsidP="00FC5167">
            <w:pPr>
              <w:spacing w:before="240"/>
              <w:jc w:val="center"/>
              <w:rPr>
                <w:color w:val="000000"/>
                <w:szCs w:val="24"/>
              </w:rPr>
            </w:pPr>
            <w:r>
              <w:rPr>
                <w:color w:val="000000"/>
                <w:szCs w:val="24"/>
              </w:rPr>
              <w:t>11.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3EDBF" w14:textId="77777777" w:rsidR="00794565" w:rsidRPr="00931963" w:rsidRDefault="00794565" w:rsidP="00FC5167">
            <w:pPr>
              <w:spacing w:before="240"/>
              <w:jc w:val="both"/>
              <w:rPr>
                <w:color w:val="000000"/>
                <w:szCs w:val="24"/>
              </w:rPr>
            </w:pPr>
            <w:proofErr w:type="spellStart"/>
            <w:r w:rsidRPr="00931963">
              <w:rPr>
                <w:color w:val="000000"/>
                <w:szCs w:val="24"/>
              </w:rPr>
              <w:t>Atbalstāmās</w:t>
            </w:r>
            <w:proofErr w:type="spellEnd"/>
            <w:r w:rsidRPr="00931963">
              <w:rPr>
                <w:color w:val="000000"/>
                <w:szCs w:val="24"/>
              </w:rPr>
              <w:t xml:space="preserve"> </w:t>
            </w:r>
            <w:proofErr w:type="spellStart"/>
            <w:r w:rsidRPr="00931963">
              <w:rPr>
                <w:color w:val="000000"/>
                <w:szCs w:val="24"/>
              </w:rPr>
              <w:t>darbības</w:t>
            </w:r>
            <w:proofErr w:type="spellEnd"/>
            <w:r w:rsidRPr="00931963">
              <w:rPr>
                <w:color w:val="000000"/>
                <w:szCs w:val="24"/>
              </w:rPr>
              <w:t xml:space="preserve"> </w:t>
            </w:r>
            <w:proofErr w:type="spellStart"/>
            <w:r w:rsidRPr="00931963">
              <w:rPr>
                <w:color w:val="000000"/>
                <w:szCs w:val="24"/>
              </w:rPr>
              <w:t>īstenošanai</w:t>
            </w:r>
            <w:proofErr w:type="spellEnd"/>
            <w:r w:rsidRPr="00931963">
              <w:rPr>
                <w:color w:val="000000"/>
                <w:szCs w:val="24"/>
              </w:rPr>
              <w:t xml:space="preserve"> </w:t>
            </w:r>
            <w:proofErr w:type="spellStart"/>
            <w:r w:rsidRPr="00931963">
              <w:rPr>
                <w:color w:val="000000"/>
                <w:szCs w:val="24"/>
              </w:rPr>
              <w:t>tiek</w:t>
            </w:r>
            <w:proofErr w:type="spellEnd"/>
            <w:r w:rsidRPr="00931963">
              <w:rPr>
                <w:color w:val="000000"/>
                <w:szCs w:val="24"/>
              </w:rPr>
              <w:t xml:space="preserve"> </w:t>
            </w:r>
            <w:proofErr w:type="spellStart"/>
            <w:r w:rsidRPr="00931963">
              <w:rPr>
                <w:color w:val="000000"/>
                <w:szCs w:val="24"/>
              </w:rPr>
              <w:t>izmantots</w:t>
            </w:r>
            <w:proofErr w:type="spellEnd"/>
            <w:r w:rsidRPr="00931963">
              <w:rPr>
                <w:color w:val="000000"/>
                <w:szCs w:val="24"/>
              </w:rPr>
              <w:t xml:space="preserve"> </w:t>
            </w:r>
            <w:proofErr w:type="spellStart"/>
            <w:r w:rsidRPr="00931963">
              <w:rPr>
                <w:color w:val="000000"/>
                <w:szCs w:val="24"/>
              </w:rPr>
              <w:t>atbalsta</w:t>
            </w:r>
            <w:proofErr w:type="spellEnd"/>
            <w:r w:rsidRPr="00931963">
              <w:rPr>
                <w:color w:val="000000"/>
                <w:szCs w:val="24"/>
              </w:rPr>
              <w:t xml:space="preserve"> </w:t>
            </w:r>
            <w:proofErr w:type="spellStart"/>
            <w:r w:rsidRPr="00931963">
              <w:rPr>
                <w:color w:val="000000"/>
                <w:szCs w:val="24"/>
              </w:rPr>
              <w:t>saņēmēja</w:t>
            </w:r>
            <w:proofErr w:type="spellEnd"/>
            <w:r w:rsidRPr="00931963">
              <w:rPr>
                <w:color w:val="000000"/>
                <w:szCs w:val="24"/>
              </w:rPr>
              <w:t xml:space="preserve"> </w:t>
            </w:r>
            <w:proofErr w:type="spellStart"/>
            <w:r w:rsidRPr="00931963">
              <w:rPr>
                <w:color w:val="000000"/>
                <w:szCs w:val="24"/>
              </w:rPr>
              <w:t>norēķinu</w:t>
            </w:r>
            <w:proofErr w:type="spellEnd"/>
            <w:r w:rsidRPr="00931963">
              <w:rPr>
                <w:color w:val="000000"/>
                <w:szCs w:val="24"/>
              </w:rPr>
              <w:t xml:space="preserve"> </w:t>
            </w:r>
            <w:proofErr w:type="spellStart"/>
            <w:r w:rsidRPr="00931963">
              <w:rPr>
                <w:color w:val="000000"/>
                <w:szCs w:val="24"/>
              </w:rPr>
              <w:t>konts</w:t>
            </w:r>
            <w:proofErr w:type="spellEnd"/>
            <w:r w:rsidRPr="00931963">
              <w:rPr>
                <w:color w:val="000000"/>
                <w:szCs w:val="24"/>
              </w:rPr>
              <w:t xml:space="preserve"> </w:t>
            </w:r>
            <w:proofErr w:type="spellStart"/>
            <w:r w:rsidRPr="00931963">
              <w:rPr>
                <w:color w:val="000000"/>
                <w:szCs w:val="24"/>
              </w:rPr>
              <w:t>bankā</w:t>
            </w:r>
            <w:proofErr w:type="spellEnd"/>
            <w:r w:rsidRPr="00931963">
              <w:rPr>
                <w:color w:val="000000"/>
                <w:szCs w:val="24"/>
              </w:rPr>
              <w:t xml:space="preserve"> </w:t>
            </w:r>
            <w:proofErr w:type="spellStart"/>
            <w:r w:rsidRPr="00931963">
              <w:rPr>
                <w:color w:val="000000"/>
                <w:szCs w:val="24"/>
              </w:rPr>
              <w:t>vai</w:t>
            </w:r>
            <w:proofErr w:type="spellEnd"/>
            <w:r w:rsidRPr="00931963">
              <w:rPr>
                <w:color w:val="000000"/>
                <w:szCs w:val="24"/>
              </w:rPr>
              <w:t xml:space="preserve"> </w:t>
            </w:r>
            <w:proofErr w:type="spellStart"/>
            <w:r w:rsidRPr="00931963">
              <w:rPr>
                <w:color w:val="000000"/>
                <w:szCs w:val="24"/>
              </w:rPr>
              <w:t>Valsts</w:t>
            </w:r>
            <w:proofErr w:type="spellEnd"/>
            <w:r w:rsidRPr="00931963">
              <w:rPr>
                <w:color w:val="000000"/>
                <w:szCs w:val="24"/>
              </w:rPr>
              <w:t xml:space="preserve"> </w:t>
            </w:r>
            <w:proofErr w:type="spellStart"/>
            <w:r w:rsidRPr="00931963">
              <w:rPr>
                <w:color w:val="000000"/>
                <w:szCs w:val="24"/>
              </w:rPr>
              <w:t>kasē</w:t>
            </w:r>
            <w:proofErr w:type="spellEnd"/>
            <w:r>
              <w:rPr>
                <w:color w:val="000000"/>
                <w:szCs w:val="24"/>
              </w:rPr>
              <w:t>.</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467D1" w14:textId="77777777" w:rsidR="00794565" w:rsidRPr="00CC08A2" w:rsidRDefault="00794565" w:rsidP="00FC5167">
            <w:pPr>
              <w:jc w:val="both"/>
              <w:rPr>
                <w:color w:val="000000"/>
                <w:szCs w:val="24"/>
                <w:highlight w:val="cyan"/>
              </w:rPr>
            </w:pPr>
            <w:r w:rsidRPr="00CC08A2">
              <w:rPr>
                <w:color w:val="000000"/>
                <w:szCs w:val="24"/>
              </w:rPr>
              <w:t xml:space="preserve">1. </w:t>
            </w:r>
            <w:proofErr w:type="spellStart"/>
            <w:r w:rsidRPr="00CC08A2">
              <w:rPr>
                <w:color w:val="000000"/>
                <w:szCs w:val="24"/>
              </w:rPr>
              <w:t>Pārbauda</w:t>
            </w:r>
            <w:proofErr w:type="spellEnd"/>
            <w:r w:rsidRPr="00CC08A2">
              <w:rPr>
                <w:color w:val="000000"/>
                <w:szCs w:val="24"/>
              </w:rPr>
              <w:t xml:space="preserve">, </w:t>
            </w:r>
            <w:proofErr w:type="spellStart"/>
            <w:r w:rsidRPr="00CC08A2">
              <w:rPr>
                <w:color w:val="000000"/>
                <w:szCs w:val="24"/>
              </w:rPr>
              <w:t>vai</w:t>
            </w:r>
            <w:proofErr w:type="spellEnd"/>
            <w:r w:rsidRPr="00CC08A2">
              <w:rPr>
                <w:color w:val="000000"/>
                <w:szCs w:val="24"/>
              </w:rPr>
              <w:t xml:space="preserve"> </w:t>
            </w:r>
            <w:proofErr w:type="spellStart"/>
            <w:r w:rsidRPr="00CC08A2">
              <w:rPr>
                <w:color w:val="000000"/>
                <w:szCs w:val="24"/>
              </w:rPr>
              <w:t>visi</w:t>
            </w:r>
            <w:proofErr w:type="spellEnd"/>
            <w:r w:rsidRPr="00CC08A2">
              <w:rPr>
                <w:color w:val="000000"/>
                <w:szCs w:val="24"/>
              </w:rPr>
              <w:t xml:space="preserve"> </w:t>
            </w:r>
            <w:proofErr w:type="spellStart"/>
            <w:r w:rsidRPr="00CC08A2">
              <w:rPr>
                <w:color w:val="000000"/>
                <w:szCs w:val="24"/>
              </w:rPr>
              <w:t>maksājumi</w:t>
            </w:r>
            <w:proofErr w:type="spellEnd"/>
            <w:r w:rsidRPr="00CC08A2">
              <w:rPr>
                <w:color w:val="000000"/>
                <w:szCs w:val="24"/>
              </w:rPr>
              <w:t xml:space="preserve">, kas </w:t>
            </w:r>
            <w:proofErr w:type="spellStart"/>
            <w:r w:rsidRPr="00CC08A2">
              <w:rPr>
                <w:color w:val="000000"/>
                <w:szCs w:val="24"/>
              </w:rPr>
              <w:t>saistīti</w:t>
            </w:r>
            <w:proofErr w:type="spellEnd"/>
            <w:r w:rsidRPr="00CC08A2">
              <w:rPr>
                <w:color w:val="000000"/>
                <w:szCs w:val="24"/>
              </w:rPr>
              <w:t xml:space="preserve"> </w:t>
            </w:r>
            <w:proofErr w:type="spellStart"/>
            <w:r w:rsidRPr="00CC08A2">
              <w:rPr>
                <w:color w:val="000000"/>
                <w:szCs w:val="24"/>
              </w:rPr>
              <w:t>ar</w:t>
            </w:r>
            <w:proofErr w:type="spellEnd"/>
            <w:r w:rsidRPr="00CC08A2">
              <w:rPr>
                <w:color w:val="000000"/>
                <w:szCs w:val="24"/>
              </w:rPr>
              <w:t xml:space="preserve"> </w:t>
            </w:r>
            <w:proofErr w:type="spellStart"/>
            <w:r w:rsidRPr="00CC08A2">
              <w:rPr>
                <w:color w:val="000000"/>
                <w:szCs w:val="24"/>
              </w:rPr>
              <w:t>atbalstāmajām</w:t>
            </w:r>
            <w:proofErr w:type="spellEnd"/>
            <w:r w:rsidRPr="00CC08A2">
              <w:rPr>
                <w:color w:val="000000"/>
                <w:szCs w:val="24"/>
              </w:rPr>
              <w:t xml:space="preserve"> </w:t>
            </w:r>
            <w:proofErr w:type="spellStart"/>
            <w:r w:rsidRPr="00CC08A2">
              <w:rPr>
                <w:color w:val="000000"/>
                <w:szCs w:val="24"/>
              </w:rPr>
              <w:t>darbībām</w:t>
            </w:r>
            <w:proofErr w:type="spellEnd"/>
            <w:r w:rsidRPr="00CC08A2">
              <w:rPr>
                <w:color w:val="000000"/>
                <w:szCs w:val="24"/>
              </w:rPr>
              <w:t xml:space="preserve">, </w:t>
            </w:r>
            <w:proofErr w:type="spellStart"/>
            <w:r w:rsidRPr="00CC08A2">
              <w:rPr>
                <w:color w:val="000000"/>
                <w:szCs w:val="24"/>
              </w:rPr>
              <w:t>ir</w:t>
            </w:r>
            <w:proofErr w:type="spellEnd"/>
            <w:r w:rsidRPr="00CC08A2">
              <w:rPr>
                <w:color w:val="000000"/>
                <w:szCs w:val="24"/>
              </w:rPr>
              <w:t xml:space="preserve"> </w:t>
            </w:r>
            <w:proofErr w:type="spellStart"/>
            <w:r w:rsidRPr="00CC08A2">
              <w:rPr>
                <w:color w:val="000000"/>
                <w:szCs w:val="24"/>
              </w:rPr>
              <w:t>veikti</w:t>
            </w:r>
            <w:proofErr w:type="spellEnd"/>
            <w:r w:rsidRPr="00CC08A2">
              <w:rPr>
                <w:color w:val="000000"/>
                <w:szCs w:val="24"/>
              </w:rPr>
              <w:t xml:space="preserve"> </w:t>
            </w:r>
            <w:proofErr w:type="spellStart"/>
            <w:r w:rsidRPr="00CC08A2">
              <w:rPr>
                <w:color w:val="000000"/>
                <w:szCs w:val="24"/>
              </w:rPr>
              <w:t>bezskaidra</w:t>
            </w:r>
            <w:proofErr w:type="spellEnd"/>
            <w:r w:rsidRPr="00CC08A2">
              <w:rPr>
                <w:color w:val="000000"/>
                <w:szCs w:val="24"/>
              </w:rPr>
              <w:t xml:space="preserve"> </w:t>
            </w:r>
            <w:proofErr w:type="spellStart"/>
            <w:r w:rsidRPr="00CC08A2">
              <w:rPr>
                <w:color w:val="000000"/>
                <w:szCs w:val="24"/>
              </w:rPr>
              <w:t>naudas</w:t>
            </w:r>
            <w:proofErr w:type="spellEnd"/>
            <w:r w:rsidRPr="00CC08A2">
              <w:rPr>
                <w:color w:val="000000"/>
                <w:szCs w:val="24"/>
              </w:rPr>
              <w:t xml:space="preserve"> </w:t>
            </w:r>
            <w:proofErr w:type="spellStart"/>
            <w:r w:rsidRPr="00CC08A2">
              <w:rPr>
                <w:color w:val="000000"/>
                <w:szCs w:val="24"/>
              </w:rPr>
              <w:t>norēķinu</w:t>
            </w:r>
            <w:proofErr w:type="spellEnd"/>
            <w:r w:rsidRPr="00CC08A2">
              <w:rPr>
                <w:color w:val="000000"/>
                <w:szCs w:val="24"/>
              </w:rPr>
              <w:t xml:space="preserve"> </w:t>
            </w:r>
            <w:proofErr w:type="spellStart"/>
            <w:r w:rsidRPr="00CC08A2">
              <w:rPr>
                <w:color w:val="000000"/>
                <w:szCs w:val="24"/>
              </w:rPr>
              <w:t>veidā</w:t>
            </w:r>
            <w:proofErr w:type="spellEnd"/>
            <w:r w:rsidRPr="00CC08A2">
              <w:rPr>
                <w:color w:val="000000"/>
                <w:szCs w:val="24"/>
              </w:rPr>
              <w:t>.</w:t>
            </w:r>
          </w:p>
          <w:p w14:paraId="1A8F95F1" w14:textId="77777777" w:rsidR="00794565" w:rsidRPr="00CC08A2" w:rsidRDefault="00794565" w:rsidP="00FC5167">
            <w:pPr>
              <w:jc w:val="both"/>
              <w:rPr>
                <w:color w:val="000000"/>
                <w:szCs w:val="24"/>
              </w:rPr>
            </w:pPr>
            <w:r w:rsidRPr="00CC08A2">
              <w:rPr>
                <w:color w:val="000000"/>
                <w:szCs w:val="24"/>
              </w:rPr>
              <w:t xml:space="preserve">2. No </w:t>
            </w:r>
            <w:proofErr w:type="spellStart"/>
            <w:r w:rsidRPr="00CC08A2">
              <w:rPr>
                <w:color w:val="000000"/>
                <w:szCs w:val="24"/>
              </w:rPr>
              <w:t>iesniegtajām</w:t>
            </w:r>
            <w:proofErr w:type="spellEnd"/>
            <w:r w:rsidRPr="00CC08A2">
              <w:rPr>
                <w:color w:val="000000"/>
                <w:szCs w:val="24"/>
              </w:rPr>
              <w:t xml:space="preserve"> </w:t>
            </w:r>
            <w:proofErr w:type="spellStart"/>
            <w:r w:rsidRPr="00CC08A2">
              <w:rPr>
                <w:color w:val="000000"/>
                <w:szCs w:val="24"/>
              </w:rPr>
              <w:t>bankas</w:t>
            </w:r>
            <w:proofErr w:type="spellEnd"/>
            <w:r w:rsidRPr="00CC08A2">
              <w:rPr>
                <w:color w:val="000000"/>
                <w:szCs w:val="24"/>
              </w:rPr>
              <w:t xml:space="preserve"> </w:t>
            </w:r>
            <w:proofErr w:type="spellStart"/>
            <w:r w:rsidRPr="00CC08A2">
              <w:rPr>
                <w:color w:val="000000"/>
                <w:szCs w:val="24"/>
              </w:rPr>
              <w:t>konta</w:t>
            </w:r>
            <w:proofErr w:type="spellEnd"/>
            <w:r w:rsidRPr="00CC08A2">
              <w:rPr>
                <w:color w:val="000000"/>
                <w:szCs w:val="24"/>
              </w:rPr>
              <w:t xml:space="preserve"> </w:t>
            </w:r>
            <w:proofErr w:type="spellStart"/>
            <w:r w:rsidRPr="00CC08A2">
              <w:rPr>
                <w:color w:val="000000"/>
                <w:szCs w:val="24"/>
              </w:rPr>
              <w:t>izdrukām</w:t>
            </w:r>
            <w:proofErr w:type="spellEnd"/>
            <w:r w:rsidRPr="00CC08A2">
              <w:rPr>
                <w:color w:val="000000"/>
                <w:szCs w:val="24"/>
              </w:rPr>
              <w:t xml:space="preserve"> </w:t>
            </w:r>
            <w:proofErr w:type="spellStart"/>
            <w:r w:rsidRPr="00CC08A2">
              <w:rPr>
                <w:color w:val="000000"/>
                <w:szCs w:val="24"/>
              </w:rPr>
              <w:t>pārbauda</w:t>
            </w:r>
            <w:proofErr w:type="spellEnd"/>
            <w:r w:rsidRPr="00CC08A2">
              <w:rPr>
                <w:color w:val="000000"/>
                <w:szCs w:val="24"/>
              </w:rPr>
              <w:t xml:space="preserve">, </w:t>
            </w:r>
            <w:proofErr w:type="spellStart"/>
            <w:r w:rsidRPr="00CC08A2">
              <w:rPr>
                <w:color w:val="000000"/>
                <w:szCs w:val="24"/>
              </w:rPr>
              <w:t>vai</w:t>
            </w:r>
            <w:proofErr w:type="spellEnd"/>
            <w:r w:rsidRPr="00CC08A2">
              <w:rPr>
                <w:color w:val="000000"/>
                <w:szCs w:val="24"/>
              </w:rPr>
              <w:t xml:space="preserve"> </w:t>
            </w:r>
            <w:proofErr w:type="spellStart"/>
            <w:r w:rsidRPr="00CC08A2">
              <w:rPr>
                <w:color w:val="000000"/>
                <w:szCs w:val="24"/>
              </w:rPr>
              <w:t>visi</w:t>
            </w:r>
            <w:proofErr w:type="spellEnd"/>
            <w:r w:rsidRPr="00CC08A2">
              <w:rPr>
                <w:color w:val="000000"/>
                <w:szCs w:val="24"/>
              </w:rPr>
              <w:t xml:space="preserve"> </w:t>
            </w:r>
            <w:proofErr w:type="spellStart"/>
            <w:r w:rsidRPr="00CC08A2">
              <w:rPr>
                <w:color w:val="000000"/>
                <w:szCs w:val="24"/>
              </w:rPr>
              <w:t>maksājumi</w:t>
            </w:r>
            <w:proofErr w:type="spellEnd"/>
            <w:r w:rsidRPr="00CC08A2">
              <w:rPr>
                <w:color w:val="000000"/>
                <w:szCs w:val="24"/>
              </w:rPr>
              <w:t xml:space="preserve">, kas </w:t>
            </w:r>
            <w:proofErr w:type="spellStart"/>
            <w:r w:rsidRPr="00CC08A2">
              <w:rPr>
                <w:color w:val="000000"/>
                <w:szCs w:val="24"/>
              </w:rPr>
              <w:t>saistīti</w:t>
            </w:r>
            <w:proofErr w:type="spellEnd"/>
            <w:r w:rsidRPr="00CC08A2">
              <w:rPr>
                <w:color w:val="000000"/>
                <w:szCs w:val="24"/>
              </w:rPr>
              <w:t xml:space="preserve"> </w:t>
            </w:r>
            <w:proofErr w:type="spellStart"/>
            <w:r w:rsidRPr="00CC08A2">
              <w:rPr>
                <w:color w:val="000000"/>
                <w:szCs w:val="24"/>
              </w:rPr>
              <w:t>ar</w:t>
            </w:r>
            <w:proofErr w:type="spellEnd"/>
            <w:r w:rsidRPr="00CC08A2">
              <w:rPr>
                <w:color w:val="000000"/>
                <w:szCs w:val="24"/>
              </w:rPr>
              <w:t xml:space="preserve"> </w:t>
            </w:r>
            <w:proofErr w:type="spellStart"/>
            <w:r w:rsidRPr="00CC08A2">
              <w:rPr>
                <w:color w:val="000000"/>
                <w:szCs w:val="24"/>
              </w:rPr>
              <w:t>atbalstāmajām</w:t>
            </w:r>
            <w:proofErr w:type="spellEnd"/>
            <w:r w:rsidRPr="00CC08A2">
              <w:rPr>
                <w:color w:val="000000"/>
                <w:szCs w:val="24"/>
              </w:rPr>
              <w:t xml:space="preserve"> </w:t>
            </w:r>
            <w:proofErr w:type="spellStart"/>
            <w:r w:rsidRPr="00CC08A2">
              <w:rPr>
                <w:color w:val="000000"/>
                <w:szCs w:val="24"/>
              </w:rPr>
              <w:t>darbībām</w:t>
            </w:r>
            <w:proofErr w:type="spellEnd"/>
            <w:r w:rsidRPr="00CC08A2">
              <w:rPr>
                <w:color w:val="000000"/>
                <w:szCs w:val="24"/>
              </w:rPr>
              <w:t xml:space="preserve">, </w:t>
            </w:r>
            <w:proofErr w:type="spellStart"/>
            <w:r w:rsidRPr="00CC08A2">
              <w:rPr>
                <w:color w:val="000000"/>
                <w:szCs w:val="24"/>
              </w:rPr>
              <w:t>ir</w:t>
            </w:r>
            <w:proofErr w:type="spellEnd"/>
            <w:r w:rsidRPr="00CC08A2">
              <w:rPr>
                <w:color w:val="000000"/>
                <w:szCs w:val="24"/>
              </w:rPr>
              <w:t xml:space="preserve"> </w:t>
            </w:r>
            <w:proofErr w:type="spellStart"/>
            <w:r w:rsidRPr="00CC08A2">
              <w:rPr>
                <w:color w:val="000000"/>
                <w:szCs w:val="24"/>
              </w:rPr>
              <w:t>veikti</w:t>
            </w:r>
            <w:proofErr w:type="spellEnd"/>
            <w:r w:rsidRPr="00CC08A2">
              <w:rPr>
                <w:color w:val="000000"/>
                <w:szCs w:val="24"/>
              </w:rPr>
              <w:t xml:space="preserve"> no </w:t>
            </w:r>
            <w:proofErr w:type="spellStart"/>
            <w:r w:rsidRPr="00CC08A2">
              <w:rPr>
                <w:color w:val="000000"/>
                <w:szCs w:val="24"/>
              </w:rPr>
              <w:t>atbalsta</w:t>
            </w:r>
            <w:proofErr w:type="spellEnd"/>
            <w:r w:rsidRPr="00CC08A2">
              <w:rPr>
                <w:color w:val="000000"/>
                <w:szCs w:val="24"/>
              </w:rPr>
              <w:t xml:space="preserve"> </w:t>
            </w:r>
            <w:proofErr w:type="spellStart"/>
            <w:r w:rsidRPr="00CC08A2">
              <w:rPr>
                <w:color w:val="000000"/>
                <w:szCs w:val="24"/>
              </w:rPr>
              <w:t>saņēmēja</w:t>
            </w:r>
            <w:proofErr w:type="spellEnd"/>
            <w:r w:rsidRPr="00CC08A2">
              <w:rPr>
                <w:color w:val="000000"/>
                <w:szCs w:val="24"/>
              </w:rPr>
              <w:t xml:space="preserve"> </w:t>
            </w:r>
            <w:proofErr w:type="spellStart"/>
            <w:r w:rsidRPr="00CC08A2">
              <w:rPr>
                <w:color w:val="000000"/>
                <w:szCs w:val="24"/>
              </w:rPr>
              <w:t>norēķina</w:t>
            </w:r>
            <w:proofErr w:type="spellEnd"/>
            <w:r w:rsidRPr="00CC08A2">
              <w:rPr>
                <w:color w:val="000000"/>
                <w:szCs w:val="24"/>
              </w:rPr>
              <w:t xml:space="preserve"> </w:t>
            </w:r>
            <w:proofErr w:type="spellStart"/>
            <w:r w:rsidRPr="00CC08A2">
              <w:rPr>
                <w:color w:val="000000"/>
                <w:szCs w:val="24"/>
              </w:rPr>
              <w:t>konta</w:t>
            </w:r>
            <w:proofErr w:type="spellEnd"/>
            <w:r w:rsidRPr="00CC08A2">
              <w:rPr>
                <w:color w:val="000000"/>
                <w:szCs w:val="24"/>
              </w:rPr>
              <w:t xml:space="preserve"> un </w:t>
            </w:r>
            <w:proofErr w:type="spellStart"/>
            <w:r w:rsidRPr="00CC08A2">
              <w:rPr>
                <w:color w:val="000000"/>
                <w:szCs w:val="24"/>
              </w:rPr>
              <w:t>šis</w:t>
            </w:r>
            <w:proofErr w:type="spellEnd"/>
            <w:r w:rsidRPr="00CC08A2">
              <w:rPr>
                <w:color w:val="000000"/>
                <w:szCs w:val="24"/>
              </w:rPr>
              <w:t xml:space="preserve"> </w:t>
            </w:r>
            <w:proofErr w:type="spellStart"/>
            <w:r w:rsidRPr="00CC08A2">
              <w:rPr>
                <w:color w:val="000000"/>
                <w:szCs w:val="24"/>
              </w:rPr>
              <w:t>konts</w:t>
            </w:r>
            <w:proofErr w:type="spellEnd"/>
            <w:r w:rsidRPr="00CC08A2">
              <w:rPr>
                <w:color w:val="000000"/>
                <w:szCs w:val="24"/>
              </w:rPr>
              <w:t xml:space="preserve"> </w:t>
            </w:r>
            <w:proofErr w:type="spellStart"/>
            <w:r w:rsidRPr="00CC08A2">
              <w:rPr>
                <w:color w:val="000000"/>
                <w:szCs w:val="24"/>
              </w:rPr>
              <w:t>atbilst</w:t>
            </w:r>
            <w:proofErr w:type="spellEnd"/>
            <w:r w:rsidRPr="00CC08A2">
              <w:rPr>
                <w:color w:val="000000"/>
                <w:szCs w:val="24"/>
              </w:rPr>
              <w:t xml:space="preserve"> </w:t>
            </w:r>
            <w:proofErr w:type="spellStart"/>
            <w:r w:rsidRPr="00CC08A2">
              <w:rPr>
                <w:color w:val="000000"/>
                <w:szCs w:val="24"/>
              </w:rPr>
              <w:t>maksājuma</w:t>
            </w:r>
            <w:proofErr w:type="spellEnd"/>
            <w:r w:rsidRPr="00CC08A2">
              <w:rPr>
                <w:color w:val="000000"/>
                <w:szCs w:val="24"/>
              </w:rPr>
              <w:t xml:space="preserve"> </w:t>
            </w:r>
            <w:proofErr w:type="spellStart"/>
            <w:r w:rsidRPr="00CC08A2">
              <w:rPr>
                <w:color w:val="000000"/>
                <w:szCs w:val="24"/>
              </w:rPr>
              <w:t>pieprasījuma</w:t>
            </w:r>
            <w:proofErr w:type="spellEnd"/>
            <w:r w:rsidRPr="00CC08A2">
              <w:rPr>
                <w:color w:val="000000"/>
                <w:szCs w:val="24"/>
              </w:rPr>
              <w:t xml:space="preserve"> </w:t>
            </w:r>
            <w:proofErr w:type="spellStart"/>
            <w:r w:rsidRPr="00CC08A2">
              <w:rPr>
                <w:color w:val="000000"/>
                <w:szCs w:val="24"/>
              </w:rPr>
              <w:t>sadaļā</w:t>
            </w:r>
            <w:proofErr w:type="spellEnd"/>
            <w:r w:rsidRPr="00CC08A2">
              <w:rPr>
                <w:color w:val="000000"/>
                <w:szCs w:val="24"/>
              </w:rPr>
              <w:t xml:space="preserve"> “</w:t>
            </w:r>
            <w:proofErr w:type="spellStart"/>
            <w:r w:rsidRPr="00CC08A2">
              <w:rPr>
                <w:color w:val="000000"/>
                <w:szCs w:val="24"/>
              </w:rPr>
              <w:t>Norēķina</w:t>
            </w:r>
            <w:proofErr w:type="spellEnd"/>
            <w:r w:rsidRPr="00CC08A2">
              <w:rPr>
                <w:color w:val="000000"/>
                <w:szCs w:val="24"/>
              </w:rPr>
              <w:t xml:space="preserve"> </w:t>
            </w:r>
            <w:proofErr w:type="spellStart"/>
            <w:r w:rsidRPr="00CC08A2">
              <w:rPr>
                <w:color w:val="000000"/>
                <w:szCs w:val="24"/>
              </w:rPr>
              <w:t>rekvizīti</w:t>
            </w:r>
            <w:proofErr w:type="spellEnd"/>
            <w:r w:rsidRPr="00CC08A2">
              <w:rPr>
                <w:color w:val="000000"/>
                <w:szCs w:val="24"/>
              </w:rPr>
              <w:t xml:space="preserve">” </w:t>
            </w:r>
            <w:proofErr w:type="spellStart"/>
            <w:r w:rsidRPr="00CC08A2">
              <w:rPr>
                <w:color w:val="000000"/>
                <w:szCs w:val="24"/>
              </w:rPr>
              <w:t>norādītajam</w:t>
            </w:r>
            <w:proofErr w:type="spellEnd"/>
            <w:r w:rsidRPr="00CC08A2">
              <w:rPr>
                <w:color w:val="000000"/>
                <w:szCs w:val="24"/>
              </w:rPr>
              <w:t xml:space="preserve"> </w:t>
            </w:r>
            <w:proofErr w:type="spellStart"/>
            <w:r w:rsidRPr="00CC08A2">
              <w:rPr>
                <w:color w:val="000000"/>
                <w:szCs w:val="24"/>
              </w:rPr>
              <w:t>bankas</w:t>
            </w:r>
            <w:proofErr w:type="spellEnd"/>
            <w:r w:rsidRPr="00CC08A2">
              <w:rPr>
                <w:color w:val="000000"/>
                <w:szCs w:val="24"/>
              </w:rPr>
              <w:t xml:space="preserve"> </w:t>
            </w:r>
            <w:proofErr w:type="spellStart"/>
            <w:r w:rsidRPr="00CC08A2">
              <w:rPr>
                <w:color w:val="000000"/>
                <w:szCs w:val="24"/>
              </w:rPr>
              <w:t>kontam</w:t>
            </w:r>
            <w:proofErr w:type="spellEnd"/>
            <w:r w:rsidRPr="00CC08A2">
              <w:rPr>
                <w:color w:val="000000"/>
                <w:szCs w:val="24"/>
              </w:rPr>
              <w:t>.</w:t>
            </w:r>
          </w:p>
          <w:p w14:paraId="1178104D" w14:textId="77777777" w:rsidR="00794565" w:rsidRPr="00CC08A2" w:rsidRDefault="00794565" w:rsidP="00FC5167">
            <w:pPr>
              <w:jc w:val="both"/>
              <w:rPr>
                <w:szCs w:val="24"/>
              </w:rPr>
            </w:pPr>
          </w:p>
          <w:p w14:paraId="461613F8" w14:textId="77777777" w:rsidR="00794565" w:rsidRPr="00CC08A2" w:rsidRDefault="00794565" w:rsidP="00FC5167">
            <w:pPr>
              <w:pStyle w:val="Default"/>
              <w:jc w:val="both"/>
              <w:rPr>
                <w:color w:val="auto"/>
              </w:rPr>
            </w:pPr>
            <w:r w:rsidRPr="00CC08A2">
              <w:rPr>
                <w:rFonts w:eastAsia="Times New Roman"/>
              </w:rPr>
              <w:t xml:space="preserve">3. </w:t>
            </w:r>
            <w:r w:rsidRPr="00CC08A2">
              <w:rPr>
                <w:color w:val="auto"/>
              </w:rPr>
              <w:t>Ja atbalsta saņēmējs atbalstāmo darbību ietvaros veic izdevumus ārvalstu valūtā un darījuma veikšanai piemēro komercbankas noteikto valūtas maiņas kursu, tad MP</w:t>
            </w:r>
            <w:r w:rsidRPr="00CC08A2">
              <w:rPr>
                <w:bCs/>
                <w:color w:val="auto"/>
              </w:rPr>
              <w:t xml:space="preserve"> jāiekļauj summa</w:t>
            </w:r>
            <w:r w:rsidRPr="00CC08A2">
              <w:rPr>
                <w:color w:val="auto"/>
              </w:rPr>
              <w:t xml:space="preserve">, kas pārrēķināta EUR, </w:t>
            </w:r>
            <w:r w:rsidRPr="00CC08A2">
              <w:rPr>
                <w:bCs/>
                <w:color w:val="auto"/>
              </w:rPr>
              <w:t xml:space="preserve">piemērojot Eiropas Centrālās Bankas  (turpmāk – ECB) noteikto valūtas kursu </w:t>
            </w:r>
            <w:r w:rsidRPr="00CC08A2">
              <w:rPr>
                <w:color w:val="auto"/>
              </w:rPr>
              <w:t>maksājuma veikšanas dienā (vai avansa norēķina sagatavošanas dienā).</w:t>
            </w:r>
          </w:p>
          <w:p w14:paraId="5808DB32" w14:textId="77777777" w:rsidR="00794565" w:rsidRPr="00CC08A2" w:rsidRDefault="00794565" w:rsidP="00FC5167">
            <w:pPr>
              <w:jc w:val="both"/>
              <w:rPr>
                <w:color w:val="000000"/>
                <w:szCs w:val="24"/>
              </w:rPr>
            </w:pPr>
            <w:r w:rsidRPr="00CC08A2">
              <w:rPr>
                <w:szCs w:val="24"/>
              </w:rPr>
              <w:t xml:space="preserve">Ja </w:t>
            </w:r>
            <w:proofErr w:type="spellStart"/>
            <w:r w:rsidRPr="00CC08A2">
              <w:rPr>
                <w:szCs w:val="24"/>
              </w:rPr>
              <w:t>maksājuma</w:t>
            </w:r>
            <w:proofErr w:type="spellEnd"/>
            <w:r w:rsidRPr="00CC08A2">
              <w:rPr>
                <w:szCs w:val="24"/>
              </w:rPr>
              <w:t xml:space="preserve"> </w:t>
            </w:r>
            <w:proofErr w:type="spellStart"/>
            <w:r w:rsidRPr="00CC08A2">
              <w:rPr>
                <w:szCs w:val="24"/>
              </w:rPr>
              <w:t>veikšanas</w:t>
            </w:r>
            <w:proofErr w:type="spellEnd"/>
            <w:r w:rsidRPr="00CC08A2">
              <w:rPr>
                <w:szCs w:val="24"/>
              </w:rPr>
              <w:t xml:space="preserve"> </w:t>
            </w:r>
            <w:proofErr w:type="spellStart"/>
            <w:r w:rsidRPr="00CC08A2">
              <w:rPr>
                <w:szCs w:val="24"/>
              </w:rPr>
              <w:t>dienā</w:t>
            </w:r>
            <w:proofErr w:type="spellEnd"/>
            <w:r w:rsidRPr="00CC08A2">
              <w:rPr>
                <w:szCs w:val="24"/>
              </w:rPr>
              <w:t xml:space="preserve"> ECB </w:t>
            </w:r>
            <w:proofErr w:type="spellStart"/>
            <w:r w:rsidRPr="00CC08A2">
              <w:rPr>
                <w:szCs w:val="24"/>
              </w:rPr>
              <w:t>noteiktais</w:t>
            </w:r>
            <w:proofErr w:type="spellEnd"/>
            <w:r w:rsidRPr="00CC08A2">
              <w:rPr>
                <w:szCs w:val="24"/>
              </w:rPr>
              <w:t xml:space="preserve"> </w:t>
            </w:r>
            <w:proofErr w:type="spellStart"/>
            <w:r w:rsidRPr="00CC08A2">
              <w:rPr>
                <w:szCs w:val="24"/>
              </w:rPr>
              <w:t>valūtas</w:t>
            </w:r>
            <w:proofErr w:type="spellEnd"/>
            <w:r w:rsidRPr="00CC08A2">
              <w:rPr>
                <w:szCs w:val="24"/>
              </w:rPr>
              <w:t xml:space="preserve"> </w:t>
            </w:r>
            <w:proofErr w:type="spellStart"/>
            <w:r w:rsidRPr="00CC08A2">
              <w:rPr>
                <w:szCs w:val="24"/>
              </w:rPr>
              <w:t>kurss</w:t>
            </w:r>
            <w:proofErr w:type="spellEnd"/>
            <w:r w:rsidRPr="00CC08A2">
              <w:rPr>
                <w:szCs w:val="24"/>
              </w:rPr>
              <w:t xml:space="preserve"> </w:t>
            </w:r>
            <w:proofErr w:type="spellStart"/>
            <w:r w:rsidRPr="00CC08A2">
              <w:rPr>
                <w:szCs w:val="24"/>
              </w:rPr>
              <w:t>ir</w:t>
            </w:r>
            <w:proofErr w:type="spellEnd"/>
            <w:r w:rsidRPr="00CC08A2">
              <w:rPr>
                <w:szCs w:val="24"/>
              </w:rPr>
              <w:t xml:space="preserve"> </w:t>
            </w:r>
            <w:proofErr w:type="spellStart"/>
            <w:r w:rsidRPr="00CC08A2">
              <w:rPr>
                <w:szCs w:val="24"/>
              </w:rPr>
              <w:t>lielāks</w:t>
            </w:r>
            <w:proofErr w:type="spellEnd"/>
            <w:r w:rsidRPr="00CC08A2">
              <w:rPr>
                <w:szCs w:val="24"/>
              </w:rPr>
              <w:t xml:space="preserve"> par </w:t>
            </w:r>
            <w:proofErr w:type="spellStart"/>
            <w:r w:rsidRPr="00CC08A2">
              <w:rPr>
                <w:szCs w:val="24"/>
              </w:rPr>
              <w:t>darījuma</w:t>
            </w:r>
            <w:proofErr w:type="spellEnd"/>
            <w:r w:rsidRPr="00CC08A2">
              <w:rPr>
                <w:szCs w:val="24"/>
              </w:rPr>
              <w:t xml:space="preserve"> </w:t>
            </w:r>
            <w:proofErr w:type="spellStart"/>
            <w:r w:rsidRPr="00CC08A2">
              <w:rPr>
                <w:szCs w:val="24"/>
              </w:rPr>
              <w:t>dienā</w:t>
            </w:r>
            <w:proofErr w:type="spellEnd"/>
            <w:r w:rsidRPr="00CC08A2">
              <w:rPr>
                <w:szCs w:val="24"/>
              </w:rPr>
              <w:t xml:space="preserve"> </w:t>
            </w:r>
            <w:proofErr w:type="spellStart"/>
            <w:r w:rsidRPr="00CC08A2">
              <w:rPr>
                <w:szCs w:val="24"/>
              </w:rPr>
              <w:t>noteikto</w:t>
            </w:r>
            <w:proofErr w:type="spellEnd"/>
            <w:r w:rsidRPr="00CC08A2">
              <w:rPr>
                <w:szCs w:val="24"/>
              </w:rPr>
              <w:t xml:space="preserve"> </w:t>
            </w:r>
            <w:proofErr w:type="spellStart"/>
            <w:r w:rsidRPr="00CC08A2">
              <w:rPr>
                <w:szCs w:val="24"/>
              </w:rPr>
              <w:t>komercbankas</w:t>
            </w:r>
            <w:proofErr w:type="spellEnd"/>
            <w:r w:rsidRPr="00CC08A2">
              <w:rPr>
                <w:szCs w:val="24"/>
              </w:rPr>
              <w:t xml:space="preserve"> </w:t>
            </w:r>
            <w:proofErr w:type="spellStart"/>
            <w:r w:rsidRPr="00CC08A2">
              <w:rPr>
                <w:szCs w:val="24"/>
              </w:rPr>
              <w:t>valūtas</w:t>
            </w:r>
            <w:proofErr w:type="spellEnd"/>
            <w:r w:rsidRPr="00CC08A2">
              <w:rPr>
                <w:szCs w:val="24"/>
              </w:rPr>
              <w:t xml:space="preserve"> </w:t>
            </w:r>
            <w:proofErr w:type="spellStart"/>
            <w:r w:rsidRPr="00CC08A2">
              <w:rPr>
                <w:szCs w:val="24"/>
              </w:rPr>
              <w:t>maiņas</w:t>
            </w:r>
            <w:proofErr w:type="spellEnd"/>
            <w:r w:rsidRPr="00CC08A2">
              <w:rPr>
                <w:szCs w:val="24"/>
              </w:rPr>
              <w:t xml:space="preserve"> </w:t>
            </w:r>
            <w:proofErr w:type="spellStart"/>
            <w:r w:rsidRPr="00CC08A2">
              <w:rPr>
                <w:szCs w:val="24"/>
              </w:rPr>
              <w:t>kursu</w:t>
            </w:r>
            <w:proofErr w:type="spellEnd"/>
            <w:r w:rsidRPr="00CC08A2">
              <w:rPr>
                <w:szCs w:val="24"/>
              </w:rPr>
              <w:t xml:space="preserve">, MP </w:t>
            </w:r>
            <w:proofErr w:type="spellStart"/>
            <w:r w:rsidRPr="00CC08A2">
              <w:rPr>
                <w:szCs w:val="24"/>
              </w:rPr>
              <w:t>iekļauj</w:t>
            </w:r>
            <w:proofErr w:type="spellEnd"/>
            <w:r w:rsidRPr="00CC08A2">
              <w:rPr>
                <w:szCs w:val="24"/>
              </w:rPr>
              <w:t xml:space="preserve"> </w:t>
            </w:r>
            <w:proofErr w:type="spellStart"/>
            <w:r w:rsidRPr="00CC08A2">
              <w:rPr>
                <w:szCs w:val="24"/>
              </w:rPr>
              <w:t>summu</w:t>
            </w:r>
            <w:proofErr w:type="spellEnd"/>
            <w:r w:rsidRPr="00CC08A2">
              <w:rPr>
                <w:szCs w:val="24"/>
              </w:rPr>
              <w:t xml:space="preserve">, kas </w:t>
            </w:r>
            <w:proofErr w:type="spellStart"/>
            <w:r w:rsidRPr="00CC08A2">
              <w:rPr>
                <w:szCs w:val="24"/>
              </w:rPr>
              <w:t>pārrēķināta</w:t>
            </w:r>
            <w:proofErr w:type="spellEnd"/>
            <w:r w:rsidRPr="00CC08A2">
              <w:rPr>
                <w:szCs w:val="24"/>
              </w:rPr>
              <w:t xml:space="preserve"> EUR, </w:t>
            </w:r>
            <w:proofErr w:type="spellStart"/>
            <w:r w:rsidRPr="00CC08A2">
              <w:rPr>
                <w:szCs w:val="24"/>
              </w:rPr>
              <w:t>piemērojot</w:t>
            </w:r>
            <w:proofErr w:type="spellEnd"/>
            <w:r w:rsidRPr="00CC08A2">
              <w:rPr>
                <w:szCs w:val="24"/>
              </w:rPr>
              <w:t xml:space="preserve"> </w:t>
            </w:r>
            <w:proofErr w:type="spellStart"/>
            <w:r w:rsidRPr="00CC08A2">
              <w:rPr>
                <w:szCs w:val="24"/>
              </w:rPr>
              <w:t>komercbankas</w:t>
            </w:r>
            <w:proofErr w:type="spellEnd"/>
            <w:r w:rsidRPr="00CC08A2">
              <w:rPr>
                <w:szCs w:val="24"/>
              </w:rPr>
              <w:t xml:space="preserve"> </w:t>
            </w:r>
            <w:proofErr w:type="spellStart"/>
            <w:r w:rsidRPr="00CC08A2">
              <w:rPr>
                <w:szCs w:val="24"/>
              </w:rPr>
              <w:t>noteikto</w:t>
            </w:r>
            <w:proofErr w:type="spellEnd"/>
            <w:r w:rsidRPr="00CC08A2">
              <w:rPr>
                <w:szCs w:val="24"/>
              </w:rPr>
              <w:t xml:space="preserve"> </w:t>
            </w:r>
            <w:proofErr w:type="spellStart"/>
            <w:r w:rsidRPr="00CC08A2">
              <w:rPr>
                <w:szCs w:val="24"/>
              </w:rPr>
              <w:t>valūtas</w:t>
            </w:r>
            <w:proofErr w:type="spellEnd"/>
            <w:r w:rsidRPr="00CC08A2">
              <w:rPr>
                <w:szCs w:val="24"/>
              </w:rPr>
              <w:t xml:space="preserve"> </w:t>
            </w:r>
            <w:proofErr w:type="spellStart"/>
            <w:r w:rsidRPr="00CC08A2">
              <w:rPr>
                <w:szCs w:val="24"/>
              </w:rPr>
              <w:t>maiņas</w:t>
            </w:r>
            <w:proofErr w:type="spellEnd"/>
            <w:r w:rsidRPr="00CC08A2">
              <w:rPr>
                <w:szCs w:val="24"/>
              </w:rPr>
              <w:t xml:space="preserve"> </w:t>
            </w:r>
            <w:proofErr w:type="spellStart"/>
            <w:r w:rsidRPr="00CC08A2">
              <w:rPr>
                <w:szCs w:val="24"/>
              </w:rPr>
              <w:t>kursu</w:t>
            </w:r>
            <w:proofErr w:type="spellEnd"/>
            <w:r w:rsidRPr="00CC08A2">
              <w:rPr>
                <w:szCs w:val="24"/>
              </w:rPr>
              <w:t xml:space="preserve"> </w:t>
            </w:r>
            <w:proofErr w:type="spellStart"/>
            <w:r w:rsidRPr="00CC08A2">
              <w:rPr>
                <w:szCs w:val="24"/>
              </w:rPr>
              <w:t>maksājuma</w:t>
            </w:r>
            <w:proofErr w:type="spellEnd"/>
            <w:r w:rsidRPr="00CC08A2">
              <w:rPr>
                <w:szCs w:val="24"/>
              </w:rPr>
              <w:t xml:space="preserve"> </w:t>
            </w:r>
            <w:proofErr w:type="spellStart"/>
            <w:r w:rsidRPr="00CC08A2">
              <w:rPr>
                <w:szCs w:val="24"/>
              </w:rPr>
              <w:t>veikšanas</w:t>
            </w:r>
            <w:proofErr w:type="spellEnd"/>
            <w:r w:rsidRPr="00CC08A2">
              <w:rPr>
                <w:szCs w:val="24"/>
              </w:rPr>
              <w:t xml:space="preserve"> </w:t>
            </w:r>
            <w:proofErr w:type="spellStart"/>
            <w:r w:rsidRPr="00CC08A2">
              <w:rPr>
                <w:szCs w:val="24"/>
              </w:rPr>
              <w:t>dienā</w:t>
            </w:r>
            <w:proofErr w:type="spellEnd"/>
            <w:r w:rsidRPr="00CC08A2">
              <w:rPr>
                <w:szCs w:val="24"/>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DFFA7" w14:textId="77777777" w:rsidR="00794565" w:rsidRPr="00056A42" w:rsidRDefault="00794565" w:rsidP="00FC5167">
            <w:pPr>
              <w:jc w:val="both"/>
              <w:rPr>
                <w:szCs w:val="24"/>
              </w:rPr>
            </w:pPr>
            <w:r w:rsidRPr="00056A42">
              <w:rPr>
                <w:color w:val="000000"/>
                <w:szCs w:val="24"/>
              </w:rPr>
              <w:t xml:space="preserve">1. </w:t>
            </w:r>
            <w:proofErr w:type="gramStart"/>
            <w:r w:rsidRPr="00056A42">
              <w:rPr>
                <w:color w:val="000000"/>
                <w:szCs w:val="24"/>
              </w:rPr>
              <w:t>MP;</w:t>
            </w:r>
            <w:proofErr w:type="gramEnd"/>
          </w:p>
          <w:p w14:paraId="07D5987E" w14:textId="77777777" w:rsidR="00794565" w:rsidRPr="00056A42" w:rsidRDefault="00794565" w:rsidP="00FC5167">
            <w:pPr>
              <w:jc w:val="both"/>
              <w:rPr>
                <w:szCs w:val="24"/>
              </w:rPr>
            </w:pPr>
            <w:r w:rsidRPr="00056A42">
              <w:rPr>
                <w:color w:val="000000"/>
                <w:szCs w:val="24"/>
              </w:rPr>
              <w:t xml:space="preserve">2. </w:t>
            </w:r>
            <w:r>
              <w:rPr>
                <w:szCs w:val="24"/>
              </w:rPr>
              <w:t>ECB</w:t>
            </w:r>
            <w:r w:rsidRPr="00056A42">
              <w:rPr>
                <w:szCs w:val="24"/>
              </w:rPr>
              <w:t xml:space="preserve"> </w:t>
            </w:r>
            <w:proofErr w:type="spellStart"/>
            <w:r w:rsidRPr="00056A42">
              <w:rPr>
                <w:szCs w:val="24"/>
              </w:rPr>
              <w:t>mājaslapa</w:t>
            </w:r>
            <w:proofErr w:type="spellEnd"/>
            <w:r w:rsidRPr="00056A42">
              <w:rPr>
                <w:szCs w:val="24"/>
              </w:rPr>
              <w:t xml:space="preserve"> un </w:t>
            </w:r>
            <w:proofErr w:type="spellStart"/>
            <w:r w:rsidRPr="00056A42">
              <w:rPr>
                <w:szCs w:val="24"/>
              </w:rPr>
              <w:t>citas</w:t>
            </w:r>
            <w:proofErr w:type="spellEnd"/>
            <w:r w:rsidRPr="00056A42">
              <w:rPr>
                <w:szCs w:val="24"/>
              </w:rPr>
              <w:t xml:space="preserve"> </w:t>
            </w:r>
            <w:proofErr w:type="spellStart"/>
            <w:r w:rsidRPr="00056A42">
              <w:rPr>
                <w:szCs w:val="24"/>
              </w:rPr>
              <w:t>mājas</w:t>
            </w:r>
            <w:proofErr w:type="spellEnd"/>
            <w:r w:rsidRPr="00056A42">
              <w:rPr>
                <w:szCs w:val="24"/>
              </w:rPr>
              <w:t xml:space="preserve"> </w:t>
            </w:r>
            <w:proofErr w:type="spellStart"/>
            <w:r w:rsidRPr="00056A42">
              <w:rPr>
                <w:szCs w:val="24"/>
              </w:rPr>
              <w:t>lapas</w:t>
            </w:r>
            <w:proofErr w:type="spellEnd"/>
            <w:r w:rsidRPr="00056A42">
              <w:rPr>
                <w:szCs w:val="24"/>
              </w:rPr>
              <w:t xml:space="preserve">, </w:t>
            </w:r>
            <w:proofErr w:type="spellStart"/>
            <w:r w:rsidRPr="00056A42">
              <w:rPr>
                <w:szCs w:val="24"/>
              </w:rPr>
              <w:t>kurās</w:t>
            </w:r>
            <w:proofErr w:type="spellEnd"/>
            <w:r w:rsidRPr="00056A42">
              <w:rPr>
                <w:szCs w:val="24"/>
              </w:rPr>
              <w:t xml:space="preserve"> </w:t>
            </w:r>
            <w:proofErr w:type="spellStart"/>
            <w:r w:rsidRPr="00056A42">
              <w:rPr>
                <w:szCs w:val="24"/>
              </w:rPr>
              <w:t>ir</w:t>
            </w:r>
            <w:proofErr w:type="spellEnd"/>
            <w:r w:rsidRPr="00056A42">
              <w:rPr>
                <w:szCs w:val="24"/>
              </w:rPr>
              <w:t xml:space="preserve"> </w:t>
            </w:r>
            <w:proofErr w:type="spellStart"/>
            <w:r w:rsidRPr="00056A42">
              <w:rPr>
                <w:szCs w:val="24"/>
              </w:rPr>
              <w:t>pieejama</w:t>
            </w:r>
            <w:proofErr w:type="spellEnd"/>
            <w:r w:rsidRPr="00056A42">
              <w:rPr>
                <w:szCs w:val="24"/>
              </w:rPr>
              <w:t xml:space="preserve"> </w:t>
            </w:r>
            <w:proofErr w:type="spellStart"/>
            <w:r w:rsidRPr="00056A42">
              <w:rPr>
                <w:szCs w:val="24"/>
              </w:rPr>
              <w:t>informācija</w:t>
            </w:r>
            <w:proofErr w:type="spellEnd"/>
            <w:r w:rsidRPr="00056A42">
              <w:rPr>
                <w:szCs w:val="24"/>
              </w:rPr>
              <w:t xml:space="preserve"> par </w:t>
            </w:r>
            <w:proofErr w:type="spellStart"/>
            <w:r w:rsidRPr="00056A42">
              <w:rPr>
                <w:szCs w:val="24"/>
              </w:rPr>
              <w:t>nekotēto</w:t>
            </w:r>
            <w:proofErr w:type="spellEnd"/>
            <w:r w:rsidRPr="00056A42">
              <w:rPr>
                <w:szCs w:val="24"/>
              </w:rPr>
              <w:t xml:space="preserve"> </w:t>
            </w:r>
            <w:proofErr w:type="spellStart"/>
            <w:r w:rsidRPr="00056A42">
              <w:rPr>
                <w:szCs w:val="24"/>
              </w:rPr>
              <w:t>valūtu</w:t>
            </w:r>
            <w:proofErr w:type="spellEnd"/>
            <w:r w:rsidRPr="00056A42">
              <w:rPr>
                <w:szCs w:val="24"/>
              </w:rPr>
              <w:t xml:space="preserve"> </w:t>
            </w:r>
            <w:proofErr w:type="spellStart"/>
            <w:r w:rsidRPr="00056A42">
              <w:rPr>
                <w:szCs w:val="24"/>
              </w:rPr>
              <w:t>kursiem</w:t>
            </w:r>
            <w:proofErr w:type="spellEnd"/>
            <w:r w:rsidRPr="00056A42">
              <w:rPr>
                <w:color w:val="000000"/>
                <w:szCs w:val="24"/>
              </w:rPr>
              <w:t>.</w:t>
            </w:r>
          </w:p>
        </w:tc>
      </w:tr>
      <w:tr w:rsidR="00794565" w14:paraId="0E2E379E" w14:textId="77777777" w:rsidTr="00FC5167">
        <w:trPr>
          <w:trHeight w:val="53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19954" w14:textId="77777777" w:rsidR="00794565" w:rsidRPr="00931963" w:rsidRDefault="00794565" w:rsidP="00FC5167">
            <w:pPr>
              <w:spacing w:before="240"/>
              <w:jc w:val="center"/>
              <w:rPr>
                <w:szCs w:val="24"/>
              </w:rPr>
            </w:pPr>
            <w:r>
              <w:rPr>
                <w:color w:val="000000"/>
                <w:szCs w:val="24"/>
              </w:rPr>
              <w:t>12</w:t>
            </w:r>
            <w:r w:rsidRPr="00931963">
              <w:rPr>
                <w:color w:val="000000"/>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15E9" w14:textId="77777777" w:rsidR="00794565" w:rsidRPr="00931963" w:rsidRDefault="00794565" w:rsidP="00FC5167">
            <w:pPr>
              <w:spacing w:before="240"/>
              <w:jc w:val="both"/>
              <w:rPr>
                <w:szCs w:val="24"/>
              </w:rPr>
            </w:pPr>
            <w:proofErr w:type="spellStart"/>
            <w:r w:rsidRPr="00931963">
              <w:rPr>
                <w:color w:val="000000"/>
                <w:szCs w:val="24"/>
              </w:rPr>
              <w:t>Maksājuma</w:t>
            </w:r>
            <w:proofErr w:type="spellEnd"/>
            <w:r w:rsidRPr="00931963">
              <w:rPr>
                <w:color w:val="000000"/>
                <w:szCs w:val="24"/>
              </w:rPr>
              <w:t xml:space="preserve"> </w:t>
            </w:r>
            <w:proofErr w:type="spellStart"/>
            <w:r w:rsidRPr="00931963">
              <w:rPr>
                <w:color w:val="000000"/>
                <w:szCs w:val="24"/>
              </w:rPr>
              <w:t>pieprasījumā</w:t>
            </w:r>
            <w:proofErr w:type="spellEnd"/>
            <w:r w:rsidRPr="00931963">
              <w:rPr>
                <w:color w:val="000000"/>
                <w:szCs w:val="24"/>
              </w:rPr>
              <w:t xml:space="preserve"> </w:t>
            </w:r>
            <w:proofErr w:type="spellStart"/>
            <w:r w:rsidRPr="00931963">
              <w:rPr>
                <w:color w:val="000000"/>
                <w:szCs w:val="24"/>
              </w:rPr>
              <w:t>norādītais</w:t>
            </w:r>
            <w:proofErr w:type="spellEnd"/>
            <w:r w:rsidRPr="00931963">
              <w:rPr>
                <w:color w:val="000000"/>
                <w:szCs w:val="24"/>
              </w:rPr>
              <w:t xml:space="preserve"> </w:t>
            </w:r>
            <w:proofErr w:type="spellStart"/>
            <w:r w:rsidRPr="00931963">
              <w:rPr>
                <w:color w:val="000000"/>
                <w:szCs w:val="24"/>
              </w:rPr>
              <w:t>bankas</w:t>
            </w:r>
            <w:proofErr w:type="spellEnd"/>
            <w:r w:rsidRPr="00931963">
              <w:rPr>
                <w:color w:val="000000"/>
                <w:szCs w:val="24"/>
              </w:rPr>
              <w:t xml:space="preserve"> </w:t>
            </w:r>
            <w:proofErr w:type="spellStart"/>
            <w:r w:rsidRPr="00931963">
              <w:rPr>
                <w:color w:val="000000"/>
                <w:szCs w:val="24"/>
              </w:rPr>
              <w:t>norēķinu</w:t>
            </w:r>
            <w:proofErr w:type="spellEnd"/>
            <w:r w:rsidRPr="00931963">
              <w:rPr>
                <w:color w:val="000000"/>
                <w:szCs w:val="24"/>
              </w:rPr>
              <w:t xml:space="preserve"> </w:t>
            </w:r>
            <w:proofErr w:type="spellStart"/>
            <w:r w:rsidRPr="00931963">
              <w:rPr>
                <w:color w:val="000000"/>
                <w:szCs w:val="24"/>
              </w:rPr>
              <w:t>konts</w:t>
            </w:r>
            <w:proofErr w:type="spellEnd"/>
            <w:r w:rsidRPr="00931963">
              <w:rPr>
                <w:color w:val="000000"/>
                <w:szCs w:val="24"/>
              </w:rPr>
              <w:t xml:space="preserve"> </w:t>
            </w:r>
            <w:proofErr w:type="spellStart"/>
            <w:r w:rsidRPr="00931963">
              <w:rPr>
                <w:color w:val="000000"/>
                <w:szCs w:val="24"/>
              </w:rPr>
              <w:t>ir</w:t>
            </w:r>
            <w:proofErr w:type="spellEnd"/>
            <w:r w:rsidRPr="00931963">
              <w:rPr>
                <w:color w:val="000000"/>
                <w:szCs w:val="24"/>
              </w:rPr>
              <w:t xml:space="preserve"> </w:t>
            </w:r>
            <w:proofErr w:type="spellStart"/>
            <w:r w:rsidRPr="00931963">
              <w:rPr>
                <w:color w:val="000000"/>
                <w:szCs w:val="24"/>
              </w:rPr>
              <w:t>atbalsta</w:t>
            </w:r>
            <w:proofErr w:type="spellEnd"/>
            <w:r w:rsidRPr="00931963">
              <w:rPr>
                <w:color w:val="000000"/>
                <w:szCs w:val="24"/>
              </w:rPr>
              <w:t xml:space="preserve"> </w:t>
            </w:r>
            <w:proofErr w:type="spellStart"/>
            <w:r w:rsidRPr="00931963">
              <w:rPr>
                <w:color w:val="000000"/>
                <w:szCs w:val="24"/>
              </w:rPr>
              <w:t>saņēmēja</w:t>
            </w:r>
            <w:proofErr w:type="spellEnd"/>
            <w:r w:rsidRPr="00931963">
              <w:rPr>
                <w:color w:val="000000"/>
                <w:szCs w:val="24"/>
              </w:rPr>
              <w:t xml:space="preserve"> </w:t>
            </w:r>
            <w:proofErr w:type="spellStart"/>
            <w:r w:rsidRPr="00931963">
              <w:rPr>
                <w:color w:val="000000"/>
                <w:szCs w:val="24"/>
              </w:rPr>
              <w:t>konts</w:t>
            </w:r>
            <w:proofErr w:type="spellEnd"/>
            <w:r w:rsidRPr="00931963">
              <w:rPr>
                <w:color w:val="000000"/>
                <w:szCs w:val="24"/>
              </w:rPr>
              <w:t>.</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98927" w14:textId="77777777" w:rsidR="00794565" w:rsidRPr="00CC08A2" w:rsidRDefault="00794565" w:rsidP="00FC5167">
            <w:pPr>
              <w:jc w:val="both"/>
              <w:rPr>
                <w:color w:val="000000"/>
                <w:szCs w:val="24"/>
              </w:rPr>
            </w:pPr>
            <w:r w:rsidRPr="00CC08A2">
              <w:rPr>
                <w:color w:val="000000"/>
                <w:szCs w:val="24"/>
              </w:rPr>
              <w:t xml:space="preserve">Ja </w:t>
            </w:r>
            <w:proofErr w:type="spellStart"/>
            <w:r w:rsidRPr="00CC08A2">
              <w:rPr>
                <w:color w:val="000000"/>
                <w:szCs w:val="24"/>
              </w:rPr>
              <w:t>maksājuma</w:t>
            </w:r>
            <w:proofErr w:type="spellEnd"/>
            <w:r w:rsidRPr="00CC08A2">
              <w:rPr>
                <w:color w:val="000000"/>
                <w:szCs w:val="24"/>
              </w:rPr>
              <w:t xml:space="preserve"> </w:t>
            </w:r>
            <w:proofErr w:type="spellStart"/>
            <w:r w:rsidRPr="00CC08A2">
              <w:rPr>
                <w:color w:val="000000"/>
                <w:szCs w:val="24"/>
              </w:rPr>
              <w:t>pieprasījumā</w:t>
            </w:r>
            <w:proofErr w:type="spellEnd"/>
            <w:r w:rsidRPr="00CC08A2">
              <w:rPr>
                <w:color w:val="000000"/>
                <w:szCs w:val="24"/>
              </w:rPr>
              <w:t xml:space="preserve">, </w:t>
            </w:r>
            <w:proofErr w:type="spellStart"/>
            <w:r w:rsidRPr="00CC08A2">
              <w:rPr>
                <w:color w:val="000000"/>
                <w:szCs w:val="24"/>
              </w:rPr>
              <w:t>kā</w:t>
            </w:r>
            <w:proofErr w:type="spellEnd"/>
            <w:r w:rsidRPr="00CC08A2">
              <w:rPr>
                <w:color w:val="000000"/>
                <w:szCs w:val="24"/>
              </w:rPr>
              <w:t xml:space="preserve"> </w:t>
            </w:r>
            <w:proofErr w:type="spellStart"/>
            <w:r w:rsidRPr="00CC08A2">
              <w:rPr>
                <w:color w:val="000000"/>
                <w:szCs w:val="24"/>
              </w:rPr>
              <w:t>maksājuma</w:t>
            </w:r>
            <w:proofErr w:type="spellEnd"/>
            <w:r w:rsidRPr="00CC08A2">
              <w:rPr>
                <w:color w:val="000000"/>
                <w:szCs w:val="24"/>
              </w:rPr>
              <w:t xml:space="preserve"> </w:t>
            </w:r>
            <w:proofErr w:type="spellStart"/>
            <w:r w:rsidRPr="00CC08A2">
              <w:rPr>
                <w:color w:val="000000"/>
                <w:szCs w:val="24"/>
              </w:rPr>
              <w:t>veikšanas</w:t>
            </w:r>
            <w:proofErr w:type="spellEnd"/>
            <w:r w:rsidRPr="00CC08A2">
              <w:rPr>
                <w:color w:val="000000"/>
                <w:szCs w:val="24"/>
              </w:rPr>
              <w:t xml:space="preserve"> </w:t>
            </w:r>
            <w:proofErr w:type="spellStart"/>
            <w:r w:rsidRPr="00CC08A2">
              <w:rPr>
                <w:color w:val="000000"/>
                <w:szCs w:val="24"/>
              </w:rPr>
              <w:t>konts</w:t>
            </w:r>
            <w:proofErr w:type="spellEnd"/>
            <w:r w:rsidRPr="00CC08A2">
              <w:rPr>
                <w:color w:val="000000"/>
                <w:szCs w:val="24"/>
              </w:rPr>
              <w:t xml:space="preserve"> </w:t>
            </w:r>
            <w:proofErr w:type="spellStart"/>
            <w:r w:rsidRPr="00CC08A2">
              <w:rPr>
                <w:color w:val="000000"/>
                <w:szCs w:val="24"/>
              </w:rPr>
              <w:t>ir</w:t>
            </w:r>
            <w:proofErr w:type="spellEnd"/>
            <w:r w:rsidRPr="00CC08A2">
              <w:rPr>
                <w:color w:val="000000"/>
                <w:szCs w:val="24"/>
              </w:rPr>
              <w:t xml:space="preserve"> </w:t>
            </w:r>
            <w:proofErr w:type="spellStart"/>
            <w:r w:rsidRPr="00CC08A2">
              <w:rPr>
                <w:color w:val="000000"/>
                <w:szCs w:val="24"/>
              </w:rPr>
              <w:t>norādīts</w:t>
            </w:r>
            <w:proofErr w:type="spellEnd"/>
            <w:r w:rsidRPr="00CC08A2">
              <w:rPr>
                <w:color w:val="000000"/>
                <w:szCs w:val="24"/>
              </w:rPr>
              <w:t xml:space="preserve"> </w:t>
            </w:r>
            <w:proofErr w:type="spellStart"/>
            <w:r w:rsidRPr="00CC08A2">
              <w:rPr>
                <w:color w:val="000000"/>
                <w:szCs w:val="24"/>
              </w:rPr>
              <w:t>bankas</w:t>
            </w:r>
            <w:proofErr w:type="spellEnd"/>
            <w:r w:rsidRPr="00CC08A2">
              <w:rPr>
                <w:color w:val="000000"/>
                <w:szCs w:val="24"/>
              </w:rPr>
              <w:t xml:space="preserve"> </w:t>
            </w:r>
            <w:proofErr w:type="spellStart"/>
            <w:r w:rsidRPr="00CC08A2">
              <w:rPr>
                <w:color w:val="000000"/>
                <w:szCs w:val="24"/>
              </w:rPr>
              <w:t>konts</w:t>
            </w:r>
            <w:proofErr w:type="spellEnd"/>
            <w:r w:rsidRPr="00CC08A2">
              <w:rPr>
                <w:color w:val="000000"/>
                <w:szCs w:val="24"/>
              </w:rPr>
              <w:t xml:space="preserve">, kas nav </w:t>
            </w:r>
            <w:proofErr w:type="spellStart"/>
            <w:r w:rsidRPr="00CC08A2">
              <w:rPr>
                <w:color w:val="000000"/>
                <w:szCs w:val="24"/>
              </w:rPr>
              <w:t>atbalstāmās</w:t>
            </w:r>
            <w:proofErr w:type="spellEnd"/>
            <w:r w:rsidRPr="00CC08A2">
              <w:rPr>
                <w:color w:val="000000"/>
                <w:szCs w:val="24"/>
              </w:rPr>
              <w:t xml:space="preserve"> </w:t>
            </w:r>
            <w:proofErr w:type="spellStart"/>
            <w:r w:rsidRPr="00CC08A2">
              <w:rPr>
                <w:color w:val="000000"/>
                <w:szCs w:val="24"/>
              </w:rPr>
              <w:t>darbības</w:t>
            </w:r>
            <w:proofErr w:type="spellEnd"/>
            <w:r w:rsidRPr="00CC08A2">
              <w:rPr>
                <w:color w:val="000000"/>
                <w:szCs w:val="24"/>
              </w:rPr>
              <w:t xml:space="preserve"> </w:t>
            </w:r>
            <w:proofErr w:type="spellStart"/>
            <w:r w:rsidRPr="00CC08A2">
              <w:rPr>
                <w:color w:val="000000"/>
                <w:szCs w:val="24"/>
              </w:rPr>
              <w:t>īstenošanai</w:t>
            </w:r>
            <w:proofErr w:type="spellEnd"/>
            <w:r w:rsidRPr="00CC08A2">
              <w:rPr>
                <w:color w:val="000000"/>
                <w:szCs w:val="24"/>
              </w:rPr>
              <w:t xml:space="preserve"> </w:t>
            </w:r>
            <w:proofErr w:type="spellStart"/>
            <w:r w:rsidRPr="00CC08A2">
              <w:rPr>
                <w:color w:val="000000"/>
                <w:szCs w:val="24"/>
              </w:rPr>
              <w:t>izmantotais</w:t>
            </w:r>
            <w:proofErr w:type="spellEnd"/>
            <w:r w:rsidRPr="00CC08A2">
              <w:rPr>
                <w:color w:val="000000"/>
                <w:szCs w:val="24"/>
              </w:rPr>
              <w:t xml:space="preserve"> </w:t>
            </w:r>
            <w:proofErr w:type="spellStart"/>
            <w:r w:rsidRPr="00CC08A2">
              <w:rPr>
                <w:color w:val="000000"/>
                <w:szCs w:val="24"/>
              </w:rPr>
              <w:t>norēķinu</w:t>
            </w:r>
            <w:proofErr w:type="spellEnd"/>
            <w:r w:rsidRPr="00CC08A2">
              <w:rPr>
                <w:color w:val="000000"/>
                <w:szCs w:val="24"/>
              </w:rPr>
              <w:t xml:space="preserve"> </w:t>
            </w:r>
            <w:proofErr w:type="spellStart"/>
            <w:r w:rsidRPr="00CC08A2">
              <w:rPr>
                <w:color w:val="000000"/>
                <w:szCs w:val="24"/>
              </w:rPr>
              <w:t>konts</w:t>
            </w:r>
            <w:proofErr w:type="spellEnd"/>
            <w:r w:rsidRPr="00CC08A2">
              <w:rPr>
                <w:color w:val="000000"/>
                <w:szCs w:val="24"/>
              </w:rPr>
              <w:t>, un </w:t>
            </w:r>
            <w:proofErr w:type="spellStart"/>
            <w:r w:rsidRPr="00CC08A2">
              <w:rPr>
                <w:color w:val="000000"/>
                <w:szCs w:val="24"/>
              </w:rPr>
              <w:t>pēc</w:t>
            </w:r>
            <w:proofErr w:type="spellEnd"/>
            <w:r w:rsidRPr="00CC08A2">
              <w:rPr>
                <w:color w:val="000000"/>
                <w:szCs w:val="24"/>
              </w:rPr>
              <w:t xml:space="preserve"> </w:t>
            </w:r>
            <w:proofErr w:type="spellStart"/>
            <w:r w:rsidRPr="00CC08A2">
              <w:rPr>
                <w:color w:val="000000"/>
                <w:szCs w:val="24"/>
              </w:rPr>
              <w:t>iesniegtajiem</w:t>
            </w:r>
            <w:proofErr w:type="spellEnd"/>
            <w:r w:rsidRPr="00CC08A2">
              <w:rPr>
                <w:color w:val="000000"/>
                <w:szCs w:val="24"/>
              </w:rPr>
              <w:t xml:space="preserve"> </w:t>
            </w:r>
            <w:proofErr w:type="spellStart"/>
            <w:r w:rsidRPr="00CC08A2">
              <w:rPr>
                <w:color w:val="000000"/>
                <w:szCs w:val="24"/>
              </w:rPr>
              <w:t>dokumentiem</w:t>
            </w:r>
            <w:proofErr w:type="spellEnd"/>
            <w:r w:rsidRPr="00CC08A2">
              <w:rPr>
                <w:color w:val="000000"/>
                <w:szCs w:val="24"/>
              </w:rPr>
              <w:t xml:space="preserve"> </w:t>
            </w:r>
            <w:proofErr w:type="spellStart"/>
            <w:r w:rsidRPr="00CC08A2">
              <w:rPr>
                <w:color w:val="000000"/>
                <w:szCs w:val="24"/>
              </w:rPr>
              <w:t>nevar</w:t>
            </w:r>
            <w:proofErr w:type="spellEnd"/>
            <w:r w:rsidRPr="00CC08A2">
              <w:rPr>
                <w:color w:val="000000"/>
                <w:szCs w:val="24"/>
              </w:rPr>
              <w:t xml:space="preserve"> </w:t>
            </w:r>
            <w:proofErr w:type="spellStart"/>
            <w:r w:rsidRPr="00CC08A2">
              <w:rPr>
                <w:color w:val="000000"/>
                <w:szCs w:val="24"/>
              </w:rPr>
              <w:t>gūt</w:t>
            </w:r>
            <w:proofErr w:type="spellEnd"/>
            <w:r w:rsidRPr="00CC08A2">
              <w:rPr>
                <w:color w:val="000000"/>
                <w:szCs w:val="24"/>
              </w:rPr>
              <w:t xml:space="preserve"> </w:t>
            </w:r>
            <w:proofErr w:type="spellStart"/>
            <w:r w:rsidRPr="00CC08A2">
              <w:rPr>
                <w:color w:val="000000"/>
                <w:szCs w:val="24"/>
              </w:rPr>
              <w:t>pārliecību</w:t>
            </w:r>
            <w:proofErr w:type="spellEnd"/>
            <w:r w:rsidRPr="00CC08A2">
              <w:rPr>
                <w:color w:val="000000"/>
                <w:szCs w:val="24"/>
              </w:rPr>
              <w:t xml:space="preserve">, ka </w:t>
            </w:r>
            <w:proofErr w:type="spellStart"/>
            <w:r w:rsidRPr="00CC08A2">
              <w:rPr>
                <w:color w:val="000000"/>
                <w:szCs w:val="24"/>
              </w:rPr>
              <w:t>šis</w:t>
            </w:r>
            <w:proofErr w:type="spellEnd"/>
            <w:r w:rsidRPr="00CC08A2">
              <w:rPr>
                <w:color w:val="000000"/>
                <w:szCs w:val="24"/>
              </w:rPr>
              <w:t xml:space="preserve"> </w:t>
            </w:r>
            <w:proofErr w:type="spellStart"/>
            <w:r w:rsidRPr="00CC08A2">
              <w:rPr>
                <w:color w:val="000000"/>
                <w:szCs w:val="24"/>
              </w:rPr>
              <w:t>konts</w:t>
            </w:r>
            <w:proofErr w:type="spellEnd"/>
            <w:r w:rsidRPr="00CC08A2">
              <w:rPr>
                <w:color w:val="000000"/>
                <w:szCs w:val="24"/>
              </w:rPr>
              <w:t xml:space="preserve"> </w:t>
            </w:r>
            <w:proofErr w:type="spellStart"/>
            <w:r w:rsidRPr="00CC08A2">
              <w:rPr>
                <w:color w:val="000000"/>
                <w:szCs w:val="24"/>
              </w:rPr>
              <w:t>pieder</w:t>
            </w:r>
            <w:proofErr w:type="spellEnd"/>
            <w:r w:rsidRPr="00CC08A2">
              <w:rPr>
                <w:color w:val="000000"/>
                <w:szCs w:val="24"/>
              </w:rPr>
              <w:t xml:space="preserve"> </w:t>
            </w:r>
            <w:proofErr w:type="spellStart"/>
            <w:r w:rsidRPr="00CC08A2">
              <w:rPr>
                <w:color w:val="000000"/>
                <w:szCs w:val="24"/>
              </w:rPr>
              <w:t>atbalsta</w:t>
            </w:r>
            <w:proofErr w:type="spellEnd"/>
            <w:r w:rsidRPr="00CC08A2">
              <w:rPr>
                <w:color w:val="000000"/>
                <w:szCs w:val="24"/>
              </w:rPr>
              <w:t xml:space="preserve"> </w:t>
            </w:r>
            <w:proofErr w:type="spellStart"/>
            <w:r w:rsidRPr="00CC08A2">
              <w:rPr>
                <w:color w:val="000000"/>
                <w:szCs w:val="24"/>
              </w:rPr>
              <w:t>saņēmējam</w:t>
            </w:r>
            <w:proofErr w:type="spellEnd"/>
            <w:r w:rsidRPr="00CC08A2">
              <w:rPr>
                <w:color w:val="000000"/>
                <w:szCs w:val="24"/>
              </w:rPr>
              <w:t xml:space="preserve">, tad </w:t>
            </w:r>
            <w:proofErr w:type="spellStart"/>
            <w:r w:rsidRPr="00CC08A2">
              <w:rPr>
                <w:color w:val="000000"/>
                <w:szCs w:val="24"/>
              </w:rPr>
              <w:t>lūdz</w:t>
            </w:r>
            <w:proofErr w:type="spellEnd"/>
            <w:r w:rsidRPr="00CC08A2">
              <w:rPr>
                <w:color w:val="000000"/>
                <w:szCs w:val="24"/>
              </w:rPr>
              <w:t xml:space="preserve"> </w:t>
            </w:r>
            <w:proofErr w:type="spellStart"/>
            <w:r w:rsidRPr="00CC08A2">
              <w:rPr>
                <w:color w:val="000000"/>
                <w:szCs w:val="24"/>
              </w:rPr>
              <w:t>atbalsta</w:t>
            </w:r>
            <w:proofErr w:type="spellEnd"/>
            <w:r w:rsidRPr="00CC08A2">
              <w:rPr>
                <w:color w:val="000000"/>
                <w:szCs w:val="24"/>
              </w:rPr>
              <w:t xml:space="preserve"> </w:t>
            </w:r>
            <w:proofErr w:type="spellStart"/>
            <w:r w:rsidRPr="00CC08A2">
              <w:rPr>
                <w:color w:val="000000"/>
                <w:szCs w:val="24"/>
              </w:rPr>
              <w:t>saņēmēju</w:t>
            </w:r>
            <w:proofErr w:type="spellEnd"/>
            <w:r w:rsidRPr="00CC08A2">
              <w:rPr>
                <w:color w:val="000000"/>
                <w:szCs w:val="24"/>
              </w:rPr>
              <w:t xml:space="preserve"> </w:t>
            </w:r>
            <w:proofErr w:type="spellStart"/>
            <w:r w:rsidRPr="00CC08A2">
              <w:rPr>
                <w:color w:val="000000"/>
                <w:szCs w:val="24"/>
              </w:rPr>
              <w:t>iesniegt</w:t>
            </w:r>
            <w:proofErr w:type="spellEnd"/>
            <w:r w:rsidRPr="00CC08A2">
              <w:rPr>
                <w:color w:val="000000"/>
                <w:szCs w:val="24"/>
              </w:rPr>
              <w:t xml:space="preserve"> </w:t>
            </w:r>
            <w:proofErr w:type="spellStart"/>
            <w:r w:rsidRPr="00CC08A2">
              <w:rPr>
                <w:color w:val="000000"/>
                <w:szCs w:val="24"/>
              </w:rPr>
              <w:t>bankas</w:t>
            </w:r>
            <w:proofErr w:type="spellEnd"/>
            <w:r w:rsidRPr="00CC08A2">
              <w:rPr>
                <w:color w:val="000000"/>
                <w:szCs w:val="24"/>
              </w:rPr>
              <w:t xml:space="preserve"> </w:t>
            </w:r>
            <w:proofErr w:type="spellStart"/>
            <w:r w:rsidRPr="00CC08A2">
              <w:rPr>
                <w:color w:val="000000"/>
                <w:szCs w:val="24"/>
              </w:rPr>
              <w:t>līgumu</w:t>
            </w:r>
            <w:proofErr w:type="spellEnd"/>
            <w:r w:rsidRPr="00CC08A2">
              <w:rPr>
                <w:color w:val="000000"/>
                <w:szCs w:val="24"/>
              </w:rPr>
              <w:t>/</w:t>
            </w:r>
            <w:proofErr w:type="spellStart"/>
            <w:r w:rsidRPr="00CC08A2">
              <w:rPr>
                <w:color w:val="000000"/>
                <w:szCs w:val="24"/>
              </w:rPr>
              <w:t>iesniegumu</w:t>
            </w:r>
            <w:proofErr w:type="spellEnd"/>
            <w:r w:rsidRPr="00CC08A2">
              <w:rPr>
                <w:color w:val="000000"/>
                <w:szCs w:val="24"/>
              </w:rPr>
              <w:t xml:space="preserve"> par </w:t>
            </w:r>
            <w:proofErr w:type="spellStart"/>
            <w:r w:rsidRPr="00CC08A2">
              <w:rPr>
                <w:color w:val="000000"/>
                <w:szCs w:val="24"/>
              </w:rPr>
              <w:t>norādītā</w:t>
            </w:r>
            <w:proofErr w:type="spellEnd"/>
            <w:r w:rsidRPr="00CC08A2">
              <w:rPr>
                <w:color w:val="000000"/>
                <w:szCs w:val="24"/>
              </w:rPr>
              <w:t xml:space="preserve"> </w:t>
            </w:r>
            <w:proofErr w:type="spellStart"/>
            <w:r w:rsidRPr="00CC08A2">
              <w:rPr>
                <w:color w:val="000000"/>
                <w:szCs w:val="24"/>
              </w:rPr>
              <w:t>konta</w:t>
            </w:r>
            <w:proofErr w:type="spellEnd"/>
            <w:r w:rsidRPr="00CC08A2">
              <w:rPr>
                <w:color w:val="000000"/>
                <w:szCs w:val="24"/>
              </w:rPr>
              <w:t xml:space="preserve"> </w:t>
            </w:r>
            <w:proofErr w:type="spellStart"/>
            <w:r w:rsidRPr="00CC08A2">
              <w:rPr>
                <w:color w:val="000000"/>
                <w:szCs w:val="24"/>
              </w:rPr>
              <w:t>atvēršanu</w:t>
            </w:r>
            <w:proofErr w:type="spellEnd"/>
            <w:r w:rsidRPr="00CC08A2">
              <w:rPr>
                <w:color w:val="000000"/>
                <w:szCs w:val="24"/>
              </w:rPr>
              <w:t>.</w:t>
            </w:r>
          </w:p>
          <w:p w14:paraId="7ECF5A28" w14:textId="77777777" w:rsidR="00794565" w:rsidRPr="00CC08A2" w:rsidRDefault="00794565" w:rsidP="00FC5167">
            <w:pPr>
              <w:jc w:val="both"/>
              <w:rPr>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2AB30" w14:textId="77777777" w:rsidR="00794565" w:rsidRPr="00931963" w:rsidRDefault="00794565" w:rsidP="00FC5167">
            <w:pPr>
              <w:rPr>
                <w:szCs w:val="24"/>
              </w:rPr>
            </w:pPr>
            <w:r w:rsidRPr="00931963">
              <w:rPr>
                <w:color w:val="000000"/>
                <w:szCs w:val="24"/>
              </w:rPr>
              <w:t>MP</w:t>
            </w:r>
            <w:r>
              <w:rPr>
                <w:color w:val="000000"/>
                <w:szCs w:val="24"/>
              </w:rPr>
              <w:t>.</w:t>
            </w:r>
          </w:p>
        </w:tc>
      </w:tr>
      <w:tr w:rsidR="00794565" w14:paraId="71436A91" w14:textId="77777777" w:rsidTr="00FC5167">
        <w:trPr>
          <w:trHeight w:val="53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86086" w14:textId="77777777" w:rsidR="00794565" w:rsidRPr="00931963" w:rsidRDefault="00794565" w:rsidP="00FC5167">
            <w:pPr>
              <w:spacing w:before="240"/>
              <w:jc w:val="center"/>
              <w:rPr>
                <w:szCs w:val="24"/>
              </w:rPr>
            </w:pPr>
            <w:r w:rsidRPr="00931963">
              <w:rPr>
                <w:color w:val="000000"/>
                <w:szCs w:val="24"/>
              </w:rPr>
              <w:lastRenderedPageBreak/>
              <w:t>1</w:t>
            </w:r>
            <w:r>
              <w:rPr>
                <w:color w:val="000000"/>
                <w:szCs w:val="24"/>
              </w:rPr>
              <w:t>3</w:t>
            </w:r>
            <w:r w:rsidRPr="00931963">
              <w:rPr>
                <w:color w:val="000000"/>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BAA08" w14:textId="77777777" w:rsidR="00794565" w:rsidRPr="00931963" w:rsidRDefault="00794565" w:rsidP="00FC5167">
            <w:pPr>
              <w:spacing w:before="240"/>
              <w:jc w:val="both"/>
              <w:rPr>
                <w:szCs w:val="24"/>
              </w:rPr>
            </w:pPr>
            <w:proofErr w:type="spellStart"/>
            <w:r w:rsidRPr="00931963">
              <w:rPr>
                <w:color w:val="000000"/>
                <w:szCs w:val="24"/>
              </w:rPr>
              <w:t>Iesniegts</w:t>
            </w:r>
            <w:proofErr w:type="spellEnd"/>
            <w:r w:rsidRPr="00931963">
              <w:rPr>
                <w:color w:val="000000"/>
                <w:szCs w:val="24"/>
              </w:rPr>
              <w:t xml:space="preserve"> </w:t>
            </w:r>
            <w:proofErr w:type="spellStart"/>
            <w:r w:rsidRPr="00931963">
              <w:rPr>
                <w:color w:val="000000"/>
                <w:szCs w:val="24"/>
              </w:rPr>
              <w:t>prasībām</w:t>
            </w:r>
            <w:proofErr w:type="spellEnd"/>
            <w:r w:rsidRPr="00931963">
              <w:rPr>
                <w:color w:val="000000"/>
                <w:szCs w:val="24"/>
              </w:rPr>
              <w:t xml:space="preserve"> </w:t>
            </w:r>
            <w:proofErr w:type="spellStart"/>
            <w:r w:rsidRPr="00931963">
              <w:rPr>
                <w:color w:val="000000"/>
                <w:szCs w:val="24"/>
              </w:rPr>
              <w:t>atbilstošs</w:t>
            </w:r>
            <w:proofErr w:type="spellEnd"/>
            <w:r w:rsidRPr="00931963">
              <w:rPr>
                <w:color w:val="000000"/>
                <w:szCs w:val="24"/>
              </w:rPr>
              <w:t xml:space="preserve"> </w:t>
            </w:r>
            <w:proofErr w:type="spellStart"/>
            <w:r w:rsidRPr="00931963">
              <w:rPr>
                <w:color w:val="000000"/>
                <w:szCs w:val="24"/>
              </w:rPr>
              <w:t>grāmatvedības</w:t>
            </w:r>
            <w:proofErr w:type="spellEnd"/>
            <w:r w:rsidRPr="00931963">
              <w:rPr>
                <w:color w:val="000000"/>
                <w:szCs w:val="24"/>
              </w:rPr>
              <w:t xml:space="preserve"> </w:t>
            </w:r>
            <w:proofErr w:type="spellStart"/>
            <w:r w:rsidRPr="00931963">
              <w:rPr>
                <w:color w:val="000000"/>
                <w:szCs w:val="24"/>
              </w:rPr>
              <w:t>kontu</w:t>
            </w:r>
            <w:proofErr w:type="spellEnd"/>
            <w:r w:rsidRPr="00931963">
              <w:rPr>
                <w:color w:val="000000"/>
                <w:szCs w:val="24"/>
              </w:rPr>
              <w:t xml:space="preserve"> </w:t>
            </w:r>
            <w:proofErr w:type="spellStart"/>
            <w:r w:rsidRPr="00931963">
              <w:rPr>
                <w:color w:val="000000"/>
                <w:szCs w:val="24"/>
              </w:rPr>
              <w:t>plāns</w:t>
            </w:r>
            <w:proofErr w:type="spellEnd"/>
            <w:r w:rsidRPr="00931963">
              <w:rPr>
                <w:color w:val="000000"/>
                <w:szCs w:val="24"/>
              </w:rPr>
              <w:t>.</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B4F9" w14:textId="77777777" w:rsidR="00794565" w:rsidRPr="00931963" w:rsidRDefault="00794565" w:rsidP="00FC5167">
            <w:pPr>
              <w:jc w:val="both"/>
              <w:rPr>
                <w:szCs w:val="24"/>
              </w:rPr>
            </w:pPr>
            <w:proofErr w:type="spellStart"/>
            <w:r w:rsidRPr="00931963">
              <w:rPr>
                <w:color w:val="000000"/>
                <w:szCs w:val="24"/>
              </w:rPr>
              <w:t>Pārbauda</w:t>
            </w:r>
            <w:proofErr w:type="spellEnd"/>
            <w:r w:rsidRPr="00931963">
              <w:rPr>
                <w:color w:val="000000"/>
                <w:szCs w:val="24"/>
              </w:rPr>
              <w:t xml:space="preserve">, </w:t>
            </w:r>
            <w:proofErr w:type="spellStart"/>
            <w:r w:rsidRPr="00931963">
              <w:rPr>
                <w:color w:val="000000"/>
                <w:szCs w:val="24"/>
              </w:rPr>
              <w:t>vai</w:t>
            </w:r>
            <w:proofErr w:type="spellEnd"/>
            <w:r>
              <w:rPr>
                <w:color w:val="000000"/>
                <w:szCs w:val="24"/>
              </w:rPr>
              <w:t xml:space="preserve">, </w:t>
            </w:r>
            <w:proofErr w:type="spellStart"/>
            <w:r w:rsidRPr="00931963">
              <w:rPr>
                <w:color w:val="000000"/>
                <w:szCs w:val="24"/>
              </w:rPr>
              <w:t>pirmajam</w:t>
            </w:r>
            <w:proofErr w:type="spellEnd"/>
            <w:r w:rsidRPr="00931963">
              <w:rPr>
                <w:color w:val="000000"/>
                <w:szCs w:val="24"/>
              </w:rPr>
              <w:t xml:space="preserve"> </w:t>
            </w:r>
            <w:proofErr w:type="spellStart"/>
            <w:r w:rsidRPr="00931963">
              <w:rPr>
                <w:color w:val="000000"/>
                <w:szCs w:val="24"/>
              </w:rPr>
              <w:t>maksājuma</w:t>
            </w:r>
            <w:proofErr w:type="spellEnd"/>
            <w:r w:rsidRPr="00931963">
              <w:rPr>
                <w:color w:val="000000"/>
                <w:szCs w:val="24"/>
              </w:rPr>
              <w:t xml:space="preserve"> </w:t>
            </w:r>
            <w:proofErr w:type="spellStart"/>
            <w:r w:rsidRPr="00931963">
              <w:rPr>
                <w:color w:val="000000"/>
                <w:szCs w:val="24"/>
              </w:rPr>
              <w:t>pieprasījumam</w:t>
            </w:r>
            <w:proofErr w:type="spellEnd"/>
            <w:r w:rsidRPr="00931963">
              <w:rPr>
                <w:color w:val="000000"/>
                <w:szCs w:val="24"/>
              </w:rPr>
              <w:t xml:space="preserve"> </w:t>
            </w:r>
            <w:proofErr w:type="spellStart"/>
            <w:r w:rsidRPr="00931963">
              <w:rPr>
                <w:color w:val="000000"/>
                <w:szCs w:val="24"/>
              </w:rPr>
              <w:t>ir</w:t>
            </w:r>
            <w:proofErr w:type="spellEnd"/>
            <w:r w:rsidRPr="00931963">
              <w:rPr>
                <w:color w:val="000000"/>
                <w:szCs w:val="24"/>
              </w:rPr>
              <w:t xml:space="preserve"> </w:t>
            </w:r>
            <w:proofErr w:type="spellStart"/>
            <w:r w:rsidRPr="00931963">
              <w:rPr>
                <w:color w:val="000000"/>
                <w:szCs w:val="24"/>
              </w:rPr>
              <w:t>pievienota</w:t>
            </w:r>
            <w:proofErr w:type="spellEnd"/>
            <w:r w:rsidRPr="00931963">
              <w:rPr>
                <w:color w:val="000000"/>
                <w:szCs w:val="24"/>
              </w:rPr>
              <w:t xml:space="preserve"> </w:t>
            </w:r>
            <w:proofErr w:type="spellStart"/>
            <w:r w:rsidRPr="00931963">
              <w:rPr>
                <w:color w:val="000000"/>
                <w:szCs w:val="24"/>
              </w:rPr>
              <w:t>apstiprināta</w:t>
            </w:r>
            <w:proofErr w:type="spellEnd"/>
            <w:r w:rsidRPr="00931963">
              <w:rPr>
                <w:color w:val="000000"/>
                <w:szCs w:val="24"/>
              </w:rPr>
              <w:t xml:space="preserve"> </w:t>
            </w:r>
            <w:proofErr w:type="spellStart"/>
            <w:r w:rsidRPr="00931963">
              <w:rPr>
                <w:color w:val="000000"/>
                <w:szCs w:val="24"/>
              </w:rPr>
              <w:t>grāmatvedības</w:t>
            </w:r>
            <w:proofErr w:type="spellEnd"/>
            <w:r w:rsidRPr="00931963">
              <w:rPr>
                <w:color w:val="000000"/>
                <w:szCs w:val="24"/>
              </w:rPr>
              <w:t xml:space="preserve"> </w:t>
            </w:r>
            <w:proofErr w:type="spellStart"/>
            <w:r w:rsidRPr="00931963">
              <w:rPr>
                <w:color w:val="000000"/>
                <w:szCs w:val="24"/>
              </w:rPr>
              <w:t>kontu</w:t>
            </w:r>
            <w:proofErr w:type="spellEnd"/>
            <w:r w:rsidRPr="00931963">
              <w:rPr>
                <w:color w:val="000000"/>
                <w:szCs w:val="24"/>
              </w:rPr>
              <w:t xml:space="preserve"> </w:t>
            </w:r>
            <w:proofErr w:type="spellStart"/>
            <w:r w:rsidRPr="00931963">
              <w:rPr>
                <w:color w:val="000000"/>
                <w:szCs w:val="24"/>
              </w:rPr>
              <w:t>plāna</w:t>
            </w:r>
            <w:proofErr w:type="spellEnd"/>
            <w:r w:rsidRPr="00931963">
              <w:rPr>
                <w:color w:val="000000"/>
                <w:szCs w:val="24"/>
              </w:rPr>
              <w:t xml:space="preserve">, </w:t>
            </w:r>
            <w:proofErr w:type="spellStart"/>
            <w:r w:rsidRPr="00931963">
              <w:rPr>
                <w:color w:val="000000"/>
                <w:szCs w:val="24"/>
              </w:rPr>
              <w:t>atbilstoši</w:t>
            </w:r>
            <w:proofErr w:type="spellEnd"/>
            <w:r w:rsidRPr="00931963">
              <w:rPr>
                <w:color w:val="000000"/>
                <w:szCs w:val="24"/>
              </w:rPr>
              <w:t xml:space="preserve"> </w:t>
            </w:r>
            <w:proofErr w:type="spellStart"/>
            <w:r w:rsidRPr="00931963">
              <w:rPr>
                <w:color w:val="000000"/>
                <w:szCs w:val="24"/>
              </w:rPr>
              <w:t>Ministru</w:t>
            </w:r>
            <w:proofErr w:type="spellEnd"/>
            <w:r w:rsidRPr="00931963">
              <w:rPr>
                <w:color w:val="000000"/>
                <w:szCs w:val="24"/>
              </w:rPr>
              <w:t xml:space="preserve"> </w:t>
            </w:r>
            <w:proofErr w:type="spellStart"/>
            <w:r w:rsidRPr="00931963">
              <w:rPr>
                <w:color w:val="000000"/>
                <w:szCs w:val="24"/>
              </w:rPr>
              <w:t>kabineta</w:t>
            </w:r>
            <w:proofErr w:type="spellEnd"/>
            <w:r w:rsidRPr="00931963">
              <w:rPr>
                <w:color w:val="000000"/>
                <w:szCs w:val="24"/>
              </w:rPr>
              <w:t xml:space="preserve"> 2003.gada </w:t>
            </w:r>
            <w:proofErr w:type="gramStart"/>
            <w:r w:rsidRPr="00931963">
              <w:rPr>
                <w:color w:val="000000"/>
                <w:szCs w:val="24"/>
              </w:rPr>
              <w:t>21.oktobra</w:t>
            </w:r>
            <w:proofErr w:type="gramEnd"/>
            <w:r w:rsidRPr="00931963">
              <w:rPr>
                <w:color w:val="000000"/>
                <w:szCs w:val="24"/>
              </w:rPr>
              <w:t xml:space="preserve"> </w:t>
            </w:r>
            <w:proofErr w:type="spellStart"/>
            <w:r w:rsidRPr="00931963">
              <w:rPr>
                <w:color w:val="000000"/>
                <w:szCs w:val="24"/>
              </w:rPr>
              <w:t>noteikumiem</w:t>
            </w:r>
            <w:proofErr w:type="spellEnd"/>
            <w:r w:rsidRPr="00931963">
              <w:rPr>
                <w:color w:val="000000"/>
                <w:szCs w:val="24"/>
              </w:rPr>
              <w:t xml:space="preserve"> Nr.585 „</w:t>
            </w:r>
            <w:proofErr w:type="spellStart"/>
            <w:r w:rsidRPr="00931963">
              <w:rPr>
                <w:color w:val="000000"/>
                <w:szCs w:val="24"/>
              </w:rPr>
              <w:t>Noteikumi</w:t>
            </w:r>
            <w:proofErr w:type="spellEnd"/>
            <w:r w:rsidRPr="00931963">
              <w:rPr>
                <w:color w:val="000000"/>
                <w:szCs w:val="24"/>
              </w:rPr>
              <w:t xml:space="preserve"> par </w:t>
            </w:r>
            <w:proofErr w:type="spellStart"/>
            <w:r w:rsidRPr="00931963">
              <w:rPr>
                <w:color w:val="000000"/>
                <w:szCs w:val="24"/>
              </w:rPr>
              <w:t>grāmatvedības</w:t>
            </w:r>
            <w:proofErr w:type="spellEnd"/>
            <w:r w:rsidRPr="00931963">
              <w:rPr>
                <w:color w:val="000000"/>
                <w:szCs w:val="24"/>
              </w:rPr>
              <w:t xml:space="preserve"> </w:t>
            </w:r>
            <w:proofErr w:type="spellStart"/>
            <w:r w:rsidRPr="00931963">
              <w:rPr>
                <w:color w:val="000000"/>
                <w:szCs w:val="24"/>
              </w:rPr>
              <w:t>kārtošanu</w:t>
            </w:r>
            <w:proofErr w:type="spellEnd"/>
            <w:r w:rsidRPr="00931963">
              <w:rPr>
                <w:color w:val="000000"/>
                <w:szCs w:val="24"/>
              </w:rPr>
              <w:t xml:space="preserve"> un </w:t>
            </w:r>
            <w:proofErr w:type="spellStart"/>
            <w:r w:rsidRPr="00931963">
              <w:rPr>
                <w:color w:val="000000"/>
                <w:szCs w:val="24"/>
              </w:rPr>
              <w:t>organizāciju</w:t>
            </w:r>
            <w:proofErr w:type="spellEnd"/>
            <w:r w:rsidRPr="00931963">
              <w:rPr>
                <w:color w:val="000000"/>
                <w:szCs w:val="24"/>
              </w:rPr>
              <w:t xml:space="preserve">”, </w:t>
            </w:r>
            <w:proofErr w:type="spellStart"/>
            <w:r w:rsidRPr="00931963">
              <w:rPr>
                <w:color w:val="000000"/>
                <w:szCs w:val="24"/>
              </w:rPr>
              <w:t>kopija</w:t>
            </w:r>
            <w:proofErr w:type="spellEnd"/>
            <w:r w:rsidRPr="00931963">
              <w:rPr>
                <w:color w:val="000000"/>
                <w:szCs w:val="24"/>
              </w:rPr>
              <w:t>;</w:t>
            </w:r>
          </w:p>
          <w:p w14:paraId="7A89738B" w14:textId="77777777" w:rsidR="00794565" w:rsidRDefault="00794565" w:rsidP="00794565">
            <w:pPr>
              <w:widowControl/>
              <w:numPr>
                <w:ilvl w:val="2"/>
                <w:numId w:val="45"/>
              </w:numPr>
              <w:tabs>
                <w:tab w:val="clear" w:pos="2340"/>
              </w:tabs>
              <w:spacing w:after="0" w:line="240" w:lineRule="auto"/>
              <w:ind w:left="495"/>
              <w:jc w:val="both"/>
              <w:rPr>
                <w:rFonts w:eastAsia="ヒラギノ角ゴ Pro W3"/>
                <w:szCs w:val="24"/>
              </w:rPr>
            </w:pPr>
            <w:proofErr w:type="spellStart"/>
            <w:r w:rsidRPr="00931963">
              <w:rPr>
                <w:rFonts w:eastAsia="ヒラギノ角ゴ Pro W3"/>
                <w:szCs w:val="24"/>
              </w:rPr>
              <w:t>kontu</w:t>
            </w:r>
            <w:proofErr w:type="spellEnd"/>
            <w:r w:rsidRPr="00931963">
              <w:rPr>
                <w:rFonts w:eastAsia="ヒラギノ角ゴ Pro W3"/>
                <w:szCs w:val="24"/>
              </w:rPr>
              <w:t xml:space="preserve"> </w:t>
            </w:r>
            <w:proofErr w:type="spellStart"/>
            <w:r w:rsidRPr="00931963">
              <w:rPr>
                <w:rFonts w:eastAsia="ヒラギノ角ゴ Pro W3"/>
                <w:szCs w:val="24"/>
              </w:rPr>
              <w:t>plānā</w:t>
            </w:r>
            <w:proofErr w:type="spellEnd"/>
            <w:r w:rsidRPr="00931963">
              <w:rPr>
                <w:rFonts w:eastAsia="ヒラギノ角ゴ Pro W3"/>
                <w:szCs w:val="24"/>
              </w:rPr>
              <w:t xml:space="preserve"> </w:t>
            </w:r>
            <w:proofErr w:type="spellStart"/>
            <w:r w:rsidRPr="00931963">
              <w:rPr>
                <w:rFonts w:eastAsia="ヒラギノ角ゴ Pro W3"/>
                <w:szCs w:val="24"/>
              </w:rPr>
              <w:t>ir</w:t>
            </w:r>
            <w:proofErr w:type="spellEnd"/>
            <w:r w:rsidRPr="00931963">
              <w:rPr>
                <w:rFonts w:eastAsia="ヒラギノ角ゴ Pro W3"/>
                <w:szCs w:val="24"/>
              </w:rPr>
              <w:t xml:space="preserve"> </w:t>
            </w:r>
            <w:proofErr w:type="spellStart"/>
            <w:r w:rsidRPr="00931963">
              <w:rPr>
                <w:rFonts w:eastAsia="ヒラギノ角ゴ Pro W3"/>
                <w:szCs w:val="24"/>
              </w:rPr>
              <w:t>konti</w:t>
            </w:r>
            <w:proofErr w:type="spellEnd"/>
            <w:r w:rsidRPr="00931963">
              <w:rPr>
                <w:rFonts w:eastAsia="ヒラギノ角ゴ Pro W3"/>
                <w:szCs w:val="24"/>
              </w:rPr>
              <w:t xml:space="preserve">, kas </w:t>
            </w:r>
            <w:proofErr w:type="spellStart"/>
            <w:r w:rsidRPr="00931963">
              <w:rPr>
                <w:rFonts w:eastAsia="ヒラギノ角ゴ Pro W3"/>
                <w:szCs w:val="24"/>
              </w:rPr>
              <w:t>nodrošina</w:t>
            </w:r>
            <w:proofErr w:type="spellEnd"/>
            <w:r w:rsidRPr="00931963">
              <w:rPr>
                <w:rFonts w:eastAsia="ヒラギノ角ゴ Pro W3"/>
                <w:szCs w:val="24"/>
              </w:rPr>
              <w:t xml:space="preserve"> </w:t>
            </w:r>
            <w:proofErr w:type="spellStart"/>
            <w:r w:rsidRPr="00931963">
              <w:rPr>
                <w:rFonts w:eastAsia="ヒラギノ角ゴ Pro W3"/>
                <w:szCs w:val="24"/>
              </w:rPr>
              <w:t>atsevišķu</w:t>
            </w:r>
            <w:proofErr w:type="spellEnd"/>
            <w:r w:rsidRPr="00931963">
              <w:rPr>
                <w:rFonts w:eastAsia="ヒラギノ角ゴ Pro W3"/>
                <w:szCs w:val="24"/>
              </w:rPr>
              <w:t xml:space="preserve"> </w:t>
            </w:r>
            <w:proofErr w:type="spellStart"/>
            <w:r w:rsidRPr="00931963">
              <w:rPr>
                <w:rFonts w:eastAsia="ヒラギノ角ゴ Pro W3"/>
                <w:szCs w:val="24"/>
              </w:rPr>
              <w:t>uzskaiti</w:t>
            </w:r>
            <w:proofErr w:type="spellEnd"/>
            <w:r w:rsidRPr="00931963">
              <w:rPr>
                <w:rFonts w:eastAsia="ヒラギノ角ゴ Pro W3"/>
                <w:szCs w:val="24"/>
              </w:rPr>
              <w:t xml:space="preserve"> un </w:t>
            </w:r>
            <w:proofErr w:type="spellStart"/>
            <w:r w:rsidRPr="00931963">
              <w:rPr>
                <w:rFonts w:eastAsia="ヒラギノ角ゴ Pro W3"/>
                <w:szCs w:val="24"/>
              </w:rPr>
              <w:t>pārskatu</w:t>
            </w:r>
            <w:proofErr w:type="spellEnd"/>
            <w:r w:rsidRPr="00931963">
              <w:rPr>
                <w:rFonts w:eastAsia="ヒラギノ角ゴ Pro W3"/>
                <w:szCs w:val="24"/>
              </w:rPr>
              <w:t xml:space="preserve"> par </w:t>
            </w:r>
            <w:proofErr w:type="spellStart"/>
            <w:r w:rsidRPr="00931963">
              <w:rPr>
                <w:rFonts w:eastAsia="ヒラギノ角ゴ Pro W3"/>
                <w:szCs w:val="24"/>
              </w:rPr>
              <w:t>atbalstāmo</w:t>
            </w:r>
            <w:proofErr w:type="spellEnd"/>
            <w:r w:rsidRPr="00931963">
              <w:rPr>
                <w:rFonts w:eastAsia="ヒラギノ角ゴ Pro W3"/>
                <w:szCs w:val="24"/>
              </w:rPr>
              <w:t xml:space="preserve"> </w:t>
            </w:r>
            <w:proofErr w:type="spellStart"/>
            <w:r w:rsidRPr="00931963">
              <w:rPr>
                <w:rFonts w:eastAsia="ヒラギノ角ゴ Pro W3"/>
                <w:szCs w:val="24"/>
              </w:rPr>
              <w:t>darbību</w:t>
            </w:r>
            <w:proofErr w:type="spellEnd"/>
            <w:r w:rsidRPr="00931963">
              <w:rPr>
                <w:rFonts w:eastAsia="ヒラギノ角ゴ Pro W3"/>
                <w:szCs w:val="24"/>
              </w:rPr>
              <w:t xml:space="preserve"> </w:t>
            </w:r>
            <w:proofErr w:type="spellStart"/>
            <w:r w:rsidRPr="00931963">
              <w:rPr>
                <w:rFonts w:eastAsia="ヒラギノ角ゴ Pro W3"/>
                <w:szCs w:val="24"/>
              </w:rPr>
              <w:t>īstenošanu</w:t>
            </w:r>
            <w:proofErr w:type="spellEnd"/>
            <w:r w:rsidRPr="00931963">
              <w:rPr>
                <w:rFonts w:eastAsia="ヒラギノ角ゴ Pro W3"/>
                <w:szCs w:val="24"/>
              </w:rPr>
              <w:t>.</w:t>
            </w:r>
          </w:p>
          <w:p w14:paraId="06229974" w14:textId="77777777" w:rsidR="00794565" w:rsidRPr="00780D96" w:rsidRDefault="00794565" w:rsidP="00794565">
            <w:pPr>
              <w:widowControl/>
              <w:numPr>
                <w:ilvl w:val="2"/>
                <w:numId w:val="45"/>
              </w:numPr>
              <w:tabs>
                <w:tab w:val="clear" w:pos="2340"/>
              </w:tabs>
              <w:spacing w:after="0" w:line="240" w:lineRule="auto"/>
              <w:ind w:left="495"/>
              <w:jc w:val="both"/>
              <w:rPr>
                <w:rFonts w:eastAsia="ヒラギノ角ゴ Pro W3"/>
                <w:szCs w:val="24"/>
              </w:rPr>
            </w:pPr>
            <w:proofErr w:type="spellStart"/>
            <w:r w:rsidRPr="00780D96">
              <w:rPr>
                <w:rFonts w:eastAsia="ヒラギノ角ゴ Pro W3"/>
                <w:szCs w:val="24"/>
              </w:rPr>
              <w:t>kontu</w:t>
            </w:r>
            <w:proofErr w:type="spellEnd"/>
            <w:r w:rsidRPr="00780D96">
              <w:rPr>
                <w:rFonts w:eastAsia="ヒラギノ角ゴ Pro W3"/>
                <w:szCs w:val="24"/>
              </w:rPr>
              <w:t xml:space="preserve"> </w:t>
            </w:r>
            <w:proofErr w:type="spellStart"/>
            <w:r w:rsidRPr="00780D96">
              <w:rPr>
                <w:rFonts w:eastAsia="ヒラギノ角ゴ Pro W3"/>
                <w:szCs w:val="24"/>
              </w:rPr>
              <w:t>plāns</w:t>
            </w:r>
            <w:proofErr w:type="spellEnd"/>
            <w:r w:rsidRPr="00780D96">
              <w:rPr>
                <w:rFonts w:eastAsia="ヒラギノ角ゴ Pro W3"/>
                <w:szCs w:val="24"/>
              </w:rPr>
              <w:t xml:space="preserve"> </w:t>
            </w:r>
            <w:proofErr w:type="spellStart"/>
            <w:r w:rsidRPr="00780D96">
              <w:rPr>
                <w:rFonts w:eastAsia="ヒラギノ角ゴ Pro W3"/>
                <w:szCs w:val="24"/>
              </w:rPr>
              <w:t>atbilsts</w:t>
            </w:r>
            <w:proofErr w:type="spellEnd"/>
            <w:r w:rsidRPr="00780D96">
              <w:rPr>
                <w:rFonts w:eastAsia="ヒラギノ角ゴ Pro W3"/>
                <w:szCs w:val="24"/>
              </w:rPr>
              <w:t xml:space="preserve"> </w:t>
            </w:r>
            <w:proofErr w:type="spellStart"/>
            <w:r w:rsidRPr="00780D96">
              <w:rPr>
                <w:rFonts w:eastAsia="ヒラギノ角ゴ Pro W3"/>
                <w:szCs w:val="24"/>
              </w:rPr>
              <w:t>Ministru</w:t>
            </w:r>
            <w:proofErr w:type="spellEnd"/>
            <w:r w:rsidRPr="00780D96">
              <w:rPr>
                <w:rFonts w:eastAsia="ヒラギノ角ゴ Pro W3"/>
                <w:szCs w:val="24"/>
              </w:rPr>
              <w:t xml:space="preserve"> </w:t>
            </w:r>
            <w:proofErr w:type="spellStart"/>
            <w:r w:rsidRPr="00780D96">
              <w:rPr>
                <w:rFonts w:eastAsia="ヒラギノ角ゴ Pro W3"/>
                <w:szCs w:val="24"/>
              </w:rPr>
              <w:t>kabineta</w:t>
            </w:r>
            <w:proofErr w:type="spellEnd"/>
            <w:r w:rsidRPr="00780D96">
              <w:rPr>
                <w:rFonts w:eastAsia="ヒラギノ角ゴ Pro W3"/>
                <w:szCs w:val="24"/>
              </w:rPr>
              <w:t xml:space="preserve"> </w:t>
            </w:r>
            <w:proofErr w:type="spellStart"/>
            <w:r w:rsidRPr="00780D96">
              <w:rPr>
                <w:rFonts w:eastAsia="ヒラギノ角ゴ Pro W3"/>
                <w:szCs w:val="24"/>
              </w:rPr>
              <w:t>noteikumiem</w:t>
            </w:r>
            <w:proofErr w:type="spellEnd"/>
            <w:r w:rsidRPr="00780D96">
              <w:rPr>
                <w:rFonts w:eastAsia="ヒラギノ角ゴ Pro W3"/>
                <w:szCs w:val="24"/>
              </w:rPr>
              <w:t xml:space="preserve">, kas </w:t>
            </w:r>
            <w:proofErr w:type="spellStart"/>
            <w:r w:rsidRPr="00780D96">
              <w:rPr>
                <w:rFonts w:eastAsia="ヒラギノ角ゴ Pro W3"/>
                <w:szCs w:val="24"/>
              </w:rPr>
              <w:t>nosaka</w:t>
            </w:r>
            <w:proofErr w:type="spellEnd"/>
            <w:r w:rsidRPr="00780D96">
              <w:rPr>
                <w:rFonts w:eastAsia="ヒラギノ角ゴ Pro W3"/>
                <w:szCs w:val="24"/>
              </w:rPr>
              <w:t xml:space="preserve"> </w:t>
            </w:r>
            <w:proofErr w:type="spellStart"/>
            <w:r w:rsidRPr="00780D96">
              <w:rPr>
                <w:rFonts w:eastAsia="ヒラギノ角ゴ Pro W3"/>
                <w:szCs w:val="24"/>
              </w:rPr>
              <w:t>kārtību</w:t>
            </w:r>
            <w:proofErr w:type="spellEnd"/>
            <w:r w:rsidRPr="00780D96">
              <w:rPr>
                <w:rFonts w:eastAsia="ヒラギノ角ゴ Pro W3"/>
                <w:szCs w:val="24"/>
              </w:rPr>
              <w:t xml:space="preserve">, </w:t>
            </w:r>
            <w:proofErr w:type="spellStart"/>
            <w:r w:rsidRPr="00780D96">
              <w:rPr>
                <w:rFonts w:eastAsia="ヒラギノ角ゴ Pro W3"/>
                <w:szCs w:val="24"/>
              </w:rPr>
              <w:t>kādā</w:t>
            </w:r>
            <w:proofErr w:type="spellEnd"/>
            <w:r w:rsidRPr="00780D96">
              <w:rPr>
                <w:rFonts w:eastAsia="ヒラギノ角ゴ Pro W3"/>
                <w:szCs w:val="24"/>
              </w:rPr>
              <w:t xml:space="preserve"> </w:t>
            </w:r>
            <w:proofErr w:type="spellStart"/>
            <w:r w:rsidRPr="00780D96">
              <w:rPr>
                <w:rFonts w:eastAsia="ヒラギノ角ゴ Pro W3"/>
                <w:szCs w:val="24"/>
              </w:rPr>
              <w:t>finanšu</w:t>
            </w:r>
            <w:proofErr w:type="spellEnd"/>
            <w:r w:rsidRPr="00780D96">
              <w:rPr>
                <w:rFonts w:eastAsia="ヒラギノ角ゴ Pro W3"/>
                <w:szCs w:val="24"/>
              </w:rPr>
              <w:t xml:space="preserve"> </w:t>
            </w:r>
            <w:proofErr w:type="spellStart"/>
            <w:r w:rsidRPr="00780D96">
              <w:rPr>
                <w:rFonts w:eastAsia="ヒラギノ角ゴ Pro W3"/>
                <w:szCs w:val="24"/>
              </w:rPr>
              <w:t>pārskatos</w:t>
            </w:r>
            <w:proofErr w:type="spellEnd"/>
            <w:r w:rsidRPr="00780D96">
              <w:rPr>
                <w:rFonts w:eastAsia="ヒラギノ角ゴ Pro W3"/>
                <w:szCs w:val="24"/>
              </w:rPr>
              <w:t xml:space="preserve"> </w:t>
            </w:r>
            <w:proofErr w:type="spellStart"/>
            <w:r w:rsidRPr="00780D96">
              <w:rPr>
                <w:rFonts w:eastAsia="ヒラギノ角ゴ Pro W3"/>
                <w:szCs w:val="24"/>
              </w:rPr>
              <w:t>atspoguļojams</w:t>
            </w:r>
            <w:proofErr w:type="spellEnd"/>
            <w:r w:rsidRPr="00780D96">
              <w:rPr>
                <w:rFonts w:eastAsia="ヒラギノ角ゴ Pro W3"/>
                <w:szCs w:val="24"/>
              </w:rPr>
              <w:t xml:space="preserve"> </w:t>
            </w:r>
            <w:proofErr w:type="spellStart"/>
            <w:r w:rsidRPr="00780D96">
              <w:rPr>
                <w:rFonts w:eastAsia="ヒラギノ角ゴ Pro W3"/>
                <w:szCs w:val="24"/>
              </w:rPr>
              <w:t>valsts</w:t>
            </w:r>
            <w:proofErr w:type="spellEnd"/>
            <w:r w:rsidRPr="00780D96">
              <w:rPr>
                <w:rFonts w:eastAsia="ヒラギノ角ゴ Pro W3"/>
                <w:szCs w:val="24"/>
              </w:rPr>
              <w:t xml:space="preserve">, </w:t>
            </w:r>
            <w:proofErr w:type="spellStart"/>
            <w:r w:rsidRPr="00780D96">
              <w:rPr>
                <w:rFonts w:eastAsia="ヒラギノ角ゴ Pro W3"/>
                <w:szCs w:val="24"/>
              </w:rPr>
              <w:t>pašvaldību</w:t>
            </w:r>
            <w:proofErr w:type="spellEnd"/>
            <w:r w:rsidRPr="00780D96">
              <w:rPr>
                <w:rFonts w:eastAsia="ヒラギノ角ゴ Pro W3"/>
                <w:szCs w:val="24"/>
              </w:rPr>
              <w:t xml:space="preserve">, </w:t>
            </w:r>
            <w:proofErr w:type="spellStart"/>
            <w:r w:rsidRPr="00780D96">
              <w:rPr>
                <w:rFonts w:eastAsia="ヒラギノ角ゴ Pro W3"/>
                <w:szCs w:val="24"/>
              </w:rPr>
              <w:t>ārvalstu</w:t>
            </w:r>
            <w:proofErr w:type="spellEnd"/>
            <w:r w:rsidRPr="00780D96">
              <w:rPr>
                <w:rFonts w:eastAsia="ヒラギノ角ゴ Pro W3"/>
                <w:szCs w:val="24"/>
              </w:rPr>
              <w:t xml:space="preserve">, </w:t>
            </w:r>
            <w:proofErr w:type="spellStart"/>
            <w:r w:rsidRPr="00780D96">
              <w:rPr>
                <w:rFonts w:eastAsia="ヒラギノ角ゴ Pro W3"/>
                <w:szCs w:val="24"/>
              </w:rPr>
              <w:t>Eiropas</w:t>
            </w:r>
            <w:proofErr w:type="spellEnd"/>
            <w:r w:rsidRPr="00780D96">
              <w:rPr>
                <w:rFonts w:eastAsia="ヒラギノ角ゴ Pro W3"/>
                <w:szCs w:val="24"/>
              </w:rPr>
              <w:t xml:space="preserve"> </w:t>
            </w:r>
            <w:proofErr w:type="spellStart"/>
            <w:r w:rsidRPr="00780D96">
              <w:rPr>
                <w:rFonts w:eastAsia="ヒラギノ角ゴ Pro W3"/>
                <w:szCs w:val="24"/>
              </w:rPr>
              <w:t>Kopienas</w:t>
            </w:r>
            <w:proofErr w:type="spellEnd"/>
            <w:r w:rsidRPr="00780D96">
              <w:rPr>
                <w:rFonts w:eastAsia="ヒラギノ角ゴ Pro W3"/>
                <w:szCs w:val="24"/>
              </w:rPr>
              <w:t xml:space="preserve">, </w:t>
            </w:r>
            <w:proofErr w:type="spellStart"/>
            <w:r w:rsidRPr="00780D96">
              <w:rPr>
                <w:rFonts w:eastAsia="ヒラギノ角ゴ Pro W3"/>
                <w:szCs w:val="24"/>
              </w:rPr>
              <w:t>citu</w:t>
            </w:r>
            <w:proofErr w:type="spellEnd"/>
            <w:r w:rsidRPr="00780D96">
              <w:rPr>
                <w:rFonts w:eastAsia="ヒラギノ角ゴ Pro W3"/>
                <w:szCs w:val="24"/>
              </w:rPr>
              <w:t xml:space="preserve"> </w:t>
            </w:r>
            <w:proofErr w:type="spellStart"/>
            <w:r w:rsidRPr="00780D96">
              <w:rPr>
                <w:rFonts w:eastAsia="ヒラギノ角ゴ Pro W3"/>
                <w:szCs w:val="24"/>
              </w:rPr>
              <w:t>starptautisko</w:t>
            </w:r>
            <w:proofErr w:type="spellEnd"/>
            <w:r w:rsidRPr="00780D96">
              <w:rPr>
                <w:rFonts w:eastAsia="ヒラギノ角ゴ Pro W3"/>
                <w:szCs w:val="24"/>
              </w:rPr>
              <w:t xml:space="preserve"> </w:t>
            </w:r>
            <w:proofErr w:type="spellStart"/>
            <w:r w:rsidRPr="00780D96">
              <w:rPr>
                <w:rFonts w:eastAsia="ヒラギノ角ゴ Pro W3"/>
                <w:szCs w:val="24"/>
              </w:rPr>
              <w:t>organizāciju</w:t>
            </w:r>
            <w:proofErr w:type="spellEnd"/>
            <w:r w:rsidRPr="00780D96">
              <w:rPr>
                <w:rFonts w:eastAsia="ヒラギノ角ゴ Pro W3"/>
                <w:szCs w:val="24"/>
              </w:rPr>
              <w:t xml:space="preserve"> un </w:t>
            </w:r>
            <w:proofErr w:type="spellStart"/>
            <w:r w:rsidRPr="00780D96">
              <w:rPr>
                <w:rFonts w:eastAsia="ヒラギノ角ゴ Pro W3"/>
                <w:szCs w:val="24"/>
              </w:rPr>
              <w:t>institūciju</w:t>
            </w:r>
            <w:proofErr w:type="spellEnd"/>
            <w:r w:rsidRPr="00780D96">
              <w:rPr>
                <w:rFonts w:eastAsia="ヒラギノ角ゴ Pro W3"/>
                <w:szCs w:val="24"/>
              </w:rPr>
              <w:t xml:space="preserve"> </w:t>
            </w:r>
            <w:proofErr w:type="spellStart"/>
            <w:r w:rsidRPr="00780D96">
              <w:rPr>
                <w:rFonts w:eastAsia="ヒラギノ角ゴ Pro W3"/>
                <w:szCs w:val="24"/>
              </w:rPr>
              <w:t>finansiālais</w:t>
            </w:r>
            <w:proofErr w:type="spellEnd"/>
            <w:r w:rsidRPr="00780D96">
              <w:rPr>
                <w:rFonts w:eastAsia="ヒラギノ角ゴ Pro W3"/>
                <w:szCs w:val="24"/>
              </w:rPr>
              <w:t xml:space="preserve"> </w:t>
            </w:r>
            <w:proofErr w:type="spellStart"/>
            <w:r w:rsidRPr="00780D96">
              <w:rPr>
                <w:rFonts w:eastAsia="ヒラギノ角ゴ Pro W3"/>
                <w:szCs w:val="24"/>
              </w:rPr>
              <w:t>atbalsts</w:t>
            </w:r>
            <w:proofErr w:type="spellEnd"/>
            <w:r w:rsidRPr="00780D96">
              <w:rPr>
                <w:rFonts w:eastAsia="ヒラギノ角ゴ Pro W3"/>
                <w:szCs w:val="24"/>
              </w:rPr>
              <w:t xml:space="preserve"> (</w:t>
            </w:r>
            <w:proofErr w:type="spellStart"/>
            <w:r w:rsidRPr="00780D96">
              <w:rPr>
                <w:rFonts w:eastAsia="ヒラギノ角ゴ Pro W3"/>
                <w:szCs w:val="24"/>
              </w:rPr>
              <w:t>finanšu</w:t>
            </w:r>
            <w:proofErr w:type="spellEnd"/>
            <w:r w:rsidRPr="00780D96">
              <w:rPr>
                <w:rFonts w:eastAsia="ヒラギノ角ゴ Pro W3"/>
                <w:szCs w:val="24"/>
              </w:rPr>
              <w:t xml:space="preserve"> </w:t>
            </w:r>
            <w:proofErr w:type="spellStart"/>
            <w:r w:rsidRPr="00780D96">
              <w:rPr>
                <w:rFonts w:eastAsia="ヒラギノ角ゴ Pro W3"/>
                <w:szCs w:val="24"/>
              </w:rPr>
              <w:t>palīdzība</w:t>
            </w:r>
            <w:proofErr w:type="spellEnd"/>
            <w:r w:rsidRPr="00780D96">
              <w:rPr>
                <w:rFonts w:eastAsia="ヒラギノ角ゴ Pro W3"/>
                <w:szCs w:val="24"/>
              </w:rPr>
              <w:t xml:space="preserve">), </w:t>
            </w:r>
            <w:proofErr w:type="spellStart"/>
            <w:r w:rsidRPr="00780D96">
              <w:rPr>
                <w:rFonts w:eastAsia="ヒラギノ角ゴ Pro W3"/>
                <w:szCs w:val="24"/>
              </w:rPr>
              <w:t>ziedojumi</w:t>
            </w:r>
            <w:proofErr w:type="spellEnd"/>
            <w:r w:rsidRPr="00780D96">
              <w:rPr>
                <w:rFonts w:eastAsia="ヒラギノ角ゴ Pro W3"/>
                <w:szCs w:val="24"/>
              </w:rPr>
              <w:t xml:space="preserve"> un </w:t>
            </w:r>
            <w:proofErr w:type="spellStart"/>
            <w:r w:rsidRPr="00780D96">
              <w:rPr>
                <w:rFonts w:eastAsia="ヒラギノ角ゴ Pro W3"/>
                <w:szCs w:val="24"/>
              </w:rPr>
              <w:t>dāvinājumi</w:t>
            </w:r>
            <w:proofErr w:type="spellEnd"/>
            <w:r w:rsidRPr="00780D96">
              <w:rPr>
                <w:rFonts w:eastAsia="ヒラギノ角ゴ Pro W3"/>
                <w:szCs w:val="24"/>
              </w:rPr>
              <w:t xml:space="preserve"> </w:t>
            </w:r>
            <w:proofErr w:type="spellStart"/>
            <w:r w:rsidRPr="00780D96">
              <w:rPr>
                <w:rFonts w:eastAsia="ヒラギノ角ゴ Pro W3"/>
                <w:szCs w:val="24"/>
              </w:rPr>
              <w:t>naudā</w:t>
            </w:r>
            <w:proofErr w:type="spellEnd"/>
            <w:r w:rsidRPr="00780D96">
              <w:rPr>
                <w:rFonts w:eastAsia="ヒラギノ角ゴ Pro W3"/>
                <w:szCs w:val="24"/>
              </w:rPr>
              <w:t xml:space="preserve"> </w:t>
            </w:r>
            <w:proofErr w:type="spellStart"/>
            <w:r w:rsidRPr="00780D96">
              <w:rPr>
                <w:rFonts w:eastAsia="ヒラギノ角ゴ Pro W3"/>
                <w:szCs w:val="24"/>
              </w:rPr>
              <w:t>vai</w:t>
            </w:r>
            <w:proofErr w:type="spellEnd"/>
            <w:r w:rsidRPr="00780D96">
              <w:rPr>
                <w:rFonts w:eastAsia="ヒラギノ角ゴ Pro W3"/>
                <w:szCs w:val="24"/>
              </w:rPr>
              <w:t xml:space="preserve"> </w:t>
            </w:r>
            <w:proofErr w:type="spellStart"/>
            <w:r w:rsidRPr="00780D96">
              <w:rPr>
                <w:rFonts w:eastAsia="ヒラギノ角ゴ Pro W3"/>
                <w:szCs w:val="24"/>
              </w:rPr>
              <w:t>natūrā</w:t>
            </w:r>
            <w:proofErr w:type="spellEnd"/>
            <w:r w:rsidRPr="00780D96">
              <w:rPr>
                <w:rFonts w:eastAsia="ヒラギノ角ゴ Pro W3"/>
                <w:szCs w:val="24"/>
              </w:rPr>
              <w:t xml:space="preserve"> </w:t>
            </w:r>
            <w:proofErr w:type="spellStart"/>
            <w:r w:rsidRPr="00780D96">
              <w:rPr>
                <w:rFonts w:eastAsia="ヒラギノ角ゴ Pro W3"/>
                <w:szCs w:val="24"/>
              </w:rPr>
              <w:t>prasībām</w:t>
            </w:r>
            <w:proofErr w:type="spellEnd"/>
            <w:r w:rsidRPr="00780D96">
              <w:rPr>
                <w:rFonts w:eastAsia="ヒラギノ角ゴ Pro W3"/>
                <w:szCs w:val="24"/>
              </w:rPr>
              <w:t xml:space="preserve">, </w:t>
            </w:r>
            <w:proofErr w:type="spellStart"/>
            <w:r w:rsidRPr="00780D96">
              <w:rPr>
                <w:rFonts w:eastAsia="ヒラギノ角ゴ Pro W3"/>
                <w:szCs w:val="24"/>
              </w:rPr>
              <w:t>t.i.</w:t>
            </w:r>
            <w:proofErr w:type="spellEnd"/>
            <w:r w:rsidRPr="00780D96">
              <w:rPr>
                <w:rFonts w:eastAsia="ヒラギノ角ゴ Pro W3"/>
                <w:szCs w:val="24"/>
              </w:rPr>
              <w:t xml:space="preserve">, </w:t>
            </w:r>
            <w:proofErr w:type="spellStart"/>
            <w:r w:rsidRPr="00780D96">
              <w:rPr>
                <w:rFonts w:eastAsia="ヒラギノ角ゴ Pro W3"/>
                <w:szCs w:val="24"/>
              </w:rPr>
              <w:t>tajā</w:t>
            </w:r>
            <w:proofErr w:type="spellEnd"/>
            <w:r w:rsidRPr="00780D96">
              <w:rPr>
                <w:rFonts w:eastAsia="ヒラギノ角ゴ Pro W3"/>
                <w:szCs w:val="24"/>
              </w:rPr>
              <w:t xml:space="preserve"> </w:t>
            </w:r>
            <w:proofErr w:type="spellStart"/>
            <w:r w:rsidRPr="00780D96">
              <w:rPr>
                <w:rFonts w:eastAsia="ヒラギノ角ゴ Pro W3"/>
                <w:szCs w:val="24"/>
              </w:rPr>
              <w:t>ir</w:t>
            </w:r>
            <w:proofErr w:type="spellEnd"/>
            <w:r w:rsidRPr="00780D96">
              <w:rPr>
                <w:rFonts w:eastAsia="ヒラギノ角ゴ Pro W3"/>
                <w:szCs w:val="24"/>
              </w:rPr>
              <w:t xml:space="preserve"> </w:t>
            </w:r>
            <w:proofErr w:type="spellStart"/>
            <w:r w:rsidRPr="00780D96">
              <w:rPr>
                <w:rFonts w:eastAsia="ヒラギノ角ゴ Pro W3"/>
                <w:szCs w:val="24"/>
              </w:rPr>
              <w:t>ietverti</w:t>
            </w:r>
            <w:proofErr w:type="spellEnd"/>
            <w:r w:rsidRPr="00780D96">
              <w:rPr>
                <w:rFonts w:eastAsia="ヒラギノ角ゴ Pro W3"/>
                <w:szCs w:val="24"/>
              </w:rPr>
              <w:t xml:space="preserve"> </w:t>
            </w:r>
            <w:proofErr w:type="spellStart"/>
            <w:r w:rsidRPr="00780D96">
              <w:rPr>
                <w:rFonts w:eastAsia="ヒラギノ角ゴ Pro W3"/>
                <w:szCs w:val="24"/>
              </w:rPr>
              <w:t>ar</w:t>
            </w:r>
            <w:proofErr w:type="spellEnd"/>
            <w:r w:rsidRPr="00780D96">
              <w:rPr>
                <w:rFonts w:eastAsia="ヒラギノ角ゴ Pro W3"/>
                <w:szCs w:val="24"/>
              </w:rPr>
              <w:t xml:space="preserve"> </w:t>
            </w:r>
            <w:proofErr w:type="spellStart"/>
            <w:r w:rsidRPr="00780D96">
              <w:rPr>
                <w:rFonts w:eastAsia="ヒラギノ角ゴ Pro W3"/>
                <w:szCs w:val="24"/>
              </w:rPr>
              <w:t>atbalstāmo</w:t>
            </w:r>
            <w:proofErr w:type="spellEnd"/>
            <w:r w:rsidRPr="00780D96">
              <w:rPr>
                <w:rFonts w:eastAsia="ヒラギノ角ゴ Pro W3"/>
                <w:szCs w:val="24"/>
              </w:rPr>
              <w:t xml:space="preserve"> </w:t>
            </w:r>
            <w:proofErr w:type="spellStart"/>
            <w:r w:rsidRPr="00780D96">
              <w:rPr>
                <w:rFonts w:eastAsia="ヒラギノ角ゴ Pro W3"/>
                <w:szCs w:val="24"/>
              </w:rPr>
              <w:t>darbību</w:t>
            </w:r>
            <w:proofErr w:type="spellEnd"/>
            <w:r w:rsidRPr="00780D96">
              <w:rPr>
                <w:rFonts w:eastAsia="ヒラギノ角ゴ Pro W3"/>
                <w:szCs w:val="24"/>
              </w:rPr>
              <w:t xml:space="preserve"> </w:t>
            </w:r>
            <w:proofErr w:type="spellStart"/>
            <w:r w:rsidRPr="00780D96">
              <w:rPr>
                <w:rFonts w:eastAsia="ヒラギノ角ゴ Pro W3"/>
                <w:szCs w:val="24"/>
              </w:rPr>
              <w:t>īstenošanu</w:t>
            </w:r>
            <w:proofErr w:type="spellEnd"/>
            <w:r w:rsidRPr="00780D96">
              <w:rPr>
                <w:rFonts w:eastAsia="ヒラギノ角ゴ Pro W3"/>
                <w:szCs w:val="24"/>
              </w:rPr>
              <w:t xml:space="preserve"> </w:t>
            </w:r>
            <w:proofErr w:type="spellStart"/>
            <w:r w:rsidRPr="00780D96">
              <w:rPr>
                <w:rFonts w:eastAsia="ヒラギノ角ゴ Pro W3"/>
                <w:szCs w:val="24"/>
              </w:rPr>
              <w:t>saistītie</w:t>
            </w:r>
            <w:proofErr w:type="spellEnd"/>
            <w:r w:rsidRPr="00780D96">
              <w:rPr>
                <w:rFonts w:eastAsia="ヒラギノ角ゴ Pro W3"/>
                <w:szCs w:val="24"/>
              </w:rPr>
              <w:t xml:space="preserve"> </w:t>
            </w:r>
            <w:proofErr w:type="spellStart"/>
            <w:r w:rsidRPr="00780D96">
              <w:rPr>
                <w:rFonts w:eastAsia="ヒラギノ角ゴ Pro W3"/>
                <w:szCs w:val="24"/>
              </w:rPr>
              <w:t>konti</w:t>
            </w:r>
            <w:proofErr w:type="spellEnd"/>
            <w:r w:rsidRPr="00780D96">
              <w:rPr>
                <w:rFonts w:eastAsia="ヒラギノ角ゴ Pro W3"/>
                <w:szCs w:val="24"/>
              </w:rPr>
              <w:t xml:space="preserve">, </w:t>
            </w:r>
            <w:proofErr w:type="spellStart"/>
            <w:r w:rsidRPr="00780D96">
              <w:rPr>
                <w:rFonts w:eastAsia="ヒラギノ角ゴ Pro W3"/>
                <w:szCs w:val="24"/>
              </w:rPr>
              <w:t>kā</w:t>
            </w:r>
            <w:proofErr w:type="spellEnd"/>
            <w:r w:rsidRPr="00780D96">
              <w:rPr>
                <w:rFonts w:eastAsia="ヒラギノ角ゴ Pro W3"/>
                <w:szCs w:val="24"/>
              </w:rPr>
              <w:t xml:space="preserve"> </w:t>
            </w:r>
            <w:proofErr w:type="spellStart"/>
            <w:r w:rsidRPr="00780D96">
              <w:rPr>
                <w:rFonts w:eastAsia="ヒラギノ角ゴ Pro W3"/>
                <w:szCs w:val="24"/>
              </w:rPr>
              <w:t>arī</w:t>
            </w:r>
            <w:proofErr w:type="spellEnd"/>
            <w:r w:rsidRPr="00780D96">
              <w:rPr>
                <w:rFonts w:eastAsia="ヒラギノ角ゴ Pro W3"/>
                <w:szCs w:val="24"/>
              </w:rPr>
              <w:t xml:space="preserve"> </w:t>
            </w:r>
            <w:proofErr w:type="spellStart"/>
            <w:r w:rsidRPr="00780D96">
              <w:rPr>
                <w:rFonts w:eastAsia="ヒラギノ角ゴ Pro W3"/>
                <w:szCs w:val="24"/>
              </w:rPr>
              <w:t>kontu</w:t>
            </w:r>
            <w:proofErr w:type="spellEnd"/>
            <w:r w:rsidRPr="00780D96">
              <w:rPr>
                <w:rFonts w:eastAsia="ヒラギノ角ゴ Pro W3"/>
                <w:szCs w:val="24"/>
              </w:rPr>
              <w:t xml:space="preserve"> </w:t>
            </w:r>
            <w:proofErr w:type="spellStart"/>
            <w:r w:rsidRPr="00780D96">
              <w:rPr>
                <w:rFonts w:eastAsia="ヒラギノ角ゴ Pro W3"/>
                <w:szCs w:val="24"/>
              </w:rPr>
              <w:t>plānā</w:t>
            </w:r>
            <w:proofErr w:type="spellEnd"/>
            <w:r w:rsidRPr="00780D96">
              <w:rPr>
                <w:rFonts w:eastAsia="ヒラギノ角ゴ Pro W3"/>
                <w:szCs w:val="24"/>
              </w:rPr>
              <w:t xml:space="preserve"> </w:t>
            </w:r>
            <w:proofErr w:type="spellStart"/>
            <w:r w:rsidRPr="00780D96">
              <w:rPr>
                <w:rFonts w:eastAsia="ヒラギノ角ゴ Pro W3"/>
                <w:szCs w:val="24"/>
              </w:rPr>
              <w:t>ir</w:t>
            </w:r>
            <w:proofErr w:type="spellEnd"/>
            <w:r w:rsidRPr="00780D96">
              <w:rPr>
                <w:rFonts w:eastAsia="ヒラギノ角ゴ Pro W3"/>
                <w:szCs w:val="24"/>
              </w:rPr>
              <w:t xml:space="preserve"> </w:t>
            </w:r>
            <w:proofErr w:type="spellStart"/>
            <w:r w:rsidRPr="00780D96">
              <w:rPr>
                <w:rFonts w:eastAsia="ヒラギノ角ゴ Pro W3"/>
                <w:szCs w:val="24"/>
              </w:rPr>
              <w:t>nodalīts</w:t>
            </w:r>
            <w:proofErr w:type="spellEnd"/>
            <w:r w:rsidRPr="00780D96">
              <w:rPr>
                <w:rFonts w:eastAsia="ヒラギノ角ゴ Pro W3"/>
                <w:szCs w:val="24"/>
              </w:rPr>
              <w:t xml:space="preserve"> </w:t>
            </w:r>
            <w:proofErr w:type="spellStart"/>
            <w:r w:rsidRPr="00780D96">
              <w:rPr>
                <w:rFonts w:eastAsia="ヒラギノ角ゴ Pro W3"/>
                <w:szCs w:val="24"/>
              </w:rPr>
              <w:t>ieņēmumu</w:t>
            </w:r>
            <w:proofErr w:type="spellEnd"/>
            <w:r w:rsidRPr="00780D96">
              <w:rPr>
                <w:rFonts w:eastAsia="ヒラギノ角ゴ Pro W3"/>
                <w:szCs w:val="24"/>
              </w:rPr>
              <w:t xml:space="preserve"> </w:t>
            </w:r>
            <w:proofErr w:type="spellStart"/>
            <w:r w:rsidRPr="00780D96">
              <w:rPr>
                <w:rFonts w:eastAsia="ヒラギノ角ゴ Pro W3"/>
                <w:szCs w:val="24"/>
              </w:rPr>
              <w:t>konts</w:t>
            </w:r>
            <w:proofErr w:type="spellEnd"/>
            <w:r w:rsidRPr="00780D96">
              <w:rPr>
                <w:rFonts w:eastAsia="ヒラギノ角ゴ Pro W3"/>
                <w:szCs w:val="24"/>
              </w:rPr>
              <w:t xml:space="preserve">, </w:t>
            </w:r>
            <w:proofErr w:type="spellStart"/>
            <w:r w:rsidRPr="00780D96">
              <w:rPr>
                <w:rFonts w:eastAsia="ヒラギノ角ゴ Pro W3"/>
                <w:szCs w:val="24"/>
              </w:rPr>
              <w:t>kurā</w:t>
            </w:r>
            <w:proofErr w:type="spellEnd"/>
            <w:r w:rsidRPr="00780D96">
              <w:rPr>
                <w:rFonts w:eastAsia="ヒラギノ角ゴ Pro W3"/>
                <w:szCs w:val="24"/>
              </w:rPr>
              <w:t xml:space="preserve"> </w:t>
            </w:r>
            <w:proofErr w:type="spellStart"/>
            <w:r w:rsidRPr="00780D96">
              <w:rPr>
                <w:rFonts w:eastAsia="ヒラギノ角ゴ Pro W3"/>
                <w:szCs w:val="24"/>
              </w:rPr>
              <w:t>tiks</w:t>
            </w:r>
            <w:proofErr w:type="spellEnd"/>
            <w:r w:rsidRPr="00780D96">
              <w:rPr>
                <w:rFonts w:eastAsia="ヒラギノ角ゴ Pro W3"/>
                <w:szCs w:val="24"/>
              </w:rPr>
              <w:t xml:space="preserve"> </w:t>
            </w:r>
            <w:proofErr w:type="spellStart"/>
            <w:r w:rsidRPr="00780D96">
              <w:rPr>
                <w:rFonts w:eastAsia="ヒラギノ角ゴ Pro W3"/>
                <w:szCs w:val="24"/>
              </w:rPr>
              <w:t>grāmatoti</w:t>
            </w:r>
            <w:proofErr w:type="spellEnd"/>
            <w:r w:rsidRPr="00780D96">
              <w:rPr>
                <w:rFonts w:eastAsia="ヒラギノ角ゴ Pro W3"/>
                <w:szCs w:val="24"/>
              </w:rPr>
              <w:t xml:space="preserve"> </w:t>
            </w:r>
            <w:proofErr w:type="spellStart"/>
            <w:r w:rsidRPr="00780D96">
              <w:rPr>
                <w:rFonts w:eastAsia="ヒラギノ角ゴ Pro W3"/>
                <w:szCs w:val="24"/>
              </w:rPr>
              <w:t>saņemtie</w:t>
            </w:r>
            <w:proofErr w:type="spellEnd"/>
            <w:r w:rsidRPr="00780D96">
              <w:rPr>
                <w:rFonts w:eastAsia="ヒラギノ角ゴ Pro W3"/>
                <w:szCs w:val="24"/>
              </w:rPr>
              <w:t xml:space="preserve"> ES fondu </w:t>
            </w:r>
            <w:proofErr w:type="spellStart"/>
            <w:r w:rsidRPr="00780D96">
              <w:rPr>
                <w:rFonts w:eastAsia="ヒラギノ角ゴ Pro W3"/>
                <w:szCs w:val="24"/>
              </w:rPr>
              <w:t>līdzekļi</w:t>
            </w:r>
            <w:proofErr w:type="spellEnd"/>
            <w:r w:rsidRPr="00780D96">
              <w:rPr>
                <w:rFonts w:eastAsia="ヒラギノ角ゴ Pro W3"/>
                <w:szCs w:val="24"/>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B7A7" w14:textId="77777777" w:rsidR="00794565" w:rsidRPr="00931963" w:rsidRDefault="00794565" w:rsidP="00FC5167">
            <w:pPr>
              <w:rPr>
                <w:szCs w:val="24"/>
              </w:rPr>
            </w:pPr>
            <w:r w:rsidRPr="00931963">
              <w:rPr>
                <w:color w:val="000000"/>
                <w:szCs w:val="24"/>
              </w:rPr>
              <w:t>MP</w:t>
            </w:r>
            <w:r>
              <w:rPr>
                <w:color w:val="000000"/>
                <w:szCs w:val="24"/>
              </w:rPr>
              <w:t>.</w:t>
            </w:r>
          </w:p>
        </w:tc>
      </w:tr>
      <w:tr w:rsidR="00794565" w14:paraId="359A2188" w14:textId="77777777" w:rsidTr="00FC5167">
        <w:trPr>
          <w:trHeight w:val="53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C21E7" w14:textId="77777777" w:rsidR="00794565" w:rsidRPr="00931963" w:rsidRDefault="00794565" w:rsidP="00FC5167">
            <w:pPr>
              <w:spacing w:before="240"/>
              <w:jc w:val="center"/>
              <w:rPr>
                <w:szCs w:val="24"/>
              </w:rPr>
            </w:pPr>
            <w:r w:rsidRPr="00931963">
              <w:rPr>
                <w:color w:val="000000"/>
                <w:szCs w:val="24"/>
              </w:rPr>
              <w:t>1</w:t>
            </w:r>
            <w:r>
              <w:rPr>
                <w:color w:val="000000"/>
                <w:szCs w:val="24"/>
              </w:rPr>
              <w:t>4</w:t>
            </w:r>
            <w:r w:rsidRPr="00931963">
              <w:rPr>
                <w:color w:val="000000"/>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D840A" w14:textId="77777777" w:rsidR="00794565" w:rsidRPr="00931963" w:rsidRDefault="00794565" w:rsidP="00FC5167">
            <w:pPr>
              <w:spacing w:before="240"/>
              <w:jc w:val="both"/>
              <w:rPr>
                <w:szCs w:val="24"/>
              </w:rPr>
            </w:pPr>
            <w:proofErr w:type="spellStart"/>
            <w:r w:rsidRPr="00931963">
              <w:rPr>
                <w:color w:val="000000"/>
                <w:szCs w:val="24"/>
              </w:rPr>
              <w:t>Iesniegtas</w:t>
            </w:r>
            <w:proofErr w:type="spellEnd"/>
            <w:r w:rsidRPr="00931963">
              <w:rPr>
                <w:color w:val="000000"/>
                <w:szCs w:val="24"/>
              </w:rPr>
              <w:t xml:space="preserve"> </w:t>
            </w:r>
            <w:proofErr w:type="spellStart"/>
            <w:r w:rsidRPr="00931963">
              <w:rPr>
                <w:color w:val="000000"/>
                <w:szCs w:val="24"/>
              </w:rPr>
              <w:t>prasībām</w:t>
            </w:r>
            <w:proofErr w:type="spellEnd"/>
            <w:r w:rsidRPr="00931963">
              <w:rPr>
                <w:color w:val="000000"/>
                <w:szCs w:val="24"/>
              </w:rPr>
              <w:t xml:space="preserve"> </w:t>
            </w:r>
            <w:proofErr w:type="spellStart"/>
            <w:r w:rsidRPr="00931963">
              <w:rPr>
                <w:color w:val="000000"/>
                <w:szCs w:val="24"/>
              </w:rPr>
              <w:t>atbilstošas</w:t>
            </w:r>
            <w:proofErr w:type="spellEnd"/>
            <w:r w:rsidRPr="00931963">
              <w:rPr>
                <w:color w:val="000000"/>
                <w:szCs w:val="24"/>
              </w:rPr>
              <w:t xml:space="preserve"> </w:t>
            </w:r>
            <w:proofErr w:type="spellStart"/>
            <w:r w:rsidRPr="00931963">
              <w:rPr>
                <w:color w:val="000000"/>
                <w:szCs w:val="24"/>
              </w:rPr>
              <w:t>grāmatvedības</w:t>
            </w:r>
            <w:proofErr w:type="spellEnd"/>
            <w:r w:rsidRPr="00931963">
              <w:rPr>
                <w:color w:val="000000"/>
                <w:szCs w:val="24"/>
              </w:rPr>
              <w:t xml:space="preserve"> </w:t>
            </w:r>
            <w:proofErr w:type="spellStart"/>
            <w:r w:rsidRPr="00931963">
              <w:rPr>
                <w:color w:val="000000"/>
                <w:szCs w:val="24"/>
              </w:rPr>
              <w:t>kontu</w:t>
            </w:r>
            <w:proofErr w:type="spellEnd"/>
            <w:r w:rsidRPr="00931963">
              <w:rPr>
                <w:color w:val="000000"/>
                <w:szCs w:val="24"/>
              </w:rPr>
              <w:t xml:space="preserve"> </w:t>
            </w:r>
            <w:proofErr w:type="spellStart"/>
            <w:r w:rsidRPr="00931963">
              <w:rPr>
                <w:color w:val="000000"/>
                <w:szCs w:val="24"/>
              </w:rPr>
              <w:t>izdrukas</w:t>
            </w:r>
            <w:proofErr w:type="spellEnd"/>
            <w:r w:rsidRPr="00931963">
              <w:rPr>
                <w:color w:val="000000"/>
                <w:szCs w:val="24"/>
              </w:rPr>
              <w:t xml:space="preserve"> par pārskata </w:t>
            </w:r>
            <w:proofErr w:type="spellStart"/>
            <w:r w:rsidRPr="00931963">
              <w:rPr>
                <w:color w:val="000000"/>
                <w:szCs w:val="24"/>
              </w:rPr>
              <w:t>periodu</w:t>
            </w:r>
            <w:proofErr w:type="spellEnd"/>
            <w:r w:rsidRPr="00931963">
              <w:rPr>
                <w:color w:val="000000"/>
                <w:szCs w:val="24"/>
              </w:rPr>
              <w:t>.</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F6DC4" w14:textId="77777777" w:rsidR="00794565" w:rsidRPr="00931963" w:rsidRDefault="00794565" w:rsidP="00FC5167">
            <w:pPr>
              <w:rPr>
                <w:color w:val="000000"/>
                <w:szCs w:val="24"/>
              </w:rPr>
            </w:pPr>
            <w:proofErr w:type="spellStart"/>
            <w:r w:rsidRPr="00931963">
              <w:rPr>
                <w:color w:val="000000"/>
                <w:szCs w:val="24"/>
              </w:rPr>
              <w:t>Pārbauda</w:t>
            </w:r>
            <w:proofErr w:type="spellEnd"/>
            <w:r w:rsidRPr="00931963">
              <w:rPr>
                <w:color w:val="000000"/>
                <w:szCs w:val="24"/>
              </w:rPr>
              <w:t xml:space="preserve"> </w:t>
            </w:r>
            <w:proofErr w:type="spellStart"/>
            <w:r w:rsidRPr="00931963">
              <w:rPr>
                <w:color w:val="000000"/>
                <w:szCs w:val="24"/>
              </w:rPr>
              <w:t>pievienotās</w:t>
            </w:r>
            <w:proofErr w:type="spellEnd"/>
            <w:r w:rsidRPr="00931963">
              <w:rPr>
                <w:color w:val="000000"/>
                <w:szCs w:val="24"/>
              </w:rPr>
              <w:t xml:space="preserve"> </w:t>
            </w:r>
            <w:proofErr w:type="spellStart"/>
            <w:r w:rsidRPr="00931963">
              <w:rPr>
                <w:color w:val="000000"/>
                <w:szCs w:val="24"/>
              </w:rPr>
              <w:t>grāmatvedības</w:t>
            </w:r>
            <w:proofErr w:type="spellEnd"/>
            <w:r w:rsidRPr="00931963">
              <w:rPr>
                <w:color w:val="000000"/>
                <w:szCs w:val="24"/>
              </w:rPr>
              <w:t xml:space="preserve"> </w:t>
            </w:r>
            <w:proofErr w:type="spellStart"/>
            <w:r w:rsidRPr="00931963">
              <w:rPr>
                <w:color w:val="000000"/>
                <w:szCs w:val="24"/>
              </w:rPr>
              <w:t>kontu</w:t>
            </w:r>
            <w:proofErr w:type="spellEnd"/>
            <w:r w:rsidRPr="00931963">
              <w:rPr>
                <w:color w:val="000000"/>
                <w:szCs w:val="24"/>
              </w:rPr>
              <w:t xml:space="preserve"> </w:t>
            </w:r>
            <w:proofErr w:type="spellStart"/>
            <w:r w:rsidRPr="00931963">
              <w:rPr>
                <w:color w:val="000000"/>
                <w:szCs w:val="24"/>
              </w:rPr>
              <w:t>vai</w:t>
            </w:r>
            <w:proofErr w:type="spellEnd"/>
            <w:r w:rsidRPr="00931963">
              <w:rPr>
                <w:color w:val="000000"/>
                <w:szCs w:val="24"/>
              </w:rPr>
              <w:t xml:space="preserve"> </w:t>
            </w:r>
            <w:proofErr w:type="spellStart"/>
            <w:r w:rsidRPr="00931963">
              <w:rPr>
                <w:color w:val="000000"/>
                <w:szCs w:val="24"/>
              </w:rPr>
              <w:t>subkontu</w:t>
            </w:r>
            <w:proofErr w:type="spellEnd"/>
            <w:r w:rsidRPr="00931963">
              <w:rPr>
                <w:color w:val="000000"/>
                <w:szCs w:val="24"/>
              </w:rPr>
              <w:t xml:space="preserve"> </w:t>
            </w:r>
            <w:proofErr w:type="spellStart"/>
            <w:r w:rsidRPr="00931963">
              <w:rPr>
                <w:color w:val="000000"/>
                <w:szCs w:val="24"/>
              </w:rPr>
              <w:t>izdrukas</w:t>
            </w:r>
            <w:proofErr w:type="spellEnd"/>
            <w:r w:rsidRPr="00931963">
              <w:rPr>
                <w:color w:val="000000"/>
                <w:szCs w:val="24"/>
              </w:rPr>
              <w:t xml:space="preserve"> un </w:t>
            </w:r>
            <w:proofErr w:type="spellStart"/>
            <w:r w:rsidRPr="00931963">
              <w:rPr>
                <w:color w:val="000000"/>
                <w:szCs w:val="24"/>
              </w:rPr>
              <w:t>pārbauda</w:t>
            </w:r>
            <w:proofErr w:type="spellEnd"/>
            <w:r w:rsidRPr="00931963">
              <w:rPr>
                <w:color w:val="000000"/>
                <w:szCs w:val="24"/>
              </w:rPr>
              <w:t xml:space="preserve">, </w:t>
            </w:r>
            <w:proofErr w:type="spellStart"/>
            <w:r w:rsidRPr="00931963">
              <w:rPr>
                <w:color w:val="000000"/>
                <w:szCs w:val="24"/>
              </w:rPr>
              <w:t>vai</w:t>
            </w:r>
            <w:proofErr w:type="spellEnd"/>
            <w:r w:rsidRPr="00931963">
              <w:rPr>
                <w:color w:val="000000"/>
                <w:szCs w:val="24"/>
              </w:rPr>
              <w:t>:</w:t>
            </w:r>
          </w:p>
          <w:p w14:paraId="35F2D4E4" w14:textId="77777777" w:rsidR="00794565" w:rsidRPr="00931963" w:rsidRDefault="00794565" w:rsidP="00FC5167">
            <w:pPr>
              <w:rPr>
                <w:szCs w:val="24"/>
              </w:rPr>
            </w:pPr>
          </w:p>
          <w:p w14:paraId="3FDDFCC1" w14:textId="77777777" w:rsidR="00794565" w:rsidRPr="00931963" w:rsidRDefault="00794565" w:rsidP="00FC5167">
            <w:pPr>
              <w:jc w:val="both"/>
              <w:rPr>
                <w:color w:val="000000"/>
                <w:szCs w:val="24"/>
              </w:rPr>
            </w:pPr>
            <w:r w:rsidRPr="00931963">
              <w:rPr>
                <w:color w:val="000000"/>
                <w:szCs w:val="24"/>
              </w:rPr>
              <w:t xml:space="preserve">1.kontu </w:t>
            </w:r>
            <w:proofErr w:type="spellStart"/>
            <w:r w:rsidRPr="00931963">
              <w:rPr>
                <w:color w:val="000000"/>
                <w:szCs w:val="24"/>
              </w:rPr>
              <w:t>vai</w:t>
            </w:r>
            <w:proofErr w:type="spellEnd"/>
            <w:r w:rsidRPr="00931963">
              <w:rPr>
                <w:color w:val="000000"/>
                <w:szCs w:val="24"/>
              </w:rPr>
              <w:t xml:space="preserve"> </w:t>
            </w:r>
            <w:proofErr w:type="spellStart"/>
            <w:r w:rsidRPr="00931963">
              <w:rPr>
                <w:color w:val="000000"/>
                <w:szCs w:val="24"/>
              </w:rPr>
              <w:t>subkontu</w:t>
            </w:r>
            <w:proofErr w:type="spellEnd"/>
            <w:r w:rsidRPr="00931963">
              <w:rPr>
                <w:color w:val="000000"/>
                <w:szCs w:val="24"/>
              </w:rPr>
              <w:t xml:space="preserve"> </w:t>
            </w:r>
            <w:proofErr w:type="spellStart"/>
            <w:r w:rsidRPr="00931963">
              <w:rPr>
                <w:color w:val="000000"/>
                <w:szCs w:val="24"/>
              </w:rPr>
              <w:t>apgrozījumu</w:t>
            </w:r>
            <w:proofErr w:type="spellEnd"/>
            <w:r w:rsidRPr="00931963">
              <w:rPr>
                <w:color w:val="000000"/>
                <w:szCs w:val="24"/>
              </w:rPr>
              <w:t xml:space="preserve"> </w:t>
            </w:r>
            <w:proofErr w:type="spellStart"/>
            <w:r w:rsidRPr="00931963">
              <w:rPr>
                <w:color w:val="000000"/>
                <w:szCs w:val="24"/>
              </w:rPr>
              <w:t>izdrukās</w:t>
            </w:r>
            <w:proofErr w:type="spellEnd"/>
            <w:r w:rsidRPr="00931963">
              <w:rPr>
                <w:color w:val="000000"/>
                <w:szCs w:val="24"/>
              </w:rPr>
              <w:t xml:space="preserve"> </w:t>
            </w:r>
            <w:proofErr w:type="spellStart"/>
            <w:r w:rsidRPr="00931963">
              <w:rPr>
                <w:color w:val="000000"/>
                <w:szCs w:val="24"/>
              </w:rPr>
              <w:t>norādītais</w:t>
            </w:r>
            <w:proofErr w:type="spellEnd"/>
            <w:r w:rsidRPr="00931963">
              <w:rPr>
                <w:color w:val="000000"/>
                <w:szCs w:val="24"/>
              </w:rPr>
              <w:t xml:space="preserve"> periods </w:t>
            </w:r>
            <w:proofErr w:type="spellStart"/>
            <w:r w:rsidRPr="00931963">
              <w:rPr>
                <w:color w:val="000000"/>
                <w:szCs w:val="24"/>
              </w:rPr>
              <w:t>atbilst</w:t>
            </w:r>
            <w:proofErr w:type="spellEnd"/>
            <w:r w:rsidRPr="00931963">
              <w:rPr>
                <w:color w:val="000000"/>
                <w:szCs w:val="24"/>
              </w:rPr>
              <w:t xml:space="preserve"> </w:t>
            </w:r>
            <w:proofErr w:type="spellStart"/>
            <w:r w:rsidRPr="00931963">
              <w:rPr>
                <w:color w:val="000000"/>
                <w:szCs w:val="24"/>
              </w:rPr>
              <w:t>maksājuma</w:t>
            </w:r>
            <w:proofErr w:type="spellEnd"/>
            <w:r w:rsidRPr="00931963">
              <w:rPr>
                <w:color w:val="000000"/>
                <w:szCs w:val="24"/>
              </w:rPr>
              <w:t xml:space="preserve"> </w:t>
            </w:r>
            <w:proofErr w:type="spellStart"/>
            <w:r w:rsidRPr="00931963">
              <w:rPr>
                <w:color w:val="000000"/>
                <w:szCs w:val="24"/>
              </w:rPr>
              <w:t>pieprasījumā</w:t>
            </w:r>
            <w:proofErr w:type="spellEnd"/>
            <w:r w:rsidRPr="00931963">
              <w:rPr>
                <w:color w:val="000000"/>
                <w:szCs w:val="24"/>
              </w:rPr>
              <w:t xml:space="preserve"> </w:t>
            </w:r>
            <w:proofErr w:type="spellStart"/>
            <w:r w:rsidRPr="00931963">
              <w:rPr>
                <w:color w:val="000000"/>
                <w:szCs w:val="24"/>
              </w:rPr>
              <w:t>norādītajam</w:t>
            </w:r>
            <w:proofErr w:type="spellEnd"/>
            <w:r w:rsidRPr="00931963">
              <w:rPr>
                <w:color w:val="000000"/>
                <w:szCs w:val="24"/>
              </w:rPr>
              <w:t xml:space="preserve"> pārskata </w:t>
            </w:r>
            <w:proofErr w:type="spellStart"/>
            <w:r w:rsidRPr="00931963">
              <w:rPr>
                <w:color w:val="000000"/>
                <w:szCs w:val="24"/>
              </w:rPr>
              <w:t>perioda</w:t>
            </w:r>
            <w:proofErr w:type="spellEnd"/>
            <w:r w:rsidRPr="00931963">
              <w:rPr>
                <w:color w:val="000000"/>
                <w:szCs w:val="24"/>
              </w:rPr>
              <w:t xml:space="preserve"> </w:t>
            </w:r>
            <w:proofErr w:type="spellStart"/>
            <w:r w:rsidRPr="00931963">
              <w:rPr>
                <w:color w:val="000000"/>
                <w:szCs w:val="24"/>
              </w:rPr>
              <w:t>sākuma</w:t>
            </w:r>
            <w:proofErr w:type="spellEnd"/>
            <w:r w:rsidRPr="00931963">
              <w:rPr>
                <w:color w:val="000000"/>
                <w:szCs w:val="24"/>
              </w:rPr>
              <w:t xml:space="preserve"> un </w:t>
            </w:r>
            <w:proofErr w:type="spellStart"/>
            <w:r w:rsidRPr="00931963">
              <w:rPr>
                <w:color w:val="000000"/>
                <w:szCs w:val="24"/>
              </w:rPr>
              <w:t>beigu</w:t>
            </w:r>
            <w:proofErr w:type="spellEnd"/>
            <w:r w:rsidRPr="00931963">
              <w:rPr>
                <w:color w:val="000000"/>
                <w:szCs w:val="24"/>
              </w:rPr>
              <w:t xml:space="preserve"> </w:t>
            </w:r>
            <w:proofErr w:type="spellStart"/>
            <w:proofErr w:type="gramStart"/>
            <w:r w:rsidRPr="00931963">
              <w:rPr>
                <w:color w:val="000000"/>
                <w:szCs w:val="24"/>
              </w:rPr>
              <w:t>datumam</w:t>
            </w:r>
            <w:proofErr w:type="spellEnd"/>
            <w:r w:rsidRPr="00931963">
              <w:rPr>
                <w:color w:val="000000"/>
                <w:szCs w:val="24"/>
              </w:rPr>
              <w:t>;</w:t>
            </w:r>
            <w:proofErr w:type="gramEnd"/>
          </w:p>
          <w:p w14:paraId="42364E5B" w14:textId="77777777" w:rsidR="00794565" w:rsidRPr="00931963" w:rsidRDefault="00794565" w:rsidP="00FC5167">
            <w:pPr>
              <w:jc w:val="both"/>
              <w:rPr>
                <w:szCs w:val="24"/>
              </w:rPr>
            </w:pPr>
          </w:p>
          <w:p w14:paraId="3868D585" w14:textId="77777777" w:rsidR="00794565" w:rsidRPr="00931963" w:rsidRDefault="00794565" w:rsidP="00FC5167">
            <w:pPr>
              <w:jc w:val="both"/>
              <w:rPr>
                <w:color w:val="000000"/>
                <w:szCs w:val="24"/>
              </w:rPr>
            </w:pPr>
            <w:r w:rsidRPr="00931963">
              <w:rPr>
                <w:color w:val="000000"/>
                <w:szCs w:val="24"/>
              </w:rPr>
              <w:t xml:space="preserve">2.kontu </w:t>
            </w:r>
            <w:proofErr w:type="spellStart"/>
            <w:r w:rsidRPr="00931963">
              <w:rPr>
                <w:color w:val="000000"/>
                <w:szCs w:val="24"/>
              </w:rPr>
              <w:t>vai</w:t>
            </w:r>
            <w:proofErr w:type="spellEnd"/>
            <w:r w:rsidRPr="00931963">
              <w:rPr>
                <w:color w:val="000000"/>
                <w:szCs w:val="24"/>
              </w:rPr>
              <w:t xml:space="preserve"> </w:t>
            </w:r>
            <w:proofErr w:type="spellStart"/>
            <w:r w:rsidRPr="00931963">
              <w:rPr>
                <w:color w:val="000000"/>
                <w:szCs w:val="24"/>
              </w:rPr>
              <w:t>subkontu</w:t>
            </w:r>
            <w:proofErr w:type="spellEnd"/>
            <w:r w:rsidRPr="00931963">
              <w:rPr>
                <w:color w:val="000000"/>
                <w:szCs w:val="24"/>
              </w:rPr>
              <w:t xml:space="preserve"> </w:t>
            </w:r>
            <w:proofErr w:type="spellStart"/>
            <w:r w:rsidRPr="00931963">
              <w:rPr>
                <w:color w:val="000000"/>
                <w:szCs w:val="24"/>
              </w:rPr>
              <w:t>apgrozījuma</w:t>
            </w:r>
            <w:proofErr w:type="spellEnd"/>
            <w:r w:rsidRPr="00931963">
              <w:rPr>
                <w:color w:val="000000"/>
                <w:szCs w:val="24"/>
              </w:rPr>
              <w:t xml:space="preserve"> </w:t>
            </w:r>
            <w:proofErr w:type="spellStart"/>
            <w:r w:rsidRPr="00931963">
              <w:rPr>
                <w:color w:val="000000"/>
                <w:szCs w:val="24"/>
              </w:rPr>
              <w:t>izdrukās</w:t>
            </w:r>
            <w:proofErr w:type="spellEnd"/>
            <w:r w:rsidRPr="00931963">
              <w:rPr>
                <w:color w:val="000000"/>
                <w:szCs w:val="24"/>
              </w:rPr>
              <w:t xml:space="preserve"> </w:t>
            </w:r>
            <w:proofErr w:type="spellStart"/>
            <w:r w:rsidRPr="00931963">
              <w:rPr>
                <w:color w:val="000000"/>
                <w:szCs w:val="24"/>
              </w:rPr>
              <w:t>ir</w:t>
            </w:r>
            <w:proofErr w:type="spellEnd"/>
            <w:r w:rsidRPr="00931963">
              <w:rPr>
                <w:color w:val="000000"/>
                <w:szCs w:val="24"/>
              </w:rPr>
              <w:t xml:space="preserve"> </w:t>
            </w:r>
            <w:proofErr w:type="spellStart"/>
            <w:r w:rsidRPr="00931963">
              <w:rPr>
                <w:color w:val="000000"/>
                <w:szCs w:val="24"/>
              </w:rPr>
              <w:t>iekļauti</w:t>
            </w:r>
            <w:proofErr w:type="spellEnd"/>
            <w:r w:rsidRPr="00931963">
              <w:rPr>
                <w:color w:val="000000"/>
                <w:szCs w:val="24"/>
              </w:rPr>
              <w:t xml:space="preserve"> </w:t>
            </w:r>
            <w:proofErr w:type="spellStart"/>
            <w:r w:rsidRPr="00931963">
              <w:rPr>
                <w:color w:val="000000"/>
                <w:szCs w:val="24"/>
              </w:rPr>
              <w:t>visi</w:t>
            </w:r>
            <w:proofErr w:type="spellEnd"/>
            <w:r w:rsidRPr="00931963">
              <w:rPr>
                <w:color w:val="000000"/>
                <w:szCs w:val="24"/>
              </w:rPr>
              <w:t xml:space="preserve"> </w:t>
            </w:r>
            <w:proofErr w:type="spellStart"/>
            <w:r w:rsidRPr="00931963">
              <w:rPr>
                <w:color w:val="000000"/>
                <w:szCs w:val="24"/>
              </w:rPr>
              <w:t>ar</w:t>
            </w:r>
            <w:proofErr w:type="spellEnd"/>
            <w:r w:rsidRPr="00931963">
              <w:rPr>
                <w:color w:val="000000"/>
                <w:szCs w:val="24"/>
              </w:rPr>
              <w:t xml:space="preserve"> </w:t>
            </w:r>
            <w:proofErr w:type="spellStart"/>
            <w:r w:rsidRPr="00931963">
              <w:rPr>
                <w:color w:val="000000"/>
                <w:szCs w:val="24"/>
              </w:rPr>
              <w:t>personālā</w:t>
            </w:r>
            <w:proofErr w:type="spellEnd"/>
            <w:r w:rsidRPr="00931963">
              <w:rPr>
                <w:color w:val="000000"/>
                <w:szCs w:val="24"/>
              </w:rPr>
              <w:t xml:space="preserve"> </w:t>
            </w:r>
            <w:proofErr w:type="spellStart"/>
            <w:r w:rsidRPr="00931963">
              <w:rPr>
                <w:color w:val="000000"/>
                <w:szCs w:val="24"/>
              </w:rPr>
              <w:t>atalgojuma</w:t>
            </w:r>
            <w:proofErr w:type="spellEnd"/>
            <w:r w:rsidRPr="00931963">
              <w:rPr>
                <w:color w:val="000000"/>
                <w:szCs w:val="24"/>
              </w:rPr>
              <w:t xml:space="preserve"> </w:t>
            </w:r>
            <w:proofErr w:type="spellStart"/>
            <w:r w:rsidRPr="00931963">
              <w:rPr>
                <w:color w:val="000000"/>
                <w:szCs w:val="24"/>
              </w:rPr>
              <w:t>apmaksu</w:t>
            </w:r>
            <w:proofErr w:type="spellEnd"/>
            <w:r w:rsidRPr="00931963">
              <w:rPr>
                <w:color w:val="000000"/>
                <w:szCs w:val="24"/>
              </w:rPr>
              <w:t xml:space="preserve"> </w:t>
            </w:r>
            <w:proofErr w:type="spellStart"/>
            <w:r w:rsidRPr="00931963">
              <w:rPr>
                <w:color w:val="000000"/>
                <w:szCs w:val="24"/>
              </w:rPr>
              <w:t>saistītie</w:t>
            </w:r>
            <w:proofErr w:type="spellEnd"/>
            <w:r w:rsidRPr="00931963">
              <w:rPr>
                <w:color w:val="000000"/>
                <w:szCs w:val="24"/>
              </w:rPr>
              <w:t xml:space="preserve"> </w:t>
            </w:r>
            <w:proofErr w:type="spellStart"/>
            <w:r w:rsidRPr="00931963">
              <w:rPr>
                <w:color w:val="000000"/>
                <w:szCs w:val="24"/>
              </w:rPr>
              <w:t>izdevumi</w:t>
            </w:r>
            <w:proofErr w:type="spellEnd"/>
            <w:r w:rsidRPr="00931963">
              <w:rPr>
                <w:color w:val="000000"/>
                <w:szCs w:val="24"/>
              </w:rPr>
              <w:t xml:space="preserve"> un var </w:t>
            </w:r>
            <w:proofErr w:type="spellStart"/>
            <w:r w:rsidRPr="00931963">
              <w:rPr>
                <w:color w:val="000000"/>
                <w:szCs w:val="24"/>
              </w:rPr>
              <w:t>identificēt</w:t>
            </w:r>
            <w:proofErr w:type="spellEnd"/>
            <w:r w:rsidRPr="00931963">
              <w:rPr>
                <w:color w:val="000000"/>
                <w:szCs w:val="24"/>
              </w:rPr>
              <w:t xml:space="preserve"> </w:t>
            </w:r>
            <w:proofErr w:type="spellStart"/>
            <w:r w:rsidRPr="00931963">
              <w:rPr>
                <w:color w:val="000000"/>
                <w:szCs w:val="24"/>
              </w:rPr>
              <w:t>darījuma</w:t>
            </w:r>
            <w:proofErr w:type="spellEnd"/>
            <w:r w:rsidRPr="00931963">
              <w:rPr>
                <w:color w:val="000000"/>
                <w:szCs w:val="24"/>
              </w:rPr>
              <w:t xml:space="preserve"> </w:t>
            </w:r>
            <w:proofErr w:type="spellStart"/>
            <w:r w:rsidRPr="00931963">
              <w:rPr>
                <w:color w:val="000000"/>
                <w:szCs w:val="24"/>
              </w:rPr>
              <w:t>partnerus</w:t>
            </w:r>
            <w:proofErr w:type="spellEnd"/>
            <w:r w:rsidRPr="00931963">
              <w:rPr>
                <w:color w:val="000000"/>
                <w:szCs w:val="24"/>
              </w:rPr>
              <w:t xml:space="preserve">, </w:t>
            </w:r>
            <w:proofErr w:type="spellStart"/>
            <w:r w:rsidRPr="00931963">
              <w:rPr>
                <w:color w:val="000000"/>
                <w:szCs w:val="24"/>
              </w:rPr>
              <w:t>datumu</w:t>
            </w:r>
            <w:proofErr w:type="spellEnd"/>
            <w:r w:rsidRPr="00931963">
              <w:rPr>
                <w:color w:val="000000"/>
                <w:szCs w:val="24"/>
              </w:rPr>
              <w:t xml:space="preserve">, </w:t>
            </w:r>
            <w:proofErr w:type="spellStart"/>
            <w:r w:rsidRPr="00931963">
              <w:rPr>
                <w:color w:val="000000"/>
                <w:szCs w:val="24"/>
              </w:rPr>
              <w:t>pamatojuma</w:t>
            </w:r>
            <w:proofErr w:type="spellEnd"/>
            <w:r w:rsidRPr="00931963">
              <w:rPr>
                <w:color w:val="000000"/>
                <w:szCs w:val="24"/>
              </w:rPr>
              <w:t xml:space="preserve"> </w:t>
            </w:r>
            <w:proofErr w:type="spellStart"/>
            <w:r w:rsidRPr="00931963">
              <w:rPr>
                <w:color w:val="000000"/>
                <w:szCs w:val="24"/>
              </w:rPr>
              <w:t>dokumentus</w:t>
            </w:r>
            <w:proofErr w:type="spellEnd"/>
            <w:r w:rsidRPr="00931963">
              <w:rPr>
                <w:color w:val="000000"/>
                <w:szCs w:val="24"/>
              </w:rPr>
              <w:t xml:space="preserve">, </w:t>
            </w:r>
            <w:proofErr w:type="spellStart"/>
            <w:r w:rsidRPr="00931963">
              <w:rPr>
                <w:color w:val="000000"/>
                <w:szCs w:val="24"/>
              </w:rPr>
              <w:t>sākuma</w:t>
            </w:r>
            <w:proofErr w:type="spellEnd"/>
            <w:r w:rsidRPr="00931963">
              <w:rPr>
                <w:color w:val="000000"/>
                <w:szCs w:val="24"/>
              </w:rPr>
              <w:t xml:space="preserve"> un </w:t>
            </w:r>
            <w:proofErr w:type="spellStart"/>
            <w:r w:rsidRPr="00931963">
              <w:rPr>
                <w:color w:val="000000"/>
                <w:szCs w:val="24"/>
              </w:rPr>
              <w:t>beigu</w:t>
            </w:r>
            <w:proofErr w:type="spellEnd"/>
            <w:r w:rsidRPr="00931963">
              <w:rPr>
                <w:color w:val="000000"/>
                <w:szCs w:val="24"/>
              </w:rPr>
              <w:t xml:space="preserve"> </w:t>
            </w:r>
            <w:proofErr w:type="spellStart"/>
            <w:r w:rsidRPr="00931963">
              <w:rPr>
                <w:color w:val="000000"/>
                <w:szCs w:val="24"/>
              </w:rPr>
              <w:t>saldo</w:t>
            </w:r>
            <w:proofErr w:type="spellEnd"/>
            <w:r w:rsidRPr="00931963">
              <w:rPr>
                <w:color w:val="000000"/>
                <w:szCs w:val="24"/>
              </w:rPr>
              <w:t>.</w:t>
            </w:r>
          </w:p>
          <w:p w14:paraId="28D42EB4" w14:textId="77777777" w:rsidR="00794565" w:rsidRPr="00931963" w:rsidRDefault="00794565" w:rsidP="00FC5167">
            <w:pPr>
              <w:jc w:val="both"/>
              <w:rPr>
                <w:szCs w:val="24"/>
              </w:rPr>
            </w:pPr>
          </w:p>
          <w:p w14:paraId="6F106BA1" w14:textId="77777777" w:rsidR="00794565" w:rsidRPr="00931963" w:rsidRDefault="00794565" w:rsidP="00FC5167">
            <w:pPr>
              <w:jc w:val="both"/>
              <w:rPr>
                <w:rFonts w:eastAsia="ヒラギノ角ゴ Pro W3"/>
                <w:szCs w:val="24"/>
              </w:rPr>
            </w:pPr>
            <w:proofErr w:type="spellStart"/>
            <w:r w:rsidRPr="00931963">
              <w:rPr>
                <w:color w:val="000000"/>
                <w:szCs w:val="24"/>
              </w:rPr>
              <w:t>Gadījumā</w:t>
            </w:r>
            <w:proofErr w:type="spellEnd"/>
            <w:r w:rsidRPr="00931963">
              <w:rPr>
                <w:color w:val="000000"/>
                <w:szCs w:val="24"/>
              </w:rPr>
              <w:t xml:space="preserve">, ja </w:t>
            </w:r>
            <w:proofErr w:type="spellStart"/>
            <w:r w:rsidRPr="00931963">
              <w:rPr>
                <w:color w:val="000000"/>
                <w:szCs w:val="24"/>
              </w:rPr>
              <w:t>maksājuma</w:t>
            </w:r>
            <w:proofErr w:type="spellEnd"/>
            <w:r w:rsidRPr="00931963">
              <w:rPr>
                <w:color w:val="000000"/>
                <w:szCs w:val="24"/>
              </w:rPr>
              <w:t xml:space="preserve"> </w:t>
            </w:r>
            <w:proofErr w:type="spellStart"/>
            <w:r w:rsidRPr="00931963">
              <w:rPr>
                <w:color w:val="000000"/>
                <w:szCs w:val="24"/>
              </w:rPr>
              <w:t>pieprasījumam</w:t>
            </w:r>
            <w:proofErr w:type="spellEnd"/>
            <w:r w:rsidRPr="00931963">
              <w:rPr>
                <w:color w:val="000000"/>
                <w:szCs w:val="24"/>
              </w:rPr>
              <w:t xml:space="preserve"> nav </w:t>
            </w:r>
            <w:proofErr w:type="spellStart"/>
            <w:r w:rsidRPr="00931963">
              <w:rPr>
                <w:color w:val="000000"/>
                <w:szCs w:val="24"/>
              </w:rPr>
              <w:t>pievienotas</w:t>
            </w:r>
            <w:proofErr w:type="spellEnd"/>
            <w:r w:rsidRPr="00931963">
              <w:rPr>
                <w:color w:val="000000"/>
                <w:szCs w:val="24"/>
              </w:rPr>
              <w:t xml:space="preserve"> </w:t>
            </w:r>
            <w:proofErr w:type="spellStart"/>
            <w:r w:rsidRPr="00931963">
              <w:rPr>
                <w:color w:val="000000"/>
                <w:szCs w:val="24"/>
              </w:rPr>
              <w:t>grāmatvedības</w:t>
            </w:r>
            <w:proofErr w:type="spellEnd"/>
            <w:r w:rsidRPr="00931963">
              <w:rPr>
                <w:color w:val="000000"/>
                <w:szCs w:val="24"/>
              </w:rPr>
              <w:t xml:space="preserve"> </w:t>
            </w:r>
            <w:proofErr w:type="spellStart"/>
            <w:r w:rsidRPr="00931963">
              <w:rPr>
                <w:color w:val="000000"/>
                <w:szCs w:val="24"/>
              </w:rPr>
              <w:t>kontu</w:t>
            </w:r>
            <w:proofErr w:type="spellEnd"/>
            <w:r w:rsidRPr="00931963">
              <w:rPr>
                <w:color w:val="000000"/>
                <w:szCs w:val="24"/>
              </w:rPr>
              <w:t xml:space="preserve"> </w:t>
            </w:r>
            <w:proofErr w:type="spellStart"/>
            <w:r w:rsidRPr="00931963">
              <w:rPr>
                <w:color w:val="000000"/>
                <w:szCs w:val="24"/>
              </w:rPr>
              <w:t>izdrukas</w:t>
            </w:r>
            <w:proofErr w:type="spellEnd"/>
            <w:r w:rsidRPr="00931963">
              <w:rPr>
                <w:color w:val="000000"/>
                <w:szCs w:val="24"/>
              </w:rPr>
              <w:t xml:space="preserve">, tad </w:t>
            </w:r>
            <w:proofErr w:type="spellStart"/>
            <w:r w:rsidRPr="00931963">
              <w:rPr>
                <w:color w:val="000000"/>
                <w:szCs w:val="24"/>
              </w:rPr>
              <w:t>pārbauda</w:t>
            </w:r>
            <w:proofErr w:type="spellEnd"/>
            <w:r w:rsidRPr="00931963">
              <w:rPr>
                <w:color w:val="000000"/>
                <w:szCs w:val="24"/>
              </w:rPr>
              <w:t xml:space="preserve">, </w:t>
            </w:r>
            <w:proofErr w:type="spellStart"/>
            <w:r w:rsidRPr="00931963">
              <w:rPr>
                <w:color w:val="000000"/>
                <w:szCs w:val="24"/>
              </w:rPr>
              <w:t>vai</w:t>
            </w:r>
            <w:proofErr w:type="spellEnd"/>
            <w:r w:rsidRPr="00931963">
              <w:rPr>
                <w:color w:val="000000"/>
                <w:szCs w:val="24"/>
              </w:rPr>
              <w:t xml:space="preserve"> </w:t>
            </w:r>
            <w:proofErr w:type="spellStart"/>
            <w:r w:rsidRPr="00931963">
              <w:rPr>
                <w:color w:val="000000"/>
                <w:szCs w:val="24"/>
              </w:rPr>
              <w:t>uz</w:t>
            </w:r>
            <w:proofErr w:type="spellEnd"/>
            <w:r w:rsidRPr="00931963">
              <w:rPr>
                <w:color w:val="000000"/>
                <w:szCs w:val="24"/>
              </w:rPr>
              <w:t xml:space="preserve"> </w:t>
            </w:r>
            <w:proofErr w:type="spellStart"/>
            <w:r w:rsidRPr="00931963">
              <w:rPr>
                <w:color w:val="000000"/>
                <w:szCs w:val="24"/>
              </w:rPr>
              <w:t>darījuma</w:t>
            </w:r>
            <w:proofErr w:type="spellEnd"/>
            <w:r w:rsidRPr="00931963">
              <w:rPr>
                <w:color w:val="000000"/>
                <w:szCs w:val="24"/>
              </w:rPr>
              <w:t xml:space="preserve"> un </w:t>
            </w:r>
            <w:proofErr w:type="spellStart"/>
            <w:r w:rsidRPr="00931963">
              <w:rPr>
                <w:color w:val="000000"/>
                <w:szCs w:val="24"/>
              </w:rPr>
              <w:t>maksājuma</w:t>
            </w:r>
            <w:proofErr w:type="spellEnd"/>
            <w:r w:rsidRPr="00931963">
              <w:rPr>
                <w:color w:val="000000"/>
                <w:szCs w:val="24"/>
              </w:rPr>
              <w:t xml:space="preserve"> </w:t>
            </w:r>
            <w:proofErr w:type="spellStart"/>
            <w:r w:rsidRPr="00931963">
              <w:rPr>
                <w:color w:val="000000"/>
                <w:szCs w:val="24"/>
              </w:rPr>
              <w:t>apliecinošajiem</w:t>
            </w:r>
            <w:proofErr w:type="spellEnd"/>
            <w:r w:rsidRPr="00931963">
              <w:rPr>
                <w:color w:val="000000"/>
                <w:szCs w:val="24"/>
              </w:rPr>
              <w:t xml:space="preserve"> </w:t>
            </w:r>
            <w:proofErr w:type="spellStart"/>
            <w:r w:rsidRPr="00931963">
              <w:rPr>
                <w:color w:val="000000"/>
                <w:szCs w:val="24"/>
              </w:rPr>
              <w:t>dokumentiem</w:t>
            </w:r>
            <w:proofErr w:type="spellEnd"/>
            <w:r w:rsidRPr="00931963">
              <w:rPr>
                <w:color w:val="000000"/>
                <w:szCs w:val="24"/>
              </w:rPr>
              <w:t xml:space="preserve"> </w:t>
            </w:r>
            <w:proofErr w:type="spellStart"/>
            <w:r w:rsidRPr="00931963">
              <w:rPr>
                <w:color w:val="000000"/>
                <w:szCs w:val="24"/>
              </w:rPr>
              <w:t>ir</w:t>
            </w:r>
            <w:proofErr w:type="spellEnd"/>
            <w:r w:rsidRPr="00931963">
              <w:rPr>
                <w:color w:val="000000"/>
                <w:szCs w:val="24"/>
              </w:rPr>
              <w:t xml:space="preserve"> </w:t>
            </w:r>
            <w:proofErr w:type="spellStart"/>
            <w:r w:rsidRPr="00931963">
              <w:rPr>
                <w:color w:val="000000"/>
                <w:szCs w:val="24"/>
              </w:rPr>
              <w:t>norādīti</w:t>
            </w:r>
            <w:proofErr w:type="spellEnd"/>
            <w:r w:rsidRPr="00931963">
              <w:rPr>
                <w:color w:val="000000"/>
                <w:szCs w:val="24"/>
              </w:rPr>
              <w:t xml:space="preserve"> </w:t>
            </w:r>
            <w:proofErr w:type="spellStart"/>
            <w:r w:rsidRPr="00931963">
              <w:rPr>
                <w:color w:val="000000"/>
                <w:szCs w:val="24"/>
              </w:rPr>
              <w:t>grāmatojumi</w:t>
            </w:r>
            <w:proofErr w:type="spellEnd"/>
            <w:r w:rsidRPr="00931963">
              <w:rPr>
                <w:color w:val="000000"/>
                <w:szCs w:val="24"/>
              </w:rPr>
              <w:t xml:space="preserve"> un </w:t>
            </w:r>
            <w:proofErr w:type="spellStart"/>
            <w:r w:rsidRPr="00931963">
              <w:rPr>
                <w:color w:val="000000"/>
                <w:szCs w:val="24"/>
              </w:rPr>
              <w:t>summas</w:t>
            </w:r>
            <w:proofErr w:type="spellEnd"/>
            <w:r w:rsidRPr="00931963">
              <w:rPr>
                <w:color w:val="000000"/>
                <w:szCs w:val="24"/>
              </w:rPr>
              <w:t xml:space="preserve"> EUR</w:t>
            </w:r>
            <w:r>
              <w:rPr>
                <w:color w:val="000000"/>
                <w:szCs w:val="24"/>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E0130" w14:textId="77777777" w:rsidR="00794565" w:rsidRPr="00931963" w:rsidRDefault="00794565" w:rsidP="00FC5167">
            <w:pPr>
              <w:jc w:val="both"/>
              <w:rPr>
                <w:szCs w:val="24"/>
              </w:rPr>
            </w:pPr>
            <w:r w:rsidRPr="00931963">
              <w:rPr>
                <w:color w:val="000000"/>
                <w:szCs w:val="24"/>
              </w:rPr>
              <w:t>1.</w:t>
            </w:r>
            <w:proofErr w:type="gramStart"/>
            <w:r w:rsidRPr="00931963">
              <w:rPr>
                <w:color w:val="000000"/>
                <w:szCs w:val="24"/>
              </w:rPr>
              <w:t>MP</w:t>
            </w:r>
            <w:r>
              <w:rPr>
                <w:color w:val="000000"/>
                <w:szCs w:val="24"/>
              </w:rPr>
              <w:t>;</w:t>
            </w:r>
            <w:proofErr w:type="gramEnd"/>
          </w:p>
          <w:p w14:paraId="22807877" w14:textId="77777777" w:rsidR="00794565" w:rsidRPr="00931963" w:rsidRDefault="00794565" w:rsidP="00FC5167">
            <w:pPr>
              <w:spacing w:before="240"/>
              <w:jc w:val="both"/>
              <w:rPr>
                <w:szCs w:val="24"/>
              </w:rPr>
            </w:pPr>
            <w:r w:rsidRPr="00931963">
              <w:rPr>
                <w:color w:val="000000"/>
                <w:szCs w:val="24"/>
              </w:rPr>
              <w:t xml:space="preserve">2.LB </w:t>
            </w:r>
            <w:proofErr w:type="spellStart"/>
            <w:r>
              <w:rPr>
                <w:color w:val="000000"/>
                <w:szCs w:val="24"/>
              </w:rPr>
              <w:t>tīmekļvietne</w:t>
            </w:r>
            <w:proofErr w:type="spellEnd"/>
            <w:r w:rsidRPr="00931963">
              <w:rPr>
                <w:color w:val="000000"/>
                <w:szCs w:val="24"/>
              </w:rPr>
              <w:t xml:space="preserve"> un </w:t>
            </w:r>
            <w:proofErr w:type="spellStart"/>
            <w:r w:rsidRPr="00931963">
              <w:rPr>
                <w:color w:val="000000"/>
                <w:szCs w:val="24"/>
              </w:rPr>
              <w:t>citas</w:t>
            </w:r>
            <w:proofErr w:type="spellEnd"/>
            <w:r w:rsidRPr="00931963">
              <w:rPr>
                <w:color w:val="000000"/>
                <w:szCs w:val="24"/>
              </w:rPr>
              <w:t xml:space="preserve"> </w:t>
            </w:r>
            <w:proofErr w:type="spellStart"/>
            <w:r w:rsidRPr="00931963">
              <w:rPr>
                <w:color w:val="000000"/>
                <w:szCs w:val="24"/>
              </w:rPr>
              <w:t>mājas</w:t>
            </w:r>
            <w:proofErr w:type="spellEnd"/>
            <w:r w:rsidRPr="00931963">
              <w:rPr>
                <w:color w:val="000000"/>
                <w:szCs w:val="24"/>
              </w:rPr>
              <w:t xml:space="preserve"> </w:t>
            </w:r>
            <w:proofErr w:type="spellStart"/>
            <w:r w:rsidRPr="00931963">
              <w:rPr>
                <w:color w:val="000000"/>
                <w:szCs w:val="24"/>
              </w:rPr>
              <w:t>lapas</w:t>
            </w:r>
            <w:proofErr w:type="spellEnd"/>
            <w:r w:rsidRPr="00931963">
              <w:rPr>
                <w:color w:val="000000"/>
                <w:szCs w:val="24"/>
              </w:rPr>
              <w:t xml:space="preserve">, </w:t>
            </w:r>
            <w:proofErr w:type="spellStart"/>
            <w:r w:rsidRPr="00931963">
              <w:rPr>
                <w:color w:val="000000"/>
                <w:szCs w:val="24"/>
              </w:rPr>
              <w:t>kurās</w:t>
            </w:r>
            <w:proofErr w:type="spellEnd"/>
            <w:r w:rsidRPr="00931963">
              <w:rPr>
                <w:color w:val="000000"/>
                <w:szCs w:val="24"/>
              </w:rPr>
              <w:t xml:space="preserve"> </w:t>
            </w:r>
            <w:proofErr w:type="spellStart"/>
            <w:r w:rsidRPr="00931963">
              <w:rPr>
                <w:color w:val="000000"/>
                <w:szCs w:val="24"/>
              </w:rPr>
              <w:t>ir</w:t>
            </w:r>
            <w:proofErr w:type="spellEnd"/>
            <w:r w:rsidRPr="00931963">
              <w:rPr>
                <w:color w:val="000000"/>
                <w:szCs w:val="24"/>
              </w:rPr>
              <w:t xml:space="preserve"> </w:t>
            </w:r>
            <w:proofErr w:type="spellStart"/>
            <w:r w:rsidRPr="00931963">
              <w:rPr>
                <w:color w:val="000000"/>
                <w:szCs w:val="24"/>
              </w:rPr>
              <w:t>pieejama</w:t>
            </w:r>
            <w:proofErr w:type="spellEnd"/>
            <w:r w:rsidRPr="00931963">
              <w:rPr>
                <w:color w:val="000000"/>
                <w:szCs w:val="24"/>
              </w:rPr>
              <w:t xml:space="preserve"> </w:t>
            </w:r>
            <w:proofErr w:type="spellStart"/>
            <w:r w:rsidRPr="00931963">
              <w:rPr>
                <w:color w:val="000000"/>
                <w:szCs w:val="24"/>
              </w:rPr>
              <w:t>informācija</w:t>
            </w:r>
            <w:proofErr w:type="spellEnd"/>
            <w:r w:rsidRPr="00931963">
              <w:rPr>
                <w:color w:val="000000"/>
                <w:szCs w:val="24"/>
              </w:rPr>
              <w:t xml:space="preserve"> par </w:t>
            </w:r>
            <w:proofErr w:type="spellStart"/>
            <w:r w:rsidRPr="00931963">
              <w:rPr>
                <w:color w:val="000000"/>
                <w:szCs w:val="24"/>
              </w:rPr>
              <w:t>nekotēto</w:t>
            </w:r>
            <w:proofErr w:type="spellEnd"/>
            <w:r w:rsidRPr="00931963">
              <w:rPr>
                <w:color w:val="000000"/>
                <w:szCs w:val="24"/>
              </w:rPr>
              <w:t xml:space="preserve"> </w:t>
            </w:r>
            <w:proofErr w:type="spellStart"/>
            <w:r w:rsidRPr="00931963">
              <w:rPr>
                <w:color w:val="000000"/>
                <w:szCs w:val="24"/>
              </w:rPr>
              <w:t>valūtu</w:t>
            </w:r>
            <w:proofErr w:type="spellEnd"/>
            <w:r w:rsidRPr="00931963">
              <w:rPr>
                <w:color w:val="000000"/>
                <w:szCs w:val="24"/>
              </w:rPr>
              <w:t xml:space="preserve"> </w:t>
            </w:r>
            <w:proofErr w:type="spellStart"/>
            <w:r w:rsidRPr="00931963">
              <w:rPr>
                <w:color w:val="000000"/>
                <w:szCs w:val="24"/>
              </w:rPr>
              <w:t>kursiem</w:t>
            </w:r>
            <w:proofErr w:type="spellEnd"/>
            <w:r w:rsidRPr="00931963">
              <w:rPr>
                <w:color w:val="000000"/>
                <w:szCs w:val="24"/>
              </w:rPr>
              <w:t>.</w:t>
            </w:r>
          </w:p>
        </w:tc>
      </w:tr>
      <w:tr w:rsidR="00794565" w14:paraId="2055DE3C" w14:textId="77777777" w:rsidTr="00FC5167">
        <w:trPr>
          <w:trHeight w:val="53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53000" w14:textId="77777777" w:rsidR="00794565" w:rsidRPr="00931963" w:rsidRDefault="00794565" w:rsidP="00FC5167">
            <w:pPr>
              <w:spacing w:before="240"/>
              <w:jc w:val="center"/>
              <w:rPr>
                <w:szCs w:val="24"/>
              </w:rPr>
            </w:pPr>
            <w:r>
              <w:rPr>
                <w:szCs w:val="24"/>
              </w:rPr>
              <w:lastRenderedPageBreak/>
              <w:t>15</w:t>
            </w:r>
            <w:r w:rsidRPr="00931963">
              <w:rPr>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F68C8" w14:textId="77777777" w:rsidR="00794565" w:rsidRPr="00931963" w:rsidRDefault="00794565" w:rsidP="00FC5167">
            <w:pPr>
              <w:spacing w:before="240"/>
              <w:jc w:val="both"/>
              <w:rPr>
                <w:szCs w:val="24"/>
              </w:rPr>
            </w:pPr>
            <w:proofErr w:type="spellStart"/>
            <w:r w:rsidRPr="00931963">
              <w:rPr>
                <w:rStyle w:val="FontStyle74"/>
                <w:szCs w:val="24"/>
              </w:rPr>
              <w:t>Izmaksas</w:t>
            </w:r>
            <w:proofErr w:type="spellEnd"/>
            <w:r w:rsidRPr="00931963">
              <w:rPr>
                <w:rStyle w:val="FontStyle74"/>
                <w:szCs w:val="24"/>
              </w:rPr>
              <w:t xml:space="preserve"> </w:t>
            </w:r>
            <w:proofErr w:type="spellStart"/>
            <w:r w:rsidRPr="00931963">
              <w:rPr>
                <w:rStyle w:val="FontStyle74"/>
                <w:szCs w:val="24"/>
              </w:rPr>
              <w:t>atbilst</w:t>
            </w:r>
            <w:proofErr w:type="spellEnd"/>
            <w:r w:rsidRPr="00931963">
              <w:rPr>
                <w:rStyle w:val="FontStyle74"/>
                <w:szCs w:val="24"/>
              </w:rPr>
              <w:t xml:space="preserve"> MK </w:t>
            </w:r>
            <w:proofErr w:type="spellStart"/>
            <w:r w:rsidRPr="00931963">
              <w:rPr>
                <w:rStyle w:val="FontStyle74"/>
                <w:szCs w:val="24"/>
              </w:rPr>
              <w:t>noteikumu</w:t>
            </w:r>
            <w:proofErr w:type="spellEnd"/>
            <w:r w:rsidRPr="00931963">
              <w:rPr>
                <w:rStyle w:val="FontStyle74"/>
                <w:szCs w:val="24"/>
              </w:rPr>
              <w:t xml:space="preserve"> Nr.692 </w:t>
            </w:r>
            <w:proofErr w:type="spellStart"/>
            <w:r w:rsidRPr="00931963">
              <w:rPr>
                <w:rStyle w:val="FontStyle74"/>
                <w:szCs w:val="24"/>
              </w:rPr>
              <w:t>nosacījumiem</w:t>
            </w:r>
            <w:proofErr w:type="spellEnd"/>
            <w:r w:rsidRPr="00931963">
              <w:rPr>
                <w:rStyle w:val="FontStyle74"/>
                <w:szCs w:val="24"/>
              </w:rPr>
              <w:t xml:space="preserve"> un </w:t>
            </w:r>
            <w:proofErr w:type="spellStart"/>
            <w:r w:rsidRPr="00931963">
              <w:rPr>
                <w:rStyle w:val="FontStyle74"/>
                <w:szCs w:val="24"/>
              </w:rPr>
              <w:t>tās</w:t>
            </w:r>
            <w:proofErr w:type="spellEnd"/>
            <w:r w:rsidRPr="00931963">
              <w:rPr>
                <w:rStyle w:val="FontStyle74"/>
                <w:szCs w:val="24"/>
              </w:rPr>
              <w:t xml:space="preserve"> </w:t>
            </w:r>
            <w:proofErr w:type="spellStart"/>
            <w:r w:rsidRPr="00931963">
              <w:rPr>
                <w:rStyle w:val="FontStyle74"/>
                <w:szCs w:val="24"/>
              </w:rPr>
              <w:t>ir</w:t>
            </w:r>
            <w:proofErr w:type="spellEnd"/>
            <w:r w:rsidRPr="00931963">
              <w:rPr>
                <w:rStyle w:val="FontStyle74"/>
                <w:szCs w:val="24"/>
              </w:rPr>
              <w:t xml:space="preserve"> </w:t>
            </w:r>
            <w:proofErr w:type="spellStart"/>
            <w:r w:rsidRPr="00931963">
              <w:rPr>
                <w:rStyle w:val="FontStyle74"/>
                <w:szCs w:val="24"/>
              </w:rPr>
              <w:t>tieši</w:t>
            </w:r>
            <w:proofErr w:type="spellEnd"/>
            <w:r w:rsidRPr="00931963">
              <w:rPr>
                <w:rStyle w:val="FontStyle74"/>
                <w:szCs w:val="24"/>
              </w:rPr>
              <w:t xml:space="preserve"> </w:t>
            </w:r>
            <w:proofErr w:type="spellStart"/>
            <w:r w:rsidRPr="00931963">
              <w:rPr>
                <w:rStyle w:val="FontStyle74"/>
                <w:szCs w:val="24"/>
              </w:rPr>
              <w:t>saistītas</w:t>
            </w:r>
            <w:proofErr w:type="spellEnd"/>
            <w:r w:rsidRPr="00931963">
              <w:rPr>
                <w:rStyle w:val="FontStyle74"/>
                <w:szCs w:val="24"/>
              </w:rPr>
              <w:t xml:space="preserve"> </w:t>
            </w:r>
            <w:proofErr w:type="spellStart"/>
            <w:r w:rsidRPr="00931963">
              <w:rPr>
                <w:rStyle w:val="FontStyle74"/>
                <w:szCs w:val="24"/>
              </w:rPr>
              <w:t>ar</w:t>
            </w:r>
            <w:proofErr w:type="spellEnd"/>
            <w:r w:rsidRPr="00931963">
              <w:rPr>
                <w:rStyle w:val="FontStyle74"/>
                <w:szCs w:val="24"/>
              </w:rPr>
              <w:t xml:space="preserve"> </w:t>
            </w:r>
            <w:proofErr w:type="spellStart"/>
            <w:r w:rsidRPr="00931963">
              <w:rPr>
                <w:rStyle w:val="FontStyle74"/>
                <w:szCs w:val="24"/>
              </w:rPr>
              <w:t>īstenoto</w:t>
            </w:r>
            <w:proofErr w:type="spellEnd"/>
            <w:r w:rsidRPr="00931963">
              <w:rPr>
                <w:rStyle w:val="FontStyle74"/>
                <w:szCs w:val="24"/>
              </w:rPr>
              <w:t xml:space="preserve"> </w:t>
            </w:r>
            <w:proofErr w:type="spellStart"/>
            <w:r w:rsidRPr="00931963">
              <w:rPr>
                <w:rStyle w:val="FontStyle74"/>
                <w:szCs w:val="24"/>
              </w:rPr>
              <w:t>atbalstāmo</w:t>
            </w:r>
            <w:proofErr w:type="spellEnd"/>
            <w:r w:rsidRPr="00931963">
              <w:rPr>
                <w:rStyle w:val="FontStyle74"/>
                <w:szCs w:val="24"/>
              </w:rPr>
              <w:t xml:space="preserve"> </w:t>
            </w:r>
            <w:proofErr w:type="spellStart"/>
            <w:r w:rsidRPr="00931963">
              <w:rPr>
                <w:rStyle w:val="FontStyle74"/>
                <w:szCs w:val="24"/>
              </w:rPr>
              <w:t>darbību</w:t>
            </w:r>
            <w:proofErr w:type="spellEnd"/>
            <w:r w:rsidRPr="00931963">
              <w:rPr>
                <w:rStyle w:val="FontStyle74"/>
                <w:szCs w:val="24"/>
              </w:rPr>
              <w:t>.</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3B95D" w14:textId="77777777" w:rsidR="00794565" w:rsidRPr="00931963" w:rsidRDefault="00794565" w:rsidP="00FC5167">
            <w:pPr>
              <w:pStyle w:val="Title"/>
              <w:spacing w:before="240"/>
              <w:jc w:val="both"/>
            </w:pPr>
            <w:r w:rsidRPr="00931963">
              <w:rPr>
                <w:b w:val="0"/>
                <w:color w:val="000000"/>
              </w:rPr>
              <w:t xml:space="preserve"> </w:t>
            </w:r>
            <w:r w:rsidRPr="00931963">
              <w:rPr>
                <w:b w:val="0"/>
                <w:bCs w:val="0"/>
                <w:color w:val="000000"/>
              </w:rPr>
              <w:t xml:space="preserve">Pārbauda, vai pieprasītās attiecināmās izmaksas atbilst MK noteikumu Nr.692 </w:t>
            </w:r>
            <w:r>
              <w:rPr>
                <w:b w:val="0"/>
                <w:bCs w:val="0"/>
                <w:color w:val="000000"/>
              </w:rPr>
              <w:t>47.</w:t>
            </w:r>
            <w:r w:rsidRPr="00931963">
              <w:rPr>
                <w:b w:val="0"/>
                <w:bCs w:val="0"/>
                <w:color w:val="000000"/>
              </w:rPr>
              <w:t>punktam, kas nosaka, ka ir attiecināmas personāla izmaksas – atalgojums piesaistītajam darbiniekam (darba alga, ieskaitot slimības naudu (darbnespējas lapa A, kuru apmaksā darba devējs), ikgadējo atvaļinājumu, papildatvaļinājumu un atvaļinājuma kompensāciju) un darba devēja veiktās valsts sociālās apdrošināšanas obligātās iemaksas, kā arī citi normatīvajos aktos noteiktie darba ņēmēja labā obligāti veicamie maksājumi. Atvaļinājuma, papildatvaļinājuma un atvaļinājuma kompensācijas izmaksas ir uzskatāmas par attiecināmām, ja tās ir veiktas par atbalstāmās darbības īstenošanas periodu).</w:t>
            </w:r>
          </w:p>
          <w:p w14:paraId="185B1687" w14:textId="77777777" w:rsidR="00794565" w:rsidRPr="00931963" w:rsidRDefault="00794565" w:rsidP="00FC5167">
            <w:pPr>
              <w:rPr>
                <w:bCs/>
                <w:szCs w:val="24"/>
              </w:rPr>
            </w:pPr>
          </w:p>
          <w:p w14:paraId="797C088A" w14:textId="77777777" w:rsidR="00794565" w:rsidRPr="00931963" w:rsidRDefault="00794565" w:rsidP="00FC5167">
            <w:pPr>
              <w:rPr>
                <w:szCs w:val="24"/>
              </w:rPr>
            </w:pPr>
            <w:proofErr w:type="spellStart"/>
            <w:r w:rsidRPr="00931963">
              <w:rPr>
                <w:bCs/>
                <w:szCs w:val="24"/>
              </w:rPr>
              <w:t>Pārbauda</w:t>
            </w:r>
            <w:proofErr w:type="spellEnd"/>
            <w:r w:rsidRPr="00931963">
              <w:rPr>
                <w:bCs/>
                <w:szCs w:val="24"/>
              </w:rPr>
              <w:t xml:space="preserve">, </w:t>
            </w:r>
            <w:proofErr w:type="spellStart"/>
            <w:r w:rsidRPr="00931963">
              <w:rPr>
                <w:bCs/>
                <w:szCs w:val="24"/>
              </w:rPr>
              <w:t>vai</w:t>
            </w:r>
            <w:proofErr w:type="spellEnd"/>
            <w:r w:rsidRPr="00931963">
              <w:rPr>
                <w:bCs/>
                <w:szCs w:val="24"/>
              </w:rPr>
              <w:t xml:space="preserve">: </w:t>
            </w:r>
          </w:p>
          <w:p w14:paraId="26608B9F" w14:textId="77777777" w:rsidR="00794565" w:rsidRPr="00931963" w:rsidRDefault="00794565" w:rsidP="00FC5167">
            <w:pPr>
              <w:rPr>
                <w:bCs/>
                <w:szCs w:val="24"/>
              </w:rPr>
            </w:pPr>
            <w:r w:rsidRPr="00931963">
              <w:rPr>
                <w:bCs/>
                <w:szCs w:val="24"/>
              </w:rPr>
              <w:t xml:space="preserve">1. </w:t>
            </w:r>
            <w:proofErr w:type="spellStart"/>
            <w:r w:rsidRPr="00931963">
              <w:rPr>
                <w:bCs/>
                <w:szCs w:val="24"/>
              </w:rPr>
              <w:t>saskaņā</w:t>
            </w:r>
            <w:proofErr w:type="spellEnd"/>
            <w:r w:rsidRPr="00931963">
              <w:rPr>
                <w:bCs/>
                <w:szCs w:val="24"/>
              </w:rPr>
              <w:t xml:space="preserve"> </w:t>
            </w:r>
            <w:proofErr w:type="spellStart"/>
            <w:r w:rsidRPr="00931963">
              <w:rPr>
                <w:bCs/>
                <w:szCs w:val="24"/>
              </w:rPr>
              <w:t>ar</w:t>
            </w:r>
            <w:proofErr w:type="spellEnd"/>
            <w:r w:rsidRPr="00931963">
              <w:rPr>
                <w:bCs/>
                <w:szCs w:val="24"/>
              </w:rPr>
              <w:t xml:space="preserve"> </w:t>
            </w:r>
            <w:proofErr w:type="spellStart"/>
            <w:r w:rsidRPr="00931963">
              <w:rPr>
                <w:bCs/>
                <w:szCs w:val="24"/>
              </w:rPr>
              <w:t>lēmumu</w:t>
            </w:r>
            <w:proofErr w:type="spellEnd"/>
            <w:r w:rsidRPr="00931963">
              <w:rPr>
                <w:bCs/>
                <w:szCs w:val="24"/>
              </w:rPr>
              <w:t xml:space="preserve"> par </w:t>
            </w:r>
            <w:proofErr w:type="spellStart"/>
            <w:r w:rsidRPr="00931963">
              <w:rPr>
                <w:bCs/>
                <w:szCs w:val="24"/>
              </w:rPr>
              <w:t>atbalsta</w:t>
            </w:r>
            <w:proofErr w:type="spellEnd"/>
            <w:r w:rsidRPr="00931963">
              <w:rPr>
                <w:bCs/>
                <w:szCs w:val="24"/>
              </w:rPr>
              <w:t xml:space="preserve"> </w:t>
            </w:r>
            <w:proofErr w:type="spellStart"/>
            <w:r w:rsidRPr="00931963">
              <w:rPr>
                <w:bCs/>
                <w:szCs w:val="24"/>
              </w:rPr>
              <w:t>piešķiršanu</w:t>
            </w:r>
            <w:proofErr w:type="spellEnd"/>
            <w:r w:rsidRPr="00931963">
              <w:rPr>
                <w:bCs/>
                <w:szCs w:val="24"/>
              </w:rPr>
              <w:t xml:space="preserve"> </w:t>
            </w:r>
            <w:proofErr w:type="spellStart"/>
            <w:r w:rsidRPr="00931963">
              <w:rPr>
                <w:bCs/>
                <w:szCs w:val="24"/>
              </w:rPr>
              <w:t>atbalsts</w:t>
            </w:r>
            <w:proofErr w:type="spellEnd"/>
            <w:r w:rsidRPr="00931963">
              <w:rPr>
                <w:bCs/>
                <w:szCs w:val="24"/>
              </w:rPr>
              <w:t xml:space="preserve"> tika </w:t>
            </w:r>
            <w:proofErr w:type="spellStart"/>
            <w:r w:rsidRPr="00931963">
              <w:rPr>
                <w:bCs/>
                <w:szCs w:val="24"/>
              </w:rPr>
              <w:t>piešķirts</w:t>
            </w:r>
            <w:proofErr w:type="spellEnd"/>
            <w:r w:rsidRPr="00931963">
              <w:rPr>
                <w:bCs/>
                <w:szCs w:val="24"/>
              </w:rPr>
              <w:t xml:space="preserve"> </w:t>
            </w:r>
            <w:proofErr w:type="spellStart"/>
            <w:r w:rsidRPr="00931963">
              <w:rPr>
                <w:bCs/>
                <w:szCs w:val="24"/>
              </w:rPr>
              <w:t>šai</w:t>
            </w:r>
            <w:proofErr w:type="spellEnd"/>
            <w:r w:rsidRPr="00931963">
              <w:rPr>
                <w:bCs/>
                <w:szCs w:val="24"/>
              </w:rPr>
              <w:t xml:space="preserve"> </w:t>
            </w:r>
            <w:proofErr w:type="spellStart"/>
            <w:r w:rsidRPr="00931963">
              <w:rPr>
                <w:bCs/>
                <w:szCs w:val="24"/>
              </w:rPr>
              <w:t>atbalsta</w:t>
            </w:r>
            <w:proofErr w:type="spellEnd"/>
            <w:r w:rsidRPr="00931963">
              <w:rPr>
                <w:bCs/>
                <w:szCs w:val="24"/>
              </w:rPr>
              <w:t xml:space="preserve"> </w:t>
            </w:r>
            <w:proofErr w:type="spellStart"/>
            <w:proofErr w:type="gramStart"/>
            <w:r w:rsidRPr="00931963">
              <w:rPr>
                <w:bCs/>
                <w:szCs w:val="24"/>
              </w:rPr>
              <w:t>programmai</w:t>
            </w:r>
            <w:proofErr w:type="spellEnd"/>
            <w:r w:rsidRPr="00931963">
              <w:rPr>
                <w:bCs/>
                <w:szCs w:val="24"/>
              </w:rPr>
              <w:t>;</w:t>
            </w:r>
            <w:proofErr w:type="gramEnd"/>
          </w:p>
          <w:p w14:paraId="60D92568" w14:textId="77777777" w:rsidR="00794565" w:rsidRPr="00931963" w:rsidRDefault="00794565" w:rsidP="00FC5167">
            <w:pPr>
              <w:rPr>
                <w:szCs w:val="24"/>
              </w:rPr>
            </w:pPr>
            <w:r w:rsidRPr="00931963">
              <w:rPr>
                <w:szCs w:val="24"/>
              </w:rPr>
              <w:t xml:space="preserve"> 2.noslēguma </w:t>
            </w:r>
            <w:proofErr w:type="spellStart"/>
            <w:r w:rsidRPr="00931963">
              <w:rPr>
                <w:szCs w:val="24"/>
              </w:rPr>
              <w:t>atskaitē</w:t>
            </w:r>
            <w:proofErr w:type="spellEnd"/>
            <w:r w:rsidRPr="00931963">
              <w:rPr>
                <w:szCs w:val="24"/>
              </w:rPr>
              <w:t xml:space="preserve"> </w:t>
            </w:r>
            <w:proofErr w:type="spellStart"/>
            <w:r w:rsidRPr="00931963">
              <w:rPr>
                <w:szCs w:val="24"/>
              </w:rPr>
              <w:t>pieprasītais</w:t>
            </w:r>
            <w:proofErr w:type="spellEnd"/>
            <w:r w:rsidRPr="00931963">
              <w:rPr>
                <w:szCs w:val="24"/>
              </w:rPr>
              <w:t xml:space="preserve"> </w:t>
            </w:r>
            <w:proofErr w:type="spellStart"/>
            <w:r w:rsidRPr="00931963">
              <w:rPr>
                <w:szCs w:val="24"/>
              </w:rPr>
              <w:t>atbalsta</w:t>
            </w:r>
            <w:proofErr w:type="spellEnd"/>
            <w:r w:rsidRPr="00931963">
              <w:rPr>
                <w:szCs w:val="24"/>
              </w:rPr>
              <w:t xml:space="preserve"> </w:t>
            </w:r>
            <w:proofErr w:type="spellStart"/>
            <w:r w:rsidRPr="00931963">
              <w:rPr>
                <w:szCs w:val="24"/>
              </w:rPr>
              <w:t>apmērs</w:t>
            </w:r>
            <w:proofErr w:type="spellEnd"/>
            <w:r w:rsidRPr="00931963">
              <w:rPr>
                <w:szCs w:val="24"/>
              </w:rPr>
              <w:t xml:space="preserve"> </w:t>
            </w:r>
            <w:proofErr w:type="spellStart"/>
            <w:r w:rsidRPr="00931963">
              <w:rPr>
                <w:szCs w:val="24"/>
              </w:rPr>
              <w:t>nepārsniedz</w:t>
            </w:r>
            <w:proofErr w:type="spellEnd"/>
            <w:r w:rsidRPr="00931963">
              <w:rPr>
                <w:szCs w:val="24"/>
              </w:rPr>
              <w:t xml:space="preserve"> </w:t>
            </w:r>
            <w:proofErr w:type="spellStart"/>
            <w:r w:rsidRPr="00931963">
              <w:rPr>
                <w:szCs w:val="24"/>
              </w:rPr>
              <w:t>piešķirto</w:t>
            </w:r>
            <w:proofErr w:type="spellEnd"/>
            <w:r w:rsidRPr="00931963">
              <w:rPr>
                <w:szCs w:val="24"/>
              </w:rPr>
              <w:t xml:space="preserve"> </w:t>
            </w:r>
            <w:proofErr w:type="spellStart"/>
            <w:r w:rsidRPr="00931963">
              <w:rPr>
                <w:szCs w:val="24"/>
              </w:rPr>
              <w:t>noteikto</w:t>
            </w:r>
            <w:proofErr w:type="spellEnd"/>
            <w:r w:rsidRPr="00931963">
              <w:rPr>
                <w:szCs w:val="24"/>
              </w:rPr>
              <w:t xml:space="preserve"> </w:t>
            </w:r>
            <w:proofErr w:type="spellStart"/>
            <w:r w:rsidRPr="00931963">
              <w:rPr>
                <w:szCs w:val="24"/>
              </w:rPr>
              <w:t>atbalsta</w:t>
            </w:r>
            <w:proofErr w:type="spellEnd"/>
            <w:r w:rsidRPr="00931963">
              <w:rPr>
                <w:szCs w:val="24"/>
              </w:rPr>
              <w:t xml:space="preserve"> </w:t>
            </w:r>
            <w:proofErr w:type="spellStart"/>
            <w:proofErr w:type="gramStart"/>
            <w:r w:rsidRPr="00931963">
              <w:rPr>
                <w:szCs w:val="24"/>
              </w:rPr>
              <w:t>apmēru</w:t>
            </w:r>
            <w:proofErr w:type="spellEnd"/>
            <w:r w:rsidRPr="00931963">
              <w:rPr>
                <w:szCs w:val="24"/>
              </w:rPr>
              <w:t>;</w:t>
            </w:r>
            <w:proofErr w:type="gramEnd"/>
            <w:r w:rsidRPr="00931963">
              <w:rPr>
                <w:szCs w:val="24"/>
              </w:rPr>
              <w:t xml:space="preserve"> </w:t>
            </w:r>
          </w:p>
          <w:p w14:paraId="057CEE09" w14:textId="77777777" w:rsidR="00794565" w:rsidRPr="00931963" w:rsidRDefault="00794565" w:rsidP="00FC5167">
            <w:pPr>
              <w:rPr>
                <w:szCs w:val="24"/>
              </w:rPr>
            </w:pPr>
            <w:r w:rsidRPr="00931963">
              <w:rPr>
                <w:bCs/>
                <w:szCs w:val="24"/>
              </w:rPr>
              <w:t xml:space="preserve">2. </w:t>
            </w:r>
            <w:proofErr w:type="spellStart"/>
            <w:r w:rsidRPr="00931963">
              <w:rPr>
                <w:bCs/>
                <w:szCs w:val="24"/>
              </w:rPr>
              <w:t>atbalsts</w:t>
            </w:r>
            <w:proofErr w:type="spellEnd"/>
            <w:r w:rsidRPr="00931963">
              <w:rPr>
                <w:bCs/>
                <w:szCs w:val="24"/>
              </w:rPr>
              <w:t xml:space="preserve"> </w:t>
            </w:r>
            <w:proofErr w:type="spellStart"/>
            <w:r w:rsidRPr="00931963">
              <w:rPr>
                <w:bCs/>
                <w:szCs w:val="24"/>
              </w:rPr>
              <w:t>tiek</w:t>
            </w:r>
            <w:proofErr w:type="spellEnd"/>
            <w:r w:rsidRPr="00931963">
              <w:rPr>
                <w:bCs/>
                <w:szCs w:val="24"/>
              </w:rPr>
              <w:t xml:space="preserve"> </w:t>
            </w:r>
            <w:proofErr w:type="spellStart"/>
            <w:r w:rsidRPr="00931963">
              <w:rPr>
                <w:bCs/>
                <w:szCs w:val="24"/>
              </w:rPr>
              <w:t>pieprasīts</w:t>
            </w:r>
            <w:proofErr w:type="spellEnd"/>
            <w:r w:rsidRPr="00931963">
              <w:rPr>
                <w:bCs/>
                <w:szCs w:val="24"/>
              </w:rPr>
              <w:t xml:space="preserve"> par </w:t>
            </w:r>
            <w:proofErr w:type="spellStart"/>
            <w:r w:rsidRPr="00931963">
              <w:rPr>
                <w:bCs/>
                <w:szCs w:val="24"/>
              </w:rPr>
              <w:t>tiem</w:t>
            </w:r>
            <w:proofErr w:type="spellEnd"/>
            <w:r w:rsidRPr="00931963">
              <w:rPr>
                <w:bCs/>
                <w:szCs w:val="24"/>
              </w:rPr>
              <w:t xml:space="preserve"> </w:t>
            </w:r>
            <w:proofErr w:type="spellStart"/>
            <w:r w:rsidRPr="00931963">
              <w:rPr>
                <w:bCs/>
                <w:szCs w:val="24"/>
              </w:rPr>
              <w:t>darbiniekiem</w:t>
            </w:r>
            <w:proofErr w:type="spellEnd"/>
            <w:r w:rsidRPr="00931963">
              <w:rPr>
                <w:bCs/>
                <w:szCs w:val="24"/>
              </w:rPr>
              <w:t xml:space="preserve">, </w:t>
            </w:r>
            <w:proofErr w:type="spellStart"/>
            <w:r w:rsidRPr="00931963">
              <w:rPr>
                <w:bCs/>
                <w:szCs w:val="24"/>
              </w:rPr>
              <w:t>kuri</w:t>
            </w:r>
            <w:proofErr w:type="spellEnd"/>
            <w:r w:rsidRPr="00931963">
              <w:rPr>
                <w:bCs/>
                <w:szCs w:val="24"/>
              </w:rPr>
              <w:t xml:space="preserve"> tika </w:t>
            </w:r>
            <w:proofErr w:type="spellStart"/>
            <w:r w:rsidRPr="00931963">
              <w:rPr>
                <w:bCs/>
                <w:szCs w:val="24"/>
              </w:rPr>
              <w:t>pieteikti</w:t>
            </w:r>
            <w:proofErr w:type="spellEnd"/>
            <w:r w:rsidRPr="00931963">
              <w:rPr>
                <w:bCs/>
                <w:szCs w:val="24"/>
              </w:rPr>
              <w:t xml:space="preserve"> </w:t>
            </w:r>
            <w:proofErr w:type="spellStart"/>
            <w:r w:rsidRPr="00931963">
              <w:rPr>
                <w:bCs/>
                <w:szCs w:val="24"/>
              </w:rPr>
              <w:t>atbalsta</w:t>
            </w:r>
            <w:proofErr w:type="spellEnd"/>
            <w:r w:rsidRPr="00931963">
              <w:rPr>
                <w:bCs/>
                <w:szCs w:val="24"/>
              </w:rPr>
              <w:t xml:space="preserve"> </w:t>
            </w:r>
            <w:proofErr w:type="spellStart"/>
            <w:r w:rsidRPr="00931963">
              <w:rPr>
                <w:bCs/>
                <w:szCs w:val="24"/>
              </w:rPr>
              <w:t>programmā</w:t>
            </w:r>
            <w:proofErr w:type="spellEnd"/>
            <w:r w:rsidRPr="00931963">
              <w:rPr>
                <w:bCs/>
                <w:szCs w:val="24"/>
              </w:rPr>
              <w:t xml:space="preserve"> </w:t>
            </w:r>
            <w:proofErr w:type="spellStart"/>
            <w:r w:rsidRPr="00931963">
              <w:rPr>
                <w:bCs/>
                <w:szCs w:val="24"/>
              </w:rPr>
              <w:t>iesniedzot</w:t>
            </w:r>
            <w:proofErr w:type="spellEnd"/>
            <w:r w:rsidRPr="00931963">
              <w:rPr>
                <w:bCs/>
                <w:szCs w:val="24"/>
              </w:rPr>
              <w:t xml:space="preserve"> </w:t>
            </w:r>
            <w:proofErr w:type="spellStart"/>
            <w:r w:rsidRPr="00931963">
              <w:rPr>
                <w:bCs/>
                <w:szCs w:val="24"/>
              </w:rPr>
              <w:t>atbalsta</w:t>
            </w:r>
            <w:proofErr w:type="spellEnd"/>
            <w:r w:rsidRPr="00931963">
              <w:rPr>
                <w:bCs/>
                <w:szCs w:val="24"/>
              </w:rPr>
              <w:t xml:space="preserve"> </w:t>
            </w:r>
            <w:proofErr w:type="spellStart"/>
            <w:proofErr w:type="gramStart"/>
            <w:r w:rsidRPr="00931963">
              <w:rPr>
                <w:bCs/>
                <w:szCs w:val="24"/>
              </w:rPr>
              <w:t>pieteikumu</w:t>
            </w:r>
            <w:proofErr w:type="spellEnd"/>
            <w:r w:rsidRPr="00931963">
              <w:rPr>
                <w:bCs/>
                <w:szCs w:val="24"/>
              </w:rPr>
              <w:t>;</w:t>
            </w:r>
            <w:proofErr w:type="gramEnd"/>
          </w:p>
          <w:p w14:paraId="24C48E49" w14:textId="77777777" w:rsidR="00794565" w:rsidRPr="00931963" w:rsidRDefault="00794565" w:rsidP="00FC5167">
            <w:pPr>
              <w:rPr>
                <w:szCs w:val="24"/>
              </w:rPr>
            </w:pPr>
            <w:r w:rsidRPr="00931963">
              <w:rPr>
                <w:bCs/>
                <w:szCs w:val="24"/>
              </w:rPr>
              <w:t xml:space="preserve">3. </w:t>
            </w:r>
            <w:proofErr w:type="spellStart"/>
            <w:r w:rsidRPr="00931963">
              <w:rPr>
                <w:bCs/>
                <w:szCs w:val="24"/>
              </w:rPr>
              <w:t>atbalsts</w:t>
            </w:r>
            <w:proofErr w:type="spellEnd"/>
            <w:r w:rsidRPr="00931963">
              <w:rPr>
                <w:bCs/>
                <w:szCs w:val="24"/>
              </w:rPr>
              <w:t xml:space="preserve"> </w:t>
            </w:r>
            <w:proofErr w:type="spellStart"/>
            <w:r w:rsidRPr="00931963">
              <w:rPr>
                <w:bCs/>
                <w:szCs w:val="24"/>
              </w:rPr>
              <w:t>tiek</w:t>
            </w:r>
            <w:proofErr w:type="spellEnd"/>
            <w:r w:rsidRPr="00931963">
              <w:rPr>
                <w:bCs/>
                <w:szCs w:val="24"/>
              </w:rPr>
              <w:t xml:space="preserve"> </w:t>
            </w:r>
            <w:proofErr w:type="spellStart"/>
            <w:r w:rsidRPr="00931963">
              <w:rPr>
                <w:bCs/>
                <w:szCs w:val="24"/>
              </w:rPr>
              <w:t>aprēķināts</w:t>
            </w:r>
            <w:proofErr w:type="spellEnd"/>
            <w:r w:rsidRPr="00931963">
              <w:rPr>
                <w:bCs/>
                <w:szCs w:val="24"/>
              </w:rPr>
              <w:t xml:space="preserve"> no </w:t>
            </w:r>
            <w:proofErr w:type="spellStart"/>
            <w:r w:rsidRPr="00931963">
              <w:rPr>
                <w:bCs/>
                <w:szCs w:val="24"/>
              </w:rPr>
              <w:t>darba</w:t>
            </w:r>
            <w:proofErr w:type="spellEnd"/>
            <w:r w:rsidRPr="00931963">
              <w:rPr>
                <w:bCs/>
                <w:szCs w:val="24"/>
              </w:rPr>
              <w:t xml:space="preserve"> </w:t>
            </w:r>
            <w:proofErr w:type="spellStart"/>
            <w:r w:rsidRPr="00931963">
              <w:rPr>
                <w:bCs/>
                <w:szCs w:val="24"/>
              </w:rPr>
              <w:t>algas</w:t>
            </w:r>
            <w:proofErr w:type="spellEnd"/>
            <w:r w:rsidRPr="00931963">
              <w:rPr>
                <w:bCs/>
                <w:szCs w:val="24"/>
              </w:rPr>
              <w:t xml:space="preserve">, kas </w:t>
            </w:r>
            <w:proofErr w:type="spellStart"/>
            <w:r w:rsidRPr="00931963">
              <w:rPr>
                <w:bCs/>
                <w:szCs w:val="24"/>
              </w:rPr>
              <w:t>ir</w:t>
            </w:r>
            <w:proofErr w:type="spellEnd"/>
            <w:r w:rsidRPr="00931963">
              <w:rPr>
                <w:bCs/>
                <w:szCs w:val="24"/>
              </w:rPr>
              <w:t xml:space="preserve"> </w:t>
            </w:r>
            <w:proofErr w:type="spellStart"/>
            <w:r w:rsidRPr="00931963">
              <w:rPr>
                <w:bCs/>
                <w:szCs w:val="24"/>
              </w:rPr>
              <w:t>norādīta</w:t>
            </w:r>
            <w:proofErr w:type="spellEnd"/>
            <w:r w:rsidRPr="00931963">
              <w:rPr>
                <w:bCs/>
                <w:szCs w:val="24"/>
              </w:rPr>
              <w:t xml:space="preserve"> MP </w:t>
            </w:r>
            <w:proofErr w:type="spellStart"/>
            <w:r w:rsidRPr="00931963">
              <w:rPr>
                <w:bCs/>
                <w:szCs w:val="24"/>
              </w:rPr>
              <w:t>pievienotajā</w:t>
            </w:r>
            <w:proofErr w:type="spellEnd"/>
            <w:r w:rsidRPr="00931963">
              <w:rPr>
                <w:bCs/>
                <w:szCs w:val="24"/>
              </w:rPr>
              <w:t xml:space="preserve"> </w:t>
            </w:r>
            <w:proofErr w:type="spellStart"/>
            <w:r w:rsidRPr="00931963">
              <w:rPr>
                <w:bCs/>
                <w:szCs w:val="24"/>
              </w:rPr>
              <w:t>darba</w:t>
            </w:r>
            <w:proofErr w:type="spellEnd"/>
            <w:r w:rsidRPr="00931963">
              <w:rPr>
                <w:bCs/>
                <w:szCs w:val="24"/>
              </w:rPr>
              <w:t xml:space="preserve"> </w:t>
            </w:r>
            <w:proofErr w:type="spellStart"/>
            <w:proofErr w:type="gramStart"/>
            <w:r w:rsidRPr="00931963">
              <w:rPr>
                <w:bCs/>
                <w:szCs w:val="24"/>
              </w:rPr>
              <w:t>līgumā</w:t>
            </w:r>
            <w:proofErr w:type="spellEnd"/>
            <w:r w:rsidRPr="00931963">
              <w:rPr>
                <w:bCs/>
                <w:szCs w:val="24"/>
              </w:rPr>
              <w:t>;</w:t>
            </w:r>
            <w:proofErr w:type="gramEnd"/>
          </w:p>
          <w:p w14:paraId="23935725" w14:textId="77777777" w:rsidR="00794565" w:rsidRPr="00931963" w:rsidRDefault="00794565" w:rsidP="00FC5167">
            <w:pPr>
              <w:jc w:val="both"/>
              <w:rPr>
                <w:szCs w:val="24"/>
              </w:rPr>
            </w:pPr>
            <w:r w:rsidRPr="00931963">
              <w:rPr>
                <w:color w:val="000000"/>
                <w:szCs w:val="24"/>
              </w:rPr>
              <w:t xml:space="preserve">4. </w:t>
            </w:r>
            <w:proofErr w:type="spellStart"/>
            <w:r w:rsidRPr="00931963">
              <w:rPr>
                <w:color w:val="000000"/>
                <w:szCs w:val="24"/>
              </w:rPr>
              <w:t>piesaistītajam</w:t>
            </w:r>
            <w:proofErr w:type="spellEnd"/>
            <w:r w:rsidRPr="00931963">
              <w:rPr>
                <w:color w:val="000000"/>
                <w:szCs w:val="24"/>
              </w:rPr>
              <w:t xml:space="preserve"> </w:t>
            </w:r>
            <w:proofErr w:type="spellStart"/>
            <w:r w:rsidRPr="00931963">
              <w:rPr>
                <w:color w:val="000000"/>
                <w:szCs w:val="24"/>
              </w:rPr>
              <w:t>darbiniekam</w:t>
            </w:r>
            <w:proofErr w:type="spellEnd"/>
            <w:r w:rsidRPr="00931963">
              <w:rPr>
                <w:color w:val="000000"/>
                <w:szCs w:val="24"/>
              </w:rPr>
              <w:t xml:space="preserve"> </w:t>
            </w:r>
            <w:proofErr w:type="spellStart"/>
            <w:r w:rsidRPr="00931963">
              <w:rPr>
                <w:color w:val="000000"/>
                <w:szCs w:val="24"/>
              </w:rPr>
              <w:t>tiek</w:t>
            </w:r>
            <w:proofErr w:type="spellEnd"/>
            <w:r w:rsidRPr="00931963">
              <w:rPr>
                <w:color w:val="000000"/>
                <w:szCs w:val="24"/>
              </w:rPr>
              <w:t xml:space="preserve"> </w:t>
            </w:r>
            <w:proofErr w:type="spellStart"/>
            <w:r w:rsidRPr="00931963">
              <w:rPr>
                <w:color w:val="000000"/>
                <w:szCs w:val="24"/>
              </w:rPr>
              <w:t>nodrošināta</w:t>
            </w:r>
            <w:proofErr w:type="spellEnd"/>
            <w:r w:rsidRPr="00931963">
              <w:rPr>
                <w:color w:val="000000"/>
                <w:szCs w:val="24"/>
              </w:rPr>
              <w:t xml:space="preserve"> </w:t>
            </w:r>
            <w:proofErr w:type="spellStart"/>
            <w:r w:rsidRPr="00931963">
              <w:rPr>
                <w:color w:val="000000"/>
                <w:szCs w:val="24"/>
              </w:rPr>
              <w:t>darba</w:t>
            </w:r>
            <w:proofErr w:type="spellEnd"/>
            <w:r w:rsidRPr="00931963">
              <w:rPr>
                <w:color w:val="000000"/>
                <w:szCs w:val="24"/>
              </w:rPr>
              <w:t xml:space="preserve"> alga, kas </w:t>
            </w:r>
            <w:proofErr w:type="spellStart"/>
            <w:r w:rsidRPr="00931963">
              <w:rPr>
                <w:color w:val="000000"/>
                <w:szCs w:val="24"/>
              </w:rPr>
              <w:t>ir</w:t>
            </w:r>
            <w:proofErr w:type="spellEnd"/>
            <w:r w:rsidRPr="00931963">
              <w:rPr>
                <w:color w:val="000000"/>
                <w:szCs w:val="24"/>
              </w:rPr>
              <w:t xml:space="preserve"> </w:t>
            </w:r>
            <w:proofErr w:type="spellStart"/>
            <w:r w:rsidRPr="00931963">
              <w:rPr>
                <w:color w:val="000000"/>
                <w:szCs w:val="24"/>
              </w:rPr>
              <w:t>lielāka</w:t>
            </w:r>
            <w:proofErr w:type="spellEnd"/>
            <w:r w:rsidRPr="00931963">
              <w:rPr>
                <w:color w:val="000000"/>
                <w:szCs w:val="24"/>
              </w:rPr>
              <w:t xml:space="preserve"> </w:t>
            </w:r>
            <w:proofErr w:type="spellStart"/>
            <w:r w:rsidRPr="00931963">
              <w:rPr>
                <w:color w:val="000000"/>
                <w:szCs w:val="24"/>
              </w:rPr>
              <w:t>nekā</w:t>
            </w:r>
            <w:proofErr w:type="spellEnd"/>
            <w:r w:rsidRPr="00931963">
              <w:rPr>
                <w:color w:val="000000"/>
                <w:szCs w:val="24"/>
              </w:rPr>
              <w:t xml:space="preserve"> </w:t>
            </w:r>
            <w:proofErr w:type="spellStart"/>
            <w:r w:rsidRPr="00931963">
              <w:rPr>
                <w:color w:val="000000"/>
                <w:szCs w:val="24"/>
              </w:rPr>
              <w:t>vidējā</w:t>
            </w:r>
            <w:proofErr w:type="spellEnd"/>
            <w:r w:rsidRPr="00931963">
              <w:rPr>
                <w:color w:val="000000"/>
                <w:szCs w:val="24"/>
              </w:rPr>
              <w:t xml:space="preserve"> </w:t>
            </w:r>
            <w:proofErr w:type="spellStart"/>
            <w:r w:rsidRPr="00931963">
              <w:rPr>
                <w:color w:val="000000"/>
                <w:szCs w:val="24"/>
              </w:rPr>
              <w:t>darba</w:t>
            </w:r>
            <w:proofErr w:type="spellEnd"/>
            <w:r w:rsidRPr="00931963">
              <w:rPr>
                <w:color w:val="000000"/>
                <w:szCs w:val="24"/>
              </w:rPr>
              <w:t xml:space="preserve"> alga </w:t>
            </w:r>
            <w:proofErr w:type="spellStart"/>
            <w:r w:rsidRPr="00931963">
              <w:rPr>
                <w:color w:val="000000"/>
                <w:szCs w:val="24"/>
              </w:rPr>
              <w:t>valstī</w:t>
            </w:r>
            <w:proofErr w:type="spellEnd"/>
            <w:r w:rsidRPr="00931963">
              <w:rPr>
                <w:color w:val="000000"/>
                <w:szCs w:val="24"/>
              </w:rPr>
              <w:t xml:space="preserve"> </w:t>
            </w:r>
            <w:proofErr w:type="spellStart"/>
            <w:r w:rsidRPr="00931963">
              <w:rPr>
                <w:color w:val="000000"/>
                <w:szCs w:val="24"/>
              </w:rPr>
              <w:t>salīdzinājumā</w:t>
            </w:r>
            <w:proofErr w:type="spellEnd"/>
            <w:r w:rsidRPr="00931963">
              <w:rPr>
                <w:color w:val="000000"/>
                <w:szCs w:val="24"/>
              </w:rPr>
              <w:t xml:space="preserve"> </w:t>
            </w:r>
            <w:proofErr w:type="spellStart"/>
            <w:r w:rsidRPr="00931963">
              <w:rPr>
                <w:color w:val="000000"/>
                <w:szCs w:val="24"/>
              </w:rPr>
              <w:t>ar</w:t>
            </w:r>
            <w:proofErr w:type="spellEnd"/>
            <w:r w:rsidRPr="00931963">
              <w:rPr>
                <w:color w:val="000000"/>
                <w:szCs w:val="24"/>
              </w:rPr>
              <w:t xml:space="preserve"> </w:t>
            </w:r>
            <w:proofErr w:type="spellStart"/>
            <w:r w:rsidRPr="00931963">
              <w:rPr>
                <w:color w:val="000000"/>
                <w:szCs w:val="24"/>
              </w:rPr>
              <w:t>iepriekšējo</w:t>
            </w:r>
            <w:proofErr w:type="spellEnd"/>
            <w:r w:rsidRPr="00931963">
              <w:rPr>
                <w:color w:val="000000"/>
                <w:szCs w:val="24"/>
              </w:rPr>
              <w:t xml:space="preserve"> pārskata </w:t>
            </w:r>
            <w:proofErr w:type="spellStart"/>
            <w:r w:rsidRPr="00931963">
              <w:rPr>
                <w:color w:val="000000"/>
                <w:szCs w:val="24"/>
              </w:rPr>
              <w:t>gadu</w:t>
            </w:r>
            <w:proofErr w:type="spellEnd"/>
            <w:r w:rsidRPr="00931963">
              <w:rPr>
                <w:color w:val="000000"/>
                <w:szCs w:val="24"/>
              </w:rPr>
              <w:t xml:space="preserve">. Ja </w:t>
            </w:r>
            <w:proofErr w:type="spellStart"/>
            <w:r w:rsidRPr="00931963">
              <w:rPr>
                <w:color w:val="000000"/>
                <w:szCs w:val="24"/>
              </w:rPr>
              <w:t>atbalsta</w:t>
            </w:r>
            <w:proofErr w:type="spellEnd"/>
            <w:r w:rsidRPr="00931963">
              <w:rPr>
                <w:color w:val="000000"/>
                <w:szCs w:val="24"/>
              </w:rPr>
              <w:t xml:space="preserve"> periods </w:t>
            </w:r>
            <w:proofErr w:type="spellStart"/>
            <w:r w:rsidRPr="00931963">
              <w:rPr>
                <w:color w:val="000000"/>
                <w:szCs w:val="24"/>
              </w:rPr>
              <w:t>ir</w:t>
            </w:r>
            <w:proofErr w:type="spellEnd"/>
            <w:r w:rsidRPr="00931963">
              <w:rPr>
                <w:color w:val="000000"/>
                <w:szCs w:val="24"/>
              </w:rPr>
              <w:t xml:space="preserve"> divi </w:t>
            </w:r>
            <w:proofErr w:type="spellStart"/>
            <w:r w:rsidRPr="00931963">
              <w:rPr>
                <w:color w:val="000000"/>
                <w:szCs w:val="24"/>
              </w:rPr>
              <w:t>dažādi</w:t>
            </w:r>
            <w:proofErr w:type="spellEnd"/>
            <w:r w:rsidRPr="00931963">
              <w:rPr>
                <w:color w:val="000000"/>
                <w:szCs w:val="24"/>
              </w:rPr>
              <w:t xml:space="preserve"> </w:t>
            </w:r>
            <w:proofErr w:type="spellStart"/>
            <w:r w:rsidRPr="00931963">
              <w:rPr>
                <w:color w:val="000000"/>
                <w:szCs w:val="24"/>
              </w:rPr>
              <w:t>kalendārie</w:t>
            </w:r>
            <w:proofErr w:type="spellEnd"/>
            <w:r w:rsidRPr="00931963">
              <w:rPr>
                <w:color w:val="000000"/>
                <w:szCs w:val="24"/>
              </w:rPr>
              <w:t xml:space="preserve"> gadi, tad </w:t>
            </w:r>
            <w:proofErr w:type="spellStart"/>
            <w:r w:rsidRPr="00931963">
              <w:rPr>
                <w:color w:val="000000"/>
                <w:szCs w:val="24"/>
              </w:rPr>
              <w:t>skatās</w:t>
            </w:r>
            <w:proofErr w:type="spellEnd"/>
            <w:r w:rsidRPr="00931963">
              <w:rPr>
                <w:color w:val="000000"/>
                <w:szCs w:val="24"/>
              </w:rPr>
              <w:t xml:space="preserve"> </w:t>
            </w:r>
            <w:proofErr w:type="spellStart"/>
            <w:r w:rsidRPr="00931963">
              <w:rPr>
                <w:color w:val="000000"/>
                <w:szCs w:val="24"/>
              </w:rPr>
              <w:t>katra</w:t>
            </w:r>
            <w:proofErr w:type="spellEnd"/>
            <w:r w:rsidRPr="00931963">
              <w:rPr>
                <w:color w:val="000000"/>
                <w:szCs w:val="24"/>
              </w:rPr>
              <w:t xml:space="preserve"> </w:t>
            </w:r>
            <w:proofErr w:type="spellStart"/>
            <w:r w:rsidRPr="00931963">
              <w:rPr>
                <w:color w:val="000000"/>
                <w:szCs w:val="24"/>
              </w:rPr>
              <w:t>kalendāra</w:t>
            </w:r>
            <w:proofErr w:type="spellEnd"/>
            <w:r w:rsidRPr="00931963">
              <w:rPr>
                <w:color w:val="000000"/>
                <w:szCs w:val="24"/>
              </w:rPr>
              <w:t xml:space="preserve"> </w:t>
            </w:r>
            <w:proofErr w:type="spellStart"/>
            <w:r w:rsidRPr="00931963">
              <w:rPr>
                <w:color w:val="000000"/>
                <w:szCs w:val="24"/>
              </w:rPr>
              <w:t>gada</w:t>
            </w:r>
            <w:proofErr w:type="spellEnd"/>
            <w:r w:rsidRPr="00931963">
              <w:rPr>
                <w:color w:val="000000"/>
                <w:szCs w:val="24"/>
              </w:rPr>
              <w:t xml:space="preserve"> </w:t>
            </w:r>
            <w:proofErr w:type="spellStart"/>
            <w:r w:rsidRPr="00931963">
              <w:rPr>
                <w:color w:val="000000"/>
                <w:szCs w:val="24"/>
              </w:rPr>
              <w:t>attiecīgo</w:t>
            </w:r>
            <w:proofErr w:type="spellEnd"/>
            <w:r w:rsidRPr="00931963">
              <w:rPr>
                <w:color w:val="000000"/>
                <w:szCs w:val="24"/>
              </w:rPr>
              <w:t xml:space="preserve"> </w:t>
            </w:r>
            <w:proofErr w:type="spellStart"/>
            <w:r w:rsidRPr="00931963">
              <w:rPr>
                <w:color w:val="000000"/>
                <w:szCs w:val="24"/>
              </w:rPr>
              <w:t>vidējo</w:t>
            </w:r>
            <w:proofErr w:type="spellEnd"/>
            <w:r w:rsidRPr="00931963">
              <w:rPr>
                <w:color w:val="000000"/>
                <w:szCs w:val="24"/>
              </w:rPr>
              <w:t xml:space="preserve"> </w:t>
            </w:r>
            <w:proofErr w:type="spellStart"/>
            <w:r w:rsidRPr="00931963">
              <w:rPr>
                <w:color w:val="000000"/>
                <w:szCs w:val="24"/>
              </w:rPr>
              <w:t>darba</w:t>
            </w:r>
            <w:proofErr w:type="spellEnd"/>
            <w:r w:rsidRPr="00931963">
              <w:rPr>
                <w:color w:val="000000"/>
                <w:szCs w:val="24"/>
              </w:rPr>
              <w:t xml:space="preserve"> </w:t>
            </w:r>
            <w:proofErr w:type="spellStart"/>
            <w:r w:rsidRPr="00931963">
              <w:rPr>
                <w:color w:val="000000"/>
                <w:szCs w:val="24"/>
              </w:rPr>
              <w:t>algu</w:t>
            </w:r>
            <w:proofErr w:type="spellEnd"/>
            <w:r w:rsidRPr="00931963">
              <w:rPr>
                <w:color w:val="000000"/>
                <w:szCs w:val="24"/>
              </w:rPr>
              <w:t xml:space="preserve"> </w:t>
            </w:r>
            <w:proofErr w:type="spellStart"/>
            <w:r w:rsidRPr="00931963">
              <w:rPr>
                <w:color w:val="000000"/>
                <w:szCs w:val="24"/>
              </w:rPr>
              <w:t>valstī</w:t>
            </w:r>
            <w:proofErr w:type="spellEnd"/>
            <w:r w:rsidRPr="00931963">
              <w:rPr>
                <w:color w:val="000000"/>
                <w:szCs w:val="24"/>
              </w:rPr>
              <w:t xml:space="preserve">. </w:t>
            </w:r>
            <w:proofErr w:type="spellStart"/>
            <w:proofErr w:type="gramStart"/>
            <w:r w:rsidRPr="00931963">
              <w:rPr>
                <w:color w:val="000000"/>
                <w:szCs w:val="24"/>
              </w:rPr>
              <w:t>Datus</w:t>
            </w:r>
            <w:proofErr w:type="spellEnd"/>
            <w:proofErr w:type="gramEnd"/>
            <w:r w:rsidRPr="00931963">
              <w:rPr>
                <w:color w:val="000000"/>
                <w:szCs w:val="24"/>
              </w:rPr>
              <w:t xml:space="preserve"> par </w:t>
            </w:r>
            <w:proofErr w:type="spellStart"/>
            <w:r w:rsidRPr="00931963">
              <w:rPr>
                <w:color w:val="000000"/>
                <w:szCs w:val="24"/>
              </w:rPr>
              <w:t>vidējo</w:t>
            </w:r>
            <w:proofErr w:type="spellEnd"/>
            <w:r w:rsidRPr="00931963">
              <w:rPr>
                <w:color w:val="000000"/>
                <w:szCs w:val="24"/>
              </w:rPr>
              <w:t xml:space="preserve"> </w:t>
            </w:r>
            <w:proofErr w:type="spellStart"/>
            <w:r w:rsidRPr="00931963">
              <w:rPr>
                <w:color w:val="000000"/>
                <w:szCs w:val="24"/>
              </w:rPr>
              <w:t>darba</w:t>
            </w:r>
            <w:proofErr w:type="spellEnd"/>
            <w:r w:rsidRPr="00931963">
              <w:rPr>
                <w:color w:val="000000"/>
                <w:szCs w:val="24"/>
              </w:rPr>
              <w:t xml:space="preserve"> </w:t>
            </w:r>
            <w:proofErr w:type="spellStart"/>
            <w:r w:rsidRPr="00931963">
              <w:rPr>
                <w:color w:val="000000"/>
                <w:szCs w:val="24"/>
              </w:rPr>
              <w:t>algu</w:t>
            </w:r>
            <w:proofErr w:type="spellEnd"/>
            <w:r w:rsidRPr="00931963">
              <w:rPr>
                <w:color w:val="000000"/>
                <w:szCs w:val="24"/>
              </w:rPr>
              <w:t xml:space="preserve"> </w:t>
            </w:r>
            <w:proofErr w:type="spellStart"/>
            <w:r w:rsidRPr="00931963">
              <w:rPr>
                <w:color w:val="000000"/>
                <w:szCs w:val="24"/>
              </w:rPr>
              <w:t>iegūst</w:t>
            </w:r>
            <w:proofErr w:type="spellEnd"/>
            <w:r w:rsidRPr="00931963">
              <w:rPr>
                <w:color w:val="000000"/>
                <w:szCs w:val="24"/>
              </w:rPr>
              <w:t xml:space="preserve"> </w:t>
            </w:r>
            <w:proofErr w:type="spellStart"/>
            <w:r w:rsidRPr="00931963">
              <w:rPr>
                <w:color w:val="000000"/>
                <w:szCs w:val="24"/>
              </w:rPr>
              <w:t>Centrālās</w:t>
            </w:r>
            <w:proofErr w:type="spellEnd"/>
            <w:r w:rsidRPr="00931963">
              <w:rPr>
                <w:color w:val="000000"/>
                <w:szCs w:val="24"/>
              </w:rPr>
              <w:t xml:space="preserve"> </w:t>
            </w:r>
            <w:proofErr w:type="spellStart"/>
            <w:r w:rsidRPr="00931963">
              <w:rPr>
                <w:color w:val="000000"/>
                <w:szCs w:val="24"/>
              </w:rPr>
              <w:t>Statistikas</w:t>
            </w:r>
            <w:proofErr w:type="spellEnd"/>
            <w:r w:rsidRPr="00931963">
              <w:rPr>
                <w:color w:val="000000"/>
                <w:szCs w:val="24"/>
              </w:rPr>
              <w:t xml:space="preserve"> </w:t>
            </w:r>
            <w:proofErr w:type="spellStart"/>
            <w:r w:rsidRPr="00931963">
              <w:rPr>
                <w:color w:val="000000"/>
                <w:szCs w:val="24"/>
              </w:rPr>
              <w:t>biroja</w:t>
            </w:r>
            <w:proofErr w:type="spellEnd"/>
            <w:r w:rsidRPr="00931963">
              <w:rPr>
                <w:color w:val="000000"/>
                <w:szCs w:val="24"/>
              </w:rPr>
              <w:t xml:space="preserve"> </w:t>
            </w:r>
            <w:proofErr w:type="spellStart"/>
            <w:r w:rsidRPr="00931963">
              <w:rPr>
                <w:color w:val="000000"/>
                <w:szCs w:val="24"/>
              </w:rPr>
              <w:t>mājas</w:t>
            </w:r>
            <w:proofErr w:type="spellEnd"/>
            <w:r w:rsidRPr="00931963">
              <w:rPr>
                <w:color w:val="000000"/>
                <w:szCs w:val="24"/>
              </w:rPr>
              <w:t xml:space="preserve"> </w:t>
            </w:r>
            <w:proofErr w:type="spellStart"/>
            <w:r w:rsidRPr="00931963">
              <w:rPr>
                <w:color w:val="000000"/>
                <w:szCs w:val="24"/>
              </w:rPr>
              <w:t>lapā</w:t>
            </w:r>
            <w:proofErr w:type="spellEnd"/>
            <w:r>
              <w:rPr>
                <w:color w:val="000000"/>
                <w:szCs w:val="24"/>
              </w:rPr>
              <w:t>;</w:t>
            </w:r>
          </w:p>
          <w:p w14:paraId="6682EB00" w14:textId="77777777" w:rsidR="00794565" w:rsidRPr="00931963" w:rsidRDefault="00794565" w:rsidP="00FC5167">
            <w:pPr>
              <w:jc w:val="both"/>
              <w:rPr>
                <w:szCs w:val="24"/>
              </w:rPr>
            </w:pPr>
            <w:r w:rsidRPr="00931963">
              <w:rPr>
                <w:bCs/>
                <w:color w:val="000000"/>
                <w:szCs w:val="24"/>
              </w:rPr>
              <w:t xml:space="preserve">5. </w:t>
            </w:r>
            <w:proofErr w:type="spellStart"/>
            <w:r w:rsidRPr="00A1174F">
              <w:rPr>
                <w:szCs w:val="24"/>
              </w:rPr>
              <w:t>darbinieks</w:t>
            </w:r>
            <w:proofErr w:type="spellEnd"/>
            <w:r w:rsidRPr="00A1174F">
              <w:rPr>
                <w:szCs w:val="24"/>
              </w:rPr>
              <w:t xml:space="preserve"> </w:t>
            </w:r>
            <w:proofErr w:type="spellStart"/>
            <w:r w:rsidRPr="00A1174F">
              <w:rPr>
                <w:szCs w:val="24"/>
              </w:rPr>
              <w:t>ir</w:t>
            </w:r>
            <w:proofErr w:type="spellEnd"/>
            <w:r w:rsidRPr="00A1174F">
              <w:rPr>
                <w:szCs w:val="24"/>
              </w:rPr>
              <w:t xml:space="preserve"> </w:t>
            </w:r>
            <w:proofErr w:type="spellStart"/>
            <w:r w:rsidRPr="00A1174F">
              <w:rPr>
                <w:szCs w:val="24"/>
              </w:rPr>
              <w:t>veicis</w:t>
            </w:r>
            <w:proofErr w:type="spellEnd"/>
            <w:r w:rsidRPr="00A1174F">
              <w:rPr>
                <w:szCs w:val="24"/>
              </w:rPr>
              <w:t xml:space="preserve"> </w:t>
            </w:r>
            <w:proofErr w:type="spellStart"/>
            <w:r w:rsidRPr="00A1174F">
              <w:rPr>
                <w:szCs w:val="24"/>
              </w:rPr>
              <w:t>pienākumus</w:t>
            </w:r>
            <w:proofErr w:type="spellEnd"/>
            <w:r w:rsidRPr="00A1174F">
              <w:rPr>
                <w:szCs w:val="24"/>
              </w:rPr>
              <w:t xml:space="preserve"> </w:t>
            </w:r>
            <w:proofErr w:type="spellStart"/>
            <w:r w:rsidRPr="00A1174F">
              <w:rPr>
                <w:szCs w:val="24"/>
              </w:rPr>
              <w:t>atbilstoši</w:t>
            </w:r>
            <w:proofErr w:type="spellEnd"/>
            <w:r w:rsidRPr="00A1174F">
              <w:rPr>
                <w:szCs w:val="24"/>
              </w:rPr>
              <w:t xml:space="preserve"> </w:t>
            </w:r>
            <w:proofErr w:type="spellStart"/>
            <w:r w:rsidRPr="00A1174F">
              <w:rPr>
                <w:szCs w:val="24"/>
              </w:rPr>
              <w:t>atbalsta</w:t>
            </w:r>
            <w:proofErr w:type="spellEnd"/>
            <w:r w:rsidRPr="00A1174F">
              <w:rPr>
                <w:szCs w:val="24"/>
              </w:rPr>
              <w:t xml:space="preserve"> </w:t>
            </w:r>
            <w:proofErr w:type="spellStart"/>
            <w:r w:rsidRPr="00A1174F">
              <w:rPr>
                <w:szCs w:val="24"/>
              </w:rPr>
              <w:t>pieteikumā</w:t>
            </w:r>
            <w:proofErr w:type="spellEnd"/>
            <w:r w:rsidRPr="00A1174F">
              <w:rPr>
                <w:szCs w:val="24"/>
              </w:rPr>
              <w:t xml:space="preserve"> </w:t>
            </w:r>
            <w:proofErr w:type="spellStart"/>
            <w:r w:rsidRPr="00A1174F">
              <w:rPr>
                <w:szCs w:val="24"/>
              </w:rPr>
              <w:t>paredzētajam</w:t>
            </w:r>
            <w:proofErr w:type="spellEnd"/>
            <w:r>
              <w:rPr>
                <w:szCs w:val="24"/>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E408E" w14:textId="77777777" w:rsidR="00794565" w:rsidRPr="00931963" w:rsidRDefault="00794565" w:rsidP="00FC5167">
            <w:pPr>
              <w:pStyle w:val="Style53"/>
              <w:widowControl/>
              <w:spacing w:line="240" w:lineRule="auto"/>
              <w:rPr>
                <w:color w:val="000000"/>
              </w:rPr>
            </w:pPr>
            <w:r w:rsidRPr="00931963">
              <w:rPr>
                <w:rStyle w:val="FontStyle74"/>
                <w:color w:val="000000"/>
              </w:rPr>
              <w:t xml:space="preserve">1. </w:t>
            </w:r>
            <w:r w:rsidRPr="00931963">
              <w:rPr>
                <w:color w:val="000000"/>
              </w:rPr>
              <w:t>Lēmums par atbalsta piešķiršanu;</w:t>
            </w:r>
          </w:p>
          <w:p w14:paraId="517F7475" w14:textId="77777777" w:rsidR="00794565" w:rsidRPr="00931963" w:rsidRDefault="00794565" w:rsidP="00FC5167">
            <w:pPr>
              <w:pStyle w:val="Style53"/>
              <w:widowControl/>
              <w:spacing w:line="240" w:lineRule="auto"/>
            </w:pPr>
            <w:r w:rsidRPr="00931963">
              <w:t>2. Atbalsta pieteikums;</w:t>
            </w:r>
          </w:p>
          <w:p w14:paraId="21A3836C" w14:textId="77777777" w:rsidR="00794565" w:rsidRPr="00931963" w:rsidRDefault="00794565" w:rsidP="00FC5167">
            <w:pPr>
              <w:pStyle w:val="Style53"/>
              <w:widowControl/>
              <w:spacing w:line="240" w:lineRule="auto"/>
              <w:rPr>
                <w:rStyle w:val="FontStyle74"/>
                <w:color w:val="000000"/>
              </w:rPr>
            </w:pPr>
            <w:r w:rsidRPr="00931963">
              <w:rPr>
                <w:rStyle w:val="FontStyle74"/>
                <w:color w:val="000000"/>
              </w:rPr>
              <w:t>3. MP;</w:t>
            </w:r>
          </w:p>
          <w:p w14:paraId="18F594B0" w14:textId="77777777" w:rsidR="00794565" w:rsidRPr="00931963" w:rsidRDefault="00794565" w:rsidP="00FC5167">
            <w:pPr>
              <w:jc w:val="both"/>
              <w:rPr>
                <w:szCs w:val="24"/>
              </w:rPr>
            </w:pPr>
            <w:r w:rsidRPr="00931963">
              <w:rPr>
                <w:rStyle w:val="FontStyle74"/>
                <w:color w:val="000000"/>
                <w:szCs w:val="24"/>
              </w:rPr>
              <w:t>4. www.csb.gov.lv</w:t>
            </w:r>
          </w:p>
        </w:tc>
      </w:tr>
      <w:tr w:rsidR="00794565" w14:paraId="1D6B72E7" w14:textId="77777777" w:rsidTr="00FC516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636A" w14:textId="77777777" w:rsidR="00794565" w:rsidRPr="00931963" w:rsidRDefault="00794565" w:rsidP="00FC5167">
            <w:pPr>
              <w:spacing w:before="240"/>
              <w:jc w:val="center"/>
              <w:rPr>
                <w:szCs w:val="24"/>
              </w:rPr>
            </w:pPr>
            <w:r>
              <w:rPr>
                <w:szCs w:val="24"/>
              </w:rPr>
              <w:lastRenderedPageBreak/>
              <w:t>16</w:t>
            </w:r>
            <w:r w:rsidRPr="00931963">
              <w:rPr>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9527" w14:textId="77777777" w:rsidR="00794565" w:rsidRPr="00931963" w:rsidRDefault="00794565" w:rsidP="00FC5167">
            <w:pPr>
              <w:spacing w:before="240"/>
              <w:jc w:val="both"/>
              <w:rPr>
                <w:szCs w:val="24"/>
              </w:rPr>
            </w:pPr>
            <w:proofErr w:type="spellStart"/>
            <w:r w:rsidRPr="00931963">
              <w:rPr>
                <w:rStyle w:val="FontStyle74"/>
                <w:szCs w:val="24"/>
              </w:rPr>
              <w:t>Projekts</w:t>
            </w:r>
            <w:proofErr w:type="spellEnd"/>
            <w:r w:rsidRPr="00931963">
              <w:rPr>
                <w:rStyle w:val="FontStyle74"/>
                <w:szCs w:val="24"/>
              </w:rPr>
              <w:t xml:space="preserve"> </w:t>
            </w:r>
            <w:proofErr w:type="spellStart"/>
            <w:r w:rsidRPr="00931963">
              <w:rPr>
                <w:rStyle w:val="FontStyle74"/>
                <w:szCs w:val="24"/>
              </w:rPr>
              <w:t>īstenots</w:t>
            </w:r>
            <w:proofErr w:type="spellEnd"/>
            <w:r w:rsidRPr="00931963">
              <w:rPr>
                <w:rStyle w:val="FontStyle74"/>
                <w:szCs w:val="24"/>
              </w:rPr>
              <w:t xml:space="preserve"> </w:t>
            </w:r>
            <w:proofErr w:type="spellStart"/>
            <w:r w:rsidRPr="00931963">
              <w:rPr>
                <w:rStyle w:val="FontStyle74"/>
                <w:szCs w:val="24"/>
              </w:rPr>
              <w:t>atbilstoši</w:t>
            </w:r>
            <w:proofErr w:type="spellEnd"/>
            <w:r w:rsidRPr="00931963">
              <w:rPr>
                <w:rStyle w:val="FontStyle74"/>
                <w:szCs w:val="24"/>
              </w:rPr>
              <w:t xml:space="preserve"> </w:t>
            </w:r>
            <w:proofErr w:type="spellStart"/>
            <w:r w:rsidRPr="00931963">
              <w:rPr>
                <w:rStyle w:val="FontStyle74"/>
                <w:szCs w:val="24"/>
              </w:rPr>
              <w:t>atbalsta</w:t>
            </w:r>
            <w:proofErr w:type="spellEnd"/>
            <w:r w:rsidRPr="00931963">
              <w:rPr>
                <w:rStyle w:val="FontStyle74"/>
                <w:szCs w:val="24"/>
              </w:rPr>
              <w:t xml:space="preserve"> </w:t>
            </w:r>
            <w:proofErr w:type="spellStart"/>
            <w:r w:rsidRPr="00931963">
              <w:rPr>
                <w:rStyle w:val="FontStyle74"/>
                <w:szCs w:val="24"/>
              </w:rPr>
              <w:t>pieteikumā</w:t>
            </w:r>
            <w:proofErr w:type="spellEnd"/>
            <w:r w:rsidRPr="00931963">
              <w:rPr>
                <w:rStyle w:val="FontStyle74"/>
                <w:szCs w:val="24"/>
              </w:rPr>
              <w:t xml:space="preserve"> </w:t>
            </w:r>
            <w:proofErr w:type="spellStart"/>
            <w:r w:rsidRPr="00931963">
              <w:rPr>
                <w:rStyle w:val="FontStyle74"/>
                <w:szCs w:val="24"/>
              </w:rPr>
              <w:t>paredzētajam</w:t>
            </w:r>
            <w:proofErr w:type="spellEnd"/>
            <w:r w:rsidRPr="00931963">
              <w:rPr>
                <w:rStyle w:val="FontStyle74"/>
                <w:szCs w:val="24"/>
              </w:rPr>
              <w:t xml:space="preserve"> un </w:t>
            </w:r>
            <w:proofErr w:type="spellStart"/>
            <w:r w:rsidRPr="00931963">
              <w:rPr>
                <w:rStyle w:val="FontStyle74"/>
                <w:szCs w:val="24"/>
              </w:rPr>
              <w:t>ir</w:t>
            </w:r>
            <w:proofErr w:type="spellEnd"/>
            <w:r w:rsidRPr="00931963">
              <w:rPr>
                <w:rStyle w:val="FontStyle74"/>
                <w:szCs w:val="24"/>
              </w:rPr>
              <w:t xml:space="preserve"> </w:t>
            </w:r>
            <w:proofErr w:type="spellStart"/>
            <w:r w:rsidRPr="00931963">
              <w:rPr>
                <w:rStyle w:val="FontStyle74"/>
                <w:szCs w:val="24"/>
              </w:rPr>
              <w:t>sasniegts</w:t>
            </w:r>
            <w:proofErr w:type="spellEnd"/>
            <w:r w:rsidRPr="00931963">
              <w:rPr>
                <w:rStyle w:val="FontStyle74"/>
                <w:szCs w:val="24"/>
              </w:rPr>
              <w:t xml:space="preserve"> </w:t>
            </w:r>
            <w:proofErr w:type="spellStart"/>
            <w:r w:rsidRPr="00931963">
              <w:rPr>
                <w:rStyle w:val="FontStyle74"/>
                <w:szCs w:val="24"/>
              </w:rPr>
              <w:t>projekta</w:t>
            </w:r>
            <w:proofErr w:type="spellEnd"/>
            <w:r w:rsidRPr="00931963">
              <w:rPr>
                <w:rStyle w:val="FontStyle74"/>
                <w:szCs w:val="24"/>
              </w:rPr>
              <w:t xml:space="preserve"> </w:t>
            </w:r>
            <w:proofErr w:type="spellStart"/>
            <w:r w:rsidRPr="00931963">
              <w:rPr>
                <w:rStyle w:val="FontStyle74"/>
                <w:szCs w:val="24"/>
              </w:rPr>
              <w:t>mērķis</w:t>
            </w:r>
            <w:proofErr w:type="spellEnd"/>
            <w:r w:rsidRPr="00931963">
              <w:rPr>
                <w:rStyle w:val="FontStyle74"/>
                <w:szCs w:val="24"/>
              </w:rPr>
              <w:t>.</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3C31F" w14:textId="77777777" w:rsidR="00794565" w:rsidRPr="00931963" w:rsidRDefault="00794565" w:rsidP="00FC5167">
            <w:pPr>
              <w:jc w:val="both"/>
              <w:rPr>
                <w:szCs w:val="24"/>
              </w:rPr>
            </w:pPr>
            <w:r w:rsidRPr="00931963">
              <w:rPr>
                <w:szCs w:val="24"/>
              </w:rPr>
              <w:t xml:space="preserve">No </w:t>
            </w:r>
            <w:proofErr w:type="spellStart"/>
            <w:r w:rsidRPr="00931963">
              <w:rPr>
                <w:szCs w:val="24"/>
              </w:rPr>
              <w:t>darbinieku</w:t>
            </w:r>
            <w:proofErr w:type="spellEnd"/>
            <w:r w:rsidRPr="00931963">
              <w:rPr>
                <w:szCs w:val="24"/>
              </w:rPr>
              <w:t xml:space="preserve"> </w:t>
            </w:r>
            <w:proofErr w:type="spellStart"/>
            <w:r w:rsidRPr="00931963">
              <w:rPr>
                <w:szCs w:val="24"/>
              </w:rPr>
              <w:t>sniegtajām</w:t>
            </w:r>
            <w:proofErr w:type="spellEnd"/>
            <w:r w:rsidRPr="00931963">
              <w:rPr>
                <w:szCs w:val="24"/>
              </w:rPr>
              <w:t xml:space="preserve"> </w:t>
            </w:r>
            <w:proofErr w:type="spellStart"/>
            <w:r w:rsidRPr="00931963">
              <w:rPr>
                <w:szCs w:val="24"/>
              </w:rPr>
              <w:t>atskaitēm</w:t>
            </w:r>
            <w:proofErr w:type="spellEnd"/>
            <w:r w:rsidRPr="00931963">
              <w:rPr>
                <w:szCs w:val="24"/>
              </w:rPr>
              <w:t xml:space="preserve"> par </w:t>
            </w:r>
            <w:proofErr w:type="spellStart"/>
            <w:r w:rsidRPr="00931963">
              <w:rPr>
                <w:szCs w:val="24"/>
              </w:rPr>
              <w:t>projektā</w:t>
            </w:r>
            <w:proofErr w:type="spellEnd"/>
            <w:r w:rsidRPr="00931963">
              <w:rPr>
                <w:szCs w:val="24"/>
              </w:rPr>
              <w:t xml:space="preserve"> </w:t>
            </w:r>
            <w:proofErr w:type="spellStart"/>
            <w:r w:rsidRPr="00931963">
              <w:rPr>
                <w:szCs w:val="24"/>
              </w:rPr>
              <w:t>veiktajām</w:t>
            </w:r>
            <w:proofErr w:type="spellEnd"/>
            <w:r w:rsidRPr="00931963">
              <w:rPr>
                <w:szCs w:val="24"/>
              </w:rPr>
              <w:t xml:space="preserve"> </w:t>
            </w:r>
            <w:proofErr w:type="spellStart"/>
            <w:r w:rsidRPr="00931963">
              <w:rPr>
                <w:szCs w:val="24"/>
              </w:rPr>
              <w:t>darbībām</w:t>
            </w:r>
            <w:proofErr w:type="spellEnd"/>
            <w:r w:rsidRPr="00931963">
              <w:rPr>
                <w:szCs w:val="24"/>
              </w:rPr>
              <w:t xml:space="preserve"> un </w:t>
            </w:r>
            <w:proofErr w:type="spellStart"/>
            <w:r w:rsidRPr="00931963">
              <w:rPr>
                <w:szCs w:val="24"/>
              </w:rPr>
              <w:t>uzņēmuma</w:t>
            </w:r>
            <w:proofErr w:type="spellEnd"/>
            <w:r w:rsidRPr="00931963">
              <w:rPr>
                <w:szCs w:val="24"/>
              </w:rPr>
              <w:t xml:space="preserve"> </w:t>
            </w:r>
            <w:proofErr w:type="spellStart"/>
            <w:r w:rsidRPr="00931963">
              <w:rPr>
                <w:szCs w:val="24"/>
              </w:rPr>
              <w:t>atbildīgās</w:t>
            </w:r>
            <w:proofErr w:type="spellEnd"/>
            <w:r w:rsidRPr="00931963">
              <w:rPr>
                <w:szCs w:val="24"/>
              </w:rPr>
              <w:t xml:space="preserve"> </w:t>
            </w:r>
            <w:proofErr w:type="spellStart"/>
            <w:r w:rsidRPr="00931963">
              <w:rPr>
                <w:szCs w:val="24"/>
              </w:rPr>
              <w:t>amatpersonas</w:t>
            </w:r>
            <w:proofErr w:type="spellEnd"/>
            <w:r w:rsidRPr="00931963">
              <w:rPr>
                <w:szCs w:val="24"/>
              </w:rPr>
              <w:t xml:space="preserve"> </w:t>
            </w:r>
            <w:proofErr w:type="spellStart"/>
            <w:r w:rsidRPr="00931963">
              <w:rPr>
                <w:szCs w:val="24"/>
              </w:rPr>
              <w:t>sagatavotā</w:t>
            </w:r>
            <w:proofErr w:type="spellEnd"/>
            <w:r w:rsidRPr="00931963">
              <w:rPr>
                <w:szCs w:val="24"/>
              </w:rPr>
              <w:t xml:space="preserve"> </w:t>
            </w:r>
            <w:proofErr w:type="spellStart"/>
            <w:r w:rsidRPr="00931963">
              <w:rPr>
                <w:szCs w:val="24"/>
              </w:rPr>
              <w:t>kopsavilkuma</w:t>
            </w:r>
            <w:proofErr w:type="spellEnd"/>
            <w:r w:rsidRPr="00931963">
              <w:rPr>
                <w:szCs w:val="24"/>
              </w:rPr>
              <w:t xml:space="preserve"> par </w:t>
            </w:r>
            <w:proofErr w:type="spellStart"/>
            <w:r w:rsidRPr="00931963">
              <w:rPr>
                <w:szCs w:val="24"/>
              </w:rPr>
              <w:t>projekta</w:t>
            </w:r>
            <w:proofErr w:type="spellEnd"/>
            <w:r w:rsidRPr="00931963">
              <w:rPr>
                <w:szCs w:val="24"/>
              </w:rPr>
              <w:t xml:space="preserve"> </w:t>
            </w:r>
            <w:proofErr w:type="spellStart"/>
            <w:r w:rsidRPr="00931963">
              <w:rPr>
                <w:szCs w:val="24"/>
              </w:rPr>
              <w:t>ietvaros</w:t>
            </w:r>
            <w:proofErr w:type="spellEnd"/>
            <w:r w:rsidRPr="00931963">
              <w:rPr>
                <w:szCs w:val="24"/>
              </w:rPr>
              <w:t xml:space="preserve"> </w:t>
            </w:r>
            <w:proofErr w:type="spellStart"/>
            <w:r w:rsidRPr="00931963">
              <w:rPr>
                <w:szCs w:val="24"/>
              </w:rPr>
              <w:t>plānoto</w:t>
            </w:r>
            <w:proofErr w:type="spellEnd"/>
            <w:r w:rsidRPr="00931963">
              <w:rPr>
                <w:szCs w:val="24"/>
              </w:rPr>
              <w:t xml:space="preserve"> </w:t>
            </w:r>
            <w:proofErr w:type="spellStart"/>
            <w:r w:rsidRPr="00931963">
              <w:rPr>
                <w:szCs w:val="24"/>
              </w:rPr>
              <w:t>darbību</w:t>
            </w:r>
            <w:proofErr w:type="spellEnd"/>
            <w:r w:rsidRPr="00931963">
              <w:rPr>
                <w:szCs w:val="24"/>
              </w:rPr>
              <w:t xml:space="preserve"> </w:t>
            </w:r>
            <w:proofErr w:type="spellStart"/>
            <w:r w:rsidRPr="00931963">
              <w:rPr>
                <w:szCs w:val="24"/>
              </w:rPr>
              <w:t>veikšanu</w:t>
            </w:r>
            <w:proofErr w:type="spellEnd"/>
            <w:r w:rsidRPr="00931963">
              <w:rPr>
                <w:szCs w:val="24"/>
              </w:rPr>
              <w:t xml:space="preserve"> un </w:t>
            </w:r>
            <w:proofErr w:type="spellStart"/>
            <w:r w:rsidRPr="00931963">
              <w:rPr>
                <w:szCs w:val="24"/>
              </w:rPr>
              <w:t>projekta</w:t>
            </w:r>
            <w:proofErr w:type="spellEnd"/>
            <w:r w:rsidRPr="00931963">
              <w:rPr>
                <w:szCs w:val="24"/>
              </w:rPr>
              <w:t xml:space="preserve"> </w:t>
            </w:r>
            <w:proofErr w:type="spellStart"/>
            <w:r w:rsidRPr="00931963">
              <w:rPr>
                <w:szCs w:val="24"/>
              </w:rPr>
              <w:t>mērķa</w:t>
            </w:r>
            <w:proofErr w:type="spellEnd"/>
            <w:r w:rsidRPr="00931963">
              <w:rPr>
                <w:szCs w:val="24"/>
              </w:rPr>
              <w:t xml:space="preserve"> </w:t>
            </w:r>
            <w:proofErr w:type="spellStart"/>
            <w:r w:rsidRPr="00931963">
              <w:rPr>
                <w:szCs w:val="24"/>
              </w:rPr>
              <w:t>sasniegšanu</w:t>
            </w:r>
            <w:proofErr w:type="spellEnd"/>
            <w:r w:rsidRPr="00931963">
              <w:rPr>
                <w:szCs w:val="24"/>
              </w:rPr>
              <w:t xml:space="preserve"> (</w:t>
            </w:r>
            <w:proofErr w:type="spellStart"/>
            <w:r w:rsidRPr="00931963">
              <w:rPr>
                <w:szCs w:val="24"/>
              </w:rPr>
              <w:t>jāiesniedz</w:t>
            </w:r>
            <w:proofErr w:type="spellEnd"/>
            <w:r w:rsidRPr="00931963">
              <w:rPr>
                <w:szCs w:val="24"/>
              </w:rPr>
              <w:t xml:space="preserve"> </w:t>
            </w:r>
            <w:proofErr w:type="spellStart"/>
            <w:r w:rsidRPr="00931963">
              <w:rPr>
                <w:szCs w:val="24"/>
              </w:rPr>
              <w:t>tikai</w:t>
            </w:r>
            <w:proofErr w:type="spellEnd"/>
            <w:r w:rsidRPr="00931963">
              <w:rPr>
                <w:szCs w:val="24"/>
              </w:rPr>
              <w:t xml:space="preserve"> pie </w:t>
            </w:r>
            <w:proofErr w:type="spellStart"/>
            <w:r w:rsidRPr="00931963">
              <w:rPr>
                <w:szCs w:val="24"/>
              </w:rPr>
              <w:t>noslēguma</w:t>
            </w:r>
            <w:proofErr w:type="spellEnd"/>
            <w:r w:rsidRPr="00931963">
              <w:rPr>
                <w:szCs w:val="24"/>
              </w:rPr>
              <w:t xml:space="preserve"> pārskata) </w:t>
            </w:r>
            <w:proofErr w:type="spellStart"/>
            <w:r w:rsidRPr="00931963">
              <w:rPr>
                <w:szCs w:val="24"/>
              </w:rPr>
              <w:t>pārliecinās</w:t>
            </w:r>
            <w:proofErr w:type="spellEnd"/>
            <w:r w:rsidRPr="00931963">
              <w:rPr>
                <w:szCs w:val="24"/>
              </w:rPr>
              <w:t>, ka:</w:t>
            </w:r>
          </w:p>
          <w:p w14:paraId="7D8160D0" w14:textId="77777777" w:rsidR="00794565" w:rsidRPr="00931963" w:rsidRDefault="00794565" w:rsidP="00FC5167">
            <w:pPr>
              <w:jc w:val="both"/>
              <w:rPr>
                <w:szCs w:val="24"/>
              </w:rPr>
            </w:pPr>
            <w:r w:rsidRPr="00931963">
              <w:rPr>
                <w:szCs w:val="24"/>
              </w:rPr>
              <w:t xml:space="preserve">1. </w:t>
            </w:r>
            <w:proofErr w:type="spellStart"/>
            <w:r w:rsidRPr="00931963">
              <w:rPr>
                <w:szCs w:val="24"/>
              </w:rPr>
              <w:t>darbinieks</w:t>
            </w:r>
            <w:proofErr w:type="spellEnd"/>
            <w:r w:rsidRPr="00931963">
              <w:rPr>
                <w:szCs w:val="24"/>
              </w:rPr>
              <w:t xml:space="preserve"> </w:t>
            </w:r>
            <w:proofErr w:type="spellStart"/>
            <w:r w:rsidRPr="00931963">
              <w:rPr>
                <w:szCs w:val="24"/>
              </w:rPr>
              <w:t>ir</w:t>
            </w:r>
            <w:proofErr w:type="spellEnd"/>
            <w:r w:rsidRPr="00931963">
              <w:rPr>
                <w:szCs w:val="24"/>
              </w:rPr>
              <w:t xml:space="preserve"> </w:t>
            </w:r>
            <w:proofErr w:type="spellStart"/>
            <w:r w:rsidRPr="00931963">
              <w:rPr>
                <w:szCs w:val="24"/>
              </w:rPr>
              <w:t>veicis</w:t>
            </w:r>
            <w:proofErr w:type="spellEnd"/>
            <w:r w:rsidRPr="00931963">
              <w:rPr>
                <w:szCs w:val="24"/>
              </w:rPr>
              <w:t xml:space="preserve"> </w:t>
            </w:r>
            <w:proofErr w:type="spellStart"/>
            <w:r w:rsidRPr="00931963">
              <w:rPr>
                <w:szCs w:val="24"/>
              </w:rPr>
              <w:t>pienākumus</w:t>
            </w:r>
            <w:proofErr w:type="spellEnd"/>
            <w:r w:rsidRPr="00931963">
              <w:rPr>
                <w:szCs w:val="24"/>
              </w:rPr>
              <w:t xml:space="preserve"> </w:t>
            </w:r>
            <w:proofErr w:type="spellStart"/>
            <w:r w:rsidRPr="00931963">
              <w:rPr>
                <w:szCs w:val="24"/>
              </w:rPr>
              <w:t>atbilstoši</w:t>
            </w:r>
            <w:proofErr w:type="spellEnd"/>
            <w:r w:rsidRPr="00931963">
              <w:rPr>
                <w:szCs w:val="24"/>
              </w:rPr>
              <w:t xml:space="preserve"> </w:t>
            </w:r>
            <w:proofErr w:type="spellStart"/>
            <w:r w:rsidRPr="00931963">
              <w:rPr>
                <w:szCs w:val="24"/>
              </w:rPr>
              <w:t>atbalsta</w:t>
            </w:r>
            <w:proofErr w:type="spellEnd"/>
            <w:r w:rsidRPr="00931963">
              <w:rPr>
                <w:szCs w:val="24"/>
              </w:rPr>
              <w:t xml:space="preserve"> </w:t>
            </w:r>
            <w:proofErr w:type="spellStart"/>
            <w:r w:rsidRPr="00931963">
              <w:rPr>
                <w:szCs w:val="24"/>
              </w:rPr>
              <w:t>pieteikumā</w:t>
            </w:r>
            <w:proofErr w:type="spellEnd"/>
            <w:r w:rsidRPr="00931963">
              <w:rPr>
                <w:szCs w:val="24"/>
              </w:rPr>
              <w:t xml:space="preserve"> </w:t>
            </w:r>
            <w:proofErr w:type="spellStart"/>
            <w:proofErr w:type="gramStart"/>
            <w:r w:rsidRPr="00931963">
              <w:rPr>
                <w:szCs w:val="24"/>
              </w:rPr>
              <w:t>paredzētajam</w:t>
            </w:r>
            <w:proofErr w:type="spellEnd"/>
            <w:r w:rsidRPr="00931963">
              <w:rPr>
                <w:szCs w:val="24"/>
              </w:rPr>
              <w:t>;</w:t>
            </w:r>
            <w:proofErr w:type="gramEnd"/>
          </w:p>
          <w:p w14:paraId="676C029F" w14:textId="77777777" w:rsidR="00794565" w:rsidRPr="00931963" w:rsidRDefault="00794565" w:rsidP="00FC5167">
            <w:pPr>
              <w:jc w:val="both"/>
              <w:rPr>
                <w:szCs w:val="24"/>
              </w:rPr>
            </w:pPr>
            <w:r w:rsidRPr="00931963">
              <w:rPr>
                <w:szCs w:val="24"/>
              </w:rPr>
              <w:t xml:space="preserve">2. </w:t>
            </w:r>
            <w:proofErr w:type="spellStart"/>
            <w:r w:rsidRPr="00931963">
              <w:rPr>
                <w:szCs w:val="24"/>
              </w:rPr>
              <w:t>ir</w:t>
            </w:r>
            <w:proofErr w:type="spellEnd"/>
            <w:r w:rsidRPr="00931963">
              <w:rPr>
                <w:szCs w:val="24"/>
              </w:rPr>
              <w:t xml:space="preserve"> </w:t>
            </w:r>
            <w:proofErr w:type="spellStart"/>
            <w:r w:rsidRPr="00931963">
              <w:rPr>
                <w:szCs w:val="24"/>
              </w:rPr>
              <w:t>sasniegts</w:t>
            </w:r>
            <w:proofErr w:type="spellEnd"/>
            <w:r w:rsidRPr="00931963">
              <w:rPr>
                <w:szCs w:val="24"/>
              </w:rPr>
              <w:t xml:space="preserve"> </w:t>
            </w:r>
            <w:proofErr w:type="spellStart"/>
            <w:r w:rsidRPr="00931963">
              <w:rPr>
                <w:szCs w:val="24"/>
              </w:rPr>
              <w:t>izvirzītais</w:t>
            </w:r>
            <w:proofErr w:type="spellEnd"/>
            <w:r w:rsidRPr="00931963">
              <w:rPr>
                <w:szCs w:val="24"/>
              </w:rPr>
              <w:t xml:space="preserve"> </w:t>
            </w:r>
            <w:proofErr w:type="spellStart"/>
            <w:r w:rsidRPr="00931963">
              <w:rPr>
                <w:szCs w:val="24"/>
              </w:rPr>
              <w:t>projekta</w:t>
            </w:r>
            <w:proofErr w:type="spellEnd"/>
            <w:r w:rsidRPr="00931963">
              <w:rPr>
                <w:szCs w:val="24"/>
              </w:rPr>
              <w:t xml:space="preserve"> </w:t>
            </w:r>
            <w:proofErr w:type="spellStart"/>
            <w:r w:rsidRPr="00931963">
              <w:rPr>
                <w:szCs w:val="24"/>
              </w:rPr>
              <w:t>mērķis</w:t>
            </w:r>
            <w:proofErr w:type="spellEnd"/>
            <w:r w:rsidRPr="00931963">
              <w:rPr>
                <w:szCs w:val="24"/>
              </w:rPr>
              <w:t xml:space="preserve">, </w:t>
            </w:r>
            <w:proofErr w:type="spellStart"/>
            <w:r w:rsidRPr="00931963">
              <w:rPr>
                <w:rStyle w:val="FontStyle74"/>
                <w:szCs w:val="24"/>
              </w:rPr>
              <w:t>plānotie</w:t>
            </w:r>
            <w:proofErr w:type="spellEnd"/>
            <w:r w:rsidRPr="00931963">
              <w:rPr>
                <w:rStyle w:val="FontStyle74"/>
                <w:szCs w:val="24"/>
              </w:rPr>
              <w:t xml:space="preserve"> </w:t>
            </w:r>
            <w:proofErr w:type="spellStart"/>
            <w:r w:rsidRPr="00931963">
              <w:rPr>
                <w:rStyle w:val="FontStyle74"/>
                <w:szCs w:val="24"/>
              </w:rPr>
              <w:t>projekta</w:t>
            </w:r>
            <w:proofErr w:type="spellEnd"/>
            <w:r w:rsidRPr="00931963">
              <w:rPr>
                <w:rStyle w:val="FontStyle74"/>
                <w:szCs w:val="24"/>
              </w:rPr>
              <w:t xml:space="preserve"> </w:t>
            </w:r>
            <w:proofErr w:type="spellStart"/>
            <w:r w:rsidRPr="00931963">
              <w:rPr>
                <w:rStyle w:val="FontStyle74"/>
                <w:szCs w:val="24"/>
              </w:rPr>
              <w:t>rezultāti</w:t>
            </w:r>
            <w:proofErr w:type="spellEnd"/>
            <w:r w:rsidRPr="00931963">
              <w:rPr>
                <w:rStyle w:val="FontStyle74"/>
                <w:szCs w:val="24"/>
              </w:rPr>
              <w:t xml:space="preserve">, to </w:t>
            </w:r>
            <w:proofErr w:type="spellStart"/>
            <w:r w:rsidRPr="00931963">
              <w:rPr>
                <w:rStyle w:val="FontStyle74"/>
                <w:szCs w:val="24"/>
              </w:rPr>
              <w:t>skaits</w:t>
            </w:r>
            <w:proofErr w:type="spellEnd"/>
            <w:r w:rsidRPr="00931963">
              <w:rPr>
                <w:rStyle w:val="FontStyle74"/>
                <w:szCs w:val="24"/>
              </w:rPr>
              <w:t xml:space="preserve"> un </w:t>
            </w:r>
            <w:proofErr w:type="spellStart"/>
            <w:r w:rsidRPr="00931963">
              <w:rPr>
                <w:rStyle w:val="FontStyle74"/>
                <w:szCs w:val="24"/>
              </w:rPr>
              <w:t>mērvienība</w:t>
            </w:r>
            <w:proofErr w:type="spellEnd"/>
            <w:r w:rsidRPr="00931963">
              <w:rPr>
                <w:rStyle w:val="FontStyle74"/>
                <w:szCs w:val="24"/>
              </w:rPr>
              <w:t xml:space="preserve">. </w:t>
            </w:r>
          </w:p>
          <w:p w14:paraId="35AD7FBB" w14:textId="77777777" w:rsidR="00794565" w:rsidRPr="00931963" w:rsidRDefault="00794565" w:rsidP="00FC5167">
            <w:pPr>
              <w:pStyle w:val="ListParagraph"/>
              <w:jc w:val="both"/>
              <w:rPr>
                <w:b/>
                <w:color w:val="000000"/>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E6F9" w14:textId="77777777" w:rsidR="00794565" w:rsidRPr="00931963" w:rsidRDefault="00794565" w:rsidP="00FC5167">
            <w:pPr>
              <w:pStyle w:val="Style53"/>
              <w:widowControl/>
              <w:spacing w:line="240" w:lineRule="auto"/>
              <w:rPr>
                <w:color w:val="000000"/>
              </w:rPr>
            </w:pPr>
            <w:r w:rsidRPr="00931963">
              <w:rPr>
                <w:rStyle w:val="FontStyle74"/>
                <w:color w:val="000000"/>
              </w:rPr>
              <w:t xml:space="preserve">1. </w:t>
            </w:r>
            <w:r w:rsidRPr="00931963">
              <w:rPr>
                <w:color w:val="000000"/>
              </w:rPr>
              <w:t>MP;</w:t>
            </w:r>
          </w:p>
          <w:p w14:paraId="02EEC796" w14:textId="77777777" w:rsidR="00794565" w:rsidRPr="00931963" w:rsidRDefault="00794565" w:rsidP="00FC5167">
            <w:pPr>
              <w:pStyle w:val="Style53"/>
              <w:widowControl/>
              <w:spacing w:line="240" w:lineRule="auto"/>
            </w:pPr>
            <w:r w:rsidRPr="00931963">
              <w:t>2. Atbalsta pieteikums.</w:t>
            </w:r>
          </w:p>
        </w:tc>
      </w:tr>
      <w:tr w:rsidR="00794565" w14:paraId="3451A604" w14:textId="77777777" w:rsidTr="00FC516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BE3E" w14:textId="77777777" w:rsidR="00794565" w:rsidRPr="00931963" w:rsidRDefault="00794565" w:rsidP="00FC5167">
            <w:pPr>
              <w:spacing w:before="240"/>
              <w:jc w:val="center"/>
              <w:rPr>
                <w:szCs w:val="24"/>
              </w:rPr>
            </w:pPr>
            <w:r>
              <w:rPr>
                <w:color w:val="000000"/>
                <w:szCs w:val="24"/>
              </w:rPr>
              <w:t>17</w:t>
            </w:r>
            <w:r w:rsidRPr="00931963">
              <w:rPr>
                <w:color w:val="000000"/>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63573" w14:textId="77777777" w:rsidR="00794565" w:rsidRPr="00931963" w:rsidRDefault="00794565" w:rsidP="00FC5167">
            <w:pPr>
              <w:spacing w:before="240"/>
              <w:jc w:val="both"/>
              <w:rPr>
                <w:szCs w:val="24"/>
              </w:rPr>
            </w:pPr>
            <w:proofErr w:type="spellStart"/>
            <w:r w:rsidRPr="00931963">
              <w:rPr>
                <w:rStyle w:val="FontStyle74"/>
                <w:szCs w:val="24"/>
              </w:rPr>
              <w:t>Projekta</w:t>
            </w:r>
            <w:proofErr w:type="spellEnd"/>
            <w:r w:rsidRPr="00931963">
              <w:rPr>
                <w:rStyle w:val="FontStyle74"/>
                <w:szCs w:val="24"/>
              </w:rPr>
              <w:t xml:space="preserve"> </w:t>
            </w:r>
            <w:proofErr w:type="spellStart"/>
            <w:r w:rsidRPr="00931963">
              <w:rPr>
                <w:rStyle w:val="FontStyle74"/>
                <w:szCs w:val="24"/>
              </w:rPr>
              <w:t>atbalstāmās</w:t>
            </w:r>
            <w:proofErr w:type="spellEnd"/>
            <w:r w:rsidRPr="00931963">
              <w:rPr>
                <w:rStyle w:val="FontStyle74"/>
                <w:szCs w:val="24"/>
              </w:rPr>
              <w:t xml:space="preserve"> </w:t>
            </w:r>
            <w:proofErr w:type="spellStart"/>
            <w:r w:rsidRPr="00931963">
              <w:rPr>
                <w:rStyle w:val="FontStyle74"/>
                <w:szCs w:val="24"/>
              </w:rPr>
              <w:t>darbības</w:t>
            </w:r>
            <w:proofErr w:type="spellEnd"/>
            <w:r w:rsidRPr="00931963">
              <w:rPr>
                <w:rStyle w:val="FontStyle74"/>
                <w:szCs w:val="24"/>
              </w:rPr>
              <w:t xml:space="preserve"> </w:t>
            </w:r>
            <w:proofErr w:type="spellStart"/>
            <w:r w:rsidRPr="00931963">
              <w:rPr>
                <w:rStyle w:val="FontStyle74"/>
                <w:szCs w:val="24"/>
              </w:rPr>
              <w:t>rezultāti</w:t>
            </w:r>
            <w:proofErr w:type="spellEnd"/>
            <w:r w:rsidRPr="00931963">
              <w:rPr>
                <w:rStyle w:val="FontStyle74"/>
                <w:szCs w:val="24"/>
              </w:rPr>
              <w:t xml:space="preserve"> </w:t>
            </w:r>
            <w:proofErr w:type="spellStart"/>
            <w:r w:rsidRPr="00931963">
              <w:rPr>
                <w:rStyle w:val="FontStyle74"/>
                <w:szCs w:val="24"/>
              </w:rPr>
              <w:t>pieder</w:t>
            </w:r>
            <w:proofErr w:type="spellEnd"/>
            <w:r w:rsidRPr="00931963">
              <w:rPr>
                <w:rStyle w:val="FontStyle74"/>
                <w:szCs w:val="24"/>
              </w:rPr>
              <w:t xml:space="preserve"> </w:t>
            </w:r>
            <w:proofErr w:type="spellStart"/>
            <w:r w:rsidRPr="00931963">
              <w:rPr>
                <w:rStyle w:val="FontStyle74"/>
                <w:szCs w:val="24"/>
              </w:rPr>
              <w:t>atbalsta</w:t>
            </w:r>
            <w:proofErr w:type="spellEnd"/>
            <w:r w:rsidRPr="00931963">
              <w:rPr>
                <w:rStyle w:val="FontStyle74"/>
                <w:szCs w:val="24"/>
              </w:rPr>
              <w:t xml:space="preserve"> </w:t>
            </w:r>
            <w:proofErr w:type="spellStart"/>
            <w:r w:rsidRPr="00931963">
              <w:rPr>
                <w:rStyle w:val="FontStyle74"/>
                <w:szCs w:val="24"/>
              </w:rPr>
              <w:t>saņēmējam</w:t>
            </w:r>
            <w:proofErr w:type="spellEnd"/>
            <w:r w:rsidRPr="00931963">
              <w:rPr>
                <w:rStyle w:val="FontStyle74"/>
                <w:szCs w:val="24"/>
              </w:rPr>
              <w:t>.</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D7051" w14:textId="77777777" w:rsidR="00794565" w:rsidRPr="00931963" w:rsidRDefault="00794565" w:rsidP="00FC5167">
            <w:pPr>
              <w:pStyle w:val="Style53"/>
              <w:widowControl/>
              <w:spacing w:before="240" w:line="240" w:lineRule="auto"/>
            </w:pPr>
            <w:r w:rsidRPr="00931963">
              <w:rPr>
                <w:rStyle w:val="FontStyle74"/>
              </w:rPr>
              <w:t>Pārbauda, vai ir iesniegts apliecinājums, ka atbalstāmo darbību rezultāti pieder atbalsta saņēmējam.</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AB0DC" w14:textId="77777777" w:rsidR="00794565" w:rsidRPr="00931963" w:rsidRDefault="00794565" w:rsidP="00FC5167">
            <w:pPr>
              <w:pStyle w:val="Style53"/>
              <w:widowControl/>
              <w:spacing w:before="240" w:line="240" w:lineRule="auto"/>
            </w:pPr>
            <w:r w:rsidRPr="00931963">
              <w:rPr>
                <w:lang w:eastAsia="en-US"/>
              </w:rPr>
              <w:t xml:space="preserve">MP </w:t>
            </w:r>
          </w:p>
          <w:p w14:paraId="436FD52B" w14:textId="77777777" w:rsidR="00794565" w:rsidRPr="00931963" w:rsidRDefault="00794565" w:rsidP="00FC5167">
            <w:pPr>
              <w:pStyle w:val="Style53"/>
              <w:widowControl/>
              <w:spacing w:before="240" w:line="240" w:lineRule="auto"/>
            </w:pPr>
          </w:p>
        </w:tc>
      </w:tr>
      <w:tr w:rsidR="00794565" w14:paraId="3426A926" w14:textId="77777777" w:rsidTr="00FC516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AC7A9" w14:textId="77777777" w:rsidR="00794565" w:rsidRPr="00931963" w:rsidRDefault="00794565" w:rsidP="00FC5167">
            <w:pPr>
              <w:spacing w:before="240"/>
              <w:jc w:val="center"/>
              <w:rPr>
                <w:szCs w:val="24"/>
              </w:rPr>
            </w:pPr>
            <w:r>
              <w:rPr>
                <w:color w:val="000000"/>
                <w:szCs w:val="24"/>
              </w:rPr>
              <w:t>18</w:t>
            </w:r>
            <w:r w:rsidRPr="00931963">
              <w:rPr>
                <w:color w:val="000000"/>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A80ED" w14:textId="77777777" w:rsidR="00794565" w:rsidRPr="00931963" w:rsidRDefault="00794565" w:rsidP="00FC5167">
            <w:pPr>
              <w:spacing w:before="240"/>
              <w:rPr>
                <w:szCs w:val="24"/>
              </w:rPr>
            </w:pPr>
            <w:proofErr w:type="spellStart"/>
            <w:r w:rsidRPr="00931963">
              <w:rPr>
                <w:rStyle w:val="FontStyle74"/>
                <w:szCs w:val="24"/>
              </w:rPr>
              <w:t>Ir</w:t>
            </w:r>
            <w:proofErr w:type="spellEnd"/>
            <w:r w:rsidRPr="00931963">
              <w:rPr>
                <w:rStyle w:val="FontStyle74"/>
                <w:szCs w:val="24"/>
              </w:rPr>
              <w:t xml:space="preserve"> </w:t>
            </w:r>
            <w:proofErr w:type="spellStart"/>
            <w:r w:rsidRPr="00931963">
              <w:rPr>
                <w:rStyle w:val="FontStyle74"/>
                <w:szCs w:val="24"/>
              </w:rPr>
              <w:t>veikti</w:t>
            </w:r>
            <w:proofErr w:type="spellEnd"/>
            <w:r w:rsidRPr="00931963">
              <w:rPr>
                <w:rStyle w:val="FontStyle74"/>
                <w:szCs w:val="24"/>
              </w:rPr>
              <w:t xml:space="preserve"> </w:t>
            </w:r>
            <w:proofErr w:type="spellStart"/>
            <w:r w:rsidRPr="00931963">
              <w:rPr>
                <w:rStyle w:val="FontStyle74"/>
                <w:szCs w:val="24"/>
              </w:rPr>
              <w:t>informācijas</w:t>
            </w:r>
            <w:proofErr w:type="spellEnd"/>
            <w:r w:rsidRPr="00931963">
              <w:rPr>
                <w:rStyle w:val="FontStyle74"/>
                <w:szCs w:val="24"/>
              </w:rPr>
              <w:t xml:space="preserve"> un </w:t>
            </w:r>
            <w:proofErr w:type="spellStart"/>
            <w:r w:rsidRPr="00931963">
              <w:rPr>
                <w:rStyle w:val="FontStyle74"/>
                <w:szCs w:val="24"/>
              </w:rPr>
              <w:t>publicitātes</w:t>
            </w:r>
            <w:proofErr w:type="spellEnd"/>
            <w:r w:rsidRPr="00931963">
              <w:rPr>
                <w:rStyle w:val="FontStyle74"/>
                <w:szCs w:val="24"/>
              </w:rPr>
              <w:t xml:space="preserve"> </w:t>
            </w:r>
            <w:proofErr w:type="spellStart"/>
            <w:r w:rsidRPr="00931963">
              <w:rPr>
                <w:rStyle w:val="FontStyle74"/>
                <w:szCs w:val="24"/>
              </w:rPr>
              <w:t>pasākumi</w:t>
            </w:r>
            <w:proofErr w:type="spellEnd"/>
            <w:r w:rsidRPr="00931963">
              <w:rPr>
                <w:rStyle w:val="FontStyle74"/>
                <w:szCs w:val="24"/>
              </w:rPr>
              <w:t>.</w:t>
            </w:r>
            <w:r w:rsidRPr="00931963">
              <w:rPr>
                <w:rStyle w:val="FontStyle74"/>
                <w:color w:val="000000"/>
                <w:szCs w:val="24"/>
              </w:rPr>
              <w:t xml:space="preserve">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0D878" w14:textId="77777777" w:rsidR="00794565" w:rsidRDefault="00794565" w:rsidP="00FC5167">
            <w:pPr>
              <w:jc w:val="both"/>
              <w:rPr>
                <w:color w:val="000000"/>
                <w:szCs w:val="24"/>
              </w:rPr>
            </w:pPr>
          </w:p>
          <w:p w14:paraId="531D3B4D" w14:textId="77777777" w:rsidR="00794565" w:rsidRPr="000574D5" w:rsidRDefault="00794565" w:rsidP="00FC5167">
            <w:pPr>
              <w:jc w:val="both"/>
              <w:rPr>
                <w:color w:val="000000"/>
                <w:szCs w:val="24"/>
              </w:rPr>
            </w:pPr>
            <w:r w:rsidRPr="000574D5">
              <w:rPr>
                <w:color w:val="000000"/>
                <w:szCs w:val="24"/>
              </w:rPr>
              <w:t xml:space="preserve">Lai </w:t>
            </w:r>
            <w:proofErr w:type="spellStart"/>
            <w:r w:rsidRPr="000574D5">
              <w:rPr>
                <w:color w:val="000000"/>
                <w:szCs w:val="24"/>
              </w:rPr>
              <w:t>izvērtētu</w:t>
            </w:r>
            <w:proofErr w:type="spellEnd"/>
            <w:r w:rsidRPr="000574D5">
              <w:rPr>
                <w:color w:val="000000"/>
                <w:szCs w:val="24"/>
              </w:rPr>
              <w:t xml:space="preserve">, </w:t>
            </w:r>
            <w:proofErr w:type="spellStart"/>
            <w:r w:rsidRPr="000574D5">
              <w:rPr>
                <w:color w:val="000000"/>
                <w:szCs w:val="24"/>
              </w:rPr>
              <w:t>vai</w:t>
            </w:r>
            <w:proofErr w:type="spellEnd"/>
            <w:r w:rsidRPr="000574D5">
              <w:rPr>
                <w:color w:val="000000"/>
                <w:szCs w:val="24"/>
              </w:rPr>
              <w:t xml:space="preserve"> </w:t>
            </w:r>
            <w:proofErr w:type="spellStart"/>
            <w:r w:rsidRPr="000574D5">
              <w:rPr>
                <w:color w:val="000000"/>
                <w:szCs w:val="24"/>
              </w:rPr>
              <w:t>atbalsta</w:t>
            </w:r>
            <w:proofErr w:type="spellEnd"/>
            <w:r w:rsidRPr="000574D5">
              <w:rPr>
                <w:color w:val="000000"/>
                <w:szCs w:val="24"/>
              </w:rPr>
              <w:t xml:space="preserve"> </w:t>
            </w:r>
            <w:proofErr w:type="spellStart"/>
            <w:r w:rsidRPr="000574D5">
              <w:rPr>
                <w:color w:val="000000"/>
                <w:szCs w:val="24"/>
              </w:rPr>
              <w:t>saņēmējs</w:t>
            </w:r>
            <w:proofErr w:type="spellEnd"/>
            <w:r w:rsidRPr="000574D5">
              <w:rPr>
                <w:color w:val="000000"/>
                <w:szCs w:val="24"/>
              </w:rPr>
              <w:t xml:space="preserve"> </w:t>
            </w:r>
            <w:proofErr w:type="spellStart"/>
            <w:r w:rsidRPr="000574D5">
              <w:rPr>
                <w:color w:val="000000"/>
                <w:szCs w:val="24"/>
              </w:rPr>
              <w:t>ir</w:t>
            </w:r>
            <w:proofErr w:type="spellEnd"/>
            <w:r w:rsidRPr="000574D5">
              <w:rPr>
                <w:color w:val="000000"/>
                <w:szCs w:val="24"/>
              </w:rPr>
              <w:t xml:space="preserve"> </w:t>
            </w:r>
            <w:proofErr w:type="spellStart"/>
            <w:r w:rsidRPr="000574D5">
              <w:rPr>
                <w:color w:val="000000"/>
                <w:szCs w:val="24"/>
              </w:rPr>
              <w:t>nodrošinājis</w:t>
            </w:r>
            <w:proofErr w:type="spellEnd"/>
            <w:r w:rsidRPr="000574D5">
              <w:rPr>
                <w:color w:val="000000"/>
                <w:szCs w:val="24"/>
              </w:rPr>
              <w:t xml:space="preserve"> </w:t>
            </w:r>
            <w:proofErr w:type="spellStart"/>
            <w:r w:rsidRPr="000574D5">
              <w:rPr>
                <w:color w:val="000000"/>
                <w:szCs w:val="24"/>
              </w:rPr>
              <w:t>informācijas</w:t>
            </w:r>
            <w:proofErr w:type="spellEnd"/>
            <w:r w:rsidRPr="000574D5">
              <w:rPr>
                <w:color w:val="000000"/>
                <w:szCs w:val="24"/>
              </w:rPr>
              <w:t xml:space="preserve"> un </w:t>
            </w:r>
            <w:proofErr w:type="spellStart"/>
            <w:r w:rsidRPr="000574D5">
              <w:rPr>
                <w:color w:val="000000"/>
                <w:szCs w:val="24"/>
              </w:rPr>
              <w:t>publicitātes</w:t>
            </w:r>
            <w:proofErr w:type="spellEnd"/>
            <w:r w:rsidRPr="000574D5">
              <w:rPr>
                <w:color w:val="000000"/>
                <w:szCs w:val="24"/>
              </w:rPr>
              <w:t xml:space="preserve"> </w:t>
            </w:r>
            <w:proofErr w:type="spellStart"/>
            <w:r w:rsidRPr="000574D5">
              <w:rPr>
                <w:color w:val="000000"/>
                <w:szCs w:val="24"/>
              </w:rPr>
              <w:t>pasākumus</w:t>
            </w:r>
            <w:proofErr w:type="spellEnd"/>
            <w:r w:rsidRPr="000574D5">
              <w:rPr>
                <w:color w:val="000000"/>
                <w:szCs w:val="24"/>
              </w:rPr>
              <w:t xml:space="preserve">, kas </w:t>
            </w:r>
            <w:proofErr w:type="spellStart"/>
            <w:r w:rsidRPr="000574D5">
              <w:rPr>
                <w:color w:val="000000"/>
                <w:szCs w:val="24"/>
              </w:rPr>
              <w:t>noteikti</w:t>
            </w:r>
            <w:proofErr w:type="spellEnd"/>
            <w:r w:rsidRPr="000574D5">
              <w:rPr>
                <w:color w:val="000000"/>
                <w:szCs w:val="24"/>
              </w:rPr>
              <w:t xml:space="preserve"> </w:t>
            </w:r>
            <w:proofErr w:type="spellStart"/>
            <w:r w:rsidRPr="000574D5">
              <w:rPr>
                <w:color w:val="000000"/>
                <w:szCs w:val="24"/>
              </w:rPr>
              <w:t>Parlamenta</w:t>
            </w:r>
            <w:proofErr w:type="spellEnd"/>
            <w:r w:rsidRPr="000574D5">
              <w:rPr>
                <w:color w:val="000000"/>
                <w:szCs w:val="24"/>
              </w:rPr>
              <w:t xml:space="preserve"> un </w:t>
            </w:r>
            <w:proofErr w:type="spellStart"/>
            <w:r w:rsidRPr="000574D5">
              <w:rPr>
                <w:color w:val="000000"/>
                <w:szCs w:val="24"/>
              </w:rPr>
              <w:t>Padomes</w:t>
            </w:r>
            <w:proofErr w:type="spellEnd"/>
            <w:r w:rsidRPr="000574D5">
              <w:rPr>
                <w:color w:val="000000"/>
                <w:szCs w:val="24"/>
              </w:rPr>
              <w:t xml:space="preserve"> </w:t>
            </w:r>
            <w:proofErr w:type="spellStart"/>
            <w:r w:rsidRPr="000574D5">
              <w:rPr>
                <w:color w:val="000000"/>
                <w:szCs w:val="24"/>
              </w:rPr>
              <w:t>regulas</w:t>
            </w:r>
            <w:proofErr w:type="spellEnd"/>
            <w:r w:rsidRPr="000574D5">
              <w:rPr>
                <w:color w:val="000000"/>
                <w:szCs w:val="24"/>
              </w:rPr>
              <w:t xml:space="preserve"> Nr. 1303/2013 12. </w:t>
            </w:r>
            <w:proofErr w:type="spellStart"/>
            <w:r w:rsidRPr="000574D5">
              <w:rPr>
                <w:color w:val="000000"/>
                <w:szCs w:val="24"/>
              </w:rPr>
              <w:t>pielikuma</w:t>
            </w:r>
            <w:proofErr w:type="spellEnd"/>
            <w:r w:rsidRPr="000574D5">
              <w:rPr>
                <w:color w:val="000000"/>
                <w:szCs w:val="24"/>
              </w:rPr>
              <w:t xml:space="preserve"> 2.2. </w:t>
            </w:r>
            <w:proofErr w:type="spellStart"/>
            <w:r w:rsidRPr="000574D5">
              <w:rPr>
                <w:color w:val="000000"/>
                <w:szCs w:val="24"/>
              </w:rPr>
              <w:t>apakšpunktā</w:t>
            </w:r>
            <w:proofErr w:type="spellEnd"/>
            <w:r w:rsidRPr="000574D5">
              <w:rPr>
                <w:color w:val="000000"/>
                <w:szCs w:val="24"/>
              </w:rPr>
              <w:t xml:space="preserve"> un </w:t>
            </w:r>
            <w:proofErr w:type="spellStart"/>
            <w:r w:rsidRPr="000574D5">
              <w:rPr>
                <w:color w:val="000000"/>
                <w:szCs w:val="24"/>
              </w:rPr>
              <w:t>normatīvajos</w:t>
            </w:r>
            <w:proofErr w:type="spellEnd"/>
            <w:r w:rsidRPr="000574D5">
              <w:rPr>
                <w:color w:val="000000"/>
                <w:szCs w:val="24"/>
              </w:rPr>
              <w:t xml:space="preserve"> </w:t>
            </w:r>
            <w:proofErr w:type="spellStart"/>
            <w:r w:rsidRPr="000574D5">
              <w:rPr>
                <w:color w:val="000000"/>
                <w:szCs w:val="24"/>
              </w:rPr>
              <w:t>aktos</w:t>
            </w:r>
            <w:proofErr w:type="spellEnd"/>
            <w:r w:rsidRPr="000574D5">
              <w:rPr>
                <w:color w:val="000000"/>
                <w:szCs w:val="24"/>
              </w:rPr>
              <w:t xml:space="preserve"> par </w:t>
            </w:r>
            <w:proofErr w:type="spellStart"/>
            <w:r w:rsidRPr="000574D5">
              <w:rPr>
                <w:color w:val="000000"/>
                <w:szCs w:val="24"/>
              </w:rPr>
              <w:t>kārtību</w:t>
            </w:r>
            <w:proofErr w:type="spellEnd"/>
            <w:r w:rsidRPr="000574D5">
              <w:rPr>
                <w:color w:val="000000"/>
                <w:szCs w:val="24"/>
              </w:rPr>
              <w:t xml:space="preserve">, </w:t>
            </w:r>
            <w:proofErr w:type="spellStart"/>
            <w:r w:rsidRPr="000574D5">
              <w:rPr>
                <w:color w:val="000000"/>
                <w:szCs w:val="24"/>
              </w:rPr>
              <w:t>kādā</w:t>
            </w:r>
            <w:proofErr w:type="spellEnd"/>
            <w:r w:rsidRPr="000574D5">
              <w:rPr>
                <w:color w:val="000000"/>
                <w:szCs w:val="24"/>
              </w:rPr>
              <w:t xml:space="preserve"> </w:t>
            </w:r>
            <w:proofErr w:type="spellStart"/>
            <w:r w:rsidRPr="000574D5">
              <w:rPr>
                <w:color w:val="000000"/>
                <w:szCs w:val="24"/>
              </w:rPr>
              <w:t>Eiropas</w:t>
            </w:r>
            <w:proofErr w:type="spellEnd"/>
            <w:r w:rsidRPr="000574D5">
              <w:rPr>
                <w:color w:val="000000"/>
                <w:szCs w:val="24"/>
              </w:rPr>
              <w:t xml:space="preserve"> </w:t>
            </w:r>
            <w:proofErr w:type="spellStart"/>
            <w:r w:rsidRPr="000574D5">
              <w:rPr>
                <w:color w:val="000000"/>
                <w:szCs w:val="24"/>
              </w:rPr>
              <w:t>Savienības</w:t>
            </w:r>
            <w:proofErr w:type="spellEnd"/>
            <w:r w:rsidRPr="000574D5">
              <w:rPr>
                <w:color w:val="000000"/>
                <w:szCs w:val="24"/>
              </w:rPr>
              <w:t xml:space="preserve"> </w:t>
            </w:r>
            <w:proofErr w:type="spellStart"/>
            <w:r w:rsidRPr="000574D5">
              <w:rPr>
                <w:color w:val="000000"/>
                <w:szCs w:val="24"/>
              </w:rPr>
              <w:t>struktūrfondu</w:t>
            </w:r>
            <w:proofErr w:type="spellEnd"/>
            <w:r w:rsidRPr="000574D5">
              <w:rPr>
                <w:color w:val="000000"/>
                <w:szCs w:val="24"/>
              </w:rPr>
              <w:t xml:space="preserve"> un </w:t>
            </w:r>
            <w:proofErr w:type="spellStart"/>
            <w:r w:rsidRPr="000574D5">
              <w:rPr>
                <w:color w:val="000000"/>
                <w:szCs w:val="24"/>
              </w:rPr>
              <w:t>Kohēzijas</w:t>
            </w:r>
            <w:proofErr w:type="spellEnd"/>
            <w:r w:rsidRPr="000574D5">
              <w:rPr>
                <w:color w:val="000000"/>
                <w:szCs w:val="24"/>
              </w:rPr>
              <w:t xml:space="preserve"> </w:t>
            </w:r>
            <w:proofErr w:type="spellStart"/>
            <w:r w:rsidRPr="000574D5">
              <w:rPr>
                <w:color w:val="000000"/>
                <w:szCs w:val="24"/>
              </w:rPr>
              <w:t>fonda</w:t>
            </w:r>
            <w:proofErr w:type="spellEnd"/>
            <w:r w:rsidRPr="000574D5">
              <w:rPr>
                <w:color w:val="000000"/>
                <w:szCs w:val="24"/>
              </w:rPr>
              <w:t xml:space="preserve"> </w:t>
            </w:r>
            <w:proofErr w:type="spellStart"/>
            <w:r w:rsidRPr="000574D5">
              <w:rPr>
                <w:color w:val="000000"/>
                <w:szCs w:val="24"/>
              </w:rPr>
              <w:t>ieviešanā</w:t>
            </w:r>
            <w:proofErr w:type="spellEnd"/>
            <w:r w:rsidRPr="000574D5">
              <w:rPr>
                <w:color w:val="000000"/>
                <w:szCs w:val="24"/>
              </w:rPr>
              <w:t xml:space="preserve"> 2014.–2020. </w:t>
            </w:r>
            <w:proofErr w:type="spellStart"/>
            <w:r w:rsidRPr="000574D5">
              <w:rPr>
                <w:color w:val="000000"/>
                <w:szCs w:val="24"/>
              </w:rPr>
              <w:t>gada</w:t>
            </w:r>
            <w:proofErr w:type="spellEnd"/>
            <w:r w:rsidRPr="000574D5">
              <w:rPr>
                <w:color w:val="000000"/>
                <w:szCs w:val="24"/>
              </w:rPr>
              <w:t xml:space="preserve"> </w:t>
            </w:r>
            <w:proofErr w:type="spellStart"/>
            <w:r w:rsidRPr="000574D5">
              <w:rPr>
                <w:color w:val="000000"/>
                <w:szCs w:val="24"/>
              </w:rPr>
              <w:t>plānošanas</w:t>
            </w:r>
            <w:proofErr w:type="spellEnd"/>
            <w:r w:rsidRPr="000574D5">
              <w:rPr>
                <w:color w:val="000000"/>
                <w:szCs w:val="24"/>
              </w:rPr>
              <w:t xml:space="preserve"> </w:t>
            </w:r>
            <w:proofErr w:type="spellStart"/>
            <w:r w:rsidRPr="000574D5">
              <w:rPr>
                <w:color w:val="000000"/>
                <w:szCs w:val="24"/>
              </w:rPr>
              <w:t>periodā</w:t>
            </w:r>
            <w:proofErr w:type="spellEnd"/>
            <w:r w:rsidRPr="000574D5">
              <w:rPr>
                <w:color w:val="000000"/>
                <w:szCs w:val="24"/>
              </w:rPr>
              <w:t xml:space="preserve"> </w:t>
            </w:r>
            <w:proofErr w:type="spellStart"/>
            <w:r w:rsidRPr="000574D5">
              <w:rPr>
                <w:color w:val="000000"/>
                <w:szCs w:val="24"/>
              </w:rPr>
              <w:t>nodrošināma</w:t>
            </w:r>
            <w:proofErr w:type="spellEnd"/>
            <w:r w:rsidRPr="000574D5">
              <w:rPr>
                <w:color w:val="000000"/>
                <w:szCs w:val="24"/>
              </w:rPr>
              <w:t xml:space="preserve"> </w:t>
            </w:r>
            <w:proofErr w:type="spellStart"/>
            <w:r w:rsidRPr="000574D5">
              <w:rPr>
                <w:color w:val="000000"/>
                <w:szCs w:val="24"/>
              </w:rPr>
              <w:t>komunikācijas</w:t>
            </w:r>
            <w:proofErr w:type="spellEnd"/>
            <w:r w:rsidRPr="000574D5">
              <w:rPr>
                <w:color w:val="000000"/>
                <w:szCs w:val="24"/>
              </w:rPr>
              <w:t xml:space="preserve"> un </w:t>
            </w:r>
            <w:proofErr w:type="spellStart"/>
            <w:r w:rsidRPr="000574D5">
              <w:rPr>
                <w:color w:val="000000"/>
                <w:szCs w:val="24"/>
              </w:rPr>
              <w:t>vizuālās</w:t>
            </w:r>
            <w:proofErr w:type="spellEnd"/>
            <w:r w:rsidRPr="000574D5">
              <w:rPr>
                <w:color w:val="000000"/>
                <w:szCs w:val="24"/>
              </w:rPr>
              <w:t xml:space="preserve"> </w:t>
            </w:r>
            <w:proofErr w:type="spellStart"/>
            <w:r w:rsidRPr="000574D5">
              <w:rPr>
                <w:color w:val="000000"/>
                <w:szCs w:val="24"/>
              </w:rPr>
              <w:t>identitātes</w:t>
            </w:r>
            <w:proofErr w:type="spellEnd"/>
            <w:r w:rsidRPr="000574D5">
              <w:rPr>
                <w:color w:val="000000"/>
                <w:szCs w:val="24"/>
              </w:rPr>
              <w:t xml:space="preserve"> </w:t>
            </w:r>
            <w:proofErr w:type="spellStart"/>
            <w:r w:rsidRPr="000574D5">
              <w:rPr>
                <w:color w:val="000000"/>
                <w:szCs w:val="24"/>
              </w:rPr>
              <w:t>prasību</w:t>
            </w:r>
            <w:proofErr w:type="spellEnd"/>
            <w:r w:rsidRPr="000574D5">
              <w:rPr>
                <w:color w:val="000000"/>
                <w:szCs w:val="24"/>
              </w:rPr>
              <w:t xml:space="preserve"> </w:t>
            </w:r>
            <w:proofErr w:type="spellStart"/>
            <w:proofErr w:type="gramStart"/>
            <w:r w:rsidRPr="000574D5">
              <w:rPr>
                <w:color w:val="000000"/>
                <w:szCs w:val="24"/>
              </w:rPr>
              <w:t>ievērošana</w:t>
            </w:r>
            <w:proofErr w:type="spellEnd"/>
            <w:r w:rsidRPr="000574D5">
              <w:rPr>
                <w:color w:val="000000"/>
                <w:szCs w:val="24"/>
              </w:rPr>
              <w:t>;</w:t>
            </w:r>
            <w:proofErr w:type="gramEnd"/>
          </w:p>
          <w:p w14:paraId="2378CC4C" w14:textId="77777777" w:rsidR="00794565" w:rsidRPr="000574D5" w:rsidRDefault="00794565" w:rsidP="00FC5167">
            <w:pPr>
              <w:jc w:val="both"/>
              <w:rPr>
                <w:color w:val="000000"/>
                <w:szCs w:val="24"/>
              </w:rPr>
            </w:pPr>
            <w:r w:rsidRPr="000574D5">
              <w:rPr>
                <w:color w:val="000000"/>
                <w:szCs w:val="24"/>
              </w:rPr>
              <w:t xml:space="preserve">1) </w:t>
            </w:r>
            <w:proofErr w:type="spellStart"/>
            <w:r w:rsidRPr="000574D5">
              <w:rPr>
                <w:color w:val="000000"/>
                <w:szCs w:val="24"/>
              </w:rPr>
              <w:t>Pārbauda</w:t>
            </w:r>
            <w:proofErr w:type="spellEnd"/>
            <w:r w:rsidRPr="000574D5">
              <w:rPr>
                <w:color w:val="000000"/>
                <w:szCs w:val="24"/>
              </w:rPr>
              <w:t xml:space="preserve">, </w:t>
            </w:r>
            <w:proofErr w:type="spellStart"/>
            <w:r w:rsidRPr="000574D5">
              <w:rPr>
                <w:color w:val="000000"/>
                <w:szCs w:val="24"/>
              </w:rPr>
              <w:t>vai</w:t>
            </w:r>
            <w:proofErr w:type="spellEnd"/>
            <w:r w:rsidRPr="000574D5">
              <w:rPr>
                <w:color w:val="000000"/>
                <w:szCs w:val="24"/>
              </w:rPr>
              <w:t xml:space="preserve"> </w:t>
            </w:r>
            <w:proofErr w:type="spellStart"/>
            <w:r w:rsidRPr="000574D5">
              <w:rPr>
                <w:color w:val="000000"/>
                <w:szCs w:val="24"/>
              </w:rPr>
              <w:t>atbalsta</w:t>
            </w:r>
            <w:proofErr w:type="spellEnd"/>
            <w:r w:rsidRPr="000574D5">
              <w:rPr>
                <w:color w:val="000000"/>
                <w:szCs w:val="24"/>
              </w:rPr>
              <w:t xml:space="preserve"> </w:t>
            </w:r>
            <w:proofErr w:type="spellStart"/>
            <w:r w:rsidRPr="000574D5">
              <w:rPr>
                <w:color w:val="000000"/>
                <w:szCs w:val="24"/>
              </w:rPr>
              <w:t>saņēmēja</w:t>
            </w:r>
            <w:proofErr w:type="spellEnd"/>
            <w:r w:rsidRPr="000574D5">
              <w:rPr>
                <w:color w:val="000000"/>
                <w:szCs w:val="24"/>
              </w:rPr>
              <w:t xml:space="preserve"> </w:t>
            </w:r>
            <w:proofErr w:type="spellStart"/>
            <w:r w:rsidRPr="000574D5">
              <w:rPr>
                <w:color w:val="000000"/>
                <w:szCs w:val="24"/>
              </w:rPr>
              <w:t>tīmekļa</w:t>
            </w:r>
            <w:proofErr w:type="spellEnd"/>
            <w:r w:rsidRPr="000574D5">
              <w:rPr>
                <w:color w:val="000000"/>
                <w:szCs w:val="24"/>
              </w:rPr>
              <w:t xml:space="preserve"> </w:t>
            </w:r>
            <w:proofErr w:type="spellStart"/>
            <w:r w:rsidRPr="000574D5">
              <w:rPr>
                <w:color w:val="000000"/>
                <w:szCs w:val="24"/>
              </w:rPr>
              <w:t>vietnē</w:t>
            </w:r>
            <w:proofErr w:type="spellEnd"/>
            <w:r w:rsidRPr="000574D5">
              <w:rPr>
                <w:color w:val="000000"/>
                <w:szCs w:val="24"/>
              </w:rPr>
              <w:t xml:space="preserve"> (ja </w:t>
            </w:r>
            <w:proofErr w:type="spellStart"/>
            <w:r w:rsidRPr="000574D5">
              <w:rPr>
                <w:color w:val="000000"/>
                <w:szCs w:val="24"/>
              </w:rPr>
              <w:t>tāda</w:t>
            </w:r>
            <w:proofErr w:type="spellEnd"/>
            <w:r w:rsidRPr="000574D5">
              <w:rPr>
                <w:color w:val="000000"/>
                <w:szCs w:val="24"/>
              </w:rPr>
              <w:t xml:space="preserve"> </w:t>
            </w:r>
            <w:proofErr w:type="spellStart"/>
            <w:r w:rsidRPr="000574D5">
              <w:rPr>
                <w:color w:val="000000"/>
                <w:szCs w:val="24"/>
              </w:rPr>
              <w:t>ir</w:t>
            </w:r>
            <w:proofErr w:type="spellEnd"/>
            <w:r w:rsidRPr="000574D5">
              <w:rPr>
                <w:color w:val="000000"/>
                <w:szCs w:val="24"/>
              </w:rPr>
              <w:t xml:space="preserve">) </w:t>
            </w:r>
            <w:proofErr w:type="spellStart"/>
            <w:r w:rsidRPr="000574D5">
              <w:rPr>
                <w:color w:val="000000"/>
                <w:szCs w:val="24"/>
              </w:rPr>
              <w:t>ir</w:t>
            </w:r>
            <w:proofErr w:type="spellEnd"/>
            <w:r w:rsidRPr="000574D5">
              <w:rPr>
                <w:color w:val="000000"/>
                <w:szCs w:val="24"/>
              </w:rPr>
              <w:t xml:space="preserve"> </w:t>
            </w:r>
            <w:proofErr w:type="spellStart"/>
            <w:r w:rsidRPr="000574D5">
              <w:rPr>
                <w:color w:val="000000"/>
                <w:szCs w:val="24"/>
              </w:rPr>
              <w:t>ievietota</w:t>
            </w:r>
            <w:proofErr w:type="spellEnd"/>
            <w:r w:rsidRPr="000574D5">
              <w:rPr>
                <w:color w:val="000000"/>
                <w:szCs w:val="24"/>
              </w:rPr>
              <w:t xml:space="preserve"> </w:t>
            </w:r>
            <w:proofErr w:type="spellStart"/>
            <w:r w:rsidRPr="000574D5">
              <w:rPr>
                <w:color w:val="000000"/>
                <w:szCs w:val="24"/>
              </w:rPr>
              <w:t>informācija</w:t>
            </w:r>
            <w:proofErr w:type="spellEnd"/>
            <w:r w:rsidRPr="000574D5">
              <w:rPr>
                <w:color w:val="000000"/>
                <w:szCs w:val="24"/>
              </w:rPr>
              <w:t xml:space="preserve"> par </w:t>
            </w:r>
            <w:proofErr w:type="spellStart"/>
            <w:r w:rsidRPr="000574D5">
              <w:rPr>
                <w:color w:val="000000"/>
                <w:szCs w:val="24"/>
              </w:rPr>
              <w:t>saņemto</w:t>
            </w:r>
            <w:proofErr w:type="spellEnd"/>
            <w:r w:rsidRPr="000574D5">
              <w:rPr>
                <w:color w:val="000000"/>
                <w:szCs w:val="24"/>
              </w:rPr>
              <w:t xml:space="preserve"> </w:t>
            </w:r>
            <w:proofErr w:type="spellStart"/>
            <w:r w:rsidRPr="000574D5">
              <w:rPr>
                <w:color w:val="000000"/>
                <w:szCs w:val="24"/>
              </w:rPr>
              <w:t>atbalstu</w:t>
            </w:r>
            <w:proofErr w:type="spellEnd"/>
            <w:r w:rsidRPr="000574D5">
              <w:rPr>
                <w:color w:val="000000"/>
                <w:szCs w:val="24"/>
              </w:rPr>
              <w:t xml:space="preserve">, kas </w:t>
            </w:r>
            <w:proofErr w:type="spellStart"/>
            <w:r w:rsidRPr="000574D5">
              <w:rPr>
                <w:color w:val="000000"/>
                <w:szCs w:val="24"/>
              </w:rPr>
              <w:t>atbilst</w:t>
            </w:r>
            <w:proofErr w:type="spellEnd"/>
            <w:r w:rsidRPr="000574D5">
              <w:rPr>
                <w:color w:val="000000"/>
                <w:szCs w:val="24"/>
              </w:rPr>
              <w:t xml:space="preserve"> </w:t>
            </w:r>
            <w:proofErr w:type="spellStart"/>
            <w:r w:rsidRPr="000574D5">
              <w:rPr>
                <w:color w:val="000000"/>
                <w:szCs w:val="24"/>
              </w:rPr>
              <w:t>vizuālās</w:t>
            </w:r>
            <w:proofErr w:type="spellEnd"/>
            <w:r w:rsidRPr="000574D5">
              <w:rPr>
                <w:color w:val="000000"/>
                <w:szCs w:val="24"/>
              </w:rPr>
              <w:t xml:space="preserve"> </w:t>
            </w:r>
            <w:proofErr w:type="spellStart"/>
            <w:r w:rsidRPr="000574D5">
              <w:rPr>
                <w:color w:val="000000"/>
                <w:szCs w:val="24"/>
              </w:rPr>
              <w:t>identitātes</w:t>
            </w:r>
            <w:proofErr w:type="spellEnd"/>
            <w:r w:rsidRPr="000574D5">
              <w:rPr>
                <w:color w:val="000000"/>
                <w:szCs w:val="24"/>
              </w:rPr>
              <w:t xml:space="preserve"> </w:t>
            </w:r>
            <w:proofErr w:type="spellStart"/>
            <w:proofErr w:type="gramStart"/>
            <w:r w:rsidRPr="000574D5">
              <w:rPr>
                <w:color w:val="000000"/>
                <w:szCs w:val="24"/>
              </w:rPr>
              <w:t>prasībām</w:t>
            </w:r>
            <w:proofErr w:type="spellEnd"/>
            <w:r w:rsidRPr="000574D5">
              <w:rPr>
                <w:color w:val="000000"/>
                <w:szCs w:val="24"/>
              </w:rPr>
              <w:t>;</w:t>
            </w:r>
            <w:proofErr w:type="gramEnd"/>
          </w:p>
          <w:p w14:paraId="6C42327C" w14:textId="77777777" w:rsidR="00794565" w:rsidRPr="00931963" w:rsidRDefault="00794565" w:rsidP="00FC5167">
            <w:pPr>
              <w:jc w:val="both"/>
              <w:rPr>
                <w:szCs w:val="24"/>
              </w:rPr>
            </w:pPr>
            <w:r w:rsidRPr="000574D5">
              <w:rPr>
                <w:color w:val="000000"/>
                <w:szCs w:val="24"/>
              </w:rPr>
              <w:t xml:space="preserve">2) </w:t>
            </w:r>
            <w:proofErr w:type="spellStart"/>
            <w:r w:rsidRPr="000574D5">
              <w:rPr>
                <w:color w:val="000000"/>
                <w:szCs w:val="24"/>
              </w:rPr>
              <w:t>Pārbauda</w:t>
            </w:r>
            <w:proofErr w:type="spellEnd"/>
            <w:r w:rsidRPr="000574D5">
              <w:rPr>
                <w:color w:val="000000"/>
                <w:szCs w:val="24"/>
              </w:rPr>
              <w:t xml:space="preserve">, </w:t>
            </w:r>
            <w:proofErr w:type="spellStart"/>
            <w:r w:rsidRPr="000574D5">
              <w:rPr>
                <w:color w:val="000000"/>
                <w:szCs w:val="24"/>
              </w:rPr>
              <w:t>vai</w:t>
            </w:r>
            <w:proofErr w:type="spellEnd"/>
            <w:r w:rsidRPr="000574D5">
              <w:rPr>
                <w:color w:val="000000"/>
                <w:szCs w:val="24"/>
              </w:rPr>
              <w:t xml:space="preserve"> MP </w:t>
            </w:r>
            <w:proofErr w:type="spellStart"/>
            <w:r w:rsidRPr="000574D5">
              <w:rPr>
                <w:color w:val="000000"/>
                <w:szCs w:val="24"/>
              </w:rPr>
              <w:t>ir</w:t>
            </w:r>
            <w:proofErr w:type="spellEnd"/>
            <w:r w:rsidRPr="000574D5">
              <w:rPr>
                <w:color w:val="000000"/>
                <w:szCs w:val="24"/>
              </w:rPr>
              <w:t xml:space="preserve"> </w:t>
            </w:r>
            <w:proofErr w:type="spellStart"/>
            <w:r w:rsidRPr="000574D5">
              <w:rPr>
                <w:color w:val="000000"/>
                <w:szCs w:val="24"/>
              </w:rPr>
              <w:t>pievienota</w:t>
            </w:r>
            <w:proofErr w:type="spellEnd"/>
            <w:r w:rsidRPr="000574D5">
              <w:rPr>
                <w:color w:val="000000"/>
                <w:szCs w:val="24"/>
              </w:rPr>
              <w:t xml:space="preserve"> </w:t>
            </w:r>
            <w:proofErr w:type="spellStart"/>
            <w:r w:rsidRPr="000574D5">
              <w:rPr>
                <w:color w:val="000000"/>
                <w:szCs w:val="24"/>
              </w:rPr>
              <w:t>fotogrāfija</w:t>
            </w:r>
            <w:proofErr w:type="spellEnd"/>
            <w:r w:rsidRPr="000574D5">
              <w:rPr>
                <w:color w:val="000000"/>
                <w:szCs w:val="24"/>
              </w:rPr>
              <w:t xml:space="preserve">, kas </w:t>
            </w:r>
            <w:proofErr w:type="spellStart"/>
            <w:r w:rsidRPr="000574D5">
              <w:rPr>
                <w:color w:val="000000"/>
                <w:szCs w:val="24"/>
              </w:rPr>
              <w:t>apliecina</w:t>
            </w:r>
            <w:proofErr w:type="spellEnd"/>
            <w:r w:rsidRPr="000574D5">
              <w:rPr>
                <w:color w:val="000000"/>
                <w:szCs w:val="24"/>
              </w:rPr>
              <w:t xml:space="preserve">, ka </w:t>
            </w:r>
            <w:proofErr w:type="spellStart"/>
            <w:r>
              <w:rPr>
                <w:color w:val="000000"/>
                <w:szCs w:val="24"/>
              </w:rPr>
              <w:t>redzamā</w:t>
            </w:r>
            <w:proofErr w:type="spellEnd"/>
            <w:r>
              <w:rPr>
                <w:color w:val="000000"/>
                <w:szCs w:val="24"/>
              </w:rPr>
              <w:t xml:space="preserve"> </w:t>
            </w:r>
            <w:proofErr w:type="spellStart"/>
            <w:r>
              <w:rPr>
                <w:color w:val="000000"/>
                <w:szCs w:val="24"/>
              </w:rPr>
              <w:t>vietā</w:t>
            </w:r>
            <w:proofErr w:type="spellEnd"/>
            <w:r w:rsidRPr="00F94B3A">
              <w:rPr>
                <w:color w:val="000000"/>
                <w:szCs w:val="24"/>
              </w:rPr>
              <w:t xml:space="preserve">, </w:t>
            </w:r>
            <w:proofErr w:type="spellStart"/>
            <w:r w:rsidRPr="00F94B3A">
              <w:rPr>
                <w:color w:val="000000"/>
                <w:szCs w:val="24"/>
              </w:rPr>
              <w:t>piemēram</w:t>
            </w:r>
            <w:proofErr w:type="spellEnd"/>
            <w:r w:rsidRPr="00F94B3A">
              <w:rPr>
                <w:color w:val="000000"/>
                <w:szCs w:val="24"/>
              </w:rPr>
              <w:t xml:space="preserve">, pie </w:t>
            </w:r>
            <w:proofErr w:type="spellStart"/>
            <w:r w:rsidRPr="00F94B3A">
              <w:rPr>
                <w:color w:val="000000"/>
                <w:szCs w:val="24"/>
              </w:rPr>
              <w:t>ēkas</w:t>
            </w:r>
            <w:proofErr w:type="spellEnd"/>
            <w:r w:rsidRPr="00F94B3A">
              <w:rPr>
                <w:color w:val="000000"/>
                <w:szCs w:val="24"/>
              </w:rPr>
              <w:t xml:space="preserve"> </w:t>
            </w:r>
            <w:proofErr w:type="spellStart"/>
            <w:r w:rsidRPr="00F94B3A">
              <w:rPr>
                <w:color w:val="000000"/>
                <w:szCs w:val="24"/>
              </w:rPr>
              <w:t>ieejas</w:t>
            </w:r>
            <w:proofErr w:type="spellEnd"/>
            <w:r w:rsidRPr="00F94B3A">
              <w:rPr>
                <w:color w:val="000000"/>
                <w:szCs w:val="24"/>
              </w:rPr>
              <w:t xml:space="preserve">, </w:t>
            </w:r>
            <w:proofErr w:type="spellStart"/>
            <w:r w:rsidRPr="00F94B3A">
              <w:rPr>
                <w:color w:val="000000"/>
                <w:szCs w:val="24"/>
              </w:rPr>
              <w:t>izvieto</w:t>
            </w:r>
            <w:r>
              <w:rPr>
                <w:color w:val="000000"/>
                <w:szCs w:val="24"/>
              </w:rPr>
              <w:t>ts</w:t>
            </w:r>
            <w:proofErr w:type="spellEnd"/>
            <w:r w:rsidRPr="00F94B3A">
              <w:rPr>
                <w:color w:val="000000"/>
                <w:szCs w:val="24"/>
              </w:rPr>
              <w:t xml:space="preserve"> </w:t>
            </w:r>
            <w:proofErr w:type="spellStart"/>
            <w:r w:rsidRPr="00F94B3A">
              <w:rPr>
                <w:color w:val="000000"/>
                <w:szCs w:val="24"/>
              </w:rPr>
              <w:t>vismaz</w:t>
            </w:r>
            <w:proofErr w:type="spellEnd"/>
            <w:r w:rsidRPr="00F94B3A">
              <w:rPr>
                <w:color w:val="000000"/>
                <w:szCs w:val="24"/>
              </w:rPr>
              <w:t xml:space="preserve"> </w:t>
            </w:r>
            <w:proofErr w:type="spellStart"/>
            <w:r w:rsidRPr="00F94B3A">
              <w:rPr>
                <w:color w:val="000000"/>
                <w:szCs w:val="24"/>
              </w:rPr>
              <w:t>vien</w:t>
            </w:r>
            <w:r>
              <w:rPr>
                <w:color w:val="000000"/>
                <w:szCs w:val="24"/>
              </w:rPr>
              <w:t>s</w:t>
            </w:r>
            <w:proofErr w:type="spellEnd"/>
            <w:r w:rsidRPr="00F94B3A">
              <w:rPr>
                <w:color w:val="000000"/>
                <w:szCs w:val="24"/>
              </w:rPr>
              <w:t xml:space="preserve"> </w:t>
            </w:r>
            <w:proofErr w:type="spellStart"/>
            <w:r w:rsidRPr="00F94B3A">
              <w:rPr>
                <w:color w:val="000000"/>
                <w:szCs w:val="24"/>
              </w:rPr>
              <w:t>plakāt</w:t>
            </w:r>
            <w:r>
              <w:rPr>
                <w:color w:val="000000"/>
                <w:szCs w:val="24"/>
              </w:rPr>
              <w:t>s</w:t>
            </w:r>
            <w:proofErr w:type="spellEnd"/>
            <w:r w:rsidRPr="00F94B3A">
              <w:rPr>
                <w:color w:val="000000"/>
                <w:szCs w:val="24"/>
              </w:rPr>
              <w:t xml:space="preserve"> </w:t>
            </w:r>
            <w:proofErr w:type="spellStart"/>
            <w:r w:rsidRPr="00F94B3A">
              <w:rPr>
                <w:color w:val="000000"/>
                <w:szCs w:val="24"/>
              </w:rPr>
              <w:t>ar</w:t>
            </w:r>
            <w:proofErr w:type="spellEnd"/>
            <w:r w:rsidRPr="00F94B3A">
              <w:rPr>
                <w:color w:val="000000"/>
                <w:szCs w:val="24"/>
              </w:rPr>
              <w:t xml:space="preserve"> </w:t>
            </w:r>
            <w:proofErr w:type="spellStart"/>
            <w:r w:rsidRPr="00F94B3A">
              <w:rPr>
                <w:color w:val="000000"/>
                <w:szCs w:val="24"/>
              </w:rPr>
              <w:t>informāciju</w:t>
            </w:r>
            <w:proofErr w:type="spellEnd"/>
            <w:r w:rsidRPr="00F94B3A">
              <w:rPr>
                <w:color w:val="000000"/>
                <w:szCs w:val="24"/>
              </w:rPr>
              <w:t xml:space="preserve"> par </w:t>
            </w:r>
            <w:proofErr w:type="spellStart"/>
            <w:r w:rsidRPr="00F94B3A">
              <w:rPr>
                <w:color w:val="000000"/>
                <w:szCs w:val="24"/>
              </w:rPr>
              <w:t>projektu</w:t>
            </w:r>
            <w:proofErr w:type="spellEnd"/>
            <w:r w:rsidRPr="000574D5">
              <w:rPr>
                <w:color w:val="000000"/>
                <w:szCs w:val="24"/>
              </w:rPr>
              <w:t xml:space="preserve"> </w:t>
            </w:r>
            <w:proofErr w:type="spellStart"/>
            <w:r w:rsidRPr="000574D5">
              <w:rPr>
                <w:color w:val="000000"/>
                <w:szCs w:val="24"/>
              </w:rPr>
              <w:t>atbilstoši</w:t>
            </w:r>
            <w:proofErr w:type="spellEnd"/>
            <w:r w:rsidRPr="000574D5">
              <w:rPr>
                <w:color w:val="000000"/>
                <w:szCs w:val="24"/>
              </w:rPr>
              <w:t xml:space="preserve"> </w:t>
            </w:r>
            <w:proofErr w:type="spellStart"/>
            <w:r w:rsidRPr="000574D5">
              <w:rPr>
                <w:color w:val="000000"/>
                <w:szCs w:val="24"/>
              </w:rPr>
              <w:t>informācijas</w:t>
            </w:r>
            <w:proofErr w:type="spellEnd"/>
            <w:r w:rsidRPr="000574D5">
              <w:rPr>
                <w:color w:val="000000"/>
                <w:szCs w:val="24"/>
              </w:rPr>
              <w:t xml:space="preserve"> un </w:t>
            </w:r>
            <w:proofErr w:type="spellStart"/>
            <w:r w:rsidRPr="000574D5">
              <w:rPr>
                <w:color w:val="000000"/>
                <w:szCs w:val="24"/>
              </w:rPr>
              <w:t>publicitātes</w:t>
            </w:r>
            <w:proofErr w:type="spellEnd"/>
            <w:r w:rsidRPr="000574D5">
              <w:rPr>
                <w:color w:val="000000"/>
                <w:szCs w:val="24"/>
              </w:rPr>
              <w:t xml:space="preserve"> </w:t>
            </w:r>
            <w:proofErr w:type="spellStart"/>
            <w:r w:rsidRPr="000574D5">
              <w:rPr>
                <w:color w:val="000000"/>
                <w:szCs w:val="24"/>
              </w:rPr>
              <w:t>nosacījumiem</w:t>
            </w:r>
            <w:proofErr w:type="spellEnd"/>
            <w:r w:rsidRPr="000574D5">
              <w:rPr>
                <w:color w:val="000000"/>
                <w:szCs w:val="24"/>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7A5B3" w14:textId="77777777" w:rsidR="00794565" w:rsidRPr="00931963" w:rsidRDefault="00794565" w:rsidP="00FC5167">
            <w:pPr>
              <w:jc w:val="both"/>
              <w:rPr>
                <w:szCs w:val="24"/>
              </w:rPr>
            </w:pPr>
            <w:r w:rsidRPr="00931963">
              <w:rPr>
                <w:color w:val="000000"/>
                <w:szCs w:val="24"/>
              </w:rPr>
              <w:t>1.</w:t>
            </w:r>
            <w:proofErr w:type="gramStart"/>
            <w:r w:rsidRPr="00931963">
              <w:rPr>
                <w:color w:val="000000"/>
                <w:szCs w:val="24"/>
              </w:rPr>
              <w:t>MP;</w:t>
            </w:r>
            <w:proofErr w:type="gramEnd"/>
          </w:p>
          <w:p w14:paraId="4EBC982C" w14:textId="77777777" w:rsidR="00794565" w:rsidRPr="00931963" w:rsidRDefault="00794565" w:rsidP="00FC5167">
            <w:pPr>
              <w:jc w:val="both"/>
              <w:rPr>
                <w:szCs w:val="24"/>
              </w:rPr>
            </w:pPr>
            <w:r w:rsidRPr="00931963">
              <w:rPr>
                <w:color w:val="000000"/>
                <w:szCs w:val="24"/>
              </w:rPr>
              <w:t>2.</w:t>
            </w:r>
            <w:r>
              <w:rPr>
                <w:color w:val="000000"/>
                <w:szCs w:val="24"/>
              </w:rPr>
              <w:t>A</w:t>
            </w:r>
            <w:r w:rsidRPr="00931963">
              <w:rPr>
                <w:color w:val="000000"/>
                <w:szCs w:val="24"/>
              </w:rPr>
              <w:t xml:space="preserve">tbalsta </w:t>
            </w:r>
            <w:proofErr w:type="spellStart"/>
            <w:r w:rsidRPr="00931963">
              <w:rPr>
                <w:color w:val="000000"/>
                <w:szCs w:val="24"/>
              </w:rPr>
              <w:t>saņēmēja</w:t>
            </w:r>
            <w:proofErr w:type="spellEnd"/>
            <w:r w:rsidRPr="00931963">
              <w:rPr>
                <w:color w:val="000000"/>
                <w:szCs w:val="24"/>
              </w:rPr>
              <w:t xml:space="preserve"> </w:t>
            </w:r>
            <w:proofErr w:type="spellStart"/>
            <w:r w:rsidRPr="00931963">
              <w:rPr>
                <w:color w:val="000000"/>
                <w:szCs w:val="24"/>
              </w:rPr>
              <w:t>tīmekļvietne</w:t>
            </w:r>
            <w:proofErr w:type="spellEnd"/>
            <w:r w:rsidRPr="00931963">
              <w:rPr>
                <w:color w:val="000000"/>
                <w:szCs w:val="24"/>
              </w:rPr>
              <w:t>.</w:t>
            </w:r>
          </w:p>
        </w:tc>
      </w:tr>
      <w:tr w:rsidR="00794565" w14:paraId="60357689" w14:textId="77777777" w:rsidTr="00FC5167">
        <w:trPr>
          <w:trHeight w:val="835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3F67D" w14:textId="77777777" w:rsidR="00794565" w:rsidRPr="00931963" w:rsidRDefault="00794565" w:rsidP="00FC5167">
            <w:pPr>
              <w:spacing w:before="240"/>
              <w:jc w:val="center"/>
              <w:rPr>
                <w:szCs w:val="24"/>
              </w:rPr>
            </w:pPr>
            <w:r>
              <w:rPr>
                <w:color w:val="000000"/>
                <w:szCs w:val="24"/>
              </w:rPr>
              <w:lastRenderedPageBreak/>
              <w:t>19</w:t>
            </w:r>
            <w:r w:rsidRPr="00931963">
              <w:rPr>
                <w:color w:val="000000"/>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3F187" w14:textId="77777777" w:rsidR="00794565" w:rsidRPr="00931963" w:rsidRDefault="00794565" w:rsidP="00FC5167">
            <w:pPr>
              <w:spacing w:before="240"/>
              <w:rPr>
                <w:szCs w:val="24"/>
              </w:rPr>
            </w:pPr>
            <w:proofErr w:type="spellStart"/>
            <w:r w:rsidRPr="00931963">
              <w:rPr>
                <w:szCs w:val="24"/>
              </w:rPr>
              <w:t>Ir</w:t>
            </w:r>
            <w:proofErr w:type="spellEnd"/>
            <w:r w:rsidRPr="00931963">
              <w:rPr>
                <w:szCs w:val="24"/>
              </w:rPr>
              <w:t xml:space="preserve"> </w:t>
            </w:r>
            <w:proofErr w:type="spellStart"/>
            <w:r w:rsidRPr="00931963">
              <w:rPr>
                <w:szCs w:val="24"/>
              </w:rPr>
              <w:t>iesniegti</w:t>
            </w:r>
            <w:proofErr w:type="spellEnd"/>
            <w:r w:rsidRPr="00931963">
              <w:rPr>
                <w:szCs w:val="24"/>
              </w:rPr>
              <w:t xml:space="preserve"> </w:t>
            </w:r>
            <w:proofErr w:type="spellStart"/>
            <w:r w:rsidRPr="00931963">
              <w:rPr>
                <w:szCs w:val="24"/>
              </w:rPr>
              <w:t>visi</w:t>
            </w:r>
            <w:proofErr w:type="spellEnd"/>
            <w:r w:rsidRPr="00931963">
              <w:rPr>
                <w:szCs w:val="24"/>
              </w:rPr>
              <w:t xml:space="preserve"> </w:t>
            </w:r>
            <w:proofErr w:type="spellStart"/>
            <w:r w:rsidRPr="00931963">
              <w:rPr>
                <w:szCs w:val="24"/>
              </w:rPr>
              <w:t>maksājuma</w:t>
            </w:r>
            <w:proofErr w:type="spellEnd"/>
            <w:r w:rsidRPr="00931963">
              <w:rPr>
                <w:szCs w:val="24"/>
              </w:rPr>
              <w:t xml:space="preserve"> </w:t>
            </w:r>
            <w:proofErr w:type="spellStart"/>
            <w:r w:rsidRPr="00931963">
              <w:rPr>
                <w:szCs w:val="24"/>
              </w:rPr>
              <w:t>pieprasījuma</w:t>
            </w:r>
            <w:proofErr w:type="spellEnd"/>
            <w:r w:rsidRPr="00931963">
              <w:rPr>
                <w:szCs w:val="24"/>
              </w:rPr>
              <w:t xml:space="preserve"> </w:t>
            </w:r>
            <w:proofErr w:type="spellStart"/>
            <w:r w:rsidRPr="00931963">
              <w:rPr>
                <w:szCs w:val="24"/>
              </w:rPr>
              <w:t>veidlapā</w:t>
            </w:r>
            <w:proofErr w:type="spellEnd"/>
            <w:r w:rsidRPr="00931963">
              <w:rPr>
                <w:szCs w:val="24"/>
              </w:rPr>
              <w:t xml:space="preserve"> </w:t>
            </w:r>
            <w:proofErr w:type="spellStart"/>
            <w:r w:rsidRPr="00931963">
              <w:rPr>
                <w:szCs w:val="24"/>
              </w:rPr>
              <w:t>norādītie</w:t>
            </w:r>
            <w:proofErr w:type="spellEnd"/>
            <w:r w:rsidRPr="00931963">
              <w:rPr>
                <w:szCs w:val="24"/>
              </w:rPr>
              <w:t xml:space="preserve"> </w:t>
            </w:r>
            <w:proofErr w:type="spellStart"/>
            <w:r w:rsidRPr="00931963">
              <w:rPr>
                <w:szCs w:val="24"/>
              </w:rPr>
              <w:t>iesniedzamie</w:t>
            </w:r>
            <w:proofErr w:type="spellEnd"/>
            <w:r w:rsidRPr="00931963">
              <w:rPr>
                <w:szCs w:val="24"/>
              </w:rPr>
              <w:t xml:space="preserve"> </w:t>
            </w:r>
            <w:proofErr w:type="spellStart"/>
            <w:r w:rsidRPr="00931963">
              <w:rPr>
                <w:szCs w:val="24"/>
              </w:rPr>
              <w:t>dokumenti</w:t>
            </w:r>
            <w:proofErr w:type="spellEnd"/>
            <w:r w:rsidRPr="00931963">
              <w:rPr>
                <w:szCs w:val="24"/>
              </w:rPr>
              <w:t xml:space="preserve">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592E5" w14:textId="77777777" w:rsidR="00794565" w:rsidRPr="00931963" w:rsidRDefault="00794565" w:rsidP="00FC5167">
            <w:pPr>
              <w:jc w:val="both"/>
              <w:rPr>
                <w:szCs w:val="24"/>
              </w:rPr>
            </w:pPr>
            <w:proofErr w:type="spellStart"/>
            <w:r w:rsidRPr="00931963">
              <w:rPr>
                <w:szCs w:val="24"/>
              </w:rPr>
              <w:t>Pārbauda</w:t>
            </w:r>
            <w:proofErr w:type="spellEnd"/>
            <w:r w:rsidRPr="00931963">
              <w:rPr>
                <w:szCs w:val="24"/>
              </w:rPr>
              <w:t xml:space="preserve">, </w:t>
            </w:r>
            <w:proofErr w:type="spellStart"/>
            <w:r w:rsidRPr="00931963">
              <w:rPr>
                <w:szCs w:val="24"/>
              </w:rPr>
              <w:t>vai</w:t>
            </w:r>
            <w:proofErr w:type="spellEnd"/>
            <w:r w:rsidRPr="00931963">
              <w:rPr>
                <w:szCs w:val="24"/>
              </w:rPr>
              <w:t xml:space="preserve"> MP </w:t>
            </w:r>
            <w:proofErr w:type="spellStart"/>
            <w:r w:rsidRPr="00931963">
              <w:rPr>
                <w:szCs w:val="24"/>
              </w:rPr>
              <w:t>ir</w:t>
            </w:r>
            <w:proofErr w:type="spellEnd"/>
            <w:r w:rsidRPr="00931963">
              <w:rPr>
                <w:szCs w:val="24"/>
              </w:rPr>
              <w:t xml:space="preserve"> </w:t>
            </w:r>
            <w:proofErr w:type="spellStart"/>
            <w:r w:rsidRPr="00931963">
              <w:rPr>
                <w:szCs w:val="24"/>
              </w:rPr>
              <w:t>pievienoti</w:t>
            </w:r>
            <w:proofErr w:type="spellEnd"/>
            <w:r w:rsidRPr="00931963">
              <w:rPr>
                <w:szCs w:val="24"/>
              </w:rPr>
              <w:t xml:space="preserve"> </w:t>
            </w:r>
            <w:proofErr w:type="spellStart"/>
            <w:r w:rsidRPr="00931963">
              <w:rPr>
                <w:szCs w:val="24"/>
              </w:rPr>
              <w:t>attiecināmo</w:t>
            </w:r>
            <w:proofErr w:type="spellEnd"/>
            <w:r w:rsidRPr="00931963">
              <w:rPr>
                <w:szCs w:val="24"/>
              </w:rPr>
              <w:t xml:space="preserve"> </w:t>
            </w:r>
            <w:proofErr w:type="spellStart"/>
            <w:r w:rsidRPr="00931963">
              <w:rPr>
                <w:szCs w:val="24"/>
              </w:rPr>
              <w:t>izmaksu</w:t>
            </w:r>
            <w:proofErr w:type="spellEnd"/>
            <w:r w:rsidRPr="00931963">
              <w:rPr>
                <w:szCs w:val="24"/>
              </w:rPr>
              <w:t xml:space="preserve"> </w:t>
            </w:r>
            <w:proofErr w:type="spellStart"/>
            <w:r w:rsidRPr="00931963">
              <w:rPr>
                <w:szCs w:val="24"/>
              </w:rPr>
              <w:t>apliecinošie</w:t>
            </w:r>
            <w:proofErr w:type="spellEnd"/>
            <w:r w:rsidRPr="00931963">
              <w:rPr>
                <w:szCs w:val="24"/>
              </w:rPr>
              <w:t xml:space="preserve"> un </w:t>
            </w:r>
            <w:proofErr w:type="spellStart"/>
            <w:r w:rsidRPr="00931963">
              <w:rPr>
                <w:szCs w:val="24"/>
              </w:rPr>
              <w:t>citi</w:t>
            </w:r>
            <w:proofErr w:type="spellEnd"/>
            <w:r w:rsidRPr="00931963">
              <w:rPr>
                <w:szCs w:val="24"/>
              </w:rPr>
              <w:t xml:space="preserve"> </w:t>
            </w:r>
            <w:proofErr w:type="spellStart"/>
            <w:r w:rsidRPr="00931963">
              <w:rPr>
                <w:szCs w:val="24"/>
              </w:rPr>
              <w:t>lēmumā</w:t>
            </w:r>
            <w:proofErr w:type="spellEnd"/>
            <w:r w:rsidRPr="00931963">
              <w:rPr>
                <w:szCs w:val="24"/>
              </w:rPr>
              <w:t xml:space="preserve"> par </w:t>
            </w:r>
            <w:proofErr w:type="spellStart"/>
            <w:r w:rsidRPr="00931963">
              <w:rPr>
                <w:szCs w:val="24"/>
              </w:rPr>
              <w:t>atbalsta</w:t>
            </w:r>
            <w:proofErr w:type="spellEnd"/>
            <w:r w:rsidRPr="00931963">
              <w:rPr>
                <w:szCs w:val="24"/>
              </w:rPr>
              <w:t xml:space="preserve"> </w:t>
            </w:r>
            <w:proofErr w:type="spellStart"/>
            <w:r w:rsidRPr="00931963">
              <w:rPr>
                <w:szCs w:val="24"/>
              </w:rPr>
              <w:t>piešķiršanu</w:t>
            </w:r>
            <w:proofErr w:type="spellEnd"/>
            <w:r w:rsidRPr="00931963">
              <w:rPr>
                <w:szCs w:val="24"/>
              </w:rPr>
              <w:t xml:space="preserve"> </w:t>
            </w:r>
            <w:proofErr w:type="spellStart"/>
            <w:r w:rsidRPr="00931963">
              <w:rPr>
                <w:szCs w:val="24"/>
              </w:rPr>
              <w:t>atrunātie</w:t>
            </w:r>
            <w:proofErr w:type="spellEnd"/>
            <w:r w:rsidRPr="00931963">
              <w:rPr>
                <w:szCs w:val="24"/>
              </w:rPr>
              <w:t xml:space="preserve"> </w:t>
            </w:r>
            <w:proofErr w:type="spellStart"/>
            <w:r w:rsidRPr="00931963">
              <w:rPr>
                <w:szCs w:val="24"/>
              </w:rPr>
              <w:t>dokumenti</w:t>
            </w:r>
            <w:proofErr w:type="spellEnd"/>
            <w:r w:rsidRPr="00931963">
              <w:rPr>
                <w:szCs w:val="24"/>
              </w:rPr>
              <w:t>:</w:t>
            </w:r>
          </w:p>
          <w:p w14:paraId="727146A3" w14:textId="77777777" w:rsidR="00794565" w:rsidRPr="00931963" w:rsidRDefault="00794565" w:rsidP="00794565">
            <w:pPr>
              <w:pStyle w:val="ListParagraph"/>
              <w:widowControl/>
              <w:numPr>
                <w:ilvl w:val="0"/>
                <w:numId w:val="44"/>
              </w:numPr>
              <w:shd w:val="clear" w:color="auto" w:fill="FFFFFF"/>
              <w:suppressAutoHyphens/>
              <w:autoSpaceDN w:val="0"/>
              <w:spacing w:after="0" w:line="240" w:lineRule="auto"/>
              <w:contextualSpacing w:val="0"/>
              <w:jc w:val="both"/>
              <w:textAlignment w:val="baseline"/>
              <w:rPr>
                <w:szCs w:val="24"/>
              </w:rPr>
            </w:pPr>
            <w:proofErr w:type="spellStart"/>
            <w:r w:rsidRPr="00931963">
              <w:rPr>
                <w:color w:val="000000"/>
                <w:szCs w:val="24"/>
              </w:rPr>
              <w:t>Grāmatvedības</w:t>
            </w:r>
            <w:proofErr w:type="spellEnd"/>
            <w:r w:rsidRPr="00931963">
              <w:rPr>
                <w:color w:val="000000"/>
                <w:szCs w:val="24"/>
              </w:rPr>
              <w:t xml:space="preserve"> </w:t>
            </w:r>
            <w:proofErr w:type="spellStart"/>
            <w:r w:rsidRPr="00931963">
              <w:rPr>
                <w:color w:val="000000"/>
                <w:szCs w:val="24"/>
              </w:rPr>
              <w:t>kontu</w:t>
            </w:r>
            <w:proofErr w:type="spellEnd"/>
            <w:r w:rsidRPr="00931963">
              <w:rPr>
                <w:color w:val="000000"/>
                <w:szCs w:val="24"/>
              </w:rPr>
              <w:t xml:space="preserve"> </w:t>
            </w:r>
            <w:proofErr w:type="spellStart"/>
            <w:r w:rsidRPr="00931963">
              <w:rPr>
                <w:color w:val="000000"/>
                <w:szCs w:val="24"/>
              </w:rPr>
              <w:t>plāna</w:t>
            </w:r>
            <w:proofErr w:type="spellEnd"/>
            <w:r w:rsidRPr="00931963">
              <w:rPr>
                <w:color w:val="000000"/>
                <w:szCs w:val="24"/>
              </w:rPr>
              <w:t xml:space="preserve"> (no </w:t>
            </w:r>
            <w:proofErr w:type="spellStart"/>
            <w:r w:rsidRPr="00931963">
              <w:rPr>
                <w:color w:val="000000"/>
                <w:szCs w:val="24"/>
              </w:rPr>
              <w:t>grāmatvedības</w:t>
            </w:r>
            <w:proofErr w:type="spellEnd"/>
            <w:r w:rsidRPr="00931963">
              <w:rPr>
                <w:color w:val="000000"/>
                <w:szCs w:val="24"/>
              </w:rPr>
              <w:t xml:space="preserve"> </w:t>
            </w:r>
            <w:proofErr w:type="spellStart"/>
            <w:r w:rsidRPr="00931963">
              <w:rPr>
                <w:color w:val="000000"/>
                <w:szCs w:val="24"/>
              </w:rPr>
              <w:t>metodikas</w:t>
            </w:r>
            <w:proofErr w:type="spellEnd"/>
            <w:r w:rsidRPr="00931963">
              <w:rPr>
                <w:color w:val="000000"/>
                <w:szCs w:val="24"/>
              </w:rPr>
              <w:t xml:space="preserve">) </w:t>
            </w:r>
            <w:proofErr w:type="spellStart"/>
            <w:r w:rsidRPr="00931963">
              <w:rPr>
                <w:color w:val="000000"/>
                <w:szCs w:val="24"/>
              </w:rPr>
              <w:t>kopija</w:t>
            </w:r>
            <w:proofErr w:type="spellEnd"/>
            <w:r w:rsidRPr="00931963">
              <w:rPr>
                <w:color w:val="000000"/>
                <w:szCs w:val="24"/>
              </w:rPr>
              <w:t xml:space="preserve">, </w:t>
            </w:r>
            <w:proofErr w:type="spellStart"/>
            <w:r w:rsidRPr="00931963">
              <w:rPr>
                <w:color w:val="000000"/>
                <w:szCs w:val="24"/>
              </w:rPr>
              <w:t>kurā</w:t>
            </w:r>
            <w:proofErr w:type="spellEnd"/>
            <w:r w:rsidRPr="00931963">
              <w:rPr>
                <w:color w:val="000000"/>
                <w:szCs w:val="24"/>
              </w:rPr>
              <w:t xml:space="preserve"> </w:t>
            </w:r>
            <w:proofErr w:type="spellStart"/>
            <w:r w:rsidRPr="00931963">
              <w:rPr>
                <w:color w:val="000000"/>
                <w:szCs w:val="24"/>
              </w:rPr>
              <w:t>ir</w:t>
            </w:r>
            <w:proofErr w:type="spellEnd"/>
            <w:r w:rsidRPr="00931963">
              <w:rPr>
                <w:color w:val="000000"/>
                <w:szCs w:val="24"/>
              </w:rPr>
              <w:t xml:space="preserve"> </w:t>
            </w:r>
            <w:proofErr w:type="spellStart"/>
            <w:r w:rsidRPr="00931963">
              <w:rPr>
                <w:color w:val="000000"/>
                <w:szCs w:val="24"/>
              </w:rPr>
              <w:t>ietverti</w:t>
            </w:r>
            <w:proofErr w:type="spellEnd"/>
            <w:r w:rsidRPr="00931963">
              <w:rPr>
                <w:color w:val="000000"/>
                <w:szCs w:val="24"/>
              </w:rPr>
              <w:t xml:space="preserve"> </w:t>
            </w:r>
            <w:proofErr w:type="spellStart"/>
            <w:r w:rsidRPr="00931963">
              <w:rPr>
                <w:color w:val="000000"/>
                <w:szCs w:val="24"/>
              </w:rPr>
              <w:t>ar</w:t>
            </w:r>
            <w:proofErr w:type="spellEnd"/>
            <w:r w:rsidRPr="00931963">
              <w:rPr>
                <w:color w:val="000000"/>
                <w:szCs w:val="24"/>
              </w:rPr>
              <w:t xml:space="preserve"> </w:t>
            </w:r>
            <w:proofErr w:type="spellStart"/>
            <w:r w:rsidRPr="00931963">
              <w:rPr>
                <w:color w:val="000000"/>
                <w:szCs w:val="24"/>
              </w:rPr>
              <w:t>Aģentūru</w:t>
            </w:r>
            <w:proofErr w:type="spellEnd"/>
            <w:r w:rsidRPr="00931963">
              <w:rPr>
                <w:color w:val="000000"/>
                <w:szCs w:val="24"/>
              </w:rPr>
              <w:t xml:space="preserve"> </w:t>
            </w:r>
            <w:proofErr w:type="spellStart"/>
            <w:r w:rsidRPr="00931963">
              <w:rPr>
                <w:color w:val="000000"/>
                <w:szCs w:val="24"/>
              </w:rPr>
              <w:t>atbalstāmajām</w:t>
            </w:r>
            <w:proofErr w:type="spellEnd"/>
            <w:r w:rsidRPr="00931963">
              <w:rPr>
                <w:color w:val="000000"/>
                <w:szCs w:val="24"/>
              </w:rPr>
              <w:t xml:space="preserve"> </w:t>
            </w:r>
            <w:proofErr w:type="spellStart"/>
            <w:r w:rsidRPr="00931963">
              <w:rPr>
                <w:color w:val="000000"/>
                <w:szCs w:val="24"/>
              </w:rPr>
              <w:t>darbībām</w:t>
            </w:r>
            <w:proofErr w:type="spellEnd"/>
            <w:r w:rsidRPr="00931963">
              <w:rPr>
                <w:color w:val="000000"/>
                <w:szCs w:val="24"/>
              </w:rPr>
              <w:t xml:space="preserve"> </w:t>
            </w:r>
            <w:proofErr w:type="spellStart"/>
            <w:r w:rsidRPr="00931963">
              <w:rPr>
                <w:color w:val="000000"/>
                <w:szCs w:val="24"/>
              </w:rPr>
              <w:t>saistītie</w:t>
            </w:r>
            <w:proofErr w:type="spellEnd"/>
            <w:r w:rsidRPr="00931963">
              <w:rPr>
                <w:color w:val="000000"/>
                <w:szCs w:val="24"/>
              </w:rPr>
              <w:t xml:space="preserve"> </w:t>
            </w:r>
            <w:proofErr w:type="spellStart"/>
            <w:r w:rsidRPr="00931963">
              <w:rPr>
                <w:color w:val="000000"/>
                <w:szCs w:val="24"/>
              </w:rPr>
              <w:t>konti</w:t>
            </w:r>
            <w:proofErr w:type="spellEnd"/>
            <w:r w:rsidRPr="00931963">
              <w:rPr>
                <w:color w:val="000000"/>
                <w:szCs w:val="24"/>
              </w:rPr>
              <w:t xml:space="preserve"> un/</w:t>
            </w:r>
            <w:proofErr w:type="spellStart"/>
            <w:r w:rsidRPr="00931963">
              <w:rPr>
                <w:color w:val="000000"/>
                <w:szCs w:val="24"/>
              </w:rPr>
              <w:t>vai</w:t>
            </w:r>
            <w:proofErr w:type="spellEnd"/>
            <w:r w:rsidRPr="00931963">
              <w:rPr>
                <w:color w:val="000000"/>
                <w:szCs w:val="24"/>
              </w:rPr>
              <w:t xml:space="preserve"> </w:t>
            </w:r>
            <w:proofErr w:type="spellStart"/>
            <w:r w:rsidRPr="00931963">
              <w:rPr>
                <w:color w:val="000000"/>
                <w:szCs w:val="24"/>
              </w:rPr>
              <w:t>subkonti</w:t>
            </w:r>
            <w:proofErr w:type="spellEnd"/>
            <w:r w:rsidRPr="00931963">
              <w:rPr>
                <w:color w:val="000000"/>
                <w:szCs w:val="24"/>
              </w:rPr>
              <w:t xml:space="preserve"> (</w:t>
            </w:r>
            <w:proofErr w:type="spellStart"/>
            <w:r w:rsidRPr="00931963">
              <w:rPr>
                <w:color w:val="000000"/>
                <w:szCs w:val="24"/>
              </w:rPr>
              <w:t>jāiesniedz</w:t>
            </w:r>
            <w:proofErr w:type="spellEnd"/>
            <w:r w:rsidRPr="00931963">
              <w:rPr>
                <w:color w:val="000000"/>
                <w:szCs w:val="24"/>
              </w:rPr>
              <w:t xml:space="preserve"> </w:t>
            </w:r>
            <w:proofErr w:type="spellStart"/>
            <w:r w:rsidRPr="00931963">
              <w:rPr>
                <w:color w:val="000000"/>
                <w:szCs w:val="24"/>
              </w:rPr>
              <w:t>Aģentūrā</w:t>
            </w:r>
            <w:proofErr w:type="spellEnd"/>
            <w:r w:rsidRPr="00931963">
              <w:rPr>
                <w:color w:val="000000"/>
                <w:szCs w:val="24"/>
              </w:rPr>
              <w:t xml:space="preserve"> </w:t>
            </w:r>
            <w:proofErr w:type="spellStart"/>
            <w:r w:rsidRPr="00931963">
              <w:rPr>
                <w:color w:val="000000"/>
                <w:szCs w:val="24"/>
              </w:rPr>
              <w:t>tikai</w:t>
            </w:r>
            <w:proofErr w:type="spellEnd"/>
            <w:r w:rsidRPr="00931963">
              <w:rPr>
                <w:color w:val="000000"/>
                <w:szCs w:val="24"/>
              </w:rPr>
              <w:t xml:space="preserve"> </w:t>
            </w:r>
            <w:proofErr w:type="spellStart"/>
            <w:r w:rsidRPr="00931963">
              <w:rPr>
                <w:color w:val="000000"/>
                <w:szCs w:val="24"/>
              </w:rPr>
              <w:t>kopā</w:t>
            </w:r>
            <w:proofErr w:type="spellEnd"/>
            <w:r w:rsidRPr="00931963">
              <w:rPr>
                <w:color w:val="000000"/>
                <w:szCs w:val="24"/>
              </w:rPr>
              <w:t xml:space="preserve"> </w:t>
            </w:r>
            <w:proofErr w:type="spellStart"/>
            <w:r w:rsidRPr="00931963">
              <w:rPr>
                <w:color w:val="000000"/>
                <w:szCs w:val="24"/>
              </w:rPr>
              <w:t>ar</w:t>
            </w:r>
            <w:proofErr w:type="spellEnd"/>
            <w:r w:rsidRPr="00931963">
              <w:rPr>
                <w:color w:val="000000"/>
                <w:szCs w:val="24"/>
              </w:rPr>
              <w:t xml:space="preserve"> </w:t>
            </w:r>
            <w:proofErr w:type="spellStart"/>
            <w:r w:rsidRPr="00931963">
              <w:rPr>
                <w:color w:val="000000"/>
                <w:szCs w:val="24"/>
              </w:rPr>
              <w:t>pirmo</w:t>
            </w:r>
            <w:proofErr w:type="spellEnd"/>
            <w:r w:rsidRPr="00931963">
              <w:rPr>
                <w:color w:val="000000"/>
                <w:szCs w:val="24"/>
              </w:rPr>
              <w:t xml:space="preserve"> </w:t>
            </w:r>
            <w:proofErr w:type="spellStart"/>
            <w:r w:rsidRPr="00931963">
              <w:rPr>
                <w:color w:val="000000"/>
                <w:szCs w:val="24"/>
              </w:rPr>
              <w:t>maksājuma</w:t>
            </w:r>
            <w:proofErr w:type="spellEnd"/>
            <w:r w:rsidRPr="00931963">
              <w:rPr>
                <w:color w:val="000000"/>
                <w:szCs w:val="24"/>
              </w:rPr>
              <w:t xml:space="preserve"> </w:t>
            </w:r>
            <w:proofErr w:type="spellStart"/>
            <w:r w:rsidRPr="00931963">
              <w:rPr>
                <w:color w:val="000000"/>
                <w:szCs w:val="24"/>
              </w:rPr>
              <w:t>pieprasījumu</w:t>
            </w:r>
            <w:proofErr w:type="spellEnd"/>
            <w:r w:rsidRPr="00931963">
              <w:rPr>
                <w:color w:val="000000"/>
                <w:szCs w:val="24"/>
              </w:rPr>
              <w:t xml:space="preserve">, </w:t>
            </w:r>
            <w:proofErr w:type="spellStart"/>
            <w:r w:rsidRPr="00931963">
              <w:rPr>
                <w:color w:val="000000"/>
                <w:szCs w:val="24"/>
              </w:rPr>
              <w:t>kā</w:t>
            </w:r>
            <w:proofErr w:type="spellEnd"/>
            <w:r w:rsidRPr="00931963">
              <w:rPr>
                <w:color w:val="000000"/>
                <w:szCs w:val="24"/>
              </w:rPr>
              <w:t xml:space="preserve"> </w:t>
            </w:r>
            <w:proofErr w:type="spellStart"/>
            <w:r w:rsidRPr="00931963">
              <w:rPr>
                <w:color w:val="000000"/>
                <w:szCs w:val="24"/>
              </w:rPr>
              <w:t>arī</w:t>
            </w:r>
            <w:proofErr w:type="spellEnd"/>
            <w:r w:rsidRPr="00931963">
              <w:rPr>
                <w:color w:val="000000"/>
                <w:szCs w:val="24"/>
              </w:rPr>
              <w:t xml:space="preserve"> tad, ja </w:t>
            </w:r>
            <w:proofErr w:type="spellStart"/>
            <w:r w:rsidRPr="00931963">
              <w:rPr>
                <w:color w:val="000000"/>
                <w:szCs w:val="24"/>
              </w:rPr>
              <w:t>tiek</w:t>
            </w:r>
            <w:proofErr w:type="spellEnd"/>
            <w:r w:rsidRPr="00931963">
              <w:rPr>
                <w:color w:val="000000"/>
                <w:szCs w:val="24"/>
              </w:rPr>
              <w:t xml:space="preserve"> </w:t>
            </w:r>
            <w:proofErr w:type="spellStart"/>
            <w:r w:rsidRPr="00931963">
              <w:rPr>
                <w:color w:val="000000"/>
                <w:szCs w:val="24"/>
              </w:rPr>
              <w:t>veiktas</w:t>
            </w:r>
            <w:proofErr w:type="spellEnd"/>
            <w:r w:rsidRPr="00931963">
              <w:rPr>
                <w:color w:val="000000"/>
                <w:szCs w:val="24"/>
              </w:rPr>
              <w:t xml:space="preserve"> </w:t>
            </w:r>
            <w:proofErr w:type="spellStart"/>
            <w:r w:rsidRPr="00931963">
              <w:rPr>
                <w:color w:val="000000"/>
                <w:szCs w:val="24"/>
              </w:rPr>
              <w:t>izmaiņas</w:t>
            </w:r>
            <w:proofErr w:type="spellEnd"/>
            <w:proofErr w:type="gramStart"/>
            <w:r w:rsidRPr="00931963">
              <w:rPr>
                <w:color w:val="000000"/>
                <w:szCs w:val="24"/>
              </w:rPr>
              <w:t>)</w:t>
            </w:r>
            <w:r>
              <w:rPr>
                <w:color w:val="000000"/>
                <w:szCs w:val="24"/>
              </w:rPr>
              <w:t>;</w:t>
            </w:r>
            <w:proofErr w:type="gramEnd"/>
          </w:p>
          <w:p w14:paraId="7EAFC72F" w14:textId="77777777" w:rsidR="00794565" w:rsidRPr="00931963" w:rsidRDefault="00794565" w:rsidP="00794565">
            <w:pPr>
              <w:pStyle w:val="ListParagraph"/>
              <w:widowControl/>
              <w:numPr>
                <w:ilvl w:val="0"/>
                <w:numId w:val="44"/>
              </w:numPr>
              <w:shd w:val="clear" w:color="auto" w:fill="FFFFFF"/>
              <w:suppressAutoHyphens/>
              <w:autoSpaceDN w:val="0"/>
              <w:spacing w:after="0" w:line="240" w:lineRule="auto"/>
              <w:contextualSpacing w:val="0"/>
              <w:jc w:val="both"/>
              <w:textAlignment w:val="baseline"/>
              <w:rPr>
                <w:szCs w:val="24"/>
              </w:rPr>
            </w:pPr>
            <w:proofErr w:type="spellStart"/>
            <w:r w:rsidRPr="00931963">
              <w:rPr>
                <w:szCs w:val="24"/>
              </w:rPr>
              <w:t>Grāmatvedības</w:t>
            </w:r>
            <w:proofErr w:type="spellEnd"/>
            <w:r w:rsidRPr="00931963">
              <w:rPr>
                <w:szCs w:val="24"/>
              </w:rPr>
              <w:t xml:space="preserve"> </w:t>
            </w:r>
            <w:proofErr w:type="spellStart"/>
            <w:r w:rsidRPr="00931963">
              <w:rPr>
                <w:szCs w:val="24"/>
              </w:rPr>
              <w:t>konta</w:t>
            </w:r>
            <w:proofErr w:type="spellEnd"/>
            <w:r w:rsidRPr="00931963">
              <w:rPr>
                <w:szCs w:val="24"/>
              </w:rPr>
              <w:t xml:space="preserve"> </w:t>
            </w:r>
            <w:proofErr w:type="spellStart"/>
            <w:r w:rsidRPr="00931963">
              <w:rPr>
                <w:szCs w:val="24"/>
              </w:rPr>
              <w:t>apgrozījuma</w:t>
            </w:r>
            <w:proofErr w:type="spellEnd"/>
            <w:r w:rsidRPr="00931963">
              <w:rPr>
                <w:szCs w:val="24"/>
              </w:rPr>
              <w:t xml:space="preserve"> </w:t>
            </w:r>
            <w:proofErr w:type="spellStart"/>
            <w:r w:rsidRPr="00931963">
              <w:rPr>
                <w:szCs w:val="24"/>
              </w:rPr>
              <w:t>pārskats</w:t>
            </w:r>
            <w:proofErr w:type="spellEnd"/>
            <w:r w:rsidRPr="00931963">
              <w:rPr>
                <w:szCs w:val="24"/>
              </w:rPr>
              <w:t xml:space="preserve"> par </w:t>
            </w:r>
            <w:proofErr w:type="spellStart"/>
            <w:r w:rsidRPr="00931963">
              <w:rPr>
                <w:szCs w:val="24"/>
              </w:rPr>
              <w:t>maksājuma</w:t>
            </w:r>
            <w:proofErr w:type="spellEnd"/>
            <w:r w:rsidRPr="00931963">
              <w:rPr>
                <w:szCs w:val="24"/>
              </w:rPr>
              <w:t xml:space="preserve"> </w:t>
            </w:r>
            <w:proofErr w:type="spellStart"/>
            <w:r w:rsidRPr="00931963">
              <w:rPr>
                <w:szCs w:val="24"/>
              </w:rPr>
              <w:t>pieprasījumā</w:t>
            </w:r>
            <w:proofErr w:type="spellEnd"/>
            <w:r w:rsidRPr="00931963">
              <w:rPr>
                <w:szCs w:val="24"/>
              </w:rPr>
              <w:t xml:space="preserve"> </w:t>
            </w:r>
            <w:proofErr w:type="spellStart"/>
            <w:r w:rsidRPr="00931963">
              <w:rPr>
                <w:szCs w:val="24"/>
              </w:rPr>
              <w:t>iekļauto</w:t>
            </w:r>
            <w:proofErr w:type="spellEnd"/>
            <w:r w:rsidRPr="00931963">
              <w:rPr>
                <w:szCs w:val="24"/>
              </w:rPr>
              <w:t xml:space="preserve"> </w:t>
            </w:r>
            <w:proofErr w:type="spellStart"/>
            <w:r w:rsidRPr="00931963">
              <w:rPr>
                <w:szCs w:val="24"/>
              </w:rPr>
              <w:t>atbalstāmās</w:t>
            </w:r>
            <w:proofErr w:type="spellEnd"/>
            <w:r w:rsidRPr="00931963">
              <w:rPr>
                <w:szCs w:val="24"/>
              </w:rPr>
              <w:t xml:space="preserve"> </w:t>
            </w:r>
            <w:proofErr w:type="spellStart"/>
            <w:r w:rsidRPr="00931963">
              <w:rPr>
                <w:szCs w:val="24"/>
              </w:rPr>
              <w:t>darbības</w:t>
            </w:r>
            <w:proofErr w:type="spellEnd"/>
            <w:r w:rsidRPr="00931963">
              <w:rPr>
                <w:szCs w:val="24"/>
              </w:rPr>
              <w:t xml:space="preserve"> </w:t>
            </w:r>
            <w:proofErr w:type="spellStart"/>
            <w:r w:rsidRPr="00931963">
              <w:rPr>
                <w:szCs w:val="24"/>
              </w:rPr>
              <w:t>īstenošanas</w:t>
            </w:r>
            <w:proofErr w:type="spellEnd"/>
            <w:r w:rsidRPr="00931963">
              <w:rPr>
                <w:szCs w:val="24"/>
              </w:rPr>
              <w:t xml:space="preserve"> </w:t>
            </w:r>
            <w:proofErr w:type="spellStart"/>
            <w:proofErr w:type="gramStart"/>
            <w:r w:rsidRPr="00931963">
              <w:rPr>
                <w:szCs w:val="24"/>
              </w:rPr>
              <w:t>periodu</w:t>
            </w:r>
            <w:proofErr w:type="spellEnd"/>
            <w:r w:rsidRPr="00931963">
              <w:rPr>
                <w:szCs w:val="24"/>
              </w:rPr>
              <w:t>;</w:t>
            </w:r>
            <w:proofErr w:type="gramEnd"/>
          </w:p>
          <w:p w14:paraId="38794C89" w14:textId="77777777" w:rsidR="00794565" w:rsidRPr="00931963" w:rsidRDefault="00794565" w:rsidP="00794565">
            <w:pPr>
              <w:pStyle w:val="ListParagraph"/>
              <w:widowControl/>
              <w:numPr>
                <w:ilvl w:val="0"/>
                <w:numId w:val="44"/>
              </w:numPr>
              <w:shd w:val="clear" w:color="auto" w:fill="FFFFFF"/>
              <w:suppressAutoHyphens/>
              <w:autoSpaceDN w:val="0"/>
              <w:spacing w:after="0" w:line="240" w:lineRule="auto"/>
              <w:contextualSpacing w:val="0"/>
              <w:jc w:val="both"/>
              <w:textAlignment w:val="baseline"/>
              <w:rPr>
                <w:szCs w:val="24"/>
              </w:rPr>
            </w:pPr>
            <w:proofErr w:type="spellStart"/>
            <w:r w:rsidRPr="00931963">
              <w:rPr>
                <w:szCs w:val="24"/>
              </w:rPr>
              <w:t>Bankas</w:t>
            </w:r>
            <w:proofErr w:type="spellEnd"/>
            <w:r w:rsidRPr="00931963">
              <w:rPr>
                <w:szCs w:val="24"/>
              </w:rPr>
              <w:t xml:space="preserve"> </w:t>
            </w:r>
            <w:proofErr w:type="spellStart"/>
            <w:r w:rsidRPr="00931963">
              <w:rPr>
                <w:szCs w:val="24"/>
              </w:rPr>
              <w:t>konta</w:t>
            </w:r>
            <w:proofErr w:type="spellEnd"/>
            <w:r w:rsidRPr="00931963">
              <w:rPr>
                <w:szCs w:val="24"/>
              </w:rPr>
              <w:t xml:space="preserve"> </w:t>
            </w:r>
            <w:proofErr w:type="spellStart"/>
            <w:r w:rsidRPr="00931963">
              <w:rPr>
                <w:szCs w:val="24"/>
              </w:rPr>
              <w:t>apgrozījuma</w:t>
            </w:r>
            <w:proofErr w:type="spellEnd"/>
            <w:r w:rsidRPr="00931963">
              <w:rPr>
                <w:szCs w:val="24"/>
              </w:rPr>
              <w:t xml:space="preserve"> </w:t>
            </w:r>
            <w:proofErr w:type="spellStart"/>
            <w:r w:rsidRPr="00931963">
              <w:rPr>
                <w:szCs w:val="24"/>
              </w:rPr>
              <w:t>izdruka</w:t>
            </w:r>
            <w:proofErr w:type="spellEnd"/>
            <w:r w:rsidRPr="00931963">
              <w:rPr>
                <w:szCs w:val="24"/>
              </w:rPr>
              <w:t xml:space="preserve"> (</w:t>
            </w:r>
            <w:proofErr w:type="spellStart"/>
            <w:r w:rsidRPr="00931963">
              <w:rPr>
                <w:szCs w:val="24"/>
              </w:rPr>
              <w:t>vai</w:t>
            </w:r>
            <w:proofErr w:type="spellEnd"/>
            <w:r w:rsidRPr="00931963">
              <w:rPr>
                <w:szCs w:val="24"/>
              </w:rPr>
              <w:t xml:space="preserve"> </w:t>
            </w:r>
            <w:proofErr w:type="spellStart"/>
            <w:r w:rsidRPr="00931963">
              <w:rPr>
                <w:szCs w:val="24"/>
              </w:rPr>
              <w:t>maksājuma</w:t>
            </w:r>
            <w:proofErr w:type="spellEnd"/>
            <w:r w:rsidRPr="00931963">
              <w:rPr>
                <w:szCs w:val="24"/>
              </w:rPr>
              <w:t xml:space="preserve"> </w:t>
            </w:r>
            <w:proofErr w:type="spellStart"/>
            <w:r w:rsidRPr="00931963">
              <w:rPr>
                <w:szCs w:val="24"/>
              </w:rPr>
              <w:t>uzdevumi</w:t>
            </w:r>
            <w:proofErr w:type="spellEnd"/>
            <w:r w:rsidRPr="00931963">
              <w:rPr>
                <w:szCs w:val="24"/>
              </w:rPr>
              <w:t xml:space="preserve">), kas </w:t>
            </w:r>
            <w:proofErr w:type="spellStart"/>
            <w:r w:rsidRPr="00931963">
              <w:rPr>
                <w:szCs w:val="24"/>
              </w:rPr>
              <w:t>apstiprināta</w:t>
            </w:r>
            <w:proofErr w:type="spellEnd"/>
            <w:r w:rsidRPr="00931963">
              <w:rPr>
                <w:szCs w:val="24"/>
              </w:rPr>
              <w:t xml:space="preserve"> </w:t>
            </w:r>
            <w:proofErr w:type="spellStart"/>
            <w:r w:rsidRPr="00931963">
              <w:rPr>
                <w:szCs w:val="24"/>
              </w:rPr>
              <w:t>ar</w:t>
            </w:r>
            <w:proofErr w:type="spellEnd"/>
            <w:r w:rsidRPr="00931963">
              <w:rPr>
                <w:szCs w:val="24"/>
              </w:rPr>
              <w:t xml:space="preserve"> </w:t>
            </w:r>
            <w:proofErr w:type="spellStart"/>
            <w:r w:rsidRPr="00931963">
              <w:rPr>
                <w:szCs w:val="24"/>
              </w:rPr>
              <w:t>bankas</w:t>
            </w:r>
            <w:proofErr w:type="spellEnd"/>
            <w:r w:rsidRPr="00931963">
              <w:rPr>
                <w:szCs w:val="24"/>
              </w:rPr>
              <w:t xml:space="preserve"> </w:t>
            </w:r>
            <w:proofErr w:type="spellStart"/>
            <w:r w:rsidRPr="00931963">
              <w:rPr>
                <w:szCs w:val="24"/>
              </w:rPr>
              <w:t>iestādes</w:t>
            </w:r>
            <w:proofErr w:type="spellEnd"/>
            <w:r w:rsidRPr="00931963">
              <w:rPr>
                <w:szCs w:val="24"/>
              </w:rPr>
              <w:t xml:space="preserve"> </w:t>
            </w:r>
            <w:proofErr w:type="spellStart"/>
            <w:r w:rsidRPr="00931963">
              <w:rPr>
                <w:szCs w:val="24"/>
              </w:rPr>
              <w:t>elektronisko</w:t>
            </w:r>
            <w:proofErr w:type="spellEnd"/>
            <w:r w:rsidRPr="00931963">
              <w:rPr>
                <w:szCs w:val="24"/>
              </w:rPr>
              <w:t xml:space="preserve"> </w:t>
            </w:r>
            <w:proofErr w:type="spellStart"/>
            <w:r w:rsidRPr="00931963">
              <w:rPr>
                <w:szCs w:val="24"/>
              </w:rPr>
              <w:t>parakstu</w:t>
            </w:r>
            <w:proofErr w:type="spellEnd"/>
            <w:r w:rsidRPr="00931963">
              <w:rPr>
                <w:szCs w:val="24"/>
              </w:rPr>
              <w:t xml:space="preserve"> </w:t>
            </w:r>
            <w:proofErr w:type="spellStart"/>
            <w:r w:rsidRPr="00931963">
              <w:rPr>
                <w:szCs w:val="24"/>
              </w:rPr>
              <w:t>vai</w:t>
            </w:r>
            <w:proofErr w:type="spellEnd"/>
            <w:r w:rsidRPr="00931963">
              <w:rPr>
                <w:szCs w:val="24"/>
              </w:rPr>
              <w:t xml:space="preserve"> </w:t>
            </w:r>
            <w:proofErr w:type="spellStart"/>
            <w:r w:rsidRPr="00931963">
              <w:rPr>
                <w:szCs w:val="24"/>
              </w:rPr>
              <w:t>bankas</w:t>
            </w:r>
            <w:proofErr w:type="spellEnd"/>
            <w:r w:rsidRPr="00931963">
              <w:rPr>
                <w:szCs w:val="24"/>
              </w:rPr>
              <w:t xml:space="preserve"> </w:t>
            </w:r>
            <w:proofErr w:type="spellStart"/>
            <w:r w:rsidRPr="00931963">
              <w:rPr>
                <w:szCs w:val="24"/>
              </w:rPr>
              <w:t>iestādes</w:t>
            </w:r>
            <w:proofErr w:type="spellEnd"/>
            <w:r w:rsidRPr="00931963">
              <w:rPr>
                <w:szCs w:val="24"/>
              </w:rPr>
              <w:t xml:space="preserve"> </w:t>
            </w:r>
            <w:proofErr w:type="spellStart"/>
            <w:r w:rsidRPr="00931963">
              <w:rPr>
                <w:szCs w:val="24"/>
              </w:rPr>
              <w:t>zīmogu</w:t>
            </w:r>
            <w:proofErr w:type="spellEnd"/>
            <w:r w:rsidRPr="00931963">
              <w:rPr>
                <w:szCs w:val="24"/>
              </w:rPr>
              <w:t xml:space="preserve"> un </w:t>
            </w:r>
            <w:proofErr w:type="spellStart"/>
            <w:r w:rsidRPr="00931963">
              <w:rPr>
                <w:szCs w:val="24"/>
              </w:rPr>
              <w:t>bankas</w:t>
            </w:r>
            <w:proofErr w:type="spellEnd"/>
            <w:r w:rsidRPr="00931963">
              <w:rPr>
                <w:szCs w:val="24"/>
              </w:rPr>
              <w:t xml:space="preserve"> </w:t>
            </w:r>
            <w:proofErr w:type="spellStart"/>
            <w:r w:rsidRPr="00931963">
              <w:rPr>
                <w:szCs w:val="24"/>
              </w:rPr>
              <w:t>darbinieka</w:t>
            </w:r>
            <w:proofErr w:type="spellEnd"/>
            <w:r w:rsidRPr="00931963">
              <w:rPr>
                <w:szCs w:val="24"/>
              </w:rPr>
              <w:t xml:space="preserve"> </w:t>
            </w:r>
            <w:proofErr w:type="spellStart"/>
            <w:r w:rsidRPr="00931963">
              <w:rPr>
                <w:szCs w:val="24"/>
              </w:rPr>
              <w:t>parakstu</w:t>
            </w:r>
            <w:proofErr w:type="spellEnd"/>
            <w:r w:rsidRPr="00931963">
              <w:rPr>
                <w:szCs w:val="24"/>
              </w:rPr>
              <w:t xml:space="preserve"> par </w:t>
            </w:r>
            <w:proofErr w:type="spellStart"/>
            <w:r w:rsidRPr="00931963">
              <w:rPr>
                <w:szCs w:val="24"/>
              </w:rPr>
              <w:t>visiem</w:t>
            </w:r>
            <w:proofErr w:type="spellEnd"/>
            <w:r w:rsidRPr="00931963">
              <w:rPr>
                <w:szCs w:val="24"/>
              </w:rPr>
              <w:t xml:space="preserve"> </w:t>
            </w:r>
            <w:proofErr w:type="spellStart"/>
            <w:r w:rsidRPr="00931963">
              <w:rPr>
                <w:szCs w:val="24"/>
              </w:rPr>
              <w:t>maksājumiem</w:t>
            </w:r>
            <w:proofErr w:type="spellEnd"/>
            <w:r w:rsidRPr="00931963">
              <w:rPr>
                <w:szCs w:val="24"/>
              </w:rPr>
              <w:t xml:space="preserve">, kas </w:t>
            </w:r>
            <w:proofErr w:type="spellStart"/>
            <w:r w:rsidRPr="00931963">
              <w:rPr>
                <w:szCs w:val="24"/>
              </w:rPr>
              <w:t>saistīti</w:t>
            </w:r>
            <w:proofErr w:type="spellEnd"/>
            <w:r w:rsidRPr="00931963">
              <w:rPr>
                <w:szCs w:val="24"/>
              </w:rPr>
              <w:t xml:space="preserve"> </w:t>
            </w:r>
            <w:proofErr w:type="spellStart"/>
            <w:r w:rsidRPr="00931963">
              <w:rPr>
                <w:szCs w:val="24"/>
              </w:rPr>
              <w:t>ar</w:t>
            </w:r>
            <w:proofErr w:type="spellEnd"/>
            <w:r w:rsidRPr="00931963">
              <w:rPr>
                <w:szCs w:val="24"/>
              </w:rPr>
              <w:t xml:space="preserve"> </w:t>
            </w:r>
            <w:proofErr w:type="spellStart"/>
            <w:r w:rsidRPr="00931963">
              <w:rPr>
                <w:szCs w:val="24"/>
              </w:rPr>
              <w:t>personāla</w:t>
            </w:r>
            <w:proofErr w:type="spellEnd"/>
            <w:r w:rsidRPr="00931963">
              <w:rPr>
                <w:szCs w:val="24"/>
              </w:rPr>
              <w:t xml:space="preserve"> </w:t>
            </w:r>
            <w:proofErr w:type="spellStart"/>
            <w:r w:rsidRPr="00931963">
              <w:rPr>
                <w:szCs w:val="24"/>
              </w:rPr>
              <w:t>atalgojuma</w:t>
            </w:r>
            <w:proofErr w:type="spellEnd"/>
            <w:r w:rsidRPr="00931963">
              <w:rPr>
                <w:szCs w:val="24"/>
              </w:rPr>
              <w:t xml:space="preserve"> </w:t>
            </w:r>
            <w:proofErr w:type="spellStart"/>
            <w:r w:rsidRPr="00931963">
              <w:rPr>
                <w:szCs w:val="24"/>
              </w:rPr>
              <w:t>izmaksu</w:t>
            </w:r>
            <w:proofErr w:type="spellEnd"/>
            <w:r w:rsidRPr="00931963">
              <w:rPr>
                <w:szCs w:val="24"/>
              </w:rPr>
              <w:t xml:space="preserve"> </w:t>
            </w:r>
            <w:proofErr w:type="spellStart"/>
            <w:proofErr w:type="gramStart"/>
            <w:r w:rsidRPr="00931963">
              <w:rPr>
                <w:szCs w:val="24"/>
              </w:rPr>
              <w:t>apmaksu</w:t>
            </w:r>
            <w:proofErr w:type="spellEnd"/>
            <w:r>
              <w:rPr>
                <w:szCs w:val="24"/>
              </w:rPr>
              <w:t>;</w:t>
            </w:r>
            <w:proofErr w:type="gramEnd"/>
          </w:p>
          <w:p w14:paraId="207A045B" w14:textId="77777777" w:rsidR="00794565" w:rsidRPr="00931963" w:rsidRDefault="00794565" w:rsidP="00794565">
            <w:pPr>
              <w:pStyle w:val="ListParagraph"/>
              <w:widowControl/>
              <w:numPr>
                <w:ilvl w:val="0"/>
                <w:numId w:val="44"/>
              </w:numPr>
              <w:shd w:val="clear" w:color="auto" w:fill="FFFFFF"/>
              <w:suppressAutoHyphens/>
              <w:autoSpaceDN w:val="0"/>
              <w:spacing w:after="0" w:line="240" w:lineRule="auto"/>
              <w:contextualSpacing w:val="0"/>
              <w:jc w:val="both"/>
              <w:textAlignment w:val="baseline"/>
              <w:rPr>
                <w:szCs w:val="24"/>
              </w:rPr>
            </w:pPr>
            <w:proofErr w:type="spellStart"/>
            <w:r w:rsidRPr="00931963">
              <w:rPr>
                <w:szCs w:val="24"/>
              </w:rPr>
              <w:t>Darba</w:t>
            </w:r>
            <w:proofErr w:type="spellEnd"/>
            <w:r w:rsidRPr="00931963">
              <w:rPr>
                <w:szCs w:val="24"/>
              </w:rPr>
              <w:t xml:space="preserve"> </w:t>
            </w:r>
            <w:proofErr w:type="spellStart"/>
            <w:proofErr w:type="gramStart"/>
            <w:r w:rsidRPr="00931963">
              <w:rPr>
                <w:szCs w:val="24"/>
              </w:rPr>
              <w:t>līgums</w:t>
            </w:r>
            <w:proofErr w:type="spellEnd"/>
            <w:r w:rsidRPr="00931963">
              <w:rPr>
                <w:szCs w:val="24"/>
              </w:rPr>
              <w:t>;</w:t>
            </w:r>
            <w:proofErr w:type="gramEnd"/>
          </w:p>
          <w:p w14:paraId="0405CFB5" w14:textId="77777777" w:rsidR="00794565" w:rsidRPr="00931963" w:rsidRDefault="00794565" w:rsidP="00794565">
            <w:pPr>
              <w:pStyle w:val="ListParagraph"/>
              <w:widowControl/>
              <w:numPr>
                <w:ilvl w:val="0"/>
                <w:numId w:val="44"/>
              </w:numPr>
              <w:shd w:val="clear" w:color="auto" w:fill="FFFFFF"/>
              <w:suppressAutoHyphens/>
              <w:autoSpaceDN w:val="0"/>
              <w:spacing w:after="0" w:line="240" w:lineRule="auto"/>
              <w:contextualSpacing w:val="0"/>
              <w:jc w:val="both"/>
              <w:textAlignment w:val="baseline"/>
              <w:rPr>
                <w:szCs w:val="24"/>
              </w:rPr>
            </w:pPr>
            <w:proofErr w:type="spellStart"/>
            <w:r w:rsidRPr="00931963">
              <w:rPr>
                <w:szCs w:val="24"/>
              </w:rPr>
              <w:t>Izmaksu</w:t>
            </w:r>
            <w:proofErr w:type="spellEnd"/>
            <w:r w:rsidRPr="00931963">
              <w:rPr>
                <w:szCs w:val="24"/>
              </w:rPr>
              <w:t xml:space="preserve"> </w:t>
            </w:r>
            <w:proofErr w:type="spellStart"/>
            <w:r w:rsidRPr="00931963">
              <w:rPr>
                <w:szCs w:val="24"/>
              </w:rPr>
              <w:t>apliecinoši</w:t>
            </w:r>
            <w:proofErr w:type="spellEnd"/>
            <w:r w:rsidRPr="00931963">
              <w:rPr>
                <w:szCs w:val="24"/>
              </w:rPr>
              <w:t xml:space="preserve"> </w:t>
            </w:r>
            <w:proofErr w:type="spellStart"/>
            <w:r w:rsidRPr="00931963">
              <w:rPr>
                <w:szCs w:val="24"/>
              </w:rPr>
              <w:t>dokumenti</w:t>
            </w:r>
            <w:proofErr w:type="spellEnd"/>
            <w:r w:rsidRPr="00931963">
              <w:rPr>
                <w:szCs w:val="24"/>
              </w:rPr>
              <w:t xml:space="preserve"> (</w:t>
            </w:r>
            <w:proofErr w:type="spellStart"/>
            <w:r w:rsidRPr="00931963">
              <w:rPr>
                <w:szCs w:val="24"/>
              </w:rPr>
              <w:t>pārbauda</w:t>
            </w:r>
            <w:proofErr w:type="spellEnd"/>
            <w:r w:rsidRPr="00931963">
              <w:rPr>
                <w:szCs w:val="24"/>
              </w:rPr>
              <w:t xml:space="preserve">, </w:t>
            </w:r>
            <w:proofErr w:type="spellStart"/>
            <w:r w:rsidRPr="00931963">
              <w:rPr>
                <w:szCs w:val="24"/>
              </w:rPr>
              <w:t>vai</w:t>
            </w:r>
            <w:proofErr w:type="spellEnd"/>
            <w:r w:rsidRPr="00931963">
              <w:rPr>
                <w:szCs w:val="24"/>
              </w:rPr>
              <w:t xml:space="preserve"> </w:t>
            </w:r>
            <w:proofErr w:type="spellStart"/>
            <w:r w:rsidRPr="00931963">
              <w:rPr>
                <w:szCs w:val="24"/>
              </w:rPr>
              <w:t>uz</w:t>
            </w:r>
            <w:proofErr w:type="spellEnd"/>
            <w:r w:rsidRPr="00931963">
              <w:rPr>
                <w:szCs w:val="24"/>
              </w:rPr>
              <w:t xml:space="preserve"> </w:t>
            </w:r>
            <w:proofErr w:type="spellStart"/>
            <w:r w:rsidRPr="00931963">
              <w:rPr>
                <w:szCs w:val="24"/>
              </w:rPr>
              <w:t>dokumentiem</w:t>
            </w:r>
            <w:proofErr w:type="spellEnd"/>
            <w:r w:rsidRPr="00931963">
              <w:rPr>
                <w:szCs w:val="24"/>
              </w:rPr>
              <w:t xml:space="preserve"> </w:t>
            </w:r>
            <w:proofErr w:type="spellStart"/>
            <w:r w:rsidRPr="00931963">
              <w:rPr>
                <w:szCs w:val="24"/>
              </w:rPr>
              <w:t>ir</w:t>
            </w:r>
            <w:proofErr w:type="spellEnd"/>
            <w:r w:rsidRPr="00931963">
              <w:rPr>
                <w:szCs w:val="24"/>
              </w:rPr>
              <w:t xml:space="preserve"> </w:t>
            </w:r>
            <w:proofErr w:type="spellStart"/>
            <w:r w:rsidRPr="00931963">
              <w:rPr>
                <w:szCs w:val="24"/>
              </w:rPr>
              <w:t>norādīts</w:t>
            </w:r>
            <w:proofErr w:type="spellEnd"/>
            <w:r w:rsidRPr="00931963">
              <w:rPr>
                <w:szCs w:val="24"/>
              </w:rPr>
              <w:t xml:space="preserve"> </w:t>
            </w:r>
            <w:proofErr w:type="spellStart"/>
            <w:r w:rsidRPr="00931963">
              <w:rPr>
                <w:szCs w:val="24"/>
              </w:rPr>
              <w:t>atbalsta</w:t>
            </w:r>
            <w:proofErr w:type="spellEnd"/>
            <w:r w:rsidRPr="00931963">
              <w:rPr>
                <w:szCs w:val="24"/>
              </w:rPr>
              <w:t xml:space="preserve"> </w:t>
            </w:r>
            <w:proofErr w:type="spellStart"/>
            <w:r w:rsidRPr="00931963">
              <w:rPr>
                <w:szCs w:val="24"/>
              </w:rPr>
              <w:t>līguma</w:t>
            </w:r>
            <w:proofErr w:type="spellEnd"/>
            <w:r w:rsidRPr="00931963">
              <w:rPr>
                <w:szCs w:val="24"/>
              </w:rPr>
              <w:t xml:space="preserve"> </w:t>
            </w:r>
            <w:proofErr w:type="spellStart"/>
            <w:r w:rsidRPr="00931963">
              <w:rPr>
                <w:szCs w:val="24"/>
              </w:rPr>
              <w:t>numurs</w:t>
            </w:r>
            <w:proofErr w:type="spellEnd"/>
            <w:r w:rsidRPr="00931963">
              <w:rPr>
                <w:szCs w:val="24"/>
              </w:rPr>
              <w:t>):</w:t>
            </w:r>
          </w:p>
          <w:p w14:paraId="6DFE1284" w14:textId="77777777" w:rsidR="00794565" w:rsidRPr="00931963" w:rsidRDefault="00794565" w:rsidP="00794565">
            <w:pPr>
              <w:widowControl/>
              <w:numPr>
                <w:ilvl w:val="0"/>
                <w:numId w:val="47"/>
              </w:numPr>
              <w:suppressAutoHyphens/>
              <w:autoSpaceDN w:val="0"/>
              <w:spacing w:after="0" w:line="240" w:lineRule="auto"/>
              <w:textAlignment w:val="baseline"/>
              <w:rPr>
                <w:szCs w:val="24"/>
              </w:rPr>
            </w:pPr>
            <w:proofErr w:type="spellStart"/>
            <w:r w:rsidRPr="00931963">
              <w:rPr>
                <w:szCs w:val="24"/>
              </w:rPr>
              <w:t>darba</w:t>
            </w:r>
            <w:proofErr w:type="spellEnd"/>
            <w:r w:rsidRPr="00931963">
              <w:rPr>
                <w:szCs w:val="24"/>
              </w:rPr>
              <w:t xml:space="preserve"> </w:t>
            </w:r>
            <w:proofErr w:type="spellStart"/>
            <w:r w:rsidRPr="00931963">
              <w:rPr>
                <w:szCs w:val="24"/>
              </w:rPr>
              <w:t>algas</w:t>
            </w:r>
            <w:proofErr w:type="spellEnd"/>
            <w:r w:rsidRPr="00931963">
              <w:rPr>
                <w:szCs w:val="24"/>
              </w:rPr>
              <w:t xml:space="preserve"> </w:t>
            </w:r>
            <w:proofErr w:type="spellStart"/>
            <w:r w:rsidRPr="00931963">
              <w:rPr>
                <w:szCs w:val="24"/>
              </w:rPr>
              <w:t>aprēķins</w:t>
            </w:r>
            <w:proofErr w:type="spellEnd"/>
            <w:r w:rsidRPr="00931963">
              <w:rPr>
                <w:szCs w:val="24"/>
              </w:rPr>
              <w:t>(-</w:t>
            </w:r>
            <w:proofErr w:type="spellStart"/>
            <w:r w:rsidRPr="00931963">
              <w:rPr>
                <w:szCs w:val="24"/>
              </w:rPr>
              <w:t>i</w:t>
            </w:r>
            <w:proofErr w:type="spellEnd"/>
            <w:proofErr w:type="gramStart"/>
            <w:r w:rsidRPr="00931963">
              <w:rPr>
                <w:szCs w:val="24"/>
              </w:rPr>
              <w:t>);</w:t>
            </w:r>
            <w:proofErr w:type="gramEnd"/>
          </w:p>
          <w:p w14:paraId="471941E5" w14:textId="77777777" w:rsidR="00794565" w:rsidRPr="00931963" w:rsidRDefault="00794565" w:rsidP="00794565">
            <w:pPr>
              <w:widowControl/>
              <w:numPr>
                <w:ilvl w:val="0"/>
                <w:numId w:val="47"/>
              </w:numPr>
              <w:suppressAutoHyphens/>
              <w:autoSpaceDN w:val="0"/>
              <w:spacing w:after="0" w:line="240" w:lineRule="auto"/>
              <w:textAlignment w:val="baseline"/>
              <w:rPr>
                <w:szCs w:val="24"/>
              </w:rPr>
            </w:pPr>
            <w:proofErr w:type="spellStart"/>
            <w:r w:rsidRPr="00931963">
              <w:rPr>
                <w:szCs w:val="24"/>
              </w:rPr>
              <w:t>darba</w:t>
            </w:r>
            <w:proofErr w:type="spellEnd"/>
            <w:r w:rsidRPr="00931963">
              <w:rPr>
                <w:szCs w:val="24"/>
              </w:rPr>
              <w:t xml:space="preserve"> </w:t>
            </w:r>
            <w:proofErr w:type="spellStart"/>
            <w:r w:rsidRPr="00931963">
              <w:rPr>
                <w:szCs w:val="24"/>
              </w:rPr>
              <w:t>laika</w:t>
            </w:r>
            <w:proofErr w:type="spellEnd"/>
            <w:r w:rsidRPr="00931963">
              <w:rPr>
                <w:szCs w:val="24"/>
              </w:rPr>
              <w:t xml:space="preserve"> </w:t>
            </w:r>
            <w:proofErr w:type="spellStart"/>
            <w:r w:rsidRPr="00931963">
              <w:rPr>
                <w:szCs w:val="24"/>
              </w:rPr>
              <w:t>uzskaites</w:t>
            </w:r>
            <w:proofErr w:type="spellEnd"/>
            <w:r w:rsidRPr="00931963">
              <w:rPr>
                <w:szCs w:val="24"/>
              </w:rPr>
              <w:t xml:space="preserve"> tabula(-as) par </w:t>
            </w:r>
            <w:proofErr w:type="spellStart"/>
            <w:r w:rsidRPr="00931963">
              <w:rPr>
                <w:szCs w:val="24"/>
              </w:rPr>
              <w:t>projekta</w:t>
            </w:r>
            <w:proofErr w:type="spellEnd"/>
            <w:r w:rsidRPr="00931963">
              <w:rPr>
                <w:szCs w:val="24"/>
              </w:rPr>
              <w:t xml:space="preserve"> </w:t>
            </w:r>
            <w:proofErr w:type="spellStart"/>
            <w:r w:rsidRPr="00931963">
              <w:rPr>
                <w:szCs w:val="24"/>
              </w:rPr>
              <w:t>īstenošanas</w:t>
            </w:r>
            <w:proofErr w:type="spellEnd"/>
            <w:r w:rsidRPr="00931963">
              <w:rPr>
                <w:szCs w:val="24"/>
              </w:rPr>
              <w:t xml:space="preserve"> </w:t>
            </w:r>
            <w:proofErr w:type="spellStart"/>
            <w:proofErr w:type="gramStart"/>
            <w:r w:rsidRPr="00931963">
              <w:rPr>
                <w:szCs w:val="24"/>
              </w:rPr>
              <w:t>periodu</w:t>
            </w:r>
            <w:proofErr w:type="spellEnd"/>
            <w:r w:rsidRPr="00931963">
              <w:rPr>
                <w:szCs w:val="24"/>
              </w:rPr>
              <w:t>;</w:t>
            </w:r>
            <w:proofErr w:type="gramEnd"/>
          </w:p>
          <w:p w14:paraId="2F01D66B" w14:textId="77777777" w:rsidR="00794565" w:rsidRPr="00931963" w:rsidRDefault="00794565" w:rsidP="00794565">
            <w:pPr>
              <w:widowControl/>
              <w:numPr>
                <w:ilvl w:val="0"/>
                <w:numId w:val="47"/>
              </w:numPr>
              <w:suppressAutoHyphens/>
              <w:autoSpaceDN w:val="0"/>
              <w:spacing w:after="0" w:line="240" w:lineRule="auto"/>
              <w:textAlignment w:val="baseline"/>
              <w:rPr>
                <w:szCs w:val="24"/>
              </w:rPr>
            </w:pPr>
            <w:proofErr w:type="spellStart"/>
            <w:r w:rsidRPr="00931963">
              <w:rPr>
                <w:szCs w:val="24"/>
              </w:rPr>
              <w:t>rīkojums</w:t>
            </w:r>
            <w:proofErr w:type="spellEnd"/>
            <w:r w:rsidRPr="00931963">
              <w:rPr>
                <w:szCs w:val="24"/>
              </w:rPr>
              <w:t>(-</w:t>
            </w:r>
            <w:proofErr w:type="spellStart"/>
            <w:r w:rsidRPr="00931963">
              <w:rPr>
                <w:szCs w:val="24"/>
              </w:rPr>
              <w:t>i</w:t>
            </w:r>
            <w:proofErr w:type="spellEnd"/>
            <w:r w:rsidRPr="00931963">
              <w:rPr>
                <w:szCs w:val="24"/>
              </w:rPr>
              <w:t xml:space="preserve">) par </w:t>
            </w:r>
            <w:proofErr w:type="spellStart"/>
            <w:r w:rsidRPr="00931963">
              <w:rPr>
                <w:szCs w:val="24"/>
              </w:rPr>
              <w:t>atvaļinājumu</w:t>
            </w:r>
            <w:proofErr w:type="spellEnd"/>
            <w:r w:rsidRPr="00931963">
              <w:rPr>
                <w:szCs w:val="24"/>
              </w:rPr>
              <w:t xml:space="preserve">, </w:t>
            </w:r>
            <w:proofErr w:type="spellStart"/>
            <w:r w:rsidRPr="00931963">
              <w:rPr>
                <w:szCs w:val="24"/>
              </w:rPr>
              <w:t>kurā</w:t>
            </w:r>
            <w:proofErr w:type="spellEnd"/>
            <w:r w:rsidRPr="00931963">
              <w:rPr>
                <w:szCs w:val="24"/>
              </w:rPr>
              <w:t xml:space="preserve"> </w:t>
            </w:r>
            <w:proofErr w:type="spellStart"/>
            <w:r w:rsidRPr="00931963">
              <w:rPr>
                <w:szCs w:val="24"/>
              </w:rPr>
              <w:t>noteikts</w:t>
            </w:r>
            <w:proofErr w:type="spellEnd"/>
            <w:r w:rsidRPr="00931963">
              <w:rPr>
                <w:szCs w:val="24"/>
              </w:rPr>
              <w:t xml:space="preserve"> </w:t>
            </w:r>
            <w:proofErr w:type="spellStart"/>
            <w:r w:rsidRPr="00931963">
              <w:rPr>
                <w:szCs w:val="24"/>
              </w:rPr>
              <w:t>darba</w:t>
            </w:r>
            <w:proofErr w:type="spellEnd"/>
            <w:r w:rsidRPr="00931963">
              <w:rPr>
                <w:szCs w:val="24"/>
              </w:rPr>
              <w:t xml:space="preserve"> periods, par kuru </w:t>
            </w:r>
            <w:proofErr w:type="spellStart"/>
            <w:r w:rsidRPr="00931963">
              <w:rPr>
                <w:szCs w:val="24"/>
              </w:rPr>
              <w:t>atvaļinājums</w:t>
            </w:r>
            <w:proofErr w:type="spellEnd"/>
            <w:r w:rsidRPr="00931963">
              <w:rPr>
                <w:szCs w:val="24"/>
              </w:rPr>
              <w:t xml:space="preserve"> </w:t>
            </w:r>
            <w:proofErr w:type="spellStart"/>
            <w:proofErr w:type="gramStart"/>
            <w:r w:rsidRPr="00931963">
              <w:rPr>
                <w:szCs w:val="24"/>
              </w:rPr>
              <w:t>piešķirts</w:t>
            </w:r>
            <w:proofErr w:type="spellEnd"/>
            <w:r w:rsidRPr="00931963">
              <w:rPr>
                <w:szCs w:val="24"/>
              </w:rPr>
              <w:t>;</w:t>
            </w:r>
            <w:proofErr w:type="gramEnd"/>
          </w:p>
          <w:p w14:paraId="748B93BF" w14:textId="77777777" w:rsidR="00794565" w:rsidRPr="00931963" w:rsidRDefault="00794565" w:rsidP="00794565">
            <w:pPr>
              <w:widowControl/>
              <w:numPr>
                <w:ilvl w:val="0"/>
                <w:numId w:val="47"/>
              </w:numPr>
              <w:suppressAutoHyphens/>
              <w:autoSpaceDN w:val="0"/>
              <w:spacing w:after="0" w:line="240" w:lineRule="auto"/>
              <w:textAlignment w:val="baseline"/>
              <w:rPr>
                <w:szCs w:val="24"/>
              </w:rPr>
            </w:pPr>
            <w:proofErr w:type="spellStart"/>
            <w:r w:rsidRPr="00931963">
              <w:rPr>
                <w:szCs w:val="24"/>
              </w:rPr>
              <w:t>darba</w:t>
            </w:r>
            <w:proofErr w:type="spellEnd"/>
            <w:r w:rsidRPr="00931963">
              <w:rPr>
                <w:szCs w:val="24"/>
              </w:rPr>
              <w:t xml:space="preserve"> </w:t>
            </w:r>
            <w:proofErr w:type="spellStart"/>
            <w:r w:rsidRPr="00931963">
              <w:rPr>
                <w:szCs w:val="24"/>
              </w:rPr>
              <w:t>nespējas</w:t>
            </w:r>
            <w:proofErr w:type="spellEnd"/>
            <w:r w:rsidRPr="00931963">
              <w:rPr>
                <w:szCs w:val="24"/>
              </w:rPr>
              <w:t xml:space="preserve"> </w:t>
            </w:r>
            <w:proofErr w:type="spellStart"/>
            <w:r w:rsidRPr="00931963">
              <w:rPr>
                <w:szCs w:val="24"/>
              </w:rPr>
              <w:t>lapa</w:t>
            </w:r>
            <w:proofErr w:type="spellEnd"/>
            <w:r w:rsidRPr="00931963">
              <w:rPr>
                <w:szCs w:val="24"/>
              </w:rPr>
              <w:t xml:space="preserve"> A, ja </w:t>
            </w:r>
            <w:proofErr w:type="spellStart"/>
            <w:proofErr w:type="gramStart"/>
            <w:r w:rsidRPr="00931963">
              <w:rPr>
                <w:szCs w:val="24"/>
              </w:rPr>
              <w:t>attiecināms</w:t>
            </w:r>
            <w:proofErr w:type="spellEnd"/>
            <w:r w:rsidRPr="00931963">
              <w:rPr>
                <w:szCs w:val="24"/>
              </w:rPr>
              <w:t>;</w:t>
            </w:r>
            <w:proofErr w:type="gramEnd"/>
          </w:p>
          <w:p w14:paraId="29AFEE2A" w14:textId="77777777" w:rsidR="00794565" w:rsidRPr="00931963" w:rsidRDefault="00794565" w:rsidP="00794565">
            <w:pPr>
              <w:widowControl/>
              <w:numPr>
                <w:ilvl w:val="0"/>
                <w:numId w:val="47"/>
              </w:numPr>
              <w:suppressAutoHyphens/>
              <w:autoSpaceDN w:val="0"/>
              <w:spacing w:after="0" w:line="240" w:lineRule="auto"/>
              <w:textAlignment w:val="baseline"/>
              <w:rPr>
                <w:szCs w:val="24"/>
              </w:rPr>
            </w:pPr>
            <w:proofErr w:type="spellStart"/>
            <w:r w:rsidRPr="00931963">
              <w:rPr>
                <w:szCs w:val="24"/>
              </w:rPr>
              <w:t>rīkojums</w:t>
            </w:r>
            <w:proofErr w:type="spellEnd"/>
            <w:r w:rsidRPr="00931963">
              <w:rPr>
                <w:szCs w:val="24"/>
              </w:rPr>
              <w:t xml:space="preserve"> par </w:t>
            </w:r>
            <w:proofErr w:type="spellStart"/>
            <w:r w:rsidRPr="00931963">
              <w:rPr>
                <w:szCs w:val="24"/>
              </w:rPr>
              <w:t>darbinieka</w:t>
            </w:r>
            <w:proofErr w:type="spellEnd"/>
            <w:r w:rsidRPr="00931963">
              <w:rPr>
                <w:szCs w:val="24"/>
              </w:rPr>
              <w:t xml:space="preserve"> </w:t>
            </w:r>
            <w:proofErr w:type="spellStart"/>
            <w:r w:rsidRPr="00931963">
              <w:rPr>
                <w:szCs w:val="24"/>
              </w:rPr>
              <w:t>atbrīvošanu</w:t>
            </w:r>
            <w:proofErr w:type="spellEnd"/>
            <w:r w:rsidRPr="00931963">
              <w:rPr>
                <w:szCs w:val="24"/>
              </w:rPr>
              <w:t xml:space="preserve">, </w:t>
            </w:r>
            <w:proofErr w:type="spellStart"/>
            <w:r w:rsidRPr="00931963">
              <w:rPr>
                <w:szCs w:val="24"/>
              </w:rPr>
              <w:t>kurā</w:t>
            </w:r>
            <w:proofErr w:type="spellEnd"/>
            <w:r w:rsidRPr="00931963">
              <w:rPr>
                <w:szCs w:val="24"/>
              </w:rPr>
              <w:t xml:space="preserve"> </w:t>
            </w:r>
            <w:proofErr w:type="spellStart"/>
            <w:r w:rsidRPr="00931963">
              <w:rPr>
                <w:szCs w:val="24"/>
              </w:rPr>
              <w:t>noteikta</w:t>
            </w:r>
            <w:proofErr w:type="spellEnd"/>
            <w:r w:rsidRPr="00931963">
              <w:rPr>
                <w:szCs w:val="24"/>
              </w:rPr>
              <w:t xml:space="preserve"> </w:t>
            </w:r>
            <w:proofErr w:type="spellStart"/>
            <w:r w:rsidRPr="00931963">
              <w:rPr>
                <w:szCs w:val="24"/>
              </w:rPr>
              <w:t>kompensācija</w:t>
            </w:r>
            <w:proofErr w:type="spellEnd"/>
            <w:r w:rsidRPr="00931963">
              <w:rPr>
                <w:szCs w:val="24"/>
              </w:rPr>
              <w:t xml:space="preserve"> par </w:t>
            </w:r>
            <w:proofErr w:type="spellStart"/>
            <w:r w:rsidRPr="00931963">
              <w:rPr>
                <w:szCs w:val="24"/>
              </w:rPr>
              <w:t>neizmantotā</w:t>
            </w:r>
            <w:proofErr w:type="spellEnd"/>
            <w:r w:rsidRPr="00931963">
              <w:rPr>
                <w:szCs w:val="24"/>
              </w:rPr>
              <w:t xml:space="preserve"> </w:t>
            </w:r>
            <w:proofErr w:type="spellStart"/>
            <w:r w:rsidRPr="00931963">
              <w:rPr>
                <w:szCs w:val="24"/>
              </w:rPr>
              <w:t>atvaļinājuma</w:t>
            </w:r>
            <w:proofErr w:type="spellEnd"/>
            <w:r w:rsidRPr="00931963">
              <w:rPr>
                <w:szCs w:val="24"/>
              </w:rPr>
              <w:t xml:space="preserve"> </w:t>
            </w:r>
            <w:proofErr w:type="spellStart"/>
            <w:r w:rsidRPr="00931963">
              <w:rPr>
                <w:szCs w:val="24"/>
              </w:rPr>
              <w:t>periodu</w:t>
            </w:r>
            <w:proofErr w:type="spellEnd"/>
            <w:r w:rsidRPr="00931963">
              <w:rPr>
                <w:szCs w:val="24"/>
              </w:rPr>
              <w:t xml:space="preserve"> un </w:t>
            </w:r>
            <w:proofErr w:type="spellStart"/>
            <w:r w:rsidRPr="00931963">
              <w:rPr>
                <w:szCs w:val="24"/>
              </w:rPr>
              <w:t>dienām</w:t>
            </w:r>
            <w:proofErr w:type="spellEnd"/>
            <w:r w:rsidRPr="00931963">
              <w:rPr>
                <w:szCs w:val="24"/>
              </w:rPr>
              <w:t xml:space="preserve">, ja </w:t>
            </w:r>
            <w:proofErr w:type="spellStart"/>
            <w:proofErr w:type="gramStart"/>
            <w:r w:rsidRPr="00931963">
              <w:rPr>
                <w:szCs w:val="24"/>
              </w:rPr>
              <w:t>nepieciešams</w:t>
            </w:r>
            <w:proofErr w:type="spellEnd"/>
            <w:r w:rsidRPr="00931963">
              <w:rPr>
                <w:szCs w:val="24"/>
              </w:rPr>
              <w:t>;</w:t>
            </w:r>
            <w:proofErr w:type="gramEnd"/>
          </w:p>
          <w:p w14:paraId="5D508AC3" w14:textId="77777777" w:rsidR="00794565" w:rsidRDefault="00794565" w:rsidP="00794565">
            <w:pPr>
              <w:widowControl/>
              <w:numPr>
                <w:ilvl w:val="0"/>
                <w:numId w:val="47"/>
              </w:numPr>
              <w:suppressAutoHyphens/>
              <w:autoSpaceDN w:val="0"/>
              <w:spacing w:after="0" w:line="240" w:lineRule="auto"/>
              <w:textAlignment w:val="baseline"/>
              <w:rPr>
                <w:szCs w:val="24"/>
              </w:rPr>
            </w:pPr>
            <w:proofErr w:type="spellStart"/>
            <w:r w:rsidRPr="00931963">
              <w:rPr>
                <w:szCs w:val="24"/>
              </w:rPr>
              <w:t>bankas</w:t>
            </w:r>
            <w:proofErr w:type="spellEnd"/>
            <w:r w:rsidRPr="00931963">
              <w:rPr>
                <w:szCs w:val="24"/>
              </w:rPr>
              <w:t xml:space="preserve"> </w:t>
            </w:r>
            <w:proofErr w:type="spellStart"/>
            <w:r w:rsidRPr="00931963">
              <w:rPr>
                <w:szCs w:val="24"/>
              </w:rPr>
              <w:t>iestādes</w:t>
            </w:r>
            <w:proofErr w:type="spellEnd"/>
            <w:r w:rsidRPr="00931963">
              <w:rPr>
                <w:szCs w:val="24"/>
              </w:rPr>
              <w:t xml:space="preserve"> </w:t>
            </w:r>
            <w:proofErr w:type="spellStart"/>
            <w:r w:rsidRPr="00931963">
              <w:rPr>
                <w:szCs w:val="24"/>
              </w:rPr>
              <w:t>apstiprināta</w:t>
            </w:r>
            <w:proofErr w:type="spellEnd"/>
            <w:r w:rsidRPr="00931963">
              <w:rPr>
                <w:szCs w:val="24"/>
              </w:rPr>
              <w:t xml:space="preserve"> </w:t>
            </w:r>
            <w:proofErr w:type="spellStart"/>
            <w:r w:rsidRPr="00931963">
              <w:rPr>
                <w:szCs w:val="24"/>
              </w:rPr>
              <w:t>bankas</w:t>
            </w:r>
            <w:proofErr w:type="spellEnd"/>
            <w:r w:rsidRPr="00931963">
              <w:rPr>
                <w:szCs w:val="24"/>
              </w:rPr>
              <w:t xml:space="preserve"> </w:t>
            </w:r>
            <w:proofErr w:type="spellStart"/>
            <w:r w:rsidRPr="00931963">
              <w:rPr>
                <w:szCs w:val="24"/>
              </w:rPr>
              <w:t>konta</w:t>
            </w:r>
            <w:proofErr w:type="spellEnd"/>
            <w:r w:rsidRPr="00931963">
              <w:rPr>
                <w:szCs w:val="24"/>
              </w:rPr>
              <w:t xml:space="preserve"> </w:t>
            </w:r>
            <w:proofErr w:type="spellStart"/>
            <w:r w:rsidRPr="00931963">
              <w:rPr>
                <w:szCs w:val="24"/>
              </w:rPr>
              <w:t>apgrozījuma</w:t>
            </w:r>
            <w:proofErr w:type="spellEnd"/>
            <w:r w:rsidRPr="00931963">
              <w:rPr>
                <w:szCs w:val="24"/>
              </w:rPr>
              <w:t xml:space="preserve"> </w:t>
            </w:r>
            <w:proofErr w:type="spellStart"/>
            <w:r w:rsidRPr="00931963">
              <w:rPr>
                <w:szCs w:val="24"/>
              </w:rPr>
              <w:t>izdruka</w:t>
            </w:r>
            <w:proofErr w:type="spellEnd"/>
            <w:r w:rsidRPr="00931963">
              <w:rPr>
                <w:szCs w:val="24"/>
              </w:rPr>
              <w:t xml:space="preserve"> par </w:t>
            </w:r>
            <w:proofErr w:type="spellStart"/>
            <w:r w:rsidRPr="00931963">
              <w:rPr>
                <w:szCs w:val="24"/>
              </w:rPr>
              <w:t>projekta</w:t>
            </w:r>
            <w:proofErr w:type="spellEnd"/>
            <w:r w:rsidRPr="00931963">
              <w:rPr>
                <w:szCs w:val="24"/>
              </w:rPr>
              <w:t xml:space="preserve"> </w:t>
            </w:r>
            <w:proofErr w:type="spellStart"/>
            <w:r w:rsidRPr="00931963">
              <w:rPr>
                <w:szCs w:val="24"/>
              </w:rPr>
              <w:t>īstenošanas</w:t>
            </w:r>
            <w:proofErr w:type="spellEnd"/>
            <w:r w:rsidRPr="00931963">
              <w:rPr>
                <w:szCs w:val="24"/>
              </w:rPr>
              <w:t xml:space="preserve"> </w:t>
            </w:r>
            <w:proofErr w:type="spellStart"/>
            <w:r w:rsidRPr="00931963">
              <w:rPr>
                <w:szCs w:val="24"/>
              </w:rPr>
              <w:t>periodu</w:t>
            </w:r>
            <w:proofErr w:type="spellEnd"/>
            <w:r>
              <w:rPr>
                <w:szCs w:val="24"/>
              </w:rPr>
              <w:t>.</w:t>
            </w:r>
          </w:p>
          <w:p w14:paraId="75E83BF2" w14:textId="77777777" w:rsidR="00794565" w:rsidRDefault="00794565" w:rsidP="00794565">
            <w:pPr>
              <w:widowControl/>
              <w:numPr>
                <w:ilvl w:val="0"/>
                <w:numId w:val="44"/>
              </w:numPr>
              <w:suppressAutoHyphens/>
              <w:autoSpaceDN w:val="0"/>
              <w:spacing w:after="0" w:line="240" w:lineRule="auto"/>
              <w:jc w:val="both"/>
              <w:textAlignment w:val="baseline"/>
              <w:rPr>
                <w:rStyle w:val="FontStyle74"/>
                <w:szCs w:val="24"/>
              </w:rPr>
            </w:pPr>
            <w:proofErr w:type="spellStart"/>
            <w:r>
              <w:rPr>
                <w:szCs w:val="24"/>
              </w:rPr>
              <w:t>Dokuments</w:t>
            </w:r>
            <w:proofErr w:type="spellEnd"/>
            <w:r>
              <w:rPr>
                <w:szCs w:val="24"/>
              </w:rPr>
              <w:t>/</w:t>
            </w:r>
            <w:proofErr w:type="spellStart"/>
            <w:proofErr w:type="gramStart"/>
            <w:r>
              <w:rPr>
                <w:szCs w:val="24"/>
              </w:rPr>
              <w:t>i</w:t>
            </w:r>
            <w:proofErr w:type="spellEnd"/>
            <w:r>
              <w:rPr>
                <w:szCs w:val="24"/>
              </w:rPr>
              <w:t xml:space="preserve"> ,</w:t>
            </w:r>
            <w:proofErr w:type="gramEnd"/>
            <w:r>
              <w:rPr>
                <w:szCs w:val="24"/>
              </w:rPr>
              <w:t xml:space="preserve"> kas </w:t>
            </w:r>
            <w:proofErr w:type="spellStart"/>
            <w:r>
              <w:rPr>
                <w:szCs w:val="24"/>
              </w:rPr>
              <w:t>apliecina</w:t>
            </w:r>
            <w:proofErr w:type="spellEnd"/>
            <w:r>
              <w:rPr>
                <w:szCs w:val="24"/>
              </w:rPr>
              <w:t xml:space="preserve">, ka </w:t>
            </w:r>
            <w:proofErr w:type="spellStart"/>
            <w:r w:rsidRPr="00931963">
              <w:rPr>
                <w:szCs w:val="24"/>
              </w:rPr>
              <w:t>sasniegts</w:t>
            </w:r>
            <w:proofErr w:type="spellEnd"/>
            <w:r w:rsidRPr="00931963">
              <w:rPr>
                <w:szCs w:val="24"/>
              </w:rPr>
              <w:t xml:space="preserve"> </w:t>
            </w:r>
            <w:proofErr w:type="spellStart"/>
            <w:r w:rsidRPr="00931963">
              <w:rPr>
                <w:szCs w:val="24"/>
              </w:rPr>
              <w:t>izvirzītais</w:t>
            </w:r>
            <w:proofErr w:type="spellEnd"/>
            <w:r w:rsidRPr="00931963">
              <w:rPr>
                <w:szCs w:val="24"/>
              </w:rPr>
              <w:t xml:space="preserve"> </w:t>
            </w:r>
            <w:proofErr w:type="spellStart"/>
            <w:r w:rsidRPr="00931963">
              <w:rPr>
                <w:szCs w:val="24"/>
              </w:rPr>
              <w:t>projekta</w:t>
            </w:r>
            <w:proofErr w:type="spellEnd"/>
            <w:r w:rsidRPr="00931963">
              <w:rPr>
                <w:szCs w:val="24"/>
              </w:rPr>
              <w:t xml:space="preserve"> </w:t>
            </w:r>
            <w:proofErr w:type="spellStart"/>
            <w:r w:rsidRPr="00931963">
              <w:rPr>
                <w:szCs w:val="24"/>
              </w:rPr>
              <w:t>mērķis</w:t>
            </w:r>
            <w:proofErr w:type="spellEnd"/>
            <w:r>
              <w:rPr>
                <w:szCs w:val="24"/>
              </w:rPr>
              <w:t xml:space="preserve"> un </w:t>
            </w:r>
            <w:proofErr w:type="spellStart"/>
            <w:r w:rsidRPr="00931963">
              <w:rPr>
                <w:rStyle w:val="FontStyle74"/>
                <w:szCs w:val="24"/>
              </w:rPr>
              <w:t>plānotie</w:t>
            </w:r>
            <w:proofErr w:type="spellEnd"/>
            <w:r w:rsidRPr="00931963">
              <w:rPr>
                <w:rStyle w:val="FontStyle74"/>
                <w:szCs w:val="24"/>
              </w:rPr>
              <w:t xml:space="preserve"> </w:t>
            </w:r>
            <w:proofErr w:type="spellStart"/>
            <w:r w:rsidRPr="00931963">
              <w:rPr>
                <w:rStyle w:val="FontStyle74"/>
                <w:szCs w:val="24"/>
              </w:rPr>
              <w:t>projekta</w:t>
            </w:r>
            <w:proofErr w:type="spellEnd"/>
            <w:r w:rsidRPr="00931963">
              <w:rPr>
                <w:rStyle w:val="FontStyle74"/>
                <w:szCs w:val="24"/>
              </w:rPr>
              <w:t xml:space="preserve"> </w:t>
            </w:r>
            <w:proofErr w:type="spellStart"/>
            <w:r w:rsidRPr="00931963">
              <w:rPr>
                <w:rStyle w:val="FontStyle74"/>
                <w:szCs w:val="24"/>
              </w:rPr>
              <w:t>rezultāti</w:t>
            </w:r>
            <w:proofErr w:type="spellEnd"/>
            <w:r>
              <w:rPr>
                <w:rStyle w:val="FontStyle74"/>
                <w:szCs w:val="24"/>
              </w:rPr>
              <w:t xml:space="preserve">, </w:t>
            </w:r>
            <w:proofErr w:type="spellStart"/>
            <w:r>
              <w:rPr>
                <w:rStyle w:val="FontStyle74"/>
                <w:szCs w:val="24"/>
              </w:rPr>
              <w:t>piemēram</w:t>
            </w:r>
            <w:proofErr w:type="spellEnd"/>
            <w:r>
              <w:rPr>
                <w:rStyle w:val="FontStyle74"/>
                <w:szCs w:val="24"/>
              </w:rPr>
              <w:t xml:space="preserve">, </w:t>
            </w:r>
            <w:proofErr w:type="spellStart"/>
            <w:r>
              <w:rPr>
                <w:rStyle w:val="FontStyle74"/>
                <w:szCs w:val="24"/>
              </w:rPr>
              <w:t>izveidotā</w:t>
            </w:r>
            <w:proofErr w:type="spellEnd"/>
            <w:r>
              <w:rPr>
                <w:rStyle w:val="FontStyle74"/>
                <w:szCs w:val="24"/>
              </w:rPr>
              <w:t xml:space="preserve"> </w:t>
            </w:r>
            <w:proofErr w:type="spellStart"/>
            <w:r>
              <w:rPr>
                <w:rStyle w:val="FontStyle74"/>
                <w:szCs w:val="24"/>
              </w:rPr>
              <w:t>prototipa</w:t>
            </w:r>
            <w:proofErr w:type="spellEnd"/>
            <w:r>
              <w:rPr>
                <w:rStyle w:val="FontStyle74"/>
                <w:szCs w:val="24"/>
              </w:rPr>
              <w:t xml:space="preserve"> </w:t>
            </w:r>
            <w:proofErr w:type="spellStart"/>
            <w:r>
              <w:rPr>
                <w:rStyle w:val="FontStyle74"/>
                <w:szCs w:val="24"/>
              </w:rPr>
              <w:t>fotogrāfijas</w:t>
            </w:r>
            <w:proofErr w:type="spellEnd"/>
            <w:r>
              <w:rPr>
                <w:rStyle w:val="FontStyle74"/>
                <w:szCs w:val="24"/>
              </w:rPr>
              <w:t xml:space="preserve">, </w:t>
            </w:r>
            <w:proofErr w:type="spellStart"/>
            <w:r>
              <w:rPr>
                <w:rStyle w:val="FontStyle74"/>
                <w:szCs w:val="24"/>
              </w:rPr>
              <w:t>ekrānšāviņi</w:t>
            </w:r>
            <w:proofErr w:type="spellEnd"/>
            <w:r>
              <w:rPr>
                <w:rStyle w:val="FontStyle74"/>
                <w:szCs w:val="24"/>
              </w:rPr>
              <w:t xml:space="preserve">, kas </w:t>
            </w:r>
            <w:proofErr w:type="spellStart"/>
            <w:r>
              <w:rPr>
                <w:rStyle w:val="FontStyle74"/>
                <w:szCs w:val="24"/>
              </w:rPr>
              <w:t>attēlo</w:t>
            </w:r>
            <w:proofErr w:type="spellEnd"/>
            <w:r>
              <w:rPr>
                <w:rStyle w:val="FontStyle74"/>
                <w:szCs w:val="24"/>
              </w:rPr>
              <w:t xml:space="preserve"> </w:t>
            </w:r>
            <w:proofErr w:type="spellStart"/>
            <w:r>
              <w:rPr>
                <w:rStyle w:val="FontStyle74"/>
                <w:szCs w:val="24"/>
              </w:rPr>
              <w:t>uzlabotās</w:t>
            </w:r>
            <w:proofErr w:type="spellEnd"/>
            <w:r>
              <w:rPr>
                <w:rStyle w:val="FontStyle74"/>
                <w:szCs w:val="24"/>
              </w:rPr>
              <w:t xml:space="preserve"> </w:t>
            </w:r>
            <w:proofErr w:type="spellStart"/>
            <w:r>
              <w:rPr>
                <w:rStyle w:val="FontStyle74"/>
                <w:szCs w:val="24"/>
              </w:rPr>
              <w:t>digitālās</w:t>
            </w:r>
            <w:proofErr w:type="spellEnd"/>
            <w:r>
              <w:rPr>
                <w:rStyle w:val="FontStyle74"/>
                <w:szCs w:val="24"/>
              </w:rPr>
              <w:t xml:space="preserve"> </w:t>
            </w:r>
            <w:proofErr w:type="spellStart"/>
            <w:r>
              <w:rPr>
                <w:rStyle w:val="FontStyle74"/>
                <w:szCs w:val="24"/>
              </w:rPr>
              <w:t>platformas</w:t>
            </w:r>
            <w:proofErr w:type="spellEnd"/>
            <w:r>
              <w:rPr>
                <w:rStyle w:val="FontStyle74"/>
                <w:szCs w:val="24"/>
              </w:rPr>
              <w:t xml:space="preserve"> </w:t>
            </w:r>
            <w:proofErr w:type="spellStart"/>
            <w:r>
              <w:rPr>
                <w:rStyle w:val="FontStyle74"/>
                <w:szCs w:val="24"/>
              </w:rPr>
              <w:t>funkcijas</w:t>
            </w:r>
            <w:proofErr w:type="spellEnd"/>
            <w:r>
              <w:rPr>
                <w:rStyle w:val="FontStyle74"/>
                <w:szCs w:val="24"/>
              </w:rPr>
              <w:t xml:space="preserve">, </w:t>
            </w:r>
            <w:proofErr w:type="spellStart"/>
            <w:r>
              <w:rPr>
                <w:rStyle w:val="FontStyle74"/>
                <w:szCs w:val="24"/>
              </w:rPr>
              <w:t>darbinieka</w:t>
            </w:r>
            <w:proofErr w:type="spellEnd"/>
            <w:r>
              <w:rPr>
                <w:rStyle w:val="FontStyle74"/>
                <w:szCs w:val="24"/>
              </w:rPr>
              <w:t xml:space="preserve"> </w:t>
            </w:r>
            <w:proofErr w:type="spellStart"/>
            <w:r>
              <w:rPr>
                <w:rStyle w:val="FontStyle74"/>
                <w:szCs w:val="24"/>
              </w:rPr>
              <w:t>sagatavoto</w:t>
            </w:r>
            <w:proofErr w:type="spellEnd"/>
            <w:r>
              <w:rPr>
                <w:rStyle w:val="FontStyle74"/>
                <w:szCs w:val="24"/>
              </w:rPr>
              <w:t xml:space="preserve"> </w:t>
            </w:r>
            <w:proofErr w:type="spellStart"/>
            <w:r>
              <w:rPr>
                <w:rStyle w:val="FontStyle74"/>
                <w:szCs w:val="24"/>
              </w:rPr>
              <w:t>pārskatu</w:t>
            </w:r>
            <w:proofErr w:type="spellEnd"/>
            <w:r>
              <w:rPr>
                <w:rStyle w:val="FontStyle74"/>
                <w:szCs w:val="24"/>
              </w:rPr>
              <w:t>/</w:t>
            </w:r>
            <w:proofErr w:type="spellStart"/>
            <w:r>
              <w:rPr>
                <w:rStyle w:val="FontStyle74"/>
                <w:szCs w:val="24"/>
              </w:rPr>
              <w:t>nodevumu</w:t>
            </w:r>
            <w:proofErr w:type="spellEnd"/>
            <w:r>
              <w:rPr>
                <w:rStyle w:val="FontStyle74"/>
                <w:szCs w:val="24"/>
              </w:rPr>
              <w:t xml:space="preserve"> </w:t>
            </w:r>
            <w:proofErr w:type="spellStart"/>
            <w:r>
              <w:rPr>
                <w:rStyle w:val="FontStyle74"/>
                <w:szCs w:val="24"/>
              </w:rPr>
              <w:t>kopijas</w:t>
            </w:r>
            <w:proofErr w:type="spellEnd"/>
            <w:r>
              <w:rPr>
                <w:rStyle w:val="FontStyle74"/>
                <w:szCs w:val="24"/>
              </w:rPr>
              <w:t>.</w:t>
            </w:r>
          </w:p>
          <w:p w14:paraId="69509C56" w14:textId="77777777" w:rsidR="00794565" w:rsidRPr="00931963" w:rsidRDefault="00794565" w:rsidP="00794565">
            <w:pPr>
              <w:widowControl/>
              <w:numPr>
                <w:ilvl w:val="0"/>
                <w:numId w:val="44"/>
              </w:numPr>
              <w:suppressAutoHyphens/>
              <w:autoSpaceDN w:val="0"/>
              <w:spacing w:after="0" w:line="240" w:lineRule="auto"/>
              <w:jc w:val="both"/>
              <w:textAlignment w:val="baseline"/>
              <w:rPr>
                <w:szCs w:val="24"/>
              </w:rPr>
            </w:pPr>
            <w:proofErr w:type="spellStart"/>
            <w:r>
              <w:rPr>
                <w:szCs w:val="24"/>
              </w:rPr>
              <w:t>E</w:t>
            </w:r>
            <w:r w:rsidRPr="00F03E53">
              <w:rPr>
                <w:szCs w:val="24"/>
              </w:rPr>
              <w:t>krānšāviņa</w:t>
            </w:r>
            <w:proofErr w:type="spellEnd"/>
            <w:r w:rsidRPr="00F03E53">
              <w:rPr>
                <w:szCs w:val="24"/>
              </w:rPr>
              <w:t xml:space="preserve"> </w:t>
            </w:r>
            <w:proofErr w:type="spellStart"/>
            <w:r w:rsidRPr="00F03E53">
              <w:rPr>
                <w:szCs w:val="24"/>
              </w:rPr>
              <w:t>izdruku</w:t>
            </w:r>
            <w:proofErr w:type="spellEnd"/>
            <w:r w:rsidRPr="00F03E53">
              <w:rPr>
                <w:szCs w:val="24"/>
              </w:rPr>
              <w:t xml:space="preserve"> no </w:t>
            </w:r>
            <w:proofErr w:type="spellStart"/>
            <w:r w:rsidRPr="00F03E53">
              <w:rPr>
                <w:szCs w:val="24"/>
              </w:rPr>
              <w:t>uzņēmuma</w:t>
            </w:r>
            <w:proofErr w:type="spellEnd"/>
            <w:r w:rsidRPr="00F03E53">
              <w:rPr>
                <w:szCs w:val="24"/>
              </w:rPr>
              <w:t xml:space="preserve"> </w:t>
            </w:r>
            <w:proofErr w:type="spellStart"/>
            <w:r w:rsidRPr="00F03E53">
              <w:rPr>
                <w:szCs w:val="24"/>
              </w:rPr>
              <w:t>mājaslapas</w:t>
            </w:r>
            <w:proofErr w:type="spellEnd"/>
            <w:r w:rsidRPr="00F03E53">
              <w:rPr>
                <w:szCs w:val="24"/>
              </w:rPr>
              <w:t xml:space="preserve"> (ja </w:t>
            </w:r>
            <w:proofErr w:type="spellStart"/>
            <w:r w:rsidRPr="00F03E53">
              <w:rPr>
                <w:szCs w:val="24"/>
              </w:rPr>
              <w:t>tāda</w:t>
            </w:r>
            <w:proofErr w:type="spellEnd"/>
            <w:r w:rsidRPr="00F03E53">
              <w:rPr>
                <w:szCs w:val="24"/>
              </w:rPr>
              <w:t xml:space="preserve"> </w:t>
            </w:r>
            <w:proofErr w:type="spellStart"/>
            <w:r w:rsidRPr="00F03E53">
              <w:rPr>
                <w:szCs w:val="24"/>
              </w:rPr>
              <w:t>ir</w:t>
            </w:r>
            <w:proofErr w:type="spellEnd"/>
            <w:r w:rsidRPr="00F03E53">
              <w:rPr>
                <w:szCs w:val="24"/>
              </w:rPr>
              <w:t xml:space="preserve">) par </w:t>
            </w:r>
            <w:proofErr w:type="spellStart"/>
            <w:r w:rsidRPr="00F03E53">
              <w:rPr>
                <w:szCs w:val="24"/>
              </w:rPr>
              <w:t>vizuālās</w:t>
            </w:r>
            <w:proofErr w:type="spellEnd"/>
            <w:r w:rsidRPr="00F03E53">
              <w:rPr>
                <w:szCs w:val="24"/>
              </w:rPr>
              <w:t xml:space="preserve"> </w:t>
            </w:r>
            <w:proofErr w:type="spellStart"/>
            <w:r w:rsidRPr="00F03E53">
              <w:rPr>
                <w:szCs w:val="24"/>
              </w:rPr>
              <w:t>identitātes</w:t>
            </w:r>
            <w:proofErr w:type="spellEnd"/>
            <w:r w:rsidRPr="00F03E53">
              <w:rPr>
                <w:szCs w:val="24"/>
              </w:rPr>
              <w:t xml:space="preserve"> </w:t>
            </w:r>
            <w:proofErr w:type="spellStart"/>
            <w:r w:rsidRPr="00F03E53">
              <w:rPr>
                <w:szCs w:val="24"/>
              </w:rPr>
              <w:t>prasību</w:t>
            </w:r>
            <w:proofErr w:type="spellEnd"/>
            <w:r w:rsidRPr="00F03E53">
              <w:rPr>
                <w:szCs w:val="24"/>
              </w:rPr>
              <w:t xml:space="preserve"> </w:t>
            </w:r>
            <w:proofErr w:type="spellStart"/>
            <w:r w:rsidRPr="00F03E53">
              <w:rPr>
                <w:szCs w:val="24"/>
              </w:rPr>
              <w:t>ievērošanu</w:t>
            </w:r>
            <w:proofErr w:type="spellEnd"/>
            <w:r>
              <w:rPr>
                <w:szCs w:val="24"/>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A7EF6" w14:textId="77777777" w:rsidR="00794565" w:rsidRPr="00931963" w:rsidRDefault="00794565" w:rsidP="00FC5167">
            <w:pPr>
              <w:pStyle w:val="Style53"/>
            </w:pPr>
            <w:r w:rsidRPr="00931963">
              <w:t>MP</w:t>
            </w:r>
          </w:p>
        </w:tc>
      </w:tr>
    </w:tbl>
    <w:p w14:paraId="7E11576F" w14:textId="77777777" w:rsidR="00794565" w:rsidRPr="00931963" w:rsidRDefault="00794565" w:rsidP="00794565">
      <w:pPr>
        <w:rPr>
          <w:szCs w:val="24"/>
        </w:rPr>
      </w:pPr>
    </w:p>
    <w:p w14:paraId="7B59D11D" w14:textId="77777777" w:rsidR="0083574B" w:rsidRPr="00277AC4" w:rsidRDefault="0083574B" w:rsidP="00D03C50">
      <w:pPr>
        <w:spacing w:after="0" w:line="240" w:lineRule="auto"/>
        <w:jc w:val="right"/>
      </w:pPr>
    </w:p>
    <w:sectPr w:rsidR="0083574B" w:rsidRPr="00277AC4" w:rsidSect="00935FC4">
      <w:footerReference w:type="default" r:id="rId57"/>
      <w:pgSz w:w="16838" w:h="11906" w:orient="landscape"/>
      <w:pgMar w:top="1258"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D9D9C" w14:textId="77777777" w:rsidR="003E223A" w:rsidRDefault="000B0660">
      <w:pPr>
        <w:spacing w:after="0" w:line="240" w:lineRule="auto"/>
      </w:pPr>
      <w:r>
        <w:separator/>
      </w:r>
    </w:p>
  </w:endnote>
  <w:endnote w:type="continuationSeparator" w:id="0">
    <w:p w14:paraId="4F9335F9" w14:textId="77777777" w:rsidR="003E223A" w:rsidRDefault="000B0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ns-serif">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6845" w14:textId="75FE2E3A" w:rsidR="00226610" w:rsidRDefault="00794565">
    <w:pPr>
      <w:pStyle w:val="Footer"/>
      <w:ind w:right="360"/>
    </w:pPr>
    <w:r>
      <w:rPr>
        <w:noProof/>
      </w:rPr>
      <mc:AlternateContent>
        <mc:Choice Requires="wps">
          <w:drawing>
            <wp:anchor distT="0" distB="0" distL="114300" distR="114300" simplePos="0" relativeHeight="251659264" behindDoc="0" locked="0" layoutInCell="1" allowOverlap="1" wp14:anchorId="7A542C37" wp14:editId="142BF90D">
              <wp:simplePos x="0" y="0"/>
              <wp:positionH relativeFrom="margin">
                <wp:align>right</wp:align>
              </wp:positionH>
              <wp:positionV relativeFrom="paragraph">
                <wp:posOffset>635</wp:posOffset>
              </wp:positionV>
              <wp:extent cx="76835" cy="175260"/>
              <wp:effectExtent l="0" t="1905" r="635" b="38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13398" w14:textId="77777777" w:rsidR="00226610" w:rsidRDefault="0079456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542C37" id="_x0000_t202" coordsize="21600,21600" o:spt="202" path="m,l,21600r21600,l21600,xe">
              <v:stroke joinstyle="miter"/>
              <v:path gradientshapeok="t" o:connecttype="rect"/>
            </v:shapetype>
            <v:shape id="Text Box 1" o:spid="_x0000_s1026" type="#_x0000_t202" style="position:absolute;margin-left:-45.15pt;margin-top:.05pt;width:6.05pt;height:13.8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" filled="f" stroked="f">
              <v:textbox style="mso-fit-shape-to-text:t" inset="0,0,0,0">
                <w:txbxContent>
                  <w:p w14:paraId="0A313398" w14:textId="77777777" w:rsidR="00226610" w:rsidRDefault="0079456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55D5" w14:textId="77777777" w:rsidR="003E223A" w:rsidRDefault="000B0660">
      <w:pPr>
        <w:spacing w:after="0" w:line="240" w:lineRule="auto"/>
      </w:pPr>
      <w:r>
        <w:separator/>
      </w:r>
    </w:p>
  </w:footnote>
  <w:footnote w:type="continuationSeparator" w:id="0">
    <w:p w14:paraId="43341957" w14:textId="77777777" w:rsidR="003E223A" w:rsidRDefault="000B0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00A0" w14:textId="77777777" w:rsidR="00FB4736" w:rsidRPr="001324E0" w:rsidRDefault="00FB4736" w:rsidP="00FB4736">
    <w:pPr>
      <w:pStyle w:val="Header"/>
      <w:rPr>
        <w:lang w:val="lv-LV"/>
      </w:rPr>
    </w:pPr>
  </w:p>
  <w:p w14:paraId="7C3CC6EC" w14:textId="77777777" w:rsidR="00FB4736" w:rsidRPr="001324E0" w:rsidRDefault="00FB4736" w:rsidP="00FB4736">
    <w:pPr>
      <w:pStyle w:val="Header"/>
      <w:rPr>
        <w:lang w:val="lv-LV"/>
      </w:rPr>
    </w:pPr>
  </w:p>
  <w:p w14:paraId="42A852E8" w14:textId="77777777" w:rsidR="00FB4736" w:rsidRPr="001324E0" w:rsidRDefault="00FB4736" w:rsidP="00FB4736">
    <w:pPr>
      <w:pStyle w:val="Header"/>
      <w:rPr>
        <w:lang w:val="lv-LV"/>
      </w:rPr>
    </w:pPr>
  </w:p>
  <w:p w14:paraId="4E815BD5" w14:textId="77777777" w:rsidR="00FB4736" w:rsidRPr="001324E0" w:rsidRDefault="00FB4736" w:rsidP="00FB4736">
    <w:pPr>
      <w:pStyle w:val="Header"/>
      <w:rPr>
        <w:lang w:val="lv-LV"/>
      </w:rPr>
    </w:pPr>
  </w:p>
  <w:p w14:paraId="53ACD424" w14:textId="77777777" w:rsidR="00FB4736" w:rsidRPr="001324E0" w:rsidRDefault="00FB4736" w:rsidP="00FB4736">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8220F8"/>
    <w:multiLevelType w:val="hybridMultilevel"/>
    <w:tmpl w:val="A3BCD9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1">
    <w:nsid w:val="04D756AE"/>
    <w:multiLevelType w:val="hybridMultilevel"/>
    <w:tmpl w:val="4EA0E68A"/>
    <w:lvl w:ilvl="0" w:tplc="BF0E166A">
      <w:start w:val="1"/>
      <w:numFmt w:val="decimal"/>
      <w:lvlText w:val="%1."/>
      <w:lvlJc w:val="left"/>
      <w:pPr>
        <w:ind w:left="720" w:hanging="360"/>
      </w:pPr>
    </w:lvl>
    <w:lvl w:ilvl="1" w:tplc="59C43B7C" w:tentative="1">
      <w:start w:val="1"/>
      <w:numFmt w:val="lowerLetter"/>
      <w:lvlText w:val="%2."/>
      <w:lvlJc w:val="left"/>
      <w:pPr>
        <w:ind w:left="1440" w:hanging="360"/>
      </w:pPr>
    </w:lvl>
    <w:lvl w:ilvl="2" w:tplc="60F613E0" w:tentative="1">
      <w:start w:val="1"/>
      <w:numFmt w:val="lowerRoman"/>
      <w:lvlText w:val="%3."/>
      <w:lvlJc w:val="right"/>
      <w:pPr>
        <w:ind w:left="2160" w:hanging="180"/>
      </w:pPr>
    </w:lvl>
    <w:lvl w:ilvl="3" w:tplc="C2BC2778" w:tentative="1">
      <w:start w:val="1"/>
      <w:numFmt w:val="decimal"/>
      <w:lvlText w:val="%4."/>
      <w:lvlJc w:val="left"/>
      <w:pPr>
        <w:ind w:left="2880" w:hanging="360"/>
      </w:pPr>
    </w:lvl>
    <w:lvl w:ilvl="4" w:tplc="73307C9E" w:tentative="1">
      <w:start w:val="1"/>
      <w:numFmt w:val="lowerLetter"/>
      <w:lvlText w:val="%5."/>
      <w:lvlJc w:val="left"/>
      <w:pPr>
        <w:ind w:left="3600" w:hanging="360"/>
      </w:pPr>
    </w:lvl>
    <w:lvl w:ilvl="5" w:tplc="565EACE4" w:tentative="1">
      <w:start w:val="1"/>
      <w:numFmt w:val="lowerRoman"/>
      <w:lvlText w:val="%6."/>
      <w:lvlJc w:val="right"/>
      <w:pPr>
        <w:ind w:left="4320" w:hanging="180"/>
      </w:pPr>
    </w:lvl>
    <w:lvl w:ilvl="6" w:tplc="2BD015C4" w:tentative="1">
      <w:start w:val="1"/>
      <w:numFmt w:val="decimal"/>
      <w:lvlText w:val="%7."/>
      <w:lvlJc w:val="left"/>
      <w:pPr>
        <w:ind w:left="5040" w:hanging="360"/>
      </w:pPr>
    </w:lvl>
    <w:lvl w:ilvl="7" w:tplc="7A7456E6" w:tentative="1">
      <w:start w:val="1"/>
      <w:numFmt w:val="lowerLetter"/>
      <w:lvlText w:val="%8."/>
      <w:lvlJc w:val="left"/>
      <w:pPr>
        <w:ind w:left="5760" w:hanging="360"/>
      </w:pPr>
    </w:lvl>
    <w:lvl w:ilvl="8" w:tplc="46AC8B00" w:tentative="1">
      <w:start w:val="1"/>
      <w:numFmt w:val="lowerRoman"/>
      <w:lvlText w:val="%9."/>
      <w:lvlJc w:val="right"/>
      <w:pPr>
        <w:ind w:left="6480" w:hanging="180"/>
      </w:pPr>
    </w:lvl>
  </w:abstractNum>
  <w:abstractNum w:abstractNumId="2" w15:restartNumberingAfterBreak="0">
    <w:nsid w:val="054D088E"/>
    <w:multiLevelType w:val="multilevel"/>
    <w:tmpl w:val="D810861C"/>
    <w:styleLink w:val="LFO3"/>
    <w:lvl w:ilvl="0">
      <w:start w:val="1"/>
      <w:numFmt w:val="decimal"/>
      <w:lvlText w:val="%1."/>
      <w:lvlJc w:val="left"/>
      <w:rPr>
        <w:rFonts w:cs="Times New Roman"/>
        <w:b w:val="0"/>
        <w:color w:val="auto"/>
      </w:rPr>
    </w:lvl>
    <w:lvl w:ilvl="1">
      <w:start w:val="1"/>
      <w:numFmt w:val="decimal"/>
      <w:lvlText w:val="%1.%2."/>
      <w:lvlJc w:val="left"/>
      <w:pPr>
        <w:ind w:left="180" w:firstLine="0"/>
      </w:pPr>
      <w:rPr>
        <w:rFonts w:cs="Times New Roman"/>
        <w:b w:val="0"/>
        <w:color w:val="auto"/>
      </w:rPr>
    </w:lvl>
    <w:lvl w:ilvl="2">
      <w:start w:val="1"/>
      <w:numFmt w:val="decimal"/>
      <w:lvlText w:val="%1.%2.%3."/>
      <w:lvlJc w:val="left"/>
      <w:rPr>
        <w:rFonts w:cs="Times New Roman"/>
        <w:color w:val="auto"/>
      </w:rPr>
    </w:lvl>
    <w:lvl w:ilvl="3">
      <w:start w:val="1"/>
      <w:numFmt w:val="decimal"/>
      <w:lvlText w:val="%1.%2.%3.%4."/>
      <w:lvlJc w:val="left"/>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1">
    <w:nsid w:val="069703A2"/>
    <w:multiLevelType w:val="hybridMultilevel"/>
    <w:tmpl w:val="30EC2D18"/>
    <w:lvl w:ilvl="0" w:tplc="609A548E">
      <w:start w:val="1"/>
      <w:numFmt w:val="bullet"/>
      <w:lvlText w:val=""/>
      <w:lvlJc w:val="left"/>
      <w:pPr>
        <w:ind w:left="720" w:hanging="360"/>
      </w:pPr>
      <w:rPr>
        <w:rFonts w:ascii="Symbol" w:hAnsi="Symbol" w:hint="default"/>
      </w:rPr>
    </w:lvl>
    <w:lvl w:ilvl="1" w:tplc="2C88E0DE" w:tentative="1">
      <w:start w:val="1"/>
      <w:numFmt w:val="bullet"/>
      <w:lvlText w:val="o"/>
      <w:lvlJc w:val="left"/>
      <w:pPr>
        <w:ind w:left="1440" w:hanging="360"/>
      </w:pPr>
      <w:rPr>
        <w:rFonts w:ascii="Courier New" w:hAnsi="Courier New" w:cs="Courier New" w:hint="default"/>
      </w:rPr>
    </w:lvl>
    <w:lvl w:ilvl="2" w:tplc="5880BAD6" w:tentative="1">
      <w:start w:val="1"/>
      <w:numFmt w:val="bullet"/>
      <w:lvlText w:val=""/>
      <w:lvlJc w:val="left"/>
      <w:pPr>
        <w:ind w:left="2160" w:hanging="360"/>
      </w:pPr>
      <w:rPr>
        <w:rFonts w:ascii="Wingdings" w:hAnsi="Wingdings" w:hint="default"/>
      </w:rPr>
    </w:lvl>
    <w:lvl w:ilvl="3" w:tplc="132E1E02" w:tentative="1">
      <w:start w:val="1"/>
      <w:numFmt w:val="bullet"/>
      <w:lvlText w:val=""/>
      <w:lvlJc w:val="left"/>
      <w:pPr>
        <w:ind w:left="2880" w:hanging="360"/>
      </w:pPr>
      <w:rPr>
        <w:rFonts w:ascii="Symbol" w:hAnsi="Symbol" w:hint="default"/>
      </w:rPr>
    </w:lvl>
    <w:lvl w:ilvl="4" w:tplc="9104E37A" w:tentative="1">
      <w:start w:val="1"/>
      <w:numFmt w:val="bullet"/>
      <w:lvlText w:val="o"/>
      <w:lvlJc w:val="left"/>
      <w:pPr>
        <w:ind w:left="3600" w:hanging="360"/>
      </w:pPr>
      <w:rPr>
        <w:rFonts w:ascii="Courier New" w:hAnsi="Courier New" w:cs="Courier New" w:hint="default"/>
      </w:rPr>
    </w:lvl>
    <w:lvl w:ilvl="5" w:tplc="4DD8CFA6" w:tentative="1">
      <w:start w:val="1"/>
      <w:numFmt w:val="bullet"/>
      <w:lvlText w:val=""/>
      <w:lvlJc w:val="left"/>
      <w:pPr>
        <w:ind w:left="4320" w:hanging="360"/>
      </w:pPr>
      <w:rPr>
        <w:rFonts w:ascii="Wingdings" w:hAnsi="Wingdings" w:hint="default"/>
      </w:rPr>
    </w:lvl>
    <w:lvl w:ilvl="6" w:tplc="B7A277AA" w:tentative="1">
      <w:start w:val="1"/>
      <w:numFmt w:val="bullet"/>
      <w:lvlText w:val=""/>
      <w:lvlJc w:val="left"/>
      <w:pPr>
        <w:ind w:left="5040" w:hanging="360"/>
      </w:pPr>
      <w:rPr>
        <w:rFonts w:ascii="Symbol" w:hAnsi="Symbol" w:hint="default"/>
      </w:rPr>
    </w:lvl>
    <w:lvl w:ilvl="7" w:tplc="4E5A6AEE" w:tentative="1">
      <w:start w:val="1"/>
      <w:numFmt w:val="bullet"/>
      <w:lvlText w:val="o"/>
      <w:lvlJc w:val="left"/>
      <w:pPr>
        <w:ind w:left="5760" w:hanging="360"/>
      </w:pPr>
      <w:rPr>
        <w:rFonts w:ascii="Courier New" w:hAnsi="Courier New" w:cs="Courier New" w:hint="default"/>
      </w:rPr>
    </w:lvl>
    <w:lvl w:ilvl="8" w:tplc="C0EA41A8" w:tentative="1">
      <w:start w:val="1"/>
      <w:numFmt w:val="bullet"/>
      <w:lvlText w:val=""/>
      <w:lvlJc w:val="left"/>
      <w:pPr>
        <w:ind w:left="6480" w:hanging="360"/>
      </w:pPr>
      <w:rPr>
        <w:rFonts w:ascii="Wingdings" w:hAnsi="Wingdings" w:hint="default"/>
      </w:rPr>
    </w:lvl>
  </w:abstractNum>
  <w:abstractNum w:abstractNumId="4" w15:restartNumberingAfterBreak="1">
    <w:nsid w:val="07853AAD"/>
    <w:multiLevelType w:val="multilevel"/>
    <w:tmpl w:val="744E6F10"/>
    <w:lvl w:ilvl="0">
      <w:start w:val="1"/>
      <w:numFmt w:val="decimal"/>
      <w:lvlText w:val="%1."/>
      <w:lvlJc w:val="left"/>
      <w:pPr>
        <w:tabs>
          <w:tab w:val="num" w:pos="360"/>
        </w:tabs>
        <w:ind w:left="360" w:hanging="360"/>
      </w:pPr>
      <w:rPr>
        <w:rFonts w:cs="Times New Roman"/>
        <w:sz w:val="22"/>
        <w:szCs w:val="22"/>
      </w:rPr>
    </w:lvl>
    <w:lvl w:ilvl="1">
      <w:start w:val="3"/>
      <w:numFmt w:val="decimal"/>
      <w:isLgl/>
      <w:lvlText w:val="%1.%2."/>
      <w:lvlJc w:val="left"/>
      <w:pPr>
        <w:ind w:left="495" w:hanging="495"/>
      </w:pPr>
      <w:rPr>
        <w:rFonts w:ascii="Times New Roman" w:hAnsi="Times New Roman" w:cs="Times New Roman" w:hint="default"/>
        <w:color w:val="FF0000"/>
        <w:sz w:val="24"/>
      </w:rPr>
    </w:lvl>
    <w:lvl w:ilvl="2">
      <w:start w:val="1"/>
      <w:numFmt w:val="decimal"/>
      <w:isLgl/>
      <w:lvlText w:val="%1.%2.%3."/>
      <w:lvlJc w:val="left"/>
      <w:pPr>
        <w:ind w:left="720" w:hanging="720"/>
      </w:pPr>
      <w:rPr>
        <w:rFonts w:ascii="Times New Roman" w:hAnsi="Times New Roman" w:cs="Times New Roman" w:hint="default"/>
        <w:color w:val="FF0000"/>
        <w:sz w:val="24"/>
      </w:rPr>
    </w:lvl>
    <w:lvl w:ilvl="3">
      <w:start w:val="1"/>
      <w:numFmt w:val="decimal"/>
      <w:isLgl/>
      <w:lvlText w:val="%1.%2.%3.%4."/>
      <w:lvlJc w:val="left"/>
      <w:pPr>
        <w:ind w:left="720" w:hanging="720"/>
      </w:pPr>
      <w:rPr>
        <w:rFonts w:ascii="Times New Roman" w:hAnsi="Times New Roman" w:cs="Times New Roman" w:hint="default"/>
        <w:color w:val="FF0000"/>
        <w:sz w:val="24"/>
      </w:rPr>
    </w:lvl>
    <w:lvl w:ilvl="4">
      <w:start w:val="1"/>
      <w:numFmt w:val="decimal"/>
      <w:isLgl/>
      <w:lvlText w:val="%1.%2.%3.%4.%5."/>
      <w:lvlJc w:val="left"/>
      <w:pPr>
        <w:ind w:left="1080" w:hanging="1080"/>
      </w:pPr>
      <w:rPr>
        <w:rFonts w:ascii="Times New Roman" w:hAnsi="Times New Roman" w:cs="Times New Roman" w:hint="default"/>
        <w:color w:val="FF0000"/>
        <w:sz w:val="24"/>
      </w:rPr>
    </w:lvl>
    <w:lvl w:ilvl="5">
      <w:start w:val="1"/>
      <w:numFmt w:val="decimal"/>
      <w:isLgl/>
      <w:lvlText w:val="%1.%2.%3.%4.%5.%6."/>
      <w:lvlJc w:val="left"/>
      <w:pPr>
        <w:ind w:left="1080" w:hanging="1080"/>
      </w:pPr>
      <w:rPr>
        <w:rFonts w:ascii="Times New Roman" w:hAnsi="Times New Roman" w:cs="Times New Roman" w:hint="default"/>
        <w:color w:val="FF0000"/>
        <w:sz w:val="24"/>
      </w:rPr>
    </w:lvl>
    <w:lvl w:ilvl="6">
      <w:start w:val="1"/>
      <w:numFmt w:val="decimal"/>
      <w:isLgl/>
      <w:lvlText w:val="%1.%2.%3.%4.%5.%6.%7."/>
      <w:lvlJc w:val="left"/>
      <w:pPr>
        <w:ind w:left="1440" w:hanging="1440"/>
      </w:pPr>
      <w:rPr>
        <w:rFonts w:ascii="Times New Roman" w:hAnsi="Times New Roman" w:cs="Times New Roman" w:hint="default"/>
        <w:color w:val="FF0000"/>
        <w:sz w:val="24"/>
      </w:rPr>
    </w:lvl>
    <w:lvl w:ilvl="7">
      <w:start w:val="1"/>
      <w:numFmt w:val="decimal"/>
      <w:isLgl/>
      <w:lvlText w:val="%1.%2.%3.%4.%5.%6.%7.%8."/>
      <w:lvlJc w:val="left"/>
      <w:pPr>
        <w:ind w:left="1440" w:hanging="1440"/>
      </w:pPr>
      <w:rPr>
        <w:rFonts w:ascii="Times New Roman" w:hAnsi="Times New Roman" w:cs="Times New Roman" w:hint="default"/>
        <w:color w:val="FF0000"/>
        <w:sz w:val="24"/>
      </w:rPr>
    </w:lvl>
    <w:lvl w:ilvl="8">
      <w:start w:val="1"/>
      <w:numFmt w:val="decimal"/>
      <w:isLgl/>
      <w:lvlText w:val="%1.%2.%3.%4.%5.%6.%7.%8.%9."/>
      <w:lvlJc w:val="left"/>
      <w:pPr>
        <w:ind w:left="1800" w:hanging="1800"/>
      </w:pPr>
      <w:rPr>
        <w:rFonts w:ascii="Times New Roman" w:hAnsi="Times New Roman" w:cs="Times New Roman" w:hint="default"/>
        <w:color w:val="FF0000"/>
        <w:sz w:val="24"/>
      </w:rPr>
    </w:lvl>
  </w:abstractNum>
  <w:abstractNum w:abstractNumId="5" w15:restartNumberingAfterBreak="1">
    <w:nsid w:val="0B8511D3"/>
    <w:multiLevelType w:val="hybridMultilevel"/>
    <w:tmpl w:val="70ECB180"/>
    <w:lvl w:ilvl="0" w:tplc="BB9C0396">
      <w:start w:val="2"/>
      <w:numFmt w:val="bullet"/>
      <w:lvlText w:val="-"/>
      <w:lvlJc w:val="left"/>
      <w:pPr>
        <w:ind w:left="720" w:hanging="360"/>
      </w:pPr>
      <w:rPr>
        <w:rFonts w:ascii="Times New Roman" w:eastAsia="Times New Roman" w:hAnsi="Times New Roman" w:cs="Times New Roman" w:hint="default"/>
      </w:rPr>
    </w:lvl>
    <w:lvl w:ilvl="1" w:tplc="D01684A4" w:tentative="1">
      <w:start w:val="1"/>
      <w:numFmt w:val="bullet"/>
      <w:lvlText w:val="o"/>
      <w:lvlJc w:val="left"/>
      <w:pPr>
        <w:ind w:left="1440" w:hanging="360"/>
      </w:pPr>
      <w:rPr>
        <w:rFonts w:ascii="Courier New" w:hAnsi="Courier New" w:cs="Courier New" w:hint="default"/>
      </w:rPr>
    </w:lvl>
    <w:lvl w:ilvl="2" w:tplc="0AB6521E" w:tentative="1">
      <w:start w:val="1"/>
      <w:numFmt w:val="bullet"/>
      <w:lvlText w:val=""/>
      <w:lvlJc w:val="left"/>
      <w:pPr>
        <w:ind w:left="2160" w:hanging="360"/>
      </w:pPr>
      <w:rPr>
        <w:rFonts w:ascii="Wingdings" w:hAnsi="Wingdings" w:hint="default"/>
      </w:rPr>
    </w:lvl>
    <w:lvl w:ilvl="3" w:tplc="AF722094" w:tentative="1">
      <w:start w:val="1"/>
      <w:numFmt w:val="bullet"/>
      <w:lvlText w:val=""/>
      <w:lvlJc w:val="left"/>
      <w:pPr>
        <w:ind w:left="2880" w:hanging="360"/>
      </w:pPr>
      <w:rPr>
        <w:rFonts w:ascii="Symbol" w:hAnsi="Symbol" w:hint="default"/>
      </w:rPr>
    </w:lvl>
    <w:lvl w:ilvl="4" w:tplc="28ACB5F2" w:tentative="1">
      <w:start w:val="1"/>
      <w:numFmt w:val="bullet"/>
      <w:lvlText w:val="o"/>
      <w:lvlJc w:val="left"/>
      <w:pPr>
        <w:ind w:left="3600" w:hanging="360"/>
      </w:pPr>
      <w:rPr>
        <w:rFonts w:ascii="Courier New" w:hAnsi="Courier New" w:cs="Courier New" w:hint="default"/>
      </w:rPr>
    </w:lvl>
    <w:lvl w:ilvl="5" w:tplc="A1B2B35A" w:tentative="1">
      <w:start w:val="1"/>
      <w:numFmt w:val="bullet"/>
      <w:lvlText w:val=""/>
      <w:lvlJc w:val="left"/>
      <w:pPr>
        <w:ind w:left="4320" w:hanging="360"/>
      </w:pPr>
      <w:rPr>
        <w:rFonts w:ascii="Wingdings" w:hAnsi="Wingdings" w:hint="default"/>
      </w:rPr>
    </w:lvl>
    <w:lvl w:ilvl="6" w:tplc="F17E0974" w:tentative="1">
      <w:start w:val="1"/>
      <w:numFmt w:val="bullet"/>
      <w:lvlText w:val=""/>
      <w:lvlJc w:val="left"/>
      <w:pPr>
        <w:ind w:left="5040" w:hanging="360"/>
      </w:pPr>
      <w:rPr>
        <w:rFonts w:ascii="Symbol" w:hAnsi="Symbol" w:hint="default"/>
      </w:rPr>
    </w:lvl>
    <w:lvl w:ilvl="7" w:tplc="EEDAE768" w:tentative="1">
      <w:start w:val="1"/>
      <w:numFmt w:val="bullet"/>
      <w:lvlText w:val="o"/>
      <w:lvlJc w:val="left"/>
      <w:pPr>
        <w:ind w:left="5760" w:hanging="360"/>
      </w:pPr>
      <w:rPr>
        <w:rFonts w:ascii="Courier New" w:hAnsi="Courier New" w:cs="Courier New" w:hint="default"/>
      </w:rPr>
    </w:lvl>
    <w:lvl w:ilvl="8" w:tplc="01E0650E" w:tentative="1">
      <w:start w:val="1"/>
      <w:numFmt w:val="bullet"/>
      <w:lvlText w:val=""/>
      <w:lvlJc w:val="left"/>
      <w:pPr>
        <w:ind w:left="6480" w:hanging="360"/>
      </w:pPr>
      <w:rPr>
        <w:rFonts w:ascii="Wingdings" w:hAnsi="Wingdings" w:hint="default"/>
      </w:rPr>
    </w:lvl>
  </w:abstractNum>
  <w:abstractNum w:abstractNumId="6" w15:restartNumberingAfterBreak="1">
    <w:nsid w:val="0C356F11"/>
    <w:multiLevelType w:val="hybridMultilevel"/>
    <w:tmpl w:val="5A362FBA"/>
    <w:lvl w:ilvl="0" w:tplc="A70E6700">
      <w:start w:val="1"/>
      <w:numFmt w:val="bullet"/>
      <w:lvlText w:val=""/>
      <w:lvlJc w:val="left"/>
      <w:pPr>
        <w:ind w:left="720" w:hanging="360"/>
      </w:pPr>
      <w:rPr>
        <w:rFonts w:ascii="Symbol" w:hAnsi="Symbol" w:hint="default"/>
      </w:rPr>
    </w:lvl>
    <w:lvl w:ilvl="1" w:tplc="C3567138">
      <w:start w:val="1"/>
      <w:numFmt w:val="lowerLetter"/>
      <w:lvlText w:val="%2."/>
      <w:lvlJc w:val="left"/>
      <w:pPr>
        <w:ind w:left="1440" w:hanging="360"/>
      </w:pPr>
    </w:lvl>
    <w:lvl w:ilvl="2" w:tplc="CFE4DB98">
      <w:start w:val="1"/>
      <w:numFmt w:val="lowerRoman"/>
      <w:lvlText w:val="%3."/>
      <w:lvlJc w:val="right"/>
      <w:pPr>
        <w:ind w:left="2160" w:hanging="180"/>
      </w:pPr>
    </w:lvl>
    <w:lvl w:ilvl="3" w:tplc="F78EB6EA" w:tentative="1">
      <w:start w:val="1"/>
      <w:numFmt w:val="decimal"/>
      <w:lvlText w:val="%4."/>
      <w:lvlJc w:val="left"/>
      <w:pPr>
        <w:ind w:left="2880" w:hanging="360"/>
      </w:pPr>
    </w:lvl>
    <w:lvl w:ilvl="4" w:tplc="CF86BC24" w:tentative="1">
      <w:start w:val="1"/>
      <w:numFmt w:val="lowerLetter"/>
      <w:lvlText w:val="%5."/>
      <w:lvlJc w:val="left"/>
      <w:pPr>
        <w:ind w:left="3600" w:hanging="360"/>
      </w:pPr>
    </w:lvl>
    <w:lvl w:ilvl="5" w:tplc="54B643AC" w:tentative="1">
      <w:start w:val="1"/>
      <w:numFmt w:val="lowerRoman"/>
      <w:lvlText w:val="%6."/>
      <w:lvlJc w:val="right"/>
      <w:pPr>
        <w:ind w:left="4320" w:hanging="180"/>
      </w:pPr>
    </w:lvl>
    <w:lvl w:ilvl="6" w:tplc="71960FA2" w:tentative="1">
      <w:start w:val="1"/>
      <w:numFmt w:val="decimal"/>
      <w:lvlText w:val="%7."/>
      <w:lvlJc w:val="left"/>
      <w:pPr>
        <w:ind w:left="5040" w:hanging="360"/>
      </w:pPr>
    </w:lvl>
    <w:lvl w:ilvl="7" w:tplc="121E5570" w:tentative="1">
      <w:start w:val="1"/>
      <w:numFmt w:val="lowerLetter"/>
      <w:lvlText w:val="%8."/>
      <w:lvlJc w:val="left"/>
      <w:pPr>
        <w:ind w:left="5760" w:hanging="360"/>
      </w:pPr>
    </w:lvl>
    <w:lvl w:ilvl="8" w:tplc="0C544966" w:tentative="1">
      <w:start w:val="1"/>
      <w:numFmt w:val="lowerRoman"/>
      <w:lvlText w:val="%9."/>
      <w:lvlJc w:val="right"/>
      <w:pPr>
        <w:ind w:left="6480" w:hanging="180"/>
      </w:pPr>
    </w:lvl>
  </w:abstractNum>
  <w:abstractNum w:abstractNumId="7" w15:restartNumberingAfterBreak="1">
    <w:nsid w:val="0CDE4A92"/>
    <w:multiLevelType w:val="hybridMultilevel"/>
    <w:tmpl w:val="25EE6DEE"/>
    <w:lvl w:ilvl="0" w:tplc="C69AA3FA">
      <w:start w:val="1"/>
      <w:numFmt w:val="bullet"/>
      <w:lvlText w:val=""/>
      <w:lvlJc w:val="left"/>
      <w:pPr>
        <w:ind w:left="1440" w:hanging="360"/>
      </w:pPr>
      <w:rPr>
        <w:rFonts w:ascii="Symbol" w:hAnsi="Symbol" w:hint="default"/>
      </w:rPr>
    </w:lvl>
    <w:lvl w:ilvl="1" w:tplc="4FAA8486" w:tentative="1">
      <w:start w:val="1"/>
      <w:numFmt w:val="bullet"/>
      <w:lvlText w:val="o"/>
      <w:lvlJc w:val="left"/>
      <w:pPr>
        <w:ind w:left="2160" w:hanging="360"/>
      </w:pPr>
      <w:rPr>
        <w:rFonts w:ascii="Courier New" w:hAnsi="Courier New" w:cs="Courier New" w:hint="default"/>
      </w:rPr>
    </w:lvl>
    <w:lvl w:ilvl="2" w:tplc="70F60078" w:tentative="1">
      <w:start w:val="1"/>
      <w:numFmt w:val="bullet"/>
      <w:lvlText w:val=""/>
      <w:lvlJc w:val="left"/>
      <w:pPr>
        <w:ind w:left="2880" w:hanging="360"/>
      </w:pPr>
      <w:rPr>
        <w:rFonts w:ascii="Wingdings" w:hAnsi="Wingdings" w:hint="default"/>
      </w:rPr>
    </w:lvl>
    <w:lvl w:ilvl="3" w:tplc="787A55A4" w:tentative="1">
      <w:start w:val="1"/>
      <w:numFmt w:val="bullet"/>
      <w:lvlText w:val=""/>
      <w:lvlJc w:val="left"/>
      <w:pPr>
        <w:ind w:left="3600" w:hanging="360"/>
      </w:pPr>
      <w:rPr>
        <w:rFonts w:ascii="Symbol" w:hAnsi="Symbol" w:hint="default"/>
      </w:rPr>
    </w:lvl>
    <w:lvl w:ilvl="4" w:tplc="04ACBE7C" w:tentative="1">
      <w:start w:val="1"/>
      <w:numFmt w:val="bullet"/>
      <w:lvlText w:val="o"/>
      <w:lvlJc w:val="left"/>
      <w:pPr>
        <w:ind w:left="4320" w:hanging="360"/>
      </w:pPr>
      <w:rPr>
        <w:rFonts w:ascii="Courier New" w:hAnsi="Courier New" w:cs="Courier New" w:hint="default"/>
      </w:rPr>
    </w:lvl>
    <w:lvl w:ilvl="5" w:tplc="3A462368" w:tentative="1">
      <w:start w:val="1"/>
      <w:numFmt w:val="bullet"/>
      <w:lvlText w:val=""/>
      <w:lvlJc w:val="left"/>
      <w:pPr>
        <w:ind w:left="5040" w:hanging="360"/>
      </w:pPr>
      <w:rPr>
        <w:rFonts w:ascii="Wingdings" w:hAnsi="Wingdings" w:hint="default"/>
      </w:rPr>
    </w:lvl>
    <w:lvl w:ilvl="6" w:tplc="B0C04D60" w:tentative="1">
      <w:start w:val="1"/>
      <w:numFmt w:val="bullet"/>
      <w:lvlText w:val=""/>
      <w:lvlJc w:val="left"/>
      <w:pPr>
        <w:ind w:left="5760" w:hanging="360"/>
      </w:pPr>
      <w:rPr>
        <w:rFonts w:ascii="Symbol" w:hAnsi="Symbol" w:hint="default"/>
      </w:rPr>
    </w:lvl>
    <w:lvl w:ilvl="7" w:tplc="DCCE66F6" w:tentative="1">
      <w:start w:val="1"/>
      <w:numFmt w:val="bullet"/>
      <w:lvlText w:val="o"/>
      <w:lvlJc w:val="left"/>
      <w:pPr>
        <w:ind w:left="6480" w:hanging="360"/>
      </w:pPr>
      <w:rPr>
        <w:rFonts w:ascii="Courier New" w:hAnsi="Courier New" w:cs="Courier New" w:hint="default"/>
      </w:rPr>
    </w:lvl>
    <w:lvl w:ilvl="8" w:tplc="89C4B9BC" w:tentative="1">
      <w:start w:val="1"/>
      <w:numFmt w:val="bullet"/>
      <w:lvlText w:val=""/>
      <w:lvlJc w:val="left"/>
      <w:pPr>
        <w:ind w:left="7200" w:hanging="360"/>
      </w:pPr>
      <w:rPr>
        <w:rFonts w:ascii="Wingdings" w:hAnsi="Wingdings" w:hint="default"/>
      </w:rPr>
    </w:lvl>
  </w:abstractNum>
  <w:abstractNum w:abstractNumId="8" w15:restartNumberingAfterBreak="1">
    <w:nsid w:val="0E5E6E02"/>
    <w:multiLevelType w:val="hybridMultilevel"/>
    <w:tmpl w:val="8F30A5B2"/>
    <w:lvl w:ilvl="0" w:tplc="738070C2">
      <w:start w:val="1"/>
      <w:numFmt w:val="bullet"/>
      <w:lvlText w:val=""/>
      <w:lvlJc w:val="left"/>
      <w:pPr>
        <w:ind w:left="720" w:hanging="360"/>
      </w:pPr>
      <w:rPr>
        <w:rFonts w:ascii="Symbol" w:hAnsi="Symbol" w:hint="default"/>
      </w:rPr>
    </w:lvl>
    <w:lvl w:ilvl="1" w:tplc="257A0018" w:tentative="1">
      <w:start w:val="1"/>
      <w:numFmt w:val="bullet"/>
      <w:lvlText w:val="o"/>
      <w:lvlJc w:val="left"/>
      <w:pPr>
        <w:ind w:left="1440" w:hanging="360"/>
      </w:pPr>
      <w:rPr>
        <w:rFonts w:ascii="Courier New" w:hAnsi="Courier New" w:cs="Courier New" w:hint="default"/>
      </w:rPr>
    </w:lvl>
    <w:lvl w:ilvl="2" w:tplc="DD9AD6A6" w:tentative="1">
      <w:start w:val="1"/>
      <w:numFmt w:val="bullet"/>
      <w:lvlText w:val=""/>
      <w:lvlJc w:val="left"/>
      <w:pPr>
        <w:ind w:left="2160" w:hanging="360"/>
      </w:pPr>
      <w:rPr>
        <w:rFonts w:ascii="Wingdings" w:hAnsi="Wingdings" w:hint="default"/>
      </w:rPr>
    </w:lvl>
    <w:lvl w:ilvl="3" w:tplc="482ADB3C" w:tentative="1">
      <w:start w:val="1"/>
      <w:numFmt w:val="bullet"/>
      <w:lvlText w:val=""/>
      <w:lvlJc w:val="left"/>
      <w:pPr>
        <w:ind w:left="2880" w:hanging="360"/>
      </w:pPr>
      <w:rPr>
        <w:rFonts w:ascii="Symbol" w:hAnsi="Symbol" w:hint="default"/>
      </w:rPr>
    </w:lvl>
    <w:lvl w:ilvl="4" w:tplc="1C8A6406" w:tentative="1">
      <w:start w:val="1"/>
      <w:numFmt w:val="bullet"/>
      <w:lvlText w:val="o"/>
      <w:lvlJc w:val="left"/>
      <w:pPr>
        <w:ind w:left="3600" w:hanging="360"/>
      </w:pPr>
      <w:rPr>
        <w:rFonts w:ascii="Courier New" w:hAnsi="Courier New" w:cs="Courier New" w:hint="default"/>
      </w:rPr>
    </w:lvl>
    <w:lvl w:ilvl="5" w:tplc="99249B1C" w:tentative="1">
      <w:start w:val="1"/>
      <w:numFmt w:val="bullet"/>
      <w:lvlText w:val=""/>
      <w:lvlJc w:val="left"/>
      <w:pPr>
        <w:ind w:left="4320" w:hanging="360"/>
      </w:pPr>
      <w:rPr>
        <w:rFonts w:ascii="Wingdings" w:hAnsi="Wingdings" w:hint="default"/>
      </w:rPr>
    </w:lvl>
    <w:lvl w:ilvl="6" w:tplc="FA8A0E98" w:tentative="1">
      <w:start w:val="1"/>
      <w:numFmt w:val="bullet"/>
      <w:lvlText w:val=""/>
      <w:lvlJc w:val="left"/>
      <w:pPr>
        <w:ind w:left="5040" w:hanging="360"/>
      </w:pPr>
      <w:rPr>
        <w:rFonts w:ascii="Symbol" w:hAnsi="Symbol" w:hint="default"/>
      </w:rPr>
    </w:lvl>
    <w:lvl w:ilvl="7" w:tplc="212ABB52" w:tentative="1">
      <w:start w:val="1"/>
      <w:numFmt w:val="bullet"/>
      <w:lvlText w:val="o"/>
      <w:lvlJc w:val="left"/>
      <w:pPr>
        <w:ind w:left="5760" w:hanging="360"/>
      </w:pPr>
      <w:rPr>
        <w:rFonts w:ascii="Courier New" w:hAnsi="Courier New" w:cs="Courier New" w:hint="default"/>
      </w:rPr>
    </w:lvl>
    <w:lvl w:ilvl="8" w:tplc="AA8E88E2" w:tentative="1">
      <w:start w:val="1"/>
      <w:numFmt w:val="bullet"/>
      <w:lvlText w:val=""/>
      <w:lvlJc w:val="left"/>
      <w:pPr>
        <w:ind w:left="6480" w:hanging="360"/>
      </w:pPr>
      <w:rPr>
        <w:rFonts w:ascii="Wingdings" w:hAnsi="Wingdings" w:hint="default"/>
      </w:rPr>
    </w:lvl>
  </w:abstractNum>
  <w:abstractNum w:abstractNumId="9" w15:restartNumberingAfterBreak="1">
    <w:nsid w:val="1415140E"/>
    <w:multiLevelType w:val="hybridMultilevel"/>
    <w:tmpl w:val="92F07452"/>
    <w:lvl w:ilvl="0" w:tplc="CA5E339A">
      <w:start w:val="1"/>
      <w:numFmt w:val="decimal"/>
      <w:lvlText w:val="%1."/>
      <w:lvlJc w:val="left"/>
      <w:pPr>
        <w:ind w:left="720" w:hanging="360"/>
      </w:pPr>
      <w:rPr>
        <w:rFonts w:ascii="Times New Roman" w:eastAsia="Times New Roman" w:hAnsi="Times New Roman" w:cs="Times New Roman"/>
        <w:sz w:val="26"/>
      </w:rPr>
    </w:lvl>
    <w:lvl w:ilvl="1" w:tplc="1DB8783A" w:tentative="1">
      <w:start w:val="1"/>
      <w:numFmt w:val="lowerLetter"/>
      <w:lvlText w:val="%2."/>
      <w:lvlJc w:val="left"/>
      <w:pPr>
        <w:ind w:left="1440" w:hanging="360"/>
      </w:pPr>
    </w:lvl>
    <w:lvl w:ilvl="2" w:tplc="ABF0C750" w:tentative="1">
      <w:start w:val="1"/>
      <w:numFmt w:val="lowerRoman"/>
      <w:lvlText w:val="%3."/>
      <w:lvlJc w:val="right"/>
      <w:pPr>
        <w:ind w:left="2160" w:hanging="180"/>
      </w:pPr>
    </w:lvl>
    <w:lvl w:ilvl="3" w:tplc="E8F6AEDC" w:tentative="1">
      <w:start w:val="1"/>
      <w:numFmt w:val="decimal"/>
      <w:lvlText w:val="%4."/>
      <w:lvlJc w:val="left"/>
      <w:pPr>
        <w:ind w:left="2880" w:hanging="360"/>
      </w:pPr>
    </w:lvl>
    <w:lvl w:ilvl="4" w:tplc="E12276CE" w:tentative="1">
      <w:start w:val="1"/>
      <w:numFmt w:val="lowerLetter"/>
      <w:lvlText w:val="%5."/>
      <w:lvlJc w:val="left"/>
      <w:pPr>
        <w:ind w:left="3600" w:hanging="360"/>
      </w:pPr>
    </w:lvl>
    <w:lvl w:ilvl="5" w:tplc="4802CB48" w:tentative="1">
      <w:start w:val="1"/>
      <w:numFmt w:val="lowerRoman"/>
      <w:lvlText w:val="%6."/>
      <w:lvlJc w:val="right"/>
      <w:pPr>
        <w:ind w:left="4320" w:hanging="180"/>
      </w:pPr>
    </w:lvl>
    <w:lvl w:ilvl="6" w:tplc="0D7EDFB4" w:tentative="1">
      <w:start w:val="1"/>
      <w:numFmt w:val="decimal"/>
      <w:lvlText w:val="%7."/>
      <w:lvlJc w:val="left"/>
      <w:pPr>
        <w:ind w:left="5040" w:hanging="360"/>
      </w:pPr>
    </w:lvl>
    <w:lvl w:ilvl="7" w:tplc="9ED269AE" w:tentative="1">
      <w:start w:val="1"/>
      <w:numFmt w:val="lowerLetter"/>
      <w:lvlText w:val="%8."/>
      <w:lvlJc w:val="left"/>
      <w:pPr>
        <w:ind w:left="5760" w:hanging="360"/>
      </w:pPr>
    </w:lvl>
    <w:lvl w:ilvl="8" w:tplc="BE5A352E" w:tentative="1">
      <w:start w:val="1"/>
      <w:numFmt w:val="lowerRoman"/>
      <w:lvlText w:val="%9."/>
      <w:lvlJc w:val="right"/>
      <w:pPr>
        <w:ind w:left="6480" w:hanging="180"/>
      </w:pPr>
    </w:lvl>
  </w:abstractNum>
  <w:abstractNum w:abstractNumId="10" w15:restartNumberingAfterBreak="1">
    <w:nsid w:val="18A51F0B"/>
    <w:multiLevelType w:val="hybridMultilevel"/>
    <w:tmpl w:val="4B3E0E7C"/>
    <w:lvl w:ilvl="0" w:tplc="78A2610C">
      <w:start w:val="3"/>
      <w:numFmt w:val="bullet"/>
      <w:lvlText w:val="-"/>
      <w:lvlJc w:val="left"/>
      <w:pPr>
        <w:ind w:left="1020" w:hanging="360"/>
      </w:pPr>
      <w:rPr>
        <w:rFonts w:ascii="Times New Roman" w:eastAsia="Times New Roman" w:hAnsi="Times New Roman" w:cs="Times New Roman" w:hint="default"/>
      </w:rPr>
    </w:lvl>
    <w:lvl w:ilvl="1" w:tplc="9A1EFD9C" w:tentative="1">
      <w:start w:val="1"/>
      <w:numFmt w:val="bullet"/>
      <w:lvlText w:val="o"/>
      <w:lvlJc w:val="left"/>
      <w:pPr>
        <w:ind w:left="1740" w:hanging="360"/>
      </w:pPr>
      <w:rPr>
        <w:rFonts w:ascii="Courier New" w:hAnsi="Courier New" w:cs="Courier New" w:hint="default"/>
      </w:rPr>
    </w:lvl>
    <w:lvl w:ilvl="2" w:tplc="F9BC22FA" w:tentative="1">
      <w:start w:val="1"/>
      <w:numFmt w:val="bullet"/>
      <w:lvlText w:val=""/>
      <w:lvlJc w:val="left"/>
      <w:pPr>
        <w:ind w:left="2460" w:hanging="360"/>
      </w:pPr>
      <w:rPr>
        <w:rFonts w:ascii="Wingdings" w:hAnsi="Wingdings" w:hint="default"/>
      </w:rPr>
    </w:lvl>
    <w:lvl w:ilvl="3" w:tplc="2F3A1AFC" w:tentative="1">
      <w:start w:val="1"/>
      <w:numFmt w:val="bullet"/>
      <w:lvlText w:val=""/>
      <w:lvlJc w:val="left"/>
      <w:pPr>
        <w:ind w:left="3180" w:hanging="360"/>
      </w:pPr>
      <w:rPr>
        <w:rFonts w:ascii="Symbol" w:hAnsi="Symbol" w:hint="default"/>
      </w:rPr>
    </w:lvl>
    <w:lvl w:ilvl="4" w:tplc="B5AAB552" w:tentative="1">
      <w:start w:val="1"/>
      <w:numFmt w:val="bullet"/>
      <w:lvlText w:val="o"/>
      <w:lvlJc w:val="left"/>
      <w:pPr>
        <w:ind w:left="3900" w:hanging="360"/>
      </w:pPr>
      <w:rPr>
        <w:rFonts w:ascii="Courier New" w:hAnsi="Courier New" w:cs="Courier New" w:hint="default"/>
      </w:rPr>
    </w:lvl>
    <w:lvl w:ilvl="5" w:tplc="A0405C42" w:tentative="1">
      <w:start w:val="1"/>
      <w:numFmt w:val="bullet"/>
      <w:lvlText w:val=""/>
      <w:lvlJc w:val="left"/>
      <w:pPr>
        <w:ind w:left="4620" w:hanging="360"/>
      </w:pPr>
      <w:rPr>
        <w:rFonts w:ascii="Wingdings" w:hAnsi="Wingdings" w:hint="default"/>
      </w:rPr>
    </w:lvl>
    <w:lvl w:ilvl="6" w:tplc="B5922040" w:tentative="1">
      <w:start w:val="1"/>
      <w:numFmt w:val="bullet"/>
      <w:lvlText w:val=""/>
      <w:lvlJc w:val="left"/>
      <w:pPr>
        <w:ind w:left="5340" w:hanging="360"/>
      </w:pPr>
      <w:rPr>
        <w:rFonts w:ascii="Symbol" w:hAnsi="Symbol" w:hint="default"/>
      </w:rPr>
    </w:lvl>
    <w:lvl w:ilvl="7" w:tplc="8D3253A8" w:tentative="1">
      <w:start w:val="1"/>
      <w:numFmt w:val="bullet"/>
      <w:lvlText w:val="o"/>
      <w:lvlJc w:val="left"/>
      <w:pPr>
        <w:ind w:left="6060" w:hanging="360"/>
      </w:pPr>
      <w:rPr>
        <w:rFonts w:ascii="Courier New" w:hAnsi="Courier New" w:cs="Courier New" w:hint="default"/>
      </w:rPr>
    </w:lvl>
    <w:lvl w:ilvl="8" w:tplc="BC303746" w:tentative="1">
      <w:start w:val="1"/>
      <w:numFmt w:val="bullet"/>
      <w:lvlText w:val=""/>
      <w:lvlJc w:val="left"/>
      <w:pPr>
        <w:ind w:left="6780" w:hanging="360"/>
      </w:pPr>
      <w:rPr>
        <w:rFonts w:ascii="Wingdings" w:hAnsi="Wingdings" w:hint="default"/>
      </w:rPr>
    </w:lvl>
  </w:abstractNum>
  <w:abstractNum w:abstractNumId="11" w15:restartNumberingAfterBreak="1">
    <w:nsid w:val="1D6268B0"/>
    <w:multiLevelType w:val="multilevel"/>
    <w:tmpl w:val="A2AAE090"/>
    <w:lvl w:ilvl="0">
      <w:start w:val="1"/>
      <w:numFmt w:val="bullet"/>
      <w:lvlText w:val=""/>
      <w:lvlJc w:val="left"/>
      <w:pPr>
        <w:ind w:left="720" w:hanging="360"/>
      </w:pPr>
      <w:rPr>
        <w:rFonts w:ascii="Symbol" w:hAnsi="Symbol" w:hint="default"/>
        <w:color w:val="auto"/>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1F2C0B7D"/>
    <w:multiLevelType w:val="multilevel"/>
    <w:tmpl w:val="7536037A"/>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1">
    <w:nsid w:val="20005666"/>
    <w:multiLevelType w:val="hybridMultilevel"/>
    <w:tmpl w:val="B4989C1E"/>
    <w:lvl w:ilvl="0" w:tplc="11900F80">
      <w:start w:val="1"/>
      <w:numFmt w:val="bullet"/>
      <w:lvlText w:val=""/>
      <w:lvlJc w:val="left"/>
      <w:pPr>
        <w:ind w:left="1020" w:hanging="360"/>
      </w:pPr>
      <w:rPr>
        <w:rFonts w:ascii="Symbol" w:hAnsi="Symbol" w:hint="default"/>
      </w:rPr>
    </w:lvl>
    <w:lvl w:ilvl="1" w:tplc="04FA586C" w:tentative="1">
      <w:start w:val="1"/>
      <w:numFmt w:val="bullet"/>
      <w:lvlText w:val="o"/>
      <w:lvlJc w:val="left"/>
      <w:pPr>
        <w:ind w:left="1740" w:hanging="360"/>
      </w:pPr>
      <w:rPr>
        <w:rFonts w:ascii="Courier New" w:hAnsi="Courier New" w:cs="Courier New" w:hint="default"/>
      </w:rPr>
    </w:lvl>
    <w:lvl w:ilvl="2" w:tplc="BFCC7BEC" w:tentative="1">
      <w:start w:val="1"/>
      <w:numFmt w:val="bullet"/>
      <w:lvlText w:val=""/>
      <w:lvlJc w:val="left"/>
      <w:pPr>
        <w:ind w:left="2460" w:hanging="360"/>
      </w:pPr>
      <w:rPr>
        <w:rFonts w:ascii="Wingdings" w:hAnsi="Wingdings" w:hint="default"/>
      </w:rPr>
    </w:lvl>
    <w:lvl w:ilvl="3" w:tplc="AF9EE284" w:tentative="1">
      <w:start w:val="1"/>
      <w:numFmt w:val="bullet"/>
      <w:lvlText w:val=""/>
      <w:lvlJc w:val="left"/>
      <w:pPr>
        <w:ind w:left="3180" w:hanging="360"/>
      </w:pPr>
      <w:rPr>
        <w:rFonts w:ascii="Symbol" w:hAnsi="Symbol" w:hint="default"/>
      </w:rPr>
    </w:lvl>
    <w:lvl w:ilvl="4" w:tplc="8EE67002" w:tentative="1">
      <w:start w:val="1"/>
      <w:numFmt w:val="bullet"/>
      <w:lvlText w:val="o"/>
      <w:lvlJc w:val="left"/>
      <w:pPr>
        <w:ind w:left="3900" w:hanging="360"/>
      </w:pPr>
      <w:rPr>
        <w:rFonts w:ascii="Courier New" w:hAnsi="Courier New" w:cs="Courier New" w:hint="default"/>
      </w:rPr>
    </w:lvl>
    <w:lvl w:ilvl="5" w:tplc="64A46BB0" w:tentative="1">
      <w:start w:val="1"/>
      <w:numFmt w:val="bullet"/>
      <w:lvlText w:val=""/>
      <w:lvlJc w:val="left"/>
      <w:pPr>
        <w:ind w:left="4620" w:hanging="360"/>
      </w:pPr>
      <w:rPr>
        <w:rFonts w:ascii="Wingdings" w:hAnsi="Wingdings" w:hint="default"/>
      </w:rPr>
    </w:lvl>
    <w:lvl w:ilvl="6" w:tplc="9E3869CA" w:tentative="1">
      <w:start w:val="1"/>
      <w:numFmt w:val="bullet"/>
      <w:lvlText w:val=""/>
      <w:lvlJc w:val="left"/>
      <w:pPr>
        <w:ind w:left="5340" w:hanging="360"/>
      </w:pPr>
      <w:rPr>
        <w:rFonts w:ascii="Symbol" w:hAnsi="Symbol" w:hint="default"/>
      </w:rPr>
    </w:lvl>
    <w:lvl w:ilvl="7" w:tplc="E5464400" w:tentative="1">
      <w:start w:val="1"/>
      <w:numFmt w:val="bullet"/>
      <w:lvlText w:val="o"/>
      <w:lvlJc w:val="left"/>
      <w:pPr>
        <w:ind w:left="6060" w:hanging="360"/>
      </w:pPr>
      <w:rPr>
        <w:rFonts w:ascii="Courier New" w:hAnsi="Courier New" w:cs="Courier New" w:hint="default"/>
      </w:rPr>
    </w:lvl>
    <w:lvl w:ilvl="8" w:tplc="46442B44" w:tentative="1">
      <w:start w:val="1"/>
      <w:numFmt w:val="bullet"/>
      <w:lvlText w:val=""/>
      <w:lvlJc w:val="left"/>
      <w:pPr>
        <w:ind w:left="6780" w:hanging="360"/>
      </w:pPr>
      <w:rPr>
        <w:rFonts w:ascii="Wingdings" w:hAnsi="Wingdings" w:hint="default"/>
      </w:rPr>
    </w:lvl>
  </w:abstractNum>
  <w:abstractNum w:abstractNumId="14" w15:restartNumberingAfterBreak="1">
    <w:nsid w:val="21557A87"/>
    <w:multiLevelType w:val="hybridMultilevel"/>
    <w:tmpl w:val="C562C268"/>
    <w:lvl w:ilvl="0" w:tplc="5B3C6F0C">
      <w:start w:val="1"/>
      <w:numFmt w:val="decimal"/>
      <w:lvlText w:val="%1."/>
      <w:lvlJc w:val="left"/>
      <w:pPr>
        <w:ind w:left="720" w:hanging="360"/>
      </w:pPr>
      <w:rPr>
        <w:rFonts w:eastAsia="Times New Roman" w:hint="default"/>
        <w:sz w:val="24"/>
      </w:rPr>
    </w:lvl>
    <w:lvl w:ilvl="1" w:tplc="9580EB10" w:tentative="1">
      <w:start w:val="1"/>
      <w:numFmt w:val="lowerLetter"/>
      <w:lvlText w:val="%2."/>
      <w:lvlJc w:val="left"/>
      <w:pPr>
        <w:ind w:left="1440" w:hanging="360"/>
      </w:pPr>
    </w:lvl>
    <w:lvl w:ilvl="2" w:tplc="7F008A38" w:tentative="1">
      <w:start w:val="1"/>
      <w:numFmt w:val="lowerRoman"/>
      <w:lvlText w:val="%3."/>
      <w:lvlJc w:val="right"/>
      <w:pPr>
        <w:ind w:left="2160" w:hanging="180"/>
      </w:pPr>
    </w:lvl>
    <w:lvl w:ilvl="3" w:tplc="1ADCAC04" w:tentative="1">
      <w:start w:val="1"/>
      <w:numFmt w:val="decimal"/>
      <w:lvlText w:val="%4."/>
      <w:lvlJc w:val="left"/>
      <w:pPr>
        <w:ind w:left="2880" w:hanging="360"/>
      </w:pPr>
    </w:lvl>
    <w:lvl w:ilvl="4" w:tplc="B068F0E8" w:tentative="1">
      <w:start w:val="1"/>
      <w:numFmt w:val="lowerLetter"/>
      <w:lvlText w:val="%5."/>
      <w:lvlJc w:val="left"/>
      <w:pPr>
        <w:ind w:left="3600" w:hanging="360"/>
      </w:pPr>
    </w:lvl>
    <w:lvl w:ilvl="5" w:tplc="BDC84848" w:tentative="1">
      <w:start w:val="1"/>
      <w:numFmt w:val="lowerRoman"/>
      <w:lvlText w:val="%6."/>
      <w:lvlJc w:val="right"/>
      <w:pPr>
        <w:ind w:left="4320" w:hanging="180"/>
      </w:pPr>
    </w:lvl>
    <w:lvl w:ilvl="6" w:tplc="69BCB7AC" w:tentative="1">
      <w:start w:val="1"/>
      <w:numFmt w:val="decimal"/>
      <w:lvlText w:val="%7."/>
      <w:lvlJc w:val="left"/>
      <w:pPr>
        <w:ind w:left="5040" w:hanging="360"/>
      </w:pPr>
    </w:lvl>
    <w:lvl w:ilvl="7" w:tplc="F12E2A6A" w:tentative="1">
      <w:start w:val="1"/>
      <w:numFmt w:val="lowerLetter"/>
      <w:lvlText w:val="%8."/>
      <w:lvlJc w:val="left"/>
      <w:pPr>
        <w:ind w:left="5760" w:hanging="360"/>
      </w:pPr>
    </w:lvl>
    <w:lvl w:ilvl="8" w:tplc="8D244838" w:tentative="1">
      <w:start w:val="1"/>
      <w:numFmt w:val="lowerRoman"/>
      <w:lvlText w:val="%9."/>
      <w:lvlJc w:val="right"/>
      <w:pPr>
        <w:ind w:left="6480" w:hanging="180"/>
      </w:pPr>
    </w:lvl>
  </w:abstractNum>
  <w:abstractNum w:abstractNumId="15" w15:restartNumberingAfterBreak="0">
    <w:nsid w:val="237E561B"/>
    <w:multiLevelType w:val="multilevel"/>
    <w:tmpl w:val="28D25DCA"/>
    <w:styleLink w:val="LFO31"/>
    <w:lvl w:ilvl="0">
      <w:start w:val="1"/>
      <w:numFmt w:val="decimal"/>
      <w:lvlText w:val="%1."/>
      <w:lvlJc w:val="left"/>
      <w:rPr>
        <w:rFonts w:cs="Times New Roman"/>
        <w:b w:val="0"/>
        <w:color w:val="auto"/>
      </w:rPr>
    </w:lvl>
    <w:lvl w:ilvl="1">
      <w:start w:val="1"/>
      <w:numFmt w:val="decimal"/>
      <w:lvlText w:val="%1.%2."/>
      <w:lvlJc w:val="left"/>
      <w:pPr>
        <w:ind w:left="180" w:firstLine="0"/>
      </w:pPr>
      <w:rPr>
        <w:rFonts w:cs="Times New Roman"/>
        <w:b w:val="0"/>
        <w:color w:val="auto"/>
      </w:rPr>
    </w:lvl>
    <w:lvl w:ilvl="2">
      <w:start w:val="1"/>
      <w:numFmt w:val="decimal"/>
      <w:lvlText w:val="%1.%2.%3."/>
      <w:lvlJc w:val="left"/>
      <w:rPr>
        <w:rFonts w:cs="Times New Roman"/>
        <w:color w:val="auto"/>
      </w:rPr>
    </w:lvl>
    <w:lvl w:ilvl="3">
      <w:start w:val="1"/>
      <w:numFmt w:val="decimal"/>
      <w:lvlText w:val="%1.%2.%3.%4."/>
      <w:lvlJc w:val="left"/>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1">
    <w:nsid w:val="2D3627FB"/>
    <w:multiLevelType w:val="hybridMultilevel"/>
    <w:tmpl w:val="30D60C6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1">
    <w:nsid w:val="2E942B95"/>
    <w:multiLevelType w:val="hybridMultilevel"/>
    <w:tmpl w:val="67102F44"/>
    <w:lvl w:ilvl="0" w:tplc="63BA4A42">
      <w:start w:val="1"/>
      <w:numFmt w:val="bullet"/>
      <w:lvlText w:val=""/>
      <w:lvlJc w:val="left"/>
      <w:pPr>
        <w:ind w:left="720" w:hanging="360"/>
      </w:pPr>
      <w:rPr>
        <w:rFonts w:ascii="Symbol" w:hAnsi="Symbol" w:hint="default"/>
      </w:rPr>
    </w:lvl>
    <w:lvl w:ilvl="1" w:tplc="3B126EA2" w:tentative="1">
      <w:start w:val="1"/>
      <w:numFmt w:val="bullet"/>
      <w:lvlText w:val="o"/>
      <w:lvlJc w:val="left"/>
      <w:pPr>
        <w:ind w:left="1440" w:hanging="360"/>
      </w:pPr>
      <w:rPr>
        <w:rFonts w:ascii="Courier New" w:hAnsi="Courier New" w:cs="Courier New" w:hint="default"/>
      </w:rPr>
    </w:lvl>
    <w:lvl w:ilvl="2" w:tplc="A476B406" w:tentative="1">
      <w:start w:val="1"/>
      <w:numFmt w:val="bullet"/>
      <w:lvlText w:val=""/>
      <w:lvlJc w:val="left"/>
      <w:pPr>
        <w:ind w:left="2160" w:hanging="360"/>
      </w:pPr>
      <w:rPr>
        <w:rFonts w:ascii="Wingdings" w:hAnsi="Wingdings" w:hint="default"/>
      </w:rPr>
    </w:lvl>
    <w:lvl w:ilvl="3" w:tplc="FF029FAE" w:tentative="1">
      <w:start w:val="1"/>
      <w:numFmt w:val="bullet"/>
      <w:lvlText w:val=""/>
      <w:lvlJc w:val="left"/>
      <w:pPr>
        <w:ind w:left="2880" w:hanging="360"/>
      </w:pPr>
      <w:rPr>
        <w:rFonts w:ascii="Symbol" w:hAnsi="Symbol" w:hint="default"/>
      </w:rPr>
    </w:lvl>
    <w:lvl w:ilvl="4" w:tplc="6C567A12" w:tentative="1">
      <w:start w:val="1"/>
      <w:numFmt w:val="bullet"/>
      <w:lvlText w:val="o"/>
      <w:lvlJc w:val="left"/>
      <w:pPr>
        <w:ind w:left="3600" w:hanging="360"/>
      </w:pPr>
      <w:rPr>
        <w:rFonts w:ascii="Courier New" w:hAnsi="Courier New" w:cs="Courier New" w:hint="default"/>
      </w:rPr>
    </w:lvl>
    <w:lvl w:ilvl="5" w:tplc="8D5A3674" w:tentative="1">
      <w:start w:val="1"/>
      <w:numFmt w:val="bullet"/>
      <w:lvlText w:val=""/>
      <w:lvlJc w:val="left"/>
      <w:pPr>
        <w:ind w:left="4320" w:hanging="360"/>
      </w:pPr>
      <w:rPr>
        <w:rFonts w:ascii="Wingdings" w:hAnsi="Wingdings" w:hint="default"/>
      </w:rPr>
    </w:lvl>
    <w:lvl w:ilvl="6" w:tplc="8866360E" w:tentative="1">
      <w:start w:val="1"/>
      <w:numFmt w:val="bullet"/>
      <w:lvlText w:val=""/>
      <w:lvlJc w:val="left"/>
      <w:pPr>
        <w:ind w:left="5040" w:hanging="360"/>
      </w:pPr>
      <w:rPr>
        <w:rFonts w:ascii="Symbol" w:hAnsi="Symbol" w:hint="default"/>
      </w:rPr>
    </w:lvl>
    <w:lvl w:ilvl="7" w:tplc="01FEEBB8" w:tentative="1">
      <w:start w:val="1"/>
      <w:numFmt w:val="bullet"/>
      <w:lvlText w:val="o"/>
      <w:lvlJc w:val="left"/>
      <w:pPr>
        <w:ind w:left="5760" w:hanging="360"/>
      </w:pPr>
      <w:rPr>
        <w:rFonts w:ascii="Courier New" w:hAnsi="Courier New" w:cs="Courier New" w:hint="default"/>
      </w:rPr>
    </w:lvl>
    <w:lvl w:ilvl="8" w:tplc="941A1FD8" w:tentative="1">
      <w:start w:val="1"/>
      <w:numFmt w:val="bullet"/>
      <w:lvlText w:val=""/>
      <w:lvlJc w:val="left"/>
      <w:pPr>
        <w:ind w:left="6480" w:hanging="360"/>
      </w:pPr>
      <w:rPr>
        <w:rFonts w:ascii="Wingdings" w:hAnsi="Wingdings" w:hint="default"/>
      </w:rPr>
    </w:lvl>
  </w:abstractNum>
  <w:abstractNum w:abstractNumId="18" w15:restartNumberingAfterBreak="1">
    <w:nsid w:val="2EFC2E3A"/>
    <w:multiLevelType w:val="hybridMultilevel"/>
    <w:tmpl w:val="59A4820A"/>
    <w:lvl w:ilvl="0" w:tplc="05D642C4">
      <w:start w:val="1"/>
      <w:numFmt w:val="bullet"/>
      <w:lvlText w:val="-"/>
      <w:lvlJc w:val="left"/>
      <w:pPr>
        <w:ind w:left="1797" w:hanging="360"/>
      </w:pPr>
      <w:rPr>
        <w:rFonts w:ascii="Times New Roman" w:eastAsia="Calibri" w:hAnsi="Times New Roman" w:cs="Times New Roman" w:hint="default"/>
      </w:rPr>
    </w:lvl>
    <w:lvl w:ilvl="1" w:tplc="E5102C42">
      <w:start w:val="1"/>
      <w:numFmt w:val="bullet"/>
      <w:lvlText w:val="o"/>
      <w:lvlJc w:val="left"/>
      <w:pPr>
        <w:ind w:left="2517" w:hanging="360"/>
      </w:pPr>
      <w:rPr>
        <w:rFonts w:ascii="Courier New" w:hAnsi="Courier New" w:cs="Courier New" w:hint="default"/>
      </w:rPr>
    </w:lvl>
    <w:lvl w:ilvl="2" w:tplc="2410F330">
      <w:start w:val="1"/>
      <w:numFmt w:val="bullet"/>
      <w:lvlText w:val=""/>
      <w:lvlJc w:val="left"/>
      <w:pPr>
        <w:ind w:left="3237" w:hanging="360"/>
      </w:pPr>
      <w:rPr>
        <w:rFonts w:ascii="Wingdings" w:hAnsi="Wingdings" w:hint="default"/>
      </w:rPr>
    </w:lvl>
    <w:lvl w:ilvl="3" w:tplc="0076FFC2">
      <w:start w:val="1"/>
      <w:numFmt w:val="bullet"/>
      <w:lvlText w:val=""/>
      <w:lvlJc w:val="left"/>
      <w:pPr>
        <w:ind w:left="3957" w:hanging="360"/>
      </w:pPr>
      <w:rPr>
        <w:rFonts w:ascii="Symbol" w:hAnsi="Symbol" w:hint="default"/>
      </w:rPr>
    </w:lvl>
    <w:lvl w:ilvl="4" w:tplc="5CA0B984">
      <w:start w:val="1"/>
      <w:numFmt w:val="bullet"/>
      <w:lvlText w:val="o"/>
      <w:lvlJc w:val="left"/>
      <w:pPr>
        <w:ind w:left="4677" w:hanging="360"/>
      </w:pPr>
      <w:rPr>
        <w:rFonts w:ascii="Courier New" w:hAnsi="Courier New" w:cs="Courier New" w:hint="default"/>
      </w:rPr>
    </w:lvl>
    <w:lvl w:ilvl="5" w:tplc="91A28838">
      <w:start w:val="1"/>
      <w:numFmt w:val="bullet"/>
      <w:lvlText w:val=""/>
      <w:lvlJc w:val="left"/>
      <w:pPr>
        <w:ind w:left="5397" w:hanging="360"/>
      </w:pPr>
      <w:rPr>
        <w:rFonts w:ascii="Wingdings" w:hAnsi="Wingdings" w:hint="default"/>
      </w:rPr>
    </w:lvl>
    <w:lvl w:ilvl="6" w:tplc="39863A6A">
      <w:start w:val="1"/>
      <w:numFmt w:val="bullet"/>
      <w:lvlText w:val=""/>
      <w:lvlJc w:val="left"/>
      <w:pPr>
        <w:ind w:left="6117" w:hanging="360"/>
      </w:pPr>
      <w:rPr>
        <w:rFonts w:ascii="Symbol" w:hAnsi="Symbol" w:hint="default"/>
      </w:rPr>
    </w:lvl>
    <w:lvl w:ilvl="7" w:tplc="6FCC3E9E">
      <w:start w:val="1"/>
      <w:numFmt w:val="bullet"/>
      <w:lvlText w:val="o"/>
      <w:lvlJc w:val="left"/>
      <w:pPr>
        <w:ind w:left="6837" w:hanging="360"/>
      </w:pPr>
      <w:rPr>
        <w:rFonts w:ascii="Courier New" w:hAnsi="Courier New" w:cs="Courier New" w:hint="default"/>
      </w:rPr>
    </w:lvl>
    <w:lvl w:ilvl="8" w:tplc="B844A8AE">
      <w:start w:val="1"/>
      <w:numFmt w:val="bullet"/>
      <w:lvlText w:val=""/>
      <w:lvlJc w:val="left"/>
      <w:pPr>
        <w:ind w:left="7557" w:hanging="360"/>
      </w:pPr>
      <w:rPr>
        <w:rFonts w:ascii="Wingdings" w:hAnsi="Wingdings" w:hint="default"/>
      </w:rPr>
    </w:lvl>
  </w:abstractNum>
  <w:abstractNum w:abstractNumId="19" w15:restartNumberingAfterBreak="1">
    <w:nsid w:val="2F7F55C1"/>
    <w:multiLevelType w:val="multilevel"/>
    <w:tmpl w:val="15C468C0"/>
    <w:lvl w:ilvl="0">
      <w:start w:val="1"/>
      <w:numFmt w:val="decimal"/>
      <w:lvlText w:val="%1."/>
      <w:lvlJc w:val="left"/>
      <w:pPr>
        <w:ind w:left="525" w:hanging="525"/>
      </w:pPr>
      <w:rPr>
        <w:rFonts w:ascii="Times New Roman" w:eastAsia="Times New Roman" w:hAnsi="Times New Roman" w:cs="Times New Roman"/>
      </w:r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0" w15:restartNumberingAfterBreak="1">
    <w:nsid w:val="32076201"/>
    <w:multiLevelType w:val="hybridMultilevel"/>
    <w:tmpl w:val="D0E6B478"/>
    <w:lvl w:ilvl="0" w:tplc="69569E62">
      <w:start w:val="1"/>
      <w:numFmt w:val="lowerLetter"/>
      <w:lvlText w:val="%1)"/>
      <w:lvlJc w:val="left"/>
      <w:pPr>
        <w:ind w:left="720" w:hanging="360"/>
      </w:pPr>
      <w:rPr>
        <w:rFonts w:ascii="Times New Roman" w:eastAsia="Times New Roman" w:hAnsi="Times New Roman" w:cs="Times New Roman"/>
      </w:rPr>
    </w:lvl>
    <w:lvl w:ilvl="1" w:tplc="A608FD9C" w:tentative="1">
      <w:start w:val="1"/>
      <w:numFmt w:val="lowerLetter"/>
      <w:lvlText w:val="%2."/>
      <w:lvlJc w:val="left"/>
      <w:pPr>
        <w:ind w:left="1440" w:hanging="360"/>
      </w:pPr>
    </w:lvl>
    <w:lvl w:ilvl="2" w:tplc="018E0A88" w:tentative="1">
      <w:start w:val="1"/>
      <w:numFmt w:val="lowerRoman"/>
      <w:lvlText w:val="%3."/>
      <w:lvlJc w:val="right"/>
      <w:pPr>
        <w:ind w:left="2160" w:hanging="180"/>
      </w:pPr>
    </w:lvl>
    <w:lvl w:ilvl="3" w:tplc="6D781378" w:tentative="1">
      <w:start w:val="1"/>
      <w:numFmt w:val="decimal"/>
      <w:lvlText w:val="%4."/>
      <w:lvlJc w:val="left"/>
      <w:pPr>
        <w:ind w:left="2880" w:hanging="360"/>
      </w:pPr>
    </w:lvl>
    <w:lvl w:ilvl="4" w:tplc="42F4DF54" w:tentative="1">
      <w:start w:val="1"/>
      <w:numFmt w:val="lowerLetter"/>
      <w:lvlText w:val="%5."/>
      <w:lvlJc w:val="left"/>
      <w:pPr>
        <w:ind w:left="3600" w:hanging="360"/>
      </w:pPr>
    </w:lvl>
    <w:lvl w:ilvl="5" w:tplc="27288F58" w:tentative="1">
      <w:start w:val="1"/>
      <w:numFmt w:val="lowerRoman"/>
      <w:lvlText w:val="%6."/>
      <w:lvlJc w:val="right"/>
      <w:pPr>
        <w:ind w:left="4320" w:hanging="180"/>
      </w:pPr>
    </w:lvl>
    <w:lvl w:ilvl="6" w:tplc="89F03446" w:tentative="1">
      <w:start w:val="1"/>
      <w:numFmt w:val="decimal"/>
      <w:lvlText w:val="%7."/>
      <w:lvlJc w:val="left"/>
      <w:pPr>
        <w:ind w:left="5040" w:hanging="360"/>
      </w:pPr>
    </w:lvl>
    <w:lvl w:ilvl="7" w:tplc="C99AC094" w:tentative="1">
      <w:start w:val="1"/>
      <w:numFmt w:val="lowerLetter"/>
      <w:lvlText w:val="%8."/>
      <w:lvlJc w:val="left"/>
      <w:pPr>
        <w:ind w:left="5760" w:hanging="360"/>
      </w:pPr>
    </w:lvl>
    <w:lvl w:ilvl="8" w:tplc="993AE092" w:tentative="1">
      <w:start w:val="1"/>
      <w:numFmt w:val="lowerRoman"/>
      <w:lvlText w:val="%9."/>
      <w:lvlJc w:val="right"/>
      <w:pPr>
        <w:ind w:left="6480" w:hanging="180"/>
      </w:pPr>
    </w:lvl>
  </w:abstractNum>
  <w:abstractNum w:abstractNumId="21" w15:restartNumberingAfterBreak="1">
    <w:nsid w:val="3AB438F3"/>
    <w:multiLevelType w:val="hybridMultilevel"/>
    <w:tmpl w:val="56FEBC66"/>
    <w:lvl w:ilvl="0" w:tplc="D6EA4786">
      <w:start w:val="1"/>
      <w:numFmt w:val="decimal"/>
      <w:lvlText w:val="%1."/>
      <w:lvlJc w:val="left"/>
      <w:pPr>
        <w:ind w:left="720" w:hanging="360"/>
      </w:pPr>
      <w:rPr>
        <w:rFonts w:hint="default"/>
      </w:rPr>
    </w:lvl>
    <w:lvl w:ilvl="1" w:tplc="334AF1C6">
      <w:start w:val="1"/>
      <w:numFmt w:val="decimal"/>
      <w:lvlText w:val="%2."/>
      <w:lvlJc w:val="left"/>
      <w:pPr>
        <w:ind w:left="643" w:hanging="360"/>
      </w:pPr>
      <w:rPr>
        <w:rFonts w:ascii="Times New Roman" w:eastAsia="Times New Roman" w:hAnsi="Times New Roman" w:cs="Times New Roman"/>
      </w:rPr>
    </w:lvl>
    <w:lvl w:ilvl="2" w:tplc="FD962482">
      <w:start w:val="1"/>
      <w:numFmt w:val="lowerRoman"/>
      <w:lvlText w:val="%3."/>
      <w:lvlJc w:val="right"/>
      <w:pPr>
        <w:ind w:left="2160" w:hanging="180"/>
      </w:pPr>
    </w:lvl>
    <w:lvl w:ilvl="3" w:tplc="122C6854" w:tentative="1">
      <w:start w:val="1"/>
      <w:numFmt w:val="decimal"/>
      <w:lvlText w:val="%4."/>
      <w:lvlJc w:val="left"/>
      <w:pPr>
        <w:ind w:left="2880" w:hanging="360"/>
      </w:pPr>
    </w:lvl>
    <w:lvl w:ilvl="4" w:tplc="E992410C" w:tentative="1">
      <w:start w:val="1"/>
      <w:numFmt w:val="lowerLetter"/>
      <w:lvlText w:val="%5."/>
      <w:lvlJc w:val="left"/>
      <w:pPr>
        <w:ind w:left="3600" w:hanging="360"/>
      </w:pPr>
    </w:lvl>
    <w:lvl w:ilvl="5" w:tplc="D152B868" w:tentative="1">
      <w:start w:val="1"/>
      <w:numFmt w:val="lowerRoman"/>
      <w:lvlText w:val="%6."/>
      <w:lvlJc w:val="right"/>
      <w:pPr>
        <w:ind w:left="4320" w:hanging="180"/>
      </w:pPr>
    </w:lvl>
    <w:lvl w:ilvl="6" w:tplc="1F8A72D4" w:tentative="1">
      <w:start w:val="1"/>
      <w:numFmt w:val="decimal"/>
      <w:lvlText w:val="%7."/>
      <w:lvlJc w:val="left"/>
      <w:pPr>
        <w:ind w:left="5040" w:hanging="360"/>
      </w:pPr>
    </w:lvl>
    <w:lvl w:ilvl="7" w:tplc="93CA3F18" w:tentative="1">
      <w:start w:val="1"/>
      <w:numFmt w:val="lowerLetter"/>
      <w:lvlText w:val="%8."/>
      <w:lvlJc w:val="left"/>
      <w:pPr>
        <w:ind w:left="5760" w:hanging="360"/>
      </w:pPr>
    </w:lvl>
    <w:lvl w:ilvl="8" w:tplc="F96E8176" w:tentative="1">
      <w:start w:val="1"/>
      <w:numFmt w:val="lowerRoman"/>
      <w:lvlText w:val="%9."/>
      <w:lvlJc w:val="right"/>
      <w:pPr>
        <w:ind w:left="6480" w:hanging="180"/>
      </w:pPr>
    </w:lvl>
  </w:abstractNum>
  <w:abstractNum w:abstractNumId="22" w15:restartNumberingAfterBreak="0">
    <w:nsid w:val="3C892301"/>
    <w:multiLevelType w:val="multilevel"/>
    <w:tmpl w:val="315023E6"/>
    <w:styleLink w:val="LFO5"/>
    <w:lvl w:ilvl="0">
      <w:start w:val="1"/>
      <w:numFmt w:val="decimal"/>
      <w:lvlText w:val="%1."/>
      <w:lvlJc w:val="left"/>
      <w:pPr>
        <w:ind w:left="180" w:firstLine="0"/>
      </w:pPr>
      <w:rPr>
        <w:rFonts w:cs="Times New Roman"/>
        <w:b w:val="0"/>
        <w:color w:val="auto"/>
      </w:rPr>
    </w:lvl>
    <w:lvl w:ilvl="1">
      <w:start w:val="1"/>
      <w:numFmt w:val="decimal"/>
      <w:lvlText w:val="%1.%2."/>
      <w:lvlJc w:val="left"/>
      <w:rPr>
        <w:rFonts w:cs="Times New Roman"/>
        <w:b w:val="0"/>
        <w:color w:val="auto"/>
      </w:rPr>
    </w:lvl>
    <w:lvl w:ilvl="2">
      <w:start w:val="1"/>
      <w:numFmt w:val="decimal"/>
      <w:lvlText w:val="%1.%2.%3."/>
      <w:lvlJc w:val="left"/>
      <w:rPr>
        <w:rFonts w:cs="Times New Roman"/>
        <w:color w:val="auto"/>
      </w:rPr>
    </w:lvl>
    <w:lvl w:ilvl="3">
      <w:start w:val="1"/>
      <w:numFmt w:val="decimal"/>
      <w:lvlText w:val="%1.%2.%3.%4."/>
      <w:lvlJc w:val="left"/>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1">
    <w:nsid w:val="400A7536"/>
    <w:multiLevelType w:val="hybridMultilevel"/>
    <w:tmpl w:val="82625ECC"/>
    <w:lvl w:ilvl="0" w:tplc="696E3D64">
      <w:start w:val="1"/>
      <w:numFmt w:val="decimal"/>
      <w:lvlText w:val="%1."/>
      <w:lvlJc w:val="left"/>
      <w:pPr>
        <w:ind w:left="720" w:hanging="360"/>
      </w:pPr>
      <w:rPr>
        <w:rFonts w:eastAsia="Times New Roman" w:hint="default"/>
        <w:color w:val="auto"/>
      </w:rPr>
    </w:lvl>
    <w:lvl w:ilvl="1" w:tplc="7638D278" w:tentative="1">
      <w:start w:val="1"/>
      <w:numFmt w:val="lowerLetter"/>
      <w:lvlText w:val="%2."/>
      <w:lvlJc w:val="left"/>
      <w:pPr>
        <w:ind w:left="1440" w:hanging="360"/>
      </w:pPr>
    </w:lvl>
    <w:lvl w:ilvl="2" w:tplc="CA4EA486" w:tentative="1">
      <w:start w:val="1"/>
      <w:numFmt w:val="lowerRoman"/>
      <w:lvlText w:val="%3."/>
      <w:lvlJc w:val="right"/>
      <w:pPr>
        <w:ind w:left="2160" w:hanging="180"/>
      </w:pPr>
    </w:lvl>
    <w:lvl w:ilvl="3" w:tplc="3AF2D766" w:tentative="1">
      <w:start w:val="1"/>
      <w:numFmt w:val="decimal"/>
      <w:lvlText w:val="%4."/>
      <w:lvlJc w:val="left"/>
      <w:pPr>
        <w:ind w:left="2880" w:hanging="360"/>
      </w:pPr>
    </w:lvl>
    <w:lvl w:ilvl="4" w:tplc="1E82E48E" w:tentative="1">
      <w:start w:val="1"/>
      <w:numFmt w:val="lowerLetter"/>
      <w:lvlText w:val="%5."/>
      <w:lvlJc w:val="left"/>
      <w:pPr>
        <w:ind w:left="3600" w:hanging="360"/>
      </w:pPr>
    </w:lvl>
    <w:lvl w:ilvl="5" w:tplc="97D69B5E" w:tentative="1">
      <w:start w:val="1"/>
      <w:numFmt w:val="lowerRoman"/>
      <w:lvlText w:val="%6."/>
      <w:lvlJc w:val="right"/>
      <w:pPr>
        <w:ind w:left="4320" w:hanging="180"/>
      </w:pPr>
    </w:lvl>
    <w:lvl w:ilvl="6" w:tplc="D9C88C08" w:tentative="1">
      <w:start w:val="1"/>
      <w:numFmt w:val="decimal"/>
      <w:lvlText w:val="%7."/>
      <w:lvlJc w:val="left"/>
      <w:pPr>
        <w:ind w:left="5040" w:hanging="360"/>
      </w:pPr>
    </w:lvl>
    <w:lvl w:ilvl="7" w:tplc="82D23038" w:tentative="1">
      <w:start w:val="1"/>
      <w:numFmt w:val="lowerLetter"/>
      <w:lvlText w:val="%8."/>
      <w:lvlJc w:val="left"/>
      <w:pPr>
        <w:ind w:left="5760" w:hanging="360"/>
      </w:pPr>
    </w:lvl>
    <w:lvl w:ilvl="8" w:tplc="3E000AE6" w:tentative="1">
      <w:start w:val="1"/>
      <w:numFmt w:val="lowerRoman"/>
      <w:lvlText w:val="%9."/>
      <w:lvlJc w:val="right"/>
      <w:pPr>
        <w:ind w:left="6480" w:hanging="180"/>
      </w:pPr>
    </w:lvl>
  </w:abstractNum>
  <w:abstractNum w:abstractNumId="24" w15:restartNumberingAfterBreak="1">
    <w:nsid w:val="408739F1"/>
    <w:multiLevelType w:val="hybridMultilevel"/>
    <w:tmpl w:val="BFE8A6B2"/>
    <w:lvl w:ilvl="0" w:tplc="F656CF84">
      <w:start w:val="1"/>
      <w:numFmt w:val="decimal"/>
      <w:lvlText w:val="%1."/>
      <w:lvlJc w:val="left"/>
      <w:pPr>
        <w:ind w:left="720" w:hanging="360"/>
      </w:pPr>
      <w:rPr>
        <w:rFonts w:ascii="Times New Roman" w:eastAsia="Times New Roman" w:hAnsi="Times New Roman" w:cs="Times New Roman"/>
      </w:rPr>
    </w:lvl>
    <w:lvl w:ilvl="1" w:tplc="7512C986">
      <w:start w:val="1"/>
      <w:numFmt w:val="lowerLetter"/>
      <w:lvlText w:val="%2."/>
      <w:lvlJc w:val="left"/>
      <w:pPr>
        <w:ind w:left="1440" w:hanging="360"/>
      </w:pPr>
    </w:lvl>
    <w:lvl w:ilvl="2" w:tplc="AB1E372A">
      <w:start w:val="1"/>
      <w:numFmt w:val="lowerRoman"/>
      <w:lvlText w:val="%3."/>
      <w:lvlJc w:val="right"/>
      <w:pPr>
        <w:ind w:left="2160" w:hanging="180"/>
      </w:pPr>
    </w:lvl>
    <w:lvl w:ilvl="3" w:tplc="B77ED402" w:tentative="1">
      <w:start w:val="1"/>
      <w:numFmt w:val="decimal"/>
      <w:lvlText w:val="%4."/>
      <w:lvlJc w:val="left"/>
      <w:pPr>
        <w:ind w:left="2880" w:hanging="360"/>
      </w:pPr>
    </w:lvl>
    <w:lvl w:ilvl="4" w:tplc="C732459A" w:tentative="1">
      <w:start w:val="1"/>
      <w:numFmt w:val="lowerLetter"/>
      <w:lvlText w:val="%5."/>
      <w:lvlJc w:val="left"/>
      <w:pPr>
        <w:ind w:left="3600" w:hanging="360"/>
      </w:pPr>
    </w:lvl>
    <w:lvl w:ilvl="5" w:tplc="ABFEA14A" w:tentative="1">
      <w:start w:val="1"/>
      <w:numFmt w:val="lowerRoman"/>
      <w:lvlText w:val="%6."/>
      <w:lvlJc w:val="right"/>
      <w:pPr>
        <w:ind w:left="4320" w:hanging="180"/>
      </w:pPr>
    </w:lvl>
    <w:lvl w:ilvl="6" w:tplc="3B569DD0" w:tentative="1">
      <w:start w:val="1"/>
      <w:numFmt w:val="decimal"/>
      <w:lvlText w:val="%7."/>
      <w:lvlJc w:val="left"/>
      <w:pPr>
        <w:ind w:left="5040" w:hanging="360"/>
      </w:pPr>
    </w:lvl>
    <w:lvl w:ilvl="7" w:tplc="9D960AB2" w:tentative="1">
      <w:start w:val="1"/>
      <w:numFmt w:val="lowerLetter"/>
      <w:lvlText w:val="%8."/>
      <w:lvlJc w:val="left"/>
      <w:pPr>
        <w:ind w:left="5760" w:hanging="360"/>
      </w:pPr>
    </w:lvl>
    <w:lvl w:ilvl="8" w:tplc="AB30FEAC" w:tentative="1">
      <w:start w:val="1"/>
      <w:numFmt w:val="lowerRoman"/>
      <w:lvlText w:val="%9."/>
      <w:lvlJc w:val="right"/>
      <w:pPr>
        <w:ind w:left="6480" w:hanging="180"/>
      </w:pPr>
    </w:lvl>
  </w:abstractNum>
  <w:abstractNum w:abstractNumId="25" w15:restartNumberingAfterBreak="0">
    <w:nsid w:val="43583F8B"/>
    <w:multiLevelType w:val="multilevel"/>
    <w:tmpl w:val="D30AA05E"/>
    <w:styleLink w:val="LFO7"/>
    <w:lvl w:ilvl="0">
      <w:start w:val="1"/>
      <w:numFmt w:val="decimal"/>
      <w:pStyle w:val="Apakpunkti"/>
      <w:lvlText w:val="%1."/>
      <w:lvlJc w:val="left"/>
      <w:rPr>
        <w:rFonts w:cs="Times New Roman"/>
        <w:b w:val="0"/>
        <w:color w:val="auto"/>
      </w:rPr>
    </w:lvl>
    <w:lvl w:ilvl="1">
      <w:start w:val="1"/>
      <w:numFmt w:val="decimal"/>
      <w:lvlText w:val="%1.%2."/>
      <w:lvlJc w:val="left"/>
      <w:pPr>
        <w:ind w:left="180" w:firstLine="0"/>
      </w:pPr>
      <w:rPr>
        <w:rFonts w:cs="Times New Roman"/>
        <w:b w:val="0"/>
        <w:color w:val="auto"/>
      </w:rPr>
    </w:lvl>
    <w:lvl w:ilvl="2">
      <w:start w:val="1"/>
      <w:numFmt w:val="decimal"/>
      <w:lvlText w:val="%1.%2.%3."/>
      <w:lvlJc w:val="left"/>
      <w:rPr>
        <w:rFonts w:cs="Times New Roman"/>
        <w:color w:val="auto"/>
      </w:rPr>
    </w:lvl>
    <w:lvl w:ilvl="3">
      <w:start w:val="1"/>
      <w:numFmt w:val="decimal"/>
      <w:lvlText w:val="%1.%2.%3.%4."/>
      <w:lvlJc w:val="left"/>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1">
    <w:nsid w:val="45CA0EDC"/>
    <w:multiLevelType w:val="hybridMultilevel"/>
    <w:tmpl w:val="895E599E"/>
    <w:lvl w:ilvl="0" w:tplc="0B6C9196">
      <w:start w:val="1"/>
      <w:numFmt w:val="decimal"/>
      <w:lvlText w:val="%1."/>
      <w:lvlJc w:val="left"/>
      <w:pPr>
        <w:ind w:left="720" w:hanging="360"/>
      </w:pPr>
      <w:rPr>
        <w:rFonts w:hint="default"/>
        <w:color w:val="auto"/>
      </w:rPr>
    </w:lvl>
    <w:lvl w:ilvl="1" w:tplc="9E7EF5C6" w:tentative="1">
      <w:start w:val="1"/>
      <w:numFmt w:val="lowerLetter"/>
      <w:lvlText w:val="%2."/>
      <w:lvlJc w:val="left"/>
      <w:pPr>
        <w:ind w:left="1440" w:hanging="360"/>
      </w:pPr>
    </w:lvl>
    <w:lvl w:ilvl="2" w:tplc="5BAA18EC" w:tentative="1">
      <w:start w:val="1"/>
      <w:numFmt w:val="lowerRoman"/>
      <w:lvlText w:val="%3."/>
      <w:lvlJc w:val="right"/>
      <w:pPr>
        <w:ind w:left="2160" w:hanging="180"/>
      </w:pPr>
    </w:lvl>
    <w:lvl w:ilvl="3" w:tplc="84DEAC92" w:tentative="1">
      <w:start w:val="1"/>
      <w:numFmt w:val="decimal"/>
      <w:lvlText w:val="%4."/>
      <w:lvlJc w:val="left"/>
      <w:pPr>
        <w:ind w:left="2880" w:hanging="360"/>
      </w:pPr>
    </w:lvl>
    <w:lvl w:ilvl="4" w:tplc="D2EAD468" w:tentative="1">
      <w:start w:val="1"/>
      <w:numFmt w:val="lowerLetter"/>
      <w:lvlText w:val="%5."/>
      <w:lvlJc w:val="left"/>
      <w:pPr>
        <w:ind w:left="3600" w:hanging="360"/>
      </w:pPr>
    </w:lvl>
    <w:lvl w:ilvl="5" w:tplc="16C85682" w:tentative="1">
      <w:start w:val="1"/>
      <w:numFmt w:val="lowerRoman"/>
      <w:lvlText w:val="%6."/>
      <w:lvlJc w:val="right"/>
      <w:pPr>
        <w:ind w:left="4320" w:hanging="180"/>
      </w:pPr>
    </w:lvl>
    <w:lvl w:ilvl="6" w:tplc="46DE2FAE" w:tentative="1">
      <w:start w:val="1"/>
      <w:numFmt w:val="decimal"/>
      <w:lvlText w:val="%7."/>
      <w:lvlJc w:val="left"/>
      <w:pPr>
        <w:ind w:left="5040" w:hanging="360"/>
      </w:pPr>
    </w:lvl>
    <w:lvl w:ilvl="7" w:tplc="9EA4A74A" w:tentative="1">
      <w:start w:val="1"/>
      <w:numFmt w:val="lowerLetter"/>
      <w:lvlText w:val="%8."/>
      <w:lvlJc w:val="left"/>
      <w:pPr>
        <w:ind w:left="5760" w:hanging="360"/>
      </w:pPr>
    </w:lvl>
    <w:lvl w:ilvl="8" w:tplc="727C9E28" w:tentative="1">
      <w:start w:val="1"/>
      <w:numFmt w:val="lowerRoman"/>
      <w:lvlText w:val="%9."/>
      <w:lvlJc w:val="right"/>
      <w:pPr>
        <w:ind w:left="6480" w:hanging="180"/>
      </w:pPr>
    </w:lvl>
  </w:abstractNum>
  <w:abstractNum w:abstractNumId="27" w15:restartNumberingAfterBreak="1">
    <w:nsid w:val="518C3A94"/>
    <w:multiLevelType w:val="multilevel"/>
    <w:tmpl w:val="FB3833F0"/>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8" w15:restartNumberingAfterBreak="1">
    <w:nsid w:val="54CE20F7"/>
    <w:multiLevelType w:val="hybridMultilevel"/>
    <w:tmpl w:val="78FCE1D6"/>
    <w:lvl w:ilvl="0" w:tplc="589E3BF0">
      <w:start w:val="1"/>
      <w:numFmt w:val="bullet"/>
      <w:lvlText w:val=""/>
      <w:lvlJc w:val="left"/>
      <w:pPr>
        <w:ind w:left="720" w:hanging="360"/>
      </w:pPr>
      <w:rPr>
        <w:rFonts w:ascii="Symbol" w:hAnsi="Symbol" w:hint="default"/>
      </w:rPr>
    </w:lvl>
    <w:lvl w:ilvl="1" w:tplc="CAB2B86C" w:tentative="1">
      <w:start w:val="1"/>
      <w:numFmt w:val="bullet"/>
      <w:lvlText w:val="o"/>
      <w:lvlJc w:val="left"/>
      <w:pPr>
        <w:ind w:left="1440" w:hanging="360"/>
      </w:pPr>
      <w:rPr>
        <w:rFonts w:ascii="Courier New" w:hAnsi="Courier New" w:cs="Courier New" w:hint="default"/>
      </w:rPr>
    </w:lvl>
    <w:lvl w:ilvl="2" w:tplc="A4D04454" w:tentative="1">
      <w:start w:val="1"/>
      <w:numFmt w:val="bullet"/>
      <w:lvlText w:val=""/>
      <w:lvlJc w:val="left"/>
      <w:pPr>
        <w:ind w:left="2160" w:hanging="360"/>
      </w:pPr>
      <w:rPr>
        <w:rFonts w:ascii="Wingdings" w:hAnsi="Wingdings" w:hint="default"/>
      </w:rPr>
    </w:lvl>
    <w:lvl w:ilvl="3" w:tplc="A9AEE92A" w:tentative="1">
      <w:start w:val="1"/>
      <w:numFmt w:val="bullet"/>
      <w:lvlText w:val=""/>
      <w:lvlJc w:val="left"/>
      <w:pPr>
        <w:ind w:left="2880" w:hanging="360"/>
      </w:pPr>
      <w:rPr>
        <w:rFonts w:ascii="Symbol" w:hAnsi="Symbol" w:hint="default"/>
      </w:rPr>
    </w:lvl>
    <w:lvl w:ilvl="4" w:tplc="A958473C" w:tentative="1">
      <w:start w:val="1"/>
      <w:numFmt w:val="bullet"/>
      <w:lvlText w:val="o"/>
      <w:lvlJc w:val="left"/>
      <w:pPr>
        <w:ind w:left="3600" w:hanging="360"/>
      </w:pPr>
      <w:rPr>
        <w:rFonts w:ascii="Courier New" w:hAnsi="Courier New" w:cs="Courier New" w:hint="default"/>
      </w:rPr>
    </w:lvl>
    <w:lvl w:ilvl="5" w:tplc="3AEE1A5E" w:tentative="1">
      <w:start w:val="1"/>
      <w:numFmt w:val="bullet"/>
      <w:lvlText w:val=""/>
      <w:lvlJc w:val="left"/>
      <w:pPr>
        <w:ind w:left="4320" w:hanging="360"/>
      </w:pPr>
      <w:rPr>
        <w:rFonts w:ascii="Wingdings" w:hAnsi="Wingdings" w:hint="default"/>
      </w:rPr>
    </w:lvl>
    <w:lvl w:ilvl="6" w:tplc="D4D46B30" w:tentative="1">
      <w:start w:val="1"/>
      <w:numFmt w:val="bullet"/>
      <w:lvlText w:val=""/>
      <w:lvlJc w:val="left"/>
      <w:pPr>
        <w:ind w:left="5040" w:hanging="360"/>
      </w:pPr>
      <w:rPr>
        <w:rFonts w:ascii="Symbol" w:hAnsi="Symbol" w:hint="default"/>
      </w:rPr>
    </w:lvl>
    <w:lvl w:ilvl="7" w:tplc="8DE64B7C" w:tentative="1">
      <w:start w:val="1"/>
      <w:numFmt w:val="bullet"/>
      <w:lvlText w:val="o"/>
      <w:lvlJc w:val="left"/>
      <w:pPr>
        <w:ind w:left="5760" w:hanging="360"/>
      </w:pPr>
      <w:rPr>
        <w:rFonts w:ascii="Courier New" w:hAnsi="Courier New" w:cs="Courier New" w:hint="default"/>
      </w:rPr>
    </w:lvl>
    <w:lvl w:ilvl="8" w:tplc="42088278" w:tentative="1">
      <w:start w:val="1"/>
      <w:numFmt w:val="bullet"/>
      <w:lvlText w:val=""/>
      <w:lvlJc w:val="left"/>
      <w:pPr>
        <w:ind w:left="6480" w:hanging="360"/>
      </w:pPr>
      <w:rPr>
        <w:rFonts w:ascii="Wingdings" w:hAnsi="Wingdings" w:hint="default"/>
      </w:rPr>
    </w:lvl>
  </w:abstractNum>
  <w:abstractNum w:abstractNumId="29" w15:restartNumberingAfterBreak="1">
    <w:nsid w:val="551B3B1E"/>
    <w:multiLevelType w:val="hybridMultilevel"/>
    <w:tmpl w:val="BFE8A6B2"/>
    <w:lvl w:ilvl="0" w:tplc="E6362E74">
      <w:start w:val="1"/>
      <w:numFmt w:val="decimal"/>
      <w:lvlText w:val="%1."/>
      <w:lvlJc w:val="left"/>
      <w:pPr>
        <w:ind w:left="720" w:hanging="360"/>
      </w:pPr>
      <w:rPr>
        <w:rFonts w:ascii="Times New Roman" w:eastAsia="Times New Roman" w:hAnsi="Times New Roman" w:cs="Times New Roman"/>
      </w:rPr>
    </w:lvl>
    <w:lvl w:ilvl="1" w:tplc="85522406">
      <w:start w:val="1"/>
      <w:numFmt w:val="lowerLetter"/>
      <w:lvlText w:val="%2."/>
      <w:lvlJc w:val="left"/>
      <w:pPr>
        <w:ind w:left="1440" w:hanging="360"/>
      </w:pPr>
    </w:lvl>
    <w:lvl w:ilvl="2" w:tplc="7B22360E">
      <w:start w:val="1"/>
      <w:numFmt w:val="lowerRoman"/>
      <w:lvlText w:val="%3."/>
      <w:lvlJc w:val="right"/>
      <w:pPr>
        <w:ind w:left="2160" w:hanging="180"/>
      </w:pPr>
    </w:lvl>
    <w:lvl w:ilvl="3" w:tplc="2CBEBC28" w:tentative="1">
      <w:start w:val="1"/>
      <w:numFmt w:val="decimal"/>
      <w:lvlText w:val="%4."/>
      <w:lvlJc w:val="left"/>
      <w:pPr>
        <w:ind w:left="2880" w:hanging="360"/>
      </w:pPr>
    </w:lvl>
    <w:lvl w:ilvl="4" w:tplc="E11EDD36" w:tentative="1">
      <w:start w:val="1"/>
      <w:numFmt w:val="lowerLetter"/>
      <w:lvlText w:val="%5."/>
      <w:lvlJc w:val="left"/>
      <w:pPr>
        <w:ind w:left="3600" w:hanging="360"/>
      </w:pPr>
    </w:lvl>
    <w:lvl w:ilvl="5" w:tplc="DC706470" w:tentative="1">
      <w:start w:val="1"/>
      <w:numFmt w:val="lowerRoman"/>
      <w:lvlText w:val="%6."/>
      <w:lvlJc w:val="right"/>
      <w:pPr>
        <w:ind w:left="4320" w:hanging="180"/>
      </w:pPr>
    </w:lvl>
    <w:lvl w:ilvl="6" w:tplc="8062BB30" w:tentative="1">
      <w:start w:val="1"/>
      <w:numFmt w:val="decimal"/>
      <w:lvlText w:val="%7."/>
      <w:lvlJc w:val="left"/>
      <w:pPr>
        <w:ind w:left="5040" w:hanging="360"/>
      </w:pPr>
    </w:lvl>
    <w:lvl w:ilvl="7" w:tplc="B8D0BB06" w:tentative="1">
      <w:start w:val="1"/>
      <w:numFmt w:val="lowerLetter"/>
      <w:lvlText w:val="%8."/>
      <w:lvlJc w:val="left"/>
      <w:pPr>
        <w:ind w:left="5760" w:hanging="360"/>
      </w:pPr>
    </w:lvl>
    <w:lvl w:ilvl="8" w:tplc="8A74E800" w:tentative="1">
      <w:start w:val="1"/>
      <w:numFmt w:val="lowerRoman"/>
      <w:lvlText w:val="%9."/>
      <w:lvlJc w:val="right"/>
      <w:pPr>
        <w:ind w:left="6480" w:hanging="180"/>
      </w:pPr>
    </w:lvl>
  </w:abstractNum>
  <w:abstractNum w:abstractNumId="30" w15:restartNumberingAfterBreak="1">
    <w:nsid w:val="59141C80"/>
    <w:multiLevelType w:val="hybridMultilevel"/>
    <w:tmpl w:val="BFE8A6B2"/>
    <w:lvl w:ilvl="0" w:tplc="3796D120">
      <w:start w:val="1"/>
      <w:numFmt w:val="decimal"/>
      <w:lvlText w:val="%1."/>
      <w:lvlJc w:val="left"/>
      <w:pPr>
        <w:ind w:left="720" w:hanging="360"/>
      </w:pPr>
      <w:rPr>
        <w:rFonts w:ascii="Times New Roman" w:eastAsia="Times New Roman" w:hAnsi="Times New Roman" w:cs="Times New Roman"/>
      </w:rPr>
    </w:lvl>
    <w:lvl w:ilvl="1" w:tplc="63D208E8">
      <w:start w:val="1"/>
      <w:numFmt w:val="lowerLetter"/>
      <w:lvlText w:val="%2."/>
      <w:lvlJc w:val="left"/>
      <w:pPr>
        <w:ind w:left="1440" w:hanging="360"/>
      </w:pPr>
    </w:lvl>
    <w:lvl w:ilvl="2" w:tplc="1E54C88E">
      <w:start w:val="1"/>
      <w:numFmt w:val="lowerRoman"/>
      <w:lvlText w:val="%3."/>
      <w:lvlJc w:val="right"/>
      <w:pPr>
        <w:ind w:left="2160" w:hanging="180"/>
      </w:pPr>
    </w:lvl>
    <w:lvl w:ilvl="3" w:tplc="6D34DFBC" w:tentative="1">
      <w:start w:val="1"/>
      <w:numFmt w:val="decimal"/>
      <w:lvlText w:val="%4."/>
      <w:lvlJc w:val="left"/>
      <w:pPr>
        <w:ind w:left="2880" w:hanging="360"/>
      </w:pPr>
    </w:lvl>
    <w:lvl w:ilvl="4" w:tplc="D1649072" w:tentative="1">
      <w:start w:val="1"/>
      <w:numFmt w:val="lowerLetter"/>
      <w:lvlText w:val="%5."/>
      <w:lvlJc w:val="left"/>
      <w:pPr>
        <w:ind w:left="3600" w:hanging="360"/>
      </w:pPr>
    </w:lvl>
    <w:lvl w:ilvl="5" w:tplc="0F86F7B0" w:tentative="1">
      <w:start w:val="1"/>
      <w:numFmt w:val="lowerRoman"/>
      <w:lvlText w:val="%6."/>
      <w:lvlJc w:val="right"/>
      <w:pPr>
        <w:ind w:left="4320" w:hanging="180"/>
      </w:pPr>
    </w:lvl>
    <w:lvl w:ilvl="6" w:tplc="CE229556" w:tentative="1">
      <w:start w:val="1"/>
      <w:numFmt w:val="decimal"/>
      <w:lvlText w:val="%7."/>
      <w:lvlJc w:val="left"/>
      <w:pPr>
        <w:ind w:left="5040" w:hanging="360"/>
      </w:pPr>
    </w:lvl>
    <w:lvl w:ilvl="7" w:tplc="7898D328" w:tentative="1">
      <w:start w:val="1"/>
      <w:numFmt w:val="lowerLetter"/>
      <w:lvlText w:val="%8."/>
      <w:lvlJc w:val="left"/>
      <w:pPr>
        <w:ind w:left="5760" w:hanging="360"/>
      </w:pPr>
    </w:lvl>
    <w:lvl w:ilvl="8" w:tplc="579C70C0" w:tentative="1">
      <w:start w:val="1"/>
      <w:numFmt w:val="lowerRoman"/>
      <w:lvlText w:val="%9."/>
      <w:lvlJc w:val="right"/>
      <w:pPr>
        <w:ind w:left="6480" w:hanging="180"/>
      </w:pPr>
    </w:lvl>
  </w:abstractNum>
  <w:abstractNum w:abstractNumId="31" w15:restartNumberingAfterBreak="1">
    <w:nsid w:val="594B4BD2"/>
    <w:multiLevelType w:val="multilevel"/>
    <w:tmpl w:val="4F0E27C0"/>
    <w:lvl w:ilvl="0">
      <w:start w:val="1"/>
      <w:numFmt w:val="decimal"/>
      <w:lvlText w:val="%1."/>
      <w:lvlJc w:val="left"/>
      <w:pPr>
        <w:ind w:left="502" w:hanging="360"/>
      </w:pPr>
    </w:lvl>
    <w:lvl w:ilvl="1">
      <w:start w:val="1"/>
      <w:numFmt w:val="decimal"/>
      <w:pStyle w:val="N"/>
      <w:lvlText w:val="%1.%2."/>
      <w:lvlJc w:val="left"/>
      <w:pPr>
        <w:ind w:left="792"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5E41E3"/>
    <w:multiLevelType w:val="multilevel"/>
    <w:tmpl w:val="1C5653BC"/>
    <w:lvl w:ilvl="0">
      <w:start w:val="1"/>
      <w:numFmt w:val="decimal"/>
      <w:lvlText w:val="%1."/>
      <w:lvlJc w:val="left"/>
      <w:pPr>
        <w:ind w:left="360" w:hanging="360"/>
      </w:pPr>
      <w:rPr>
        <w:b w:val="0"/>
        <w:bCs w:val="0"/>
        <w:i w:val="0"/>
        <w:color w:val="auto"/>
        <w:sz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FA2616"/>
    <w:multiLevelType w:val="multilevel"/>
    <w:tmpl w:val="816A3626"/>
    <w:styleLink w:val="LFO9"/>
    <w:lvl w:ilvl="0">
      <w:start w:val="1"/>
      <w:numFmt w:val="decimal"/>
      <w:pStyle w:val="Noteikumuapakpunkt3"/>
      <w:lvlText w:val="%1."/>
      <w:lvlJc w:val="left"/>
      <w:pPr>
        <w:ind w:left="180" w:firstLine="0"/>
      </w:pPr>
      <w:rPr>
        <w:rFonts w:cs="Times New Roman"/>
        <w:b w:val="0"/>
        <w:color w:val="auto"/>
      </w:rPr>
    </w:lvl>
    <w:lvl w:ilvl="1">
      <w:start w:val="1"/>
      <w:numFmt w:val="decimal"/>
      <w:lvlText w:val="%1.%2."/>
      <w:lvlJc w:val="left"/>
      <w:rPr>
        <w:rFonts w:cs="Times New Roman"/>
        <w:b w:val="0"/>
        <w:color w:val="auto"/>
      </w:rPr>
    </w:lvl>
    <w:lvl w:ilvl="2">
      <w:start w:val="1"/>
      <w:numFmt w:val="decimal"/>
      <w:lvlText w:val="%1.%2.%3."/>
      <w:lvlJc w:val="left"/>
      <w:rPr>
        <w:rFonts w:cs="Times New Roman"/>
        <w:color w:val="auto"/>
      </w:rPr>
    </w:lvl>
    <w:lvl w:ilvl="3">
      <w:start w:val="1"/>
      <w:numFmt w:val="decimal"/>
      <w:lvlText w:val="%1.%2.%3.%4."/>
      <w:lvlJc w:val="left"/>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1">
    <w:nsid w:val="5D5A14C4"/>
    <w:multiLevelType w:val="hybridMultilevel"/>
    <w:tmpl w:val="43742BC8"/>
    <w:lvl w:ilvl="0" w:tplc="FFC0F204">
      <w:start w:val="1"/>
      <w:numFmt w:val="decimal"/>
      <w:lvlText w:val="%1."/>
      <w:lvlJc w:val="left"/>
      <w:pPr>
        <w:ind w:left="1080" w:hanging="360"/>
      </w:pPr>
      <w:rPr>
        <w:rFonts w:hint="default"/>
      </w:rPr>
    </w:lvl>
    <w:lvl w:ilvl="1" w:tplc="450C73BC" w:tentative="1">
      <w:start w:val="1"/>
      <w:numFmt w:val="lowerLetter"/>
      <w:lvlText w:val="%2."/>
      <w:lvlJc w:val="left"/>
      <w:pPr>
        <w:ind w:left="1800" w:hanging="360"/>
      </w:pPr>
    </w:lvl>
    <w:lvl w:ilvl="2" w:tplc="8D348122" w:tentative="1">
      <w:start w:val="1"/>
      <w:numFmt w:val="lowerRoman"/>
      <w:lvlText w:val="%3."/>
      <w:lvlJc w:val="right"/>
      <w:pPr>
        <w:ind w:left="2520" w:hanging="180"/>
      </w:pPr>
    </w:lvl>
    <w:lvl w:ilvl="3" w:tplc="7BCCA878" w:tentative="1">
      <w:start w:val="1"/>
      <w:numFmt w:val="decimal"/>
      <w:lvlText w:val="%4."/>
      <w:lvlJc w:val="left"/>
      <w:pPr>
        <w:ind w:left="3240" w:hanging="360"/>
      </w:pPr>
    </w:lvl>
    <w:lvl w:ilvl="4" w:tplc="72C2202E" w:tentative="1">
      <w:start w:val="1"/>
      <w:numFmt w:val="lowerLetter"/>
      <w:lvlText w:val="%5."/>
      <w:lvlJc w:val="left"/>
      <w:pPr>
        <w:ind w:left="3960" w:hanging="360"/>
      </w:pPr>
    </w:lvl>
    <w:lvl w:ilvl="5" w:tplc="E9064E0C" w:tentative="1">
      <w:start w:val="1"/>
      <w:numFmt w:val="lowerRoman"/>
      <w:lvlText w:val="%6."/>
      <w:lvlJc w:val="right"/>
      <w:pPr>
        <w:ind w:left="4680" w:hanging="180"/>
      </w:pPr>
    </w:lvl>
    <w:lvl w:ilvl="6" w:tplc="A9B2854C" w:tentative="1">
      <w:start w:val="1"/>
      <w:numFmt w:val="decimal"/>
      <w:lvlText w:val="%7."/>
      <w:lvlJc w:val="left"/>
      <w:pPr>
        <w:ind w:left="5400" w:hanging="360"/>
      </w:pPr>
    </w:lvl>
    <w:lvl w:ilvl="7" w:tplc="2A567788" w:tentative="1">
      <w:start w:val="1"/>
      <w:numFmt w:val="lowerLetter"/>
      <w:lvlText w:val="%8."/>
      <w:lvlJc w:val="left"/>
      <w:pPr>
        <w:ind w:left="6120" w:hanging="360"/>
      </w:pPr>
    </w:lvl>
    <w:lvl w:ilvl="8" w:tplc="09F6999E" w:tentative="1">
      <w:start w:val="1"/>
      <w:numFmt w:val="lowerRoman"/>
      <w:lvlText w:val="%9."/>
      <w:lvlJc w:val="right"/>
      <w:pPr>
        <w:ind w:left="6840" w:hanging="180"/>
      </w:pPr>
    </w:lvl>
  </w:abstractNum>
  <w:abstractNum w:abstractNumId="35" w15:restartNumberingAfterBreak="1">
    <w:nsid w:val="5E4127CD"/>
    <w:multiLevelType w:val="hybridMultilevel"/>
    <w:tmpl w:val="23549F5C"/>
    <w:lvl w:ilvl="0" w:tplc="5FDE2B24">
      <w:start w:val="1"/>
      <w:numFmt w:val="decimal"/>
      <w:lvlText w:val="%1."/>
      <w:lvlJc w:val="left"/>
      <w:pPr>
        <w:tabs>
          <w:tab w:val="num" w:pos="720"/>
        </w:tabs>
        <w:ind w:left="720" w:hanging="360"/>
      </w:pPr>
      <w:rPr>
        <w:rFonts w:cs="Times New Roman"/>
        <w:sz w:val="22"/>
        <w:szCs w:val="22"/>
      </w:rPr>
    </w:lvl>
    <w:lvl w:ilvl="1" w:tplc="8C284916">
      <w:start w:val="1"/>
      <w:numFmt w:val="lowerLetter"/>
      <w:lvlText w:val="%2."/>
      <w:lvlJc w:val="left"/>
      <w:pPr>
        <w:tabs>
          <w:tab w:val="num" w:pos="1440"/>
        </w:tabs>
        <w:ind w:left="1440" w:hanging="360"/>
      </w:pPr>
      <w:rPr>
        <w:rFonts w:cs="Times New Roman"/>
      </w:rPr>
    </w:lvl>
    <w:lvl w:ilvl="2" w:tplc="5B68FB68">
      <w:start w:val="1"/>
      <w:numFmt w:val="lowerLetter"/>
      <w:lvlText w:val="%3)"/>
      <w:lvlJc w:val="left"/>
      <w:pPr>
        <w:tabs>
          <w:tab w:val="num" w:pos="2340"/>
        </w:tabs>
        <w:ind w:left="2340" w:hanging="360"/>
      </w:pPr>
      <w:rPr>
        <w:rFonts w:cs="Times New Roman" w:hint="default"/>
      </w:rPr>
    </w:lvl>
    <w:lvl w:ilvl="3" w:tplc="5FBE5A6E">
      <w:start w:val="1"/>
      <w:numFmt w:val="decimal"/>
      <w:lvlText w:val="%4."/>
      <w:lvlJc w:val="left"/>
      <w:pPr>
        <w:tabs>
          <w:tab w:val="num" w:pos="2880"/>
        </w:tabs>
        <w:ind w:left="2880" w:hanging="360"/>
      </w:pPr>
      <w:rPr>
        <w:rFonts w:cs="Times New Roman"/>
        <w:sz w:val="22"/>
        <w:szCs w:val="22"/>
      </w:rPr>
    </w:lvl>
    <w:lvl w:ilvl="4" w:tplc="C2967D30" w:tentative="1">
      <w:start w:val="1"/>
      <w:numFmt w:val="lowerLetter"/>
      <w:lvlText w:val="%5."/>
      <w:lvlJc w:val="left"/>
      <w:pPr>
        <w:tabs>
          <w:tab w:val="num" w:pos="3600"/>
        </w:tabs>
        <w:ind w:left="3600" w:hanging="360"/>
      </w:pPr>
      <w:rPr>
        <w:rFonts w:cs="Times New Roman"/>
      </w:rPr>
    </w:lvl>
    <w:lvl w:ilvl="5" w:tplc="FBB01EC6" w:tentative="1">
      <w:start w:val="1"/>
      <w:numFmt w:val="lowerRoman"/>
      <w:lvlText w:val="%6."/>
      <w:lvlJc w:val="right"/>
      <w:pPr>
        <w:tabs>
          <w:tab w:val="num" w:pos="4320"/>
        </w:tabs>
        <w:ind w:left="4320" w:hanging="180"/>
      </w:pPr>
      <w:rPr>
        <w:rFonts w:cs="Times New Roman"/>
      </w:rPr>
    </w:lvl>
    <w:lvl w:ilvl="6" w:tplc="DED09328" w:tentative="1">
      <w:start w:val="1"/>
      <w:numFmt w:val="decimal"/>
      <w:lvlText w:val="%7."/>
      <w:lvlJc w:val="left"/>
      <w:pPr>
        <w:tabs>
          <w:tab w:val="num" w:pos="5040"/>
        </w:tabs>
        <w:ind w:left="5040" w:hanging="360"/>
      </w:pPr>
      <w:rPr>
        <w:rFonts w:cs="Times New Roman"/>
      </w:rPr>
    </w:lvl>
    <w:lvl w:ilvl="7" w:tplc="0C9AA9F0" w:tentative="1">
      <w:start w:val="1"/>
      <w:numFmt w:val="lowerLetter"/>
      <w:lvlText w:val="%8."/>
      <w:lvlJc w:val="left"/>
      <w:pPr>
        <w:tabs>
          <w:tab w:val="num" w:pos="5760"/>
        </w:tabs>
        <w:ind w:left="5760" w:hanging="360"/>
      </w:pPr>
      <w:rPr>
        <w:rFonts w:cs="Times New Roman"/>
      </w:rPr>
    </w:lvl>
    <w:lvl w:ilvl="8" w:tplc="E93404E4" w:tentative="1">
      <w:start w:val="1"/>
      <w:numFmt w:val="lowerRoman"/>
      <w:lvlText w:val="%9."/>
      <w:lvlJc w:val="right"/>
      <w:pPr>
        <w:tabs>
          <w:tab w:val="num" w:pos="6480"/>
        </w:tabs>
        <w:ind w:left="6480" w:hanging="180"/>
      </w:pPr>
      <w:rPr>
        <w:rFonts w:cs="Times New Roman"/>
      </w:rPr>
    </w:lvl>
  </w:abstractNum>
  <w:abstractNum w:abstractNumId="36" w15:restartNumberingAfterBreak="1">
    <w:nsid w:val="64892AE2"/>
    <w:multiLevelType w:val="hybridMultilevel"/>
    <w:tmpl w:val="79C84AB0"/>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1"/>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1">
    <w:nsid w:val="65CE634F"/>
    <w:multiLevelType w:val="hybridMultilevel"/>
    <w:tmpl w:val="14C8A84C"/>
    <w:lvl w:ilvl="0" w:tplc="CD82A368">
      <w:start w:val="1"/>
      <w:numFmt w:val="bullet"/>
      <w:lvlText w:val=""/>
      <w:lvlJc w:val="left"/>
      <w:pPr>
        <w:ind w:left="720" w:hanging="360"/>
      </w:pPr>
      <w:rPr>
        <w:rFonts w:ascii="Symbol" w:hAnsi="Symbol" w:hint="default"/>
      </w:rPr>
    </w:lvl>
    <w:lvl w:ilvl="1" w:tplc="7764CE96" w:tentative="1">
      <w:start w:val="1"/>
      <w:numFmt w:val="bullet"/>
      <w:lvlText w:val="o"/>
      <w:lvlJc w:val="left"/>
      <w:pPr>
        <w:ind w:left="1440" w:hanging="360"/>
      </w:pPr>
      <w:rPr>
        <w:rFonts w:ascii="Courier New" w:hAnsi="Courier New" w:cs="Courier New" w:hint="default"/>
      </w:rPr>
    </w:lvl>
    <w:lvl w:ilvl="2" w:tplc="D5EC3616" w:tentative="1">
      <w:start w:val="1"/>
      <w:numFmt w:val="bullet"/>
      <w:lvlText w:val=""/>
      <w:lvlJc w:val="left"/>
      <w:pPr>
        <w:ind w:left="2160" w:hanging="360"/>
      </w:pPr>
      <w:rPr>
        <w:rFonts w:ascii="Wingdings" w:hAnsi="Wingdings" w:hint="default"/>
      </w:rPr>
    </w:lvl>
    <w:lvl w:ilvl="3" w:tplc="477E0678" w:tentative="1">
      <w:start w:val="1"/>
      <w:numFmt w:val="bullet"/>
      <w:lvlText w:val=""/>
      <w:lvlJc w:val="left"/>
      <w:pPr>
        <w:ind w:left="2880" w:hanging="360"/>
      </w:pPr>
      <w:rPr>
        <w:rFonts w:ascii="Symbol" w:hAnsi="Symbol" w:hint="default"/>
      </w:rPr>
    </w:lvl>
    <w:lvl w:ilvl="4" w:tplc="7BE8E080" w:tentative="1">
      <w:start w:val="1"/>
      <w:numFmt w:val="bullet"/>
      <w:lvlText w:val="o"/>
      <w:lvlJc w:val="left"/>
      <w:pPr>
        <w:ind w:left="3600" w:hanging="360"/>
      </w:pPr>
      <w:rPr>
        <w:rFonts w:ascii="Courier New" w:hAnsi="Courier New" w:cs="Courier New" w:hint="default"/>
      </w:rPr>
    </w:lvl>
    <w:lvl w:ilvl="5" w:tplc="28A0EC70" w:tentative="1">
      <w:start w:val="1"/>
      <w:numFmt w:val="bullet"/>
      <w:lvlText w:val=""/>
      <w:lvlJc w:val="left"/>
      <w:pPr>
        <w:ind w:left="4320" w:hanging="360"/>
      </w:pPr>
      <w:rPr>
        <w:rFonts w:ascii="Wingdings" w:hAnsi="Wingdings" w:hint="default"/>
      </w:rPr>
    </w:lvl>
    <w:lvl w:ilvl="6" w:tplc="25D48922" w:tentative="1">
      <w:start w:val="1"/>
      <w:numFmt w:val="bullet"/>
      <w:lvlText w:val=""/>
      <w:lvlJc w:val="left"/>
      <w:pPr>
        <w:ind w:left="5040" w:hanging="360"/>
      </w:pPr>
      <w:rPr>
        <w:rFonts w:ascii="Symbol" w:hAnsi="Symbol" w:hint="default"/>
      </w:rPr>
    </w:lvl>
    <w:lvl w:ilvl="7" w:tplc="4AFC0350" w:tentative="1">
      <w:start w:val="1"/>
      <w:numFmt w:val="bullet"/>
      <w:lvlText w:val="o"/>
      <w:lvlJc w:val="left"/>
      <w:pPr>
        <w:ind w:left="5760" w:hanging="360"/>
      </w:pPr>
      <w:rPr>
        <w:rFonts w:ascii="Courier New" w:hAnsi="Courier New" w:cs="Courier New" w:hint="default"/>
      </w:rPr>
    </w:lvl>
    <w:lvl w:ilvl="8" w:tplc="6E48502C" w:tentative="1">
      <w:start w:val="1"/>
      <w:numFmt w:val="bullet"/>
      <w:lvlText w:val=""/>
      <w:lvlJc w:val="left"/>
      <w:pPr>
        <w:ind w:left="6480" w:hanging="360"/>
      </w:pPr>
      <w:rPr>
        <w:rFonts w:ascii="Wingdings" w:hAnsi="Wingdings" w:hint="default"/>
      </w:rPr>
    </w:lvl>
  </w:abstractNum>
  <w:abstractNum w:abstractNumId="38" w15:restartNumberingAfterBreak="1">
    <w:nsid w:val="6C720D04"/>
    <w:multiLevelType w:val="hybridMultilevel"/>
    <w:tmpl w:val="0C240D58"/>
    <w:lvl w:ilvl="0" w:tplc="C5587A8A">
      <w:start w:val="1"/>
      <w:numFmt w:val="bullet"/>
      <w:lvlText w:val=""/>
      <w:lvlJc w:val="left"/>
      <w:pPr>
        <w:ind w:left="720" w:hanging="360"/>
      </w:pPr>
      <w:rPr>
        <w:rFonts w:ascii="Symbol" w:hAnsi="Symbol" w:hint="default"/>
      </w:rPr>
    </w:lvl>
    <w:lvl w:ilvl="1" w:tplc="9E722BD4" w:tentative="1">
      <w:start w:val="1"/>
      <w:numFmt w:val="bullet"/>
      <w:lvlText w:val="o"/>
      <w:lvlJc w:val="left"/>
      <w:pPr>
        <w:ind w:left="1440" w:hanging="360"/>
      </w:pPr>
      <w:rPr>
        <w:rFonts w:ascii="Courier New" w:hAnsi="Courier New" w:cs="Courier New" w:hint="default"/>
      </w:rPr>
    </w:lvl>
    <w:lvl w:ilvl="2" w:tplc="B1E2AF7C" w:tentative="1">
      <w:start w:val="1"/>
      <w:numFmt w:val="bullet"/>
      <w:lvlText w:val=""/>
      <w:lvlJc w:val="left"/>
      <w:pPr>
        <w:ind w:left="2160" w:hanging="360"/>
      </w:pPr>
      <w:rPr>
        <w:rFonts w:ascii="Wingdings" w:hAnsi="Wingdings" w:hint="default"/>
      </w:rPr>
    </w:lvl>
    <w:lvl w:ilvl="3" w:tplc="DABCF162" w:tentative="1">
      <w:start w:val="1"/>
      <w:numFmt w:val="bullet"/>
      <w:lvlText w:val=""/>
      <w:lvlJc w:val="left"/>
      <w:pPr>
        <w:ind w:left="2880" w:hanging="360"/>
      </w:pPr>
      <w:rPr>
        <w:rFonts w:ascii="Symbol" w:hAnsi="Symbol" w:hint="default"/>
      </w:rPr>
    </w:lvl>
    <w:lvl w:ilvl="4" w:tplc="C512F38E" w:tentative="1">
      <w:start w:val="1"/>
      <w:numFmt w:val="bullet"/>
      <w:lvlText w:val="o"/>
      <w:lvlJc w:val="left"/>
      <w:pPr>
        <w:ind w:left="3600" w:hanging="360"/>
      </w:pPr>
      <w:rPr>
        <w:rFonts w:ascii="Courier New" w:hAnsi="Courier New" w:cs="Courier New" w:hint="default"/>
      </w:rPr>
    </w:lvl>
    <w:lvl w:ilvl="5" w:tplc="20E66AEE" w:tentative="1">
      <w:start w:val="1"/>
      <w:numFmt w:val="bullet"/>
      <w:lvlText w:val=""/>
      <w:lvlJc w:val="left"/>
      <w:pPr>
        <w:ind w:left="4320" w:hanging="360"/>
      </w:pPr>
      <w:rPr>
        <w:rFonts w:ascii="Wingdings" w:hAnsi="Wingdings" w:hint="default"/>
      </w:rPr>
    </w:lvl>
    <w:lvl w:ilvl="6" w:tplc="94FAA4A6" w:tentative="1">
      <w:start w:val="1"/>
      <w:numFmt w:val="bullet"/>
      <w:lvlText w:val=""/>
      <w:lvlJc w:val="left"/>
      <w:pPr>
        <w:ind w:left="5040" w:hanging="360"/>
      </w:pPr>
      <w:rPr>
        <w:rFonts w:ascii="Symbol" w:hAnsi="Symbol" w:hint="default"/>
      </w:rPr>
    </w:lvl>
    <w:lvl w:ilvl="7" w:tplc="E220A560" w:tentative="1">
      <w:start w:val="1"/>
      <w:numFmt w:val="bullet"/>
      <w:lvlText w:val="o"/>
      <w:lvlJc w:val="left"/>
      <w:pPr>
        <w:ind w:left="5760" w:hanging="360"/>
      </w:pPr>
      <w:rPr>
        <w:rFonts w:ascii="Courier New" w:hAnsi="Courier New" w:cs="Courier New" w:hint="default"/>
      </w:rPr>
    </w:lvl>
    <w:lvl w:ilvl="8" w:tplc="042A1FC8" w:tentative="1">
      <w:start w:val="1"/>
      <w:numFmt w:val="bullet"/>
      <w:lvlText w:val=""/>
      <w:lvlJc w:val="left"/>
      <w:pPr>
        <w:ind w:left="6480" w:hanging="360"/>
      </w:pPr>
      <w:rPr>
        <w:rFonts w:ascii="Wingdings" w:hAnsi="Wingdings" w:hint="default"/>
      </w:rPr>
    </w:lvl>
  </w:abstractNum>
  <w:abstractNum w:abstractNumId="39" w15:restartNumberingAfterBreak="1">
    <w:nsid w:val="72160D17"/>
    <w:multiLevelType w:val="hybridMultilevel"/>
    <w:tmpl w:val="9CE23366"/>
    <w:lvl w:ilvl="0" w:tplc="502E4726">
      <w:start w:val="1"/>
      <w:numFmt w:val="bullet"/>
      <w:lvlText w:val=""/>
      <w:lvlJc w:val="left"/>
      <w:pPr>
        <w:ind w:left="1080" w:hanging="360"/>
      </w:pPr>
      <w:rPr>
        <w:rFonts w:ascii="Symbol" w:hAnsi="Symbol" w:hint="default"/>
      </w:rPr>
    </w:lvl>
    <w:lvl w:ilvl="1" w:tplc="D3B0A1F2" w:tentative="1">
      <w:start w:val="1"/>
      <w:numFmt w:val="bullet"/>
      <w:lvlText w:val="o"/>
      <w:lvlJc w:val="left"/>
      <w:pPr>
        <w:ind w:left="1800" w:hanging="360"/>
      </w:pPr>
      <w:rPr>
        <w:rFonts w:ascii="Courier New" w:hAnsi="Courier New" w:cs="Courier New" w:hint="default"/>
      </w:rPr>
    </w:lvl>
    <w:lvl w:ilvl="2" w:tplc="35A8D3F0" w:tentative="1">
      <w:start w:val="1"/>
      <w:numFmt w:val="bullet"/>
      <w:lvlText w:val=""/>
      <w:lvlJc w:val="left"/>
      <w:pPr>
        <w:ind w:left="2520" w:hanging="360"/>
      </w:pPr>
      <w:rPr>
        <w:rFonts w:ascii="Wingdings" w:hAnsi="Wingdings" w:hint="default"/>
      </w:rPr>
    </w:lvl>
    <w:lvl w:ilvl="3" w:tplc="218A11EE" w:tentative="1">
      <w:start w:val="1"/>
      <w:numFmt w:val="bullet"/>
      <w:lvlText w:val=""/>
      <w:lvlJc w:val="left"/>
      <w:pPr>
        <w:ind w:left="3240" w:hanging="360"/>
      </w:pPr>
      <w:rPr>
        <w:rFonts w:ascii="Symbol" w:hAnsi="Symbol" w:hint="default"/>
      </w:rPr>
    </w:lvl>
    <w:lvl w:ilvl="4" w:tplc="1736B39C" w:tentative="1">
      <w:start w:val="1"/>
      <w:numFmt w:val="bullet"/>
      <w:lvlText w:val="o"/>
      <w:lvlJc w:val="left"/>
      <w:pPr>
        <w:ind w:left="3960" w:hanging="360"/>
      </w:pPr>
      <w:rPr>
        <w:rFonts w:ascii="Courier New" w:hAnsi="Courier New" w:cs="Courier New" w:hint="default"/>
      </w:rPr>
    </w:lvl>
    <w:lvl w:ilvl="5" w:tplc="D85A6E80" w:tentative="1">
      <w:start w:val="1"/>
      <w:numFmt w:val="bullet"/>
      <w:lvlText w:val=""/>
      <w:lvlJc w:val="left"/>
      <w:pPr>
        <w:ind w:left="4680" w:hanging="360"/>
      </w:pPr>
      <w:rPr>
        <w:rFonts w:ascii="Wingdings" w:hAnsi="Wingdings" w:hint="default"/>
      </w:rPr>
    </w:lvl>
    <w:lvl w:ilvl="6" w:tplc="C0645038" w:tentative="1">
      <w:start w:val="1"/>
      <w:numFmt w:val="bullet"/>
      <w:lvlText w:val=""/>
      <w:lvlJc w:val="left"/>
      <w:pPr>
        <w:ind w:left="5400" w:hanging="360"/>
      </w:pPr>
      <w:rPr>
        <w:rFonts w:ascii="Symbol" w:hAnsi="Symbol" w:hint="default"/>
      </w:rPr>
    </w:lvl>
    <w:lvl w:ilvl="7" w:tplc="F7ECBBDA" w:tentative="1">
      <w:start w:val="1"/>
      <w:numFmt w:val="bullet"/>
      <w:lvlText w:val="o"/>
      <w:lvlJc w:val="left"/>
      <w:pPr>
        <w:ind w:left="6120" w:hanging="360"/>
      </w:pPr>
      <w:rPr>
        <w:rFonts w:ascii="Courier New" w:hAnsi="Courier New" w:cs="Courier New" w:hint="default"/>
      </w:rPr>
    </w:lvl>
    <w:lvl w:ilvl="8" w:tplc="53DA543A" w:tentative="1">
      <w:start w:val="1"/>
      <w:numFmt w:val="bullet"/>
      <w:lvlText w:val=""/>
      <w:lvlJc w:val="left"/>
      <w:pPr>
        <w:ind w:left="6840" w:hanging="360"/>
      </w:pPr>
      <w:rPr>
        <w:rFonts w:ascii="Wingdings" w:hAnsi="Wingdings" w:hint="default"/>
      </w:rPr>
    </w:lvl>
  </w:abstractNum>
  <w:abstractNum w:abstractNumId="40" w15:restartNumberingAfterBreak="1">
    <w:nsid w:val="729A5068"/>
    <w:multiLevelType w:val="hybridMultilevel"/>
    <w:tmpl w:val="F5BA8A68"/>
    <w:lvl w:ilvl="0" w:tplc="67081D84">
      <w:start w:val="1"/>
      <w:numFmt w:val="bullet"/>
      <w:lvlText w:val="-"/>
      <w:lvlJc w:val="left"/>
      <w:pPr>
        <w:ind w:left="1080" w:hanging="360"/>
      </w:pPr>
      <w:rPr>
        <w:rFonts w:ascii="Times New Roman" w:eastAsia="Calibri" w:hAnsi="Times New Roman" w:cs="Times New Roman" w:hint="default"/>
      </w:rPr>
    </w:lvl>
    <w:lvl w:ilvl="1" w:tplc="B6A8C654" w:tentative="1">
      <w:start w:val="1"/>
      <w:numFmt w:val="bullet"/>
      <w:lvlText w:val="o"/>
      <w:lvlJc w:val="left"/>
      <w:pPr>
        <w:ind w:left="1800" w:hanging="360"/>
      </w:pPr>
      <w:rPr>
        <w:rFonts w:ascii="Courier New" w:hAnsi="Courier New" w:cs="Courier New" w:hint="default"/>
      </w:rPr>
    </w:lvl>
    <w:lvl w:ilvl="2" w:tplc="2938CAF2" w:tentative="1">
      <w:start w:val="1"/>
      <w:numFmt w:val="bullet"/>
      <w:lvlText w:val=""/>
      <w:lvlJc w:val="left"/>
      <w:pPr>
        <w:ind w:left="2520" w:hanging="360"/>
      </w:pPr>
      <w:rPr>
        <w:rFonts w:ascii="Wingdings" w:hAnsi="Wingdings" w:hint="default"/>
      </w:rPr>
    </w:lvl>
    <w:lvl w:ilvl="3" w:tplc="58948572" w:tentative="1">
      <w:start w:val="1"/>
      <w:numFmt w:val="bullet"/>
      <w:lvlText w:val=""/>
      <w:lvlJc w:val="left"/>
      <w:pPr>
        <w:ind w:left="3240" w:hanging="360"/>
      </w:pPr>
      <w:rPr>
        <w:rFonts w:ascii="Symbol" w:hAnsi="Symbol" w:hint="default"/>
      </w:rPr>
    </w:lvl>
    <w:lvl w:ilvl="4" w:tplc="D898C320" w:tentative="1">
      <w:start w:val="1"/>
      <w:numFmt w:val="bullet"/>
      <w:lvlText w:val="o"/>
      <w:lvlJc w:val="left"/>
      <w:pPr>
        <w:ind w:left="3960" w:hanging="360"/>
      </w:pPr>
      <w:rPr>
        <w:rFonts w:ascii="Courier New" w:hAnsi="Courier New" w:cs="Courier New" w:hint="default"/>
      </w:rPr>
    </w:lvl>
    <w:lvl w:ilvl="5" w:tplc="2BDABE1C" w:tentative="1">
      <w:start w:val="1"/>
      <w:numFmt w:val="bullet"/>
      <w:lvlText w:val=""/>
      <w:lvlJc w:val="left"/>
      <w:pPr>
        <w:ind w:left="4680" w:hanging="360"/>
      </w:pPr>
      <w:rPr>
        <w:rFonts w:ascii="Wingdings" w:hAnsi="Wingdings" w:hint="default"/>
      </w:rPr>
    </w:lvl>
    <w:lvl w:ilvl="6" w:tplc="D84C86EA" w:tentative="1">
      <w:start w:val="1"/>
      <w:numFmt w:val="bullet"/>
      <w:lvlText w:val=""/>
      <w:lvlJc w:val="left"/>
      <w:pPr>
        <w:ind w:left="5400" w:hanging="360"/>
      </w:pPr>
      <w:rPr>
        <w:rFonts w:ascii="Symbol" w:hAnsi="Symbol" w:hint="default"/>
      </w:rPr>
    </w:lvl>
    <w:lvl w:ilvl="7" w:tplc="415A8104" w:tentative="1">
      <w:start w:val="1"/>
      <w:numFmt w:val="bullet"/>
      <w:lvlText w:val="o"/>
      <w:lvlJc w:val="left"/>
      <w:pPr>
        <w:ind w:left="6120" w:hanging="360"/>
      </w:pPr>
      <w:rPr>
        <w:rFonts w:ascii="Courier New" w:hAnsi="Courier New" w:cs="Courier New" w:hint="default"/>
      </w:rPr>
    </w:lvl>
    <w:lvl w:ilvl="8" w:tplc="D43CB0B2" w:tentative="1">
      <w:start w:val="1"/>
      <w:numFmt w:val="bullet"/>
      <w:lvlText w:val=""/>
      <w:lvlJc w:val="left"/>
      <w:pPr>
        <w:ind w:left="6840" w:hanging="360"/>
      </w:pPr>
      <w:rPr>
        <w:rFonts w:ascii="Wingdings" w:hAnsi="Wingdings" w:hint="default"/>
      </w:rPr>
    </w:lvl>
  </w:abstractNum>
  <w:abstractNum w:abstractNumId="41" w15:restartNumberingAfterBreak="1">
    <w:nsid w:val="77530B08"/>
    <w:multiLevelType w:val="hybridMultilevel"/>
    <w:tmpl w:val="E952AE28"/>
    <w:lvl w:ilvl="0" w:tplc="0A4EC70C">
      <w:start w:val="25"/>
      <w:numFmt w:val="bullet"/>
      <w:lvlText w:val="-"/>
      <w:lvlJc w:val="left"/>
      <w:pPr>
        <w:tabs>
          <w:tab w:val="num" w:pos="1080"/>
        </w:tabs>
        <w:ind w:left="1080" w:hanging="360"/>
      </w:pPr>
      <w:rPr>
        <w:rFonts w:ascii="sans-serif" w:eastAsia="Times New Roman" w:hAnsi="sans-serif" w:hint="default"/>
      </w:rPr>
    </w:lvl>
    <w:lvl w:ilvl="1" w:tplc="BB3C6752" w:tentative="1">
      <w:start w:val="1"/>
      <w:numFmt w:val="bullet"/>
      <w:lvlText w:val="o"/>
      <w:lvlJc w:val="left"/>
      <w:pPr>
        <w:tabs>
          <w:tab w:val="num" w:pos="1440"/>
        </w:tabs>
        <w:ind w:left="1440" w:hanging="360"/>
      </w:pPr>
      <w:rPr>
        <w:rFonts w:ascii="Courier New" w:hAnsi="Courier New" w:hint="default"/>
      </w:rPr>
    </w:lvl>
    <w:lvl w:ilvl="2" w:tplc="404E76F0" w:tentative="1">
      <w:start w:val="1"/>
      <w:numFmt w:val="bullet"/>
      <w:lvlText w:val=""/>
      <w:lvlJc w:val="left"/>
      <w:pPr>
        <w:tabs>
          <w:tab w:val="num" w:pos="2160"/>
        </w:tabs>
        <w:ind w:left="2160" w:hanging="360"/>
      </w:pPr>
      <w:rPr>
        <w:rFonts w:ascii="Wingdings" w:hAnsi="Wingdings" w:hint="default"/>
      </w:rPr>
    </w:lvl>
    <w:lvl w:ilvl="3" w:tplc="6ACEF1B8" w:tentative="1">
      <w:start w:val="1"/>
      <w:numFmt w:val="bullet"/>
      <w:lvlText w:val=""/>
      <w:lvlJc w:val="left"/>
      <w:pPr>
        <w:tabs>
          <w:tab w:val="num" w:pos="2880"/>
        </w:tabs>
        <w:ind w:left="2880" w:hanging="360"/>
      </w:pPr>
      <w:rPr>
        <w:rFonts w:ascii="Symbol" w:hAnsi="Symbol" w:hint="default"/>
      </w:rPr>
    </w:lvl>
    <w:lvl w:ilvl="4" w:tplc="A6A4596C" w:tentative="1">
      <w:start w:val="1"/>
      <w:numFmt w:val="bullet"/>
      <w:lvlText w:val="o"/>
      <w:lvlJc w:val="left"/>
      <w:pPr>
        <w:tabs>
          <w:tab w:val="num" w:pos="3600"/>
        </w:tabs>
        <w:ind w:left="3600" w:hanging="360"/>
      </w:pPr>
      <w:rPr>
        <w:rFonts w:ascii="Courier New" w:hAnsi="Courier New" w:hint="default"/>
      </w:rPr>
    </w:lvl>
    <w:lvl w:ilvl="5" w:tplc="E6B8AC64" w:tentative="1">
      <w:start w:val="1"/>
      <w:numFmt w:val="bullet"/>
      <w:lvlText w:val=""/>
      <w:lvlJc w:val="left"/>
      <w:pPr>
        <w:tabs>
          <w:tab w:val="num" w:pos="4320"/>
        </w:tabs>
        <w:ind w:left="4320" w:hanging="360"/>
      </w:pPr>
      <w:rPr>
        <w:rFonts w:ascii="Wingdings" w:hAnsi="Wingdings" w:hint="default"/>
      </w:rPr>
    </w:lvl>
    <w:lvl w:ilvl="6" w:tplc="E312E372" w:tentative="1">
      <w:start w:val="1"/>
      <w:numFmt w:val="bullet"/>
      <w:lvlText w:val=""/>
      <w:lvlJc w:val="left"/>
      <w:pPr>
        <w:tabs>
          <w:tab w:val="num" w:pos="5040"/>
        </w:tabs>
        <w:ind w:left="5040" w:hanging="360"/>
      </w:pPr>
      <w:rPr>
        <w:rFonts w:ascii="Symbol" w:hAnsi="Symbol" w:hint="default"/>
      </w:rPr>
    </w:lvl>
    <w:lvl w:ilvl="7" w:tplc="06E6FCE0" w:tentative="1">
      <w:start w:val="1"/>
      <w:numFmt w:val="bullet"/>
      <w:lvlText w:val="o"/>
      <w:lvlJc w:val="left"/>
      <w:pPr>
        <w:tabs>
          <w:tab w:val="num" w:pos="5760"/>
        </w:tabs>
        <w:ind w:left="5760" w:hanging="360"/>
      </w:pPr>
      <w:rPr>
        <w:rFonts w:ascii="Courier New" w:hAnsi="Courier New" w:hint="default"/>
      </w:rPr>
    </w:lvl>
    <w:lvl w:ilvl="8" w:tplc="D818C90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1">
    <w:nsid w:val="78DE37CD"/>
    <w:multiLevelType w:val="hybridMultilevel"/>
    <w:tmpl w:val="DF66D1BC"/>
    <w:lvl w:ilvl="0" w:tplc="E738DAE0">
      <w:start w:val="3"/>
      <w:numFmt w:val="bullet"/>
      <w:lvlText w:val="-"/>
      <w:lvlJc w:val="left"/>
      <w:pPr>
        <w:ind w:left="720" w:hanging="360"/>
      </w:pPr>
      <w:rPr>
        <w:rFonts w:ascii="Times New Roman" w:eastAsia="Times New Roman" w:hAnsi="Times New Roman" w:cs="Times New Roman" w:hint="default"/>
      </w:rPr>
    </w:lvl>
    <w:lvl w:ilvl="1" w:tplc="484AC7F0" w:tentative="1">
      <w:start w:val="1"/>
      <w:numFmt w:val="bullet"/>
      <w:lvlText w:val="o"/>
      <w:lvlJc w:val="left"/>
      <w:pPr>
        <w:ind w:left="1440" w:hanging="360"/>
      </w:pPr>
      <w:rPr>
        <w:rFonts w:ascii="Courier New" w:hAnsi="Courier New" w:cs="Courier New" w:hint="default"/>
      </w:rPr>
    </w:lvl>
    <w:lvl w:ilvl="2" w:tplc="E42ACDA2" w:tentative="1">
      <w:start w:val="1"/>
      <w:numFmt w:val="bullet"/>
      <w:lvlText w:val=""/>
      <w:lvlJc w:val="left"/>
      <w:pPr>
        <w:ind w:left="2160" w:hanging="360"/>
      </w:pPr>
      <w:rPr>
        <w:rFonts w:ascii="Wingdings" w:hAnsi="Wingdings" w:hint="default"/>
      </w:rPr>
    </w:lvl>
    <w:lvl w:ilvl="3" w:tplc="41D04836" w:tentative="1">
      <w:start w:val="1"/>
      <w:numFmt w:val="bullet"/>
      <w:lvlText w:val=""/>
      <w:lvlJc w:val="left"/>
      <w:pPr>
        <w:ind w:left="2880" w:hanging="360"/>
      </w:pPr>
      <w:rPr>
        <w:rFonts w:ascii="Symbol" w:hAnsi="Symbol" w:hint="default"/>
      </w:rPr>
    </w:lvl>
    <w:lvl w:ilvl="4" w:tplc="B29CBB5E" w:tentative="1">
      <w:start w:val="1"/>
      <w:numFmt w:val="bullet"/>
      <w:lvlText w:val="o"/>
      <w:lvlJc w:val="left"/>
      <w:pPr>
        <w:ind w:left="3600" w:hanging="360"/>
      </w:pPr>
      <w:rPr>
        <w:rFonts w:ascii="Courier New" w:hAnsi="Courier New" w:cs="Courier New" w:hint="default"/>
      </w:rPr>
    </w:lvl>
    <w:lvl w:ilvl="5" w:tplc="AA4A7C06" w:tentative="1">
      <w:start w:val="1"/>
      <w:numFmt w:val="bullet"/>
      <w:lvlText w:val=""/>
      <w:lvlJc w:val="left"/>
      <w:pPr>
        <w:ind w:left="4320" w:hanging="360"/>
      </w:pPr>
      <w:rPr>
        <w:rFonts w:ascii="Wingdings" w:hAnsi="Wingdings" w:hint="default"/>
      </w:rPr>
    </w:lvl>
    <w:lvl w:ilvl="6" w:tplc="8EF6F336" w:tentative="1">
      <w:start w:val="1"/>
      <w:numFmt w:val="bullet"/>
      <w:lvlText w:val=""/>
      <w:lvlJc w:val="left"/>
      <w:pPr>
        <w:ind w:left="5040" w:hanging="360"/>
      </w:pPr>
      <w:rPr>
        <w:rFonts w:ascii="Symbol" w:hAnsi="Symbol" w:hint="default"/>
      </w:rPr>
    </w:lvl>
    <w:lvl w:ilvl="7" w:tplc="16F282A4" w:tentative="1">
      <w:start w:val="1"/>
      <w:numFmt w:val="bullet"/>
      <w:lvlText w:val="o"/>
      <w:lvlJc w:val="left"/>
      <w:pPr>
        <w:ind w:left="5760" w:hanging="360"/>
      </w:pPr>
      <w:rPr>
        <w:rFonts w:ascii="Courier New" w:hAnsi="Courier New" w:cs="Courier New" w:hint="default"/>
      </w:rPr>
    </w:lvl>
    <w:lvl w:ilvl="8" w:tplc="51049DF0" w:tentative="1">
      <w:start w:val="1"/>
      <w:numFmt w:val="bullet"/>
      <w:lvlText w:val=""/>
      <w:lvlJc w:val="left"/>
      <w:pPr>
        <w:ind w:left="6480" w:hanging="360"/>
      </w:pPr>
      <w:rPr>
        <w:rFonts w:ascii="Wingdings" w:hAnsi="Wingdings" w:hint="default"/>
      </w:rPr>
    </w:lvl>
  </w:abstractNum>
  <w:abstractNum w:abstractNumId="43" w15:restartNumberingAfterBreak="1">
    <w:nsid w:val="79EF1E7B"/>
    <w:multiLevelType w:val="hybridMultilevel"/>
    <w:tmpl w:val="43208F48"/>
    <w:lvl w:ilvl="0" w:tplc="3702BBD2">
      <w:start w:val="1"/>
      <w:numFmt w:val="decimal"/>
      <w:lvlText w:val="%1."/>
      <w:lvlJc w:val="left"/>
      <w:pPr>
        <w:ind w:left="825" w:hanging="525"/>
      </w:pPr>
      <w:rPr>
        <w:rFonts w:hint="default"/>
      </w:rPr>
    </w:lvl>
    <w:lvl w:ilvl="1" w:tplc="075CAD84" w:tentative="1">
      <w:start w:val="1"/>
      <w:numFmt w:val="lowerLetter"/>
      <w:lvlText w:val="%2."/>
      <w:lvlJc w:val="left"/>
      <w:pPr>
        <w:ind w:left="1380" w:hanging="360"/>
      </w:pPr>
    </w:lvl>
    <w:lvl w:ilvl="2" w:tplc="279E4D36" w:tentative="1">
      <w:start w:val="1"/>
      <w:numFmt w:val="lowerRoman"/>
      <w:lvlText w:val="%3."/>
      <w:lvlJc w:val="right"/>
      <w:pPr>
        <w:ind w:left="2100" w:hanging="180"/>
      </w:pPr>
    </w:lvl>
    <w:lvl w:ilvl="3" w:tplc="9C222A8E" w:tentative="1">
      <w:start w:val="1"/>
      <w:numFmt w:val="decimal"/>
      <w:lvlText w:val="%4."/>
      <w:lvlJc w:val="left"/>
      <w:pPr>
        <w:ind w:left="2820" w:hanging="360"/>
      </w:pPr>
    </w:lvl>
    <w:lvl w:ilvl="4" w:tplc="DA742E8C" w:tentative="1">
      <w:start w:val="1"/>
      <w:numFmt w:val="lowerLetter"/>
      <w:lvlText w:val="%5."/>
      <w:lvlJc w:val="left"/>
      <w:pPr>
        <w:ind w:left="3540" w:hanging="360"/>
      </w:pPr>
    </w:lvl>
    <w:lvl w:ilvl="5" w:tplc="317CDBDE" w:tentative="1">
      <w:start w:val="1"/>
      <w:numFmt w:val="lowerRoman"/>
      <w:lvlText w:val="%6."/>
      <w:lvlJc w:val="right"/>
      <w:pPr>
        <w:ind w:left="4260" w:hanging="180"/>
      </w:pPr>
    </w:lvl>
    <w:lvl w:ilvl="6" w:tplc="6F06981C" w:tentative="1">
      <w:start w:val="1"/>
      <w:numFmt w:val="decimal"/>
      <w:lvlText w:val="%7."/>
      <w:lvlJc w:val="left"/>
      <w:pPr>
        <w:ind w:left="4980" w:hanging="360"/>
      </w:pPr>
    </w:lvl>
    <w:lvl w:ilvl="7" w:tplc="E2CEBA24" w:tentative="1">
      <w:start w:val="1"/>
      <w:numFmt w:val="lowerLetter"/>
      <w:lvlText w:val="%8."/>
      <w:lvlJc w:val="left"/>
      <w:pPr>
        <w:ind w:left="5700" w:hanging="360"/>
      </w:pPr>
    </w:lvl>
    <w:lvl w:ilvl="8" w:tplc="8F647B4A" w:tentative="1">
      <w:start w:val="1"/>
      <w:numFmt w:val="lowerRoman"/>
      <w:lvlText w:val="%9."/>
      <w:lvlJc w:val="right"/>
      <w:pPr>
        <w:ind w:left="6420" w:hanging="180"/>
      </w:pPr>
    </w:lvl>
  </w:abstractNum>
  <w:abstractNum w:abstractNumId="44" w15:restartNumberingAfterBreak="1">
    <w:nsid w:val="7A5C6BAA"/>
    <w:multiLevelType w:val="multilevel"/>
    <w:tmpl w:val="E7F8A672"/>
    <w:lvl w:ilvl="0">
      <w:start w:val="1"/>
      <w:numFmt w:val="bullet"/>
      <w:lvlText w:val=""/>
      <w:lvlJc w:val="left"/>
      <w:pPr>
        <w:ind w:left="720" w:hanging="360"/>
      </w:pPr>
      <w:rPr>
        <w:rFonts w:ascii="Symbol" w:hAnsi="Symbol" w:hint="default"/>
        <w:color w:val="auto"/>
        <w:sz w:val="24"/>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1">
    <w:nsid w:val="7CE83365"/>
    <w:multiLevelType w:val="hybridMultilevel"/>
    <w:tmpl w:val="C6A8C060"/>
    <w:lvl w:ilvl="0" w:tplc="FFFFFFFF">
      <w:start w:val="25"/>
      <w:numFmt w:val="bullet"/>
      <w:lvlText w:val="-"/>
      <w:lvlJc w:val="left"/>
      <w:pPr>
        <w:ind w:left="720" w:hanging="360"/>
      </w:pPr>
      <w:rPr>
        <w:rFonts w:ascii="sans-serif" w:eastAsia="Times New Roman" w:hAnsi="sans-serif"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1">
    <w:nsid w:val="7D5E4D04"/>
    <w:multiLevelType w:val="hybridMultilevel"/>
    <w:tmpl w:val="94EE14BE"/>
    <w:lvl w:ilvl="0" w:tplc="C8782A2E">
      <w:start w:val="1"/>
      <w:numFmt w:val="bullet"/>
      <w:lvlText w:val=""/>
      <w:lvlJc w:val="left"/>
      <w:pPr>
        <w:ind w:left="1440" w:hanging="360"/>
      </w:pPr>
      <w:rPr>
        <w:rFonts w:ascii="Symbol" w:hAnsi="Symbol" w:hint="default"/>
      </w:rPr>
    </w:lvl>
    <w:lvl w:ilvl="1" w:tplc="80F6C12E" w:tentative="1">
      <w:start w:val="1"/>
      <w:numFmt w:val="bullet"/>
      <w:lvlText w:val="o"/>
      <w:lvlJc w:val="left"/>
      <w:pPr>
        <w:ind w:left="2160" w:hanging="360"/>
      </w:pPr>
      <w:rPr>
        <w:rFonts w:ascii="Courier New" w:hAnsi="Courier New" w:cs="Courier New" w:hint="default"/>
      </w:rPr>
    </w:lvl>
    <w:lvl w:ilvl="2" w:tplc="86C47FC4" w:tentative="1">
      <w:start w:val="1"/>
      <w:numFmt w:val="bullet"/>
      <w:lvlText w:val=""/>
      <w:lvlJc w:val="left"/>
      <w:pPr>
        <w:ind w:left="2880" w:hanging="360"/>
      </w:pPr>
      <w:rPr>
        <w:rFonts w:ascii="Wingdings" w:hAnsi="Wingdings" w:hint="default"/>
      </w:rPr>
    </w:lvl>
    <w:lvl w:ilvl="3" w:tplc="EF7622EE" w:tentative="1">
      <w:start w:val="1"/>
      <w:numFmt w:val="bullet"/>
      <w:lvlText w:val=""/>
      <w:lvlJc w:val="left"/>
      <w:pPr>
        <w:ind w:left="3600" w:hanging="360"/>
      </w:pPr>
      <w:rPr>
        <w:rFonts w:ascii="Symbol" w:hAnsi="Symbol" w:hint="default"/>
      </w:rPr>
    </w:lvl>
    <w:lvl w:ilvl="4" w:tplc="784C74A4" w:tentative="1">
      <w:start w:val="1"/>
      <w:numFmt w:val="bullet"/>
      <w:lvlText w:val="o"/>
      <w:lvlJc w:val="left"/>
      <w:pPr>
        <w:ind w:left="4320" w:hanging="360"/>
      </w:pPr>
      <w:rPr>
        <w:rFonts w:ascii="Courier New" w:hAnsi="Courier New" w:cs="Courier New" w:hint="default"/>
      </w:rPr>
    </w:lvl>
    <w:lvl w:ilvl="5" w:tplc="3DA2D302" w:tentative="1">
      <w:start w:val="1"/>
      <w:numFmt w:val="bullet"/>
      <w:lvlText w:val=""/>
      <w:lvlJc w:val="left"/>
      <w:pPr>
        <w:ind w:left="5040" w:hanging="360"/>
      </w:pPr>
      <w:rPr>
        <w:rFonts w:ascii="Wingdings" w:hAnsi="Wingdings" w:hint="default"/>
      </w:rPr>
    </w:lvl>
    <w:lvl w:ilvl="6" w:tplc="8ABCBD62" w:tentative="1">
      <w:start w:val="1"/>
      <w:numFmt w:val="bullet"/>
      <w:lvlText w:val=""/>
      <w:lvlJc w:val="left"/>
      <w:pPr>
        <w:ind w:left="5760" w:hanging="360"/>
      </w:pPr>
      <w:rPr>
        <w:rFonts w:ascii="Symbol" w:hAnsi="Symbol" w:hint="default"/>
      </w:rPr>
    </w:lvl>
    <w:lvl w:ilvl="7" w:tplc="F51CF162" w:tentative="1">
      <w:start w:val="1"/>
      <w:numFmt w:val="bullet"/>
      <w:lvlText w:val="o"/>
      <w:lvlJc w:val="left"/>
      <w:pPr>
        <w:ind w:left="6480" w:hanging="360"/>
      </w:pPr>
      <w:rPr>
        <w:rFonts w:ascii="Courier New" w:hAnsi="Courier New" w:cs="Courier New" w:hint="default"/>
      </w:rPr>
    </w:lvl>
    <w:lvl w:ilvl="8" w:tplc="CF184488" w:tentative="1">
      <w:start w:val="1"/>
      <w:numFmt w:val="bullet"/>
      <w:lvlText w:val=""/>
      <w:lvlJc w:val="left"/>
      <w:pPr>
        <w:ind w:left="7200" w:hanging="360"/>
      </w:pPr>
      <w:rPr>
        <w:rFonts w:ascii="Wingdings" w:hAnsi="Wingdings" w:hint="default"/>
      </w:rPr>
    </w:lvl>
  </w:abstractNum>
  <w:num w:numId="1">
    <w:abstractNumId w:val="2"/>
  </w:num>
  <w:num w:numId="2">
    <w:abstractNumId w:val="15"/>
  </w:num>
  <w:num w:numId="3">
    <w:abstractNumId w:val="22"/>
  </w:num>
  <w:num w:numId="4">
    <w:abstractNumId w:val="25"/>
  </w:num>
  <w:num w:numId="5">
    <w:abstractNumId w:val="33"/>
  </w:num>
  <w:num w:numId="6">
    <w:abstractNumId w:val="32"/>
  </w:num>
  <w:num w:numId="7">
    <w:abstractNumId w:val="4"/>
  </w:num>
  <w:num w:numId="8">
    <w:abstractNumId w:val="34"/>
  </w:num>
  <w:num w:numId="9">
    <w:abstractNumId w:val="3"/>
  </w:num>
  <w:num w:numId="10">
    <w:abstractNumId w:val="18"/>
  </w:num>
  <w:num w:numId="11">
    <w:abstractNumId w:val="31"/>
  </w:num>
  <w:num w:numId="12">
    <w:abstractNumId w:val="38"/>
  </w:num>
  <w:num w:numId="13">
    <w:abstractNumId w:val="8"/>
  </w:num>
  <w:num w:numId="14">
    <w:abstractNumId w:val="21"/>
  </w:num>
  <w:num w:numId="15">
    <w:abstractNumId w:val="29"/>
  </w:num>
  <w:num w:numId="16">
    <w:abstractNumId w:val="35"/>
  </w:num>
  <w:num w:numId="17">
    <w:abstractNumId w:val="41"/>
  </w:num>
  <w:num w:numId="18">
    <w:abstractNumId w:val="11"/>
  </w:num>
  <w:num w:numId="19">
    <w:abstractNumId w:val="44"/>
  </w:num>
  <w:num w:numId="20">
    <w:abstractNumId w:val="20"/>
  </w:num>
  <w:num w:numId="21">
    <w:abstractNumId w:val="24"/>
  </w:num>
  <w:num w:numId="22">
    <w:abstractNumId w:val="6"/>
  </w:num>
  <w:num w:numId="23">
    <w:abstractNumId w:val="1"/>
  </w:num>
  <w:num w:numId="24">
    <w:abstractNumId w:val="37"/>
  </w:num>
  <w:num w:numId="25">
    <w:abstractNumId w:val="9"/>
  </w:num>
  <w:num w:numId="26">
    <w:abstractNumId w:val="5"/>
  </w:num>
  <w:num w:numId="27">
    <w:abstractNumId w:val="28"/>
  </w:num>
  <w:num w:numId="28">
    <w:abstractNumId w:val="17"/>
  </w:num>
  <w:num w:numId="29">
    <w:abstractNumId w:val="30"/>
  </w:num>
  <w:num w:numId="30">
    <w:abstractNumId w:val="40"/>
  </w:num>
  <w:num w:numId="31">
    <w:abstractNumId w:val="13"/>
  </w:num>
  <w:num w:numId="32">
    <w:abstractNumId w:val="43"/>
  </w:num>
  <w:num w:numId="33">
    <w:abstractNumId w:val="14"/>
  </w:num>
  <w:num w:numId="34">
    <w:abstractNumId w:val="46"/>
  </w:num>
  <w:num w:numId="35">
    <w:abstractNumId w:val="7"/>
  </w:num>
  <w:num w:numId="36">
    <w:abstractNumId w:val="39"/>
  </w:num>
  <w:num w:numId="37">
    <w:abstractNumId w:val="10"/>
  </w:num>
  <w:num w:numId="38">
    <w:abstractNumId w:val="42"/>
  </w:num>
  <w:num w:numId="39">
    <w:abstractNumId w:val="16"/>
  </w:num>
  <w:num w:numId="40">
    <w:abstractNumId w:val="12"/>
  </w:num>
  <w:num w:numId="41">
    <w:abstractNumId w:val="26"/>
  </w:num>
  <w:num w:numId="42">
    <w:abstractNumId w:val="23"/>
  </w:num>
  <w:num w:numId="43">
    <w:abstractNumId w:val="27"/>
  </w:num>
  <w:num w:numId="44">
    <w:abstractNumId w:val="19"/>
  </w:num>
  <w:num w:numId="45">
    <w:abstractNumId w:val="36"/>
  </w:num>
  <w:num w:numId="46">
    <w:abstractNumId w:val="0"/>
  </w:num>
  <w:num w:numId="47">
    <w:abstractNumId w:val="4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6384"/>
    <w:rsid w:val="00020BAF"/>
    <w:rsid w:val="00030349"/>
    <w:rsid w:val="00091517"/>
    <w:rsid w:val="000A5A05"/>
    <w:rsid w:val="000B0660"/>
    <w:rsid w:val="000B2F42"/>
    <w:rsid w:val="000D356F"/>
    <w:rsid w:val="000E39E6"/>
    <w:rsid w:val="000E521D"/>
    <w:rsid w:val="00100109"/>
    <w:rsid w:val="00122ECB"/>
    <w:rsid w:val="00124173"/>
    <w:rsid w:val="00125C6E"/>
    <w:rsid w:val="001324E0"/>
    <w:rsid w:val="00146AD6"/>
    <w:rsid w:val="00150A8D"/>
    <w:rsid w:val="00150CA8"/>
    <w:rsid w:val="0015547E"/>
    <w:rsid w:val="001612CB"/>
    <w:rsid w:val="00193DEB"/>
    <w:rsid w:val="001C7907"/>
    <w:rsid w:val="002261A8"/>
    <w:rsid w:val="00227AD4"/>
    <w:rsid w:val="002356DA"/>
    <w:rsid w:val="002507EA"/>
    <w:rsid w:val="0026033D"/>
    <w:rsid w:val="002629B3"/>
    <w:rsid w:val="00275B9E"/>
    <w:rsid w:val="00277AC4"/>
    <w:rsid w:val="002E1474"/>
    <w:rsid w:val="00315572"/>
    <w:rsid w:val="00323993"/>
    <w:rsid w:val="00333F77"/>
    <w:rsid w:val="0034131C"/>
    <w:rsid w:val="003C7E9D"/>
    <w:rsid w:val="003E223A"/>
    <w:rsid w:val="004149B1"/>
    <w:rsid w:val="004346C9"/>
    <w:rsid w:val="00471200"/>
    <w:rsid w:val="004D4FA4"/>
    <w:rsid w:val="0050494C"/>
    <w:rsid w:val="00507673"/>
    <w:rsid w:val="00515571"/>
    <w:rsid w:val="00535564"/>
    <w:rsid w:val="005857A5"/>
    <w:rsid w:val="005961DB"/>
    <w:rsid w:val="005B4F33"/>
    <w:rsid w:val="005D2EC9"/>
    <w:rsid w:val="00606743"/>
    <w:rsid w:val="00626E16"/>
    <w:rsid w:val="00663C3A"/>
    <w:rsid w:val="00665B3C"/>
    <w:rsid w:val="006821D8"/>
    <w:rsid w:val="006C3A8A"/>
    <w:rsid w:val="006E2318"/>
    <w:rsid w:val="007726E4"/>
    <w:rsid w:val="007737E0"/>
    <w:rsid w:val="00774D00"/>
    <w:rsid w:val="00784FFA"/>
    <w:rsid w:val="00794565"/>
    <w:rsid w:val="007A250E"/>
    <w:rsid w:val="007A7418"/>
    <w:rsid w:val="007B22AB"/>
    <w:rsid w:val="007B3BA5"/>
    <w:rsid w:val="007C44AE"/>
    <w:rsid w:val="007E4D1F"/>
    <w:rsid w:val="00815277"/>
    <w:rsid w:val="00823ABE"/>
    <w:rsid w:val="0083574B"/>
    <w:rsid w:val="00876C21"/>
    <w:rsid w:val="008B1A13"/>
    <w:rsid w:val="008C13D0"/>
    <w:rsid w:val="00903F98"/>
    <w:rsid w:val="00907F21"/>
    <w:rsid w:val="00962588"/>
    <w:rsid w:val="009E018E"/>
    <w:rsid w:val="009E0BE0"/>
    <w:rsid w:val="009E2753"/>
    <w:rsid w:val="009F2556"/>
    <w:rsid w:val="009F5C46"/>
    <w:rsid w:val="00A0211B"/>
    <w:rsid w:val="00A04E7E"/>
    <w:rsid w:val="00A07C0A"/>
    <w:rsid w:val="00A84D25"/>
    <w:rsid w:val="00A95BEA"/>
    <w:rsid w:val="00AD5AE2"/>
    <w:rsid w:val="00AE618E"/>
    <w:rsid w:val="00B03496"/>
    <w:rsid w:val="00B154A4"/>
    <w:rsid w:val="00B31D66"/>
    <w:rsid w:val="00B55C17"/>
    <w:rsid w:val="00BE558C"/>
    <w:rsid w:val="00C2293A"/>
    <w:rsid w:val="00C42440"/>
    <w:rsid w:val="00C47F57"/>
    <w:rsid w:val="00C54240"/>
    <w:rsid w:val="00CB0F43"/>
    <w:rsid w:val="00D03C50"/>
    <w:rsid w:val="00D21FA6"/>
    <w:rsid w:val="00D80B27"/>
    <w:rsid w:val="00D95461"/>
    <w:rsid w:val="00DA0DC9"/>
    <w:rsid w:val="00DA133B"/>
    <w:rsid w:val="00DB1826"/>
    <w:rsid w:val="00DF2602"/>
    <w:rsid w:val="00E00A7F"/>
    <w:rsid w:val="00E31AA8"/>
    <w:rsid w:val="00E365CE"/>
    <w:rsid w:val="00E50FF4"/>
    <w:rsid w:val="00E7353C"/>
    <w:rsid w:val="00EA20DC"/>
    <w:rsid w:val="00EA2E8D"/>
    <w:rsid w:val="00EC3216"/>
    <w:rsid w:val="00EF058B"/>
    <w:rsid w:val="00F01E43"/>
    <w:rsid w:val="00F146B6"/>
    <w:rsid w:val="00F27401"/>
    <w:rsid w:val="00F47F91"/>
    <w:rsid w:val="00F9510F"/>
    <w:rsid w:val="00FB4736"/>
    <w:rsid w:val="00FB4CC9"/>
    <w:rsid w:val="00FB5306"/>
    <w:rsid w:val="00FC5EE1"/>
    <w:rsid w:val="00FF711B"/>
    <w:rsid w:val="00FF7AC1"/>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303D59"/>
  <w15:docId w15:val="{C9C7AD6B-732F-4DD5-8BA7-B5466C64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C13D0"/>
    <w:pPr>
      <w:widowControl w:val="0"/>
      <w:spacing w:after="200" w:line="276" w:lineRule="auto"/>
    </w:pPr>
    <w:rPr>
      <w:rFonts w:ascii="Times New Roman" w:hAnsi="Times New Roman"/>
      <w:sz w:val="24"/>
      <w:szCs w:val="22"/>
      <w:lang w:val="en-US" w:eastAsia="en-US"/>
    </w:rPr>
  </w:style>
  <w:style w:type="paragraph" w:styleId="Heading1">
    <w:name w:val="heading 1"/>
    <w:basedOn w:val="Normal"/>
    <w:next w:val="Normal"/>
    <w:link w:val="Heading1Char"/>
    <w:uiPriority w:val="99"/>
    <w:qFormat/>
    <w:rsid w:val="00907F21"/>
    <w:pPr>
      <w:keepNext/>
      <w:widowControl/>
      <w:spacing w:after="0" w:line="240" w:lineRule="auto"/>
      <w:outlineLvl w:val="0"/>
    </w:pPr>
    <w:rPr>
      <w:rFonts w:ascii="Arial Narrow" w:eastAsia="Times New Roman" w:hAnsi="Arial Narrow" w:cs="Arial"/>
      <w:b/>
      <w:bCs/>
      <w:color w:val="000000"/>
      <w:sz w:val="20"/>
      <w:szCs w:val="24"/>
      <w:lang w:val="lv-LV"/>
    </w:rPr>
  </w:style>
  <w:style w:type="paragraph" w:styleId="Heading2">
    <w:name w:val="heading 2"/>
    <w:basedOn w:val="Normal"/>
    <w:next w:val="Normal"/>
    <w:link w:val="Heading2Char"/>
    <w:uiPriority w:val="99"/>
    <w:qFormat/>
    <w:rsid w:val="003C7E9D"/>
    <w:pPr>
      <w:keepNext/>
      <w:widowControl/>
      <w:spacing w:before="240" w:after="60" w:line="240" w:lineRule="auto"/>
      <w:outlineLvl w:val="1"/>
    </w:pPr>
    <w:rPr>
      <w:rFonts w:ascii="Arial" w:eastAsia="Times New Roman" w:hAnsi="Arial" w:cs="Arial"/>
      <w:b/>
      <w:bCs/>
      <w:i/>
      <w:iCs/>
      <w:sz w:val="28"/>
      <w:szCs w:val="2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 w:val="20"/>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unhideWhenUsed/>
    <w:rsid w:val="00030349"/>
    <w:pPr>
      <w:spacing w:after="0" w:line="240" w:lineRule="auto"/>
    </w:pPr>
    <w:rPr>
      <w:rFonts w:ascii="Tahoma" w:hAnsi="Tahoma"/>
      <w:sz w:val="16"/>
      <w:szCs w:val="16"/>
    </w:rPr>
  </w:style>
  <w:style w:type="character" w:customStyle="1" w:styleId="BalloonTextChar">
    <w:name w:val="Balloon Text Char"/>
    <w:link w:val="BalloonText"/>
    <w:uiPriority w:val="99"/>
    <w:rsid w:val="00030349"/>
    <w:rPr>
      <w:rFonts w:ascii="Tahoma" w:hAnsi="Tahoma" w:cs="Tahoma"/>
      <w:sz w:val="16"/>
      <w:szCs w:val="16"/>
    </w:rPr>
  </w:style>
  <w:style w:type="character" w:customStyle="1" w:styleId="normaltextrun">
    <w:name w:val="normaltextrun"/>
    <w:basedOn w:val="DefaultParagraphFont"/>
    <w:rsid w:val="006821D8"/>
  </w:style>
  <w:style w:type="character" w:customStyle="1" w:styleId="eop">
    <w:name w:val="eop"/>
    <w:basedOn w:val="DefaultParagraphFont"/>
    <w:rsid w:val="006821D8"/>
  </w:style>
  <w:style w:type="paragraph" w:styleId="NoSpacing">
    <w:name w:val="No Spacing"/>
    <w:uiPriority w:val="1"/>
    <w:qFormat/>
    <w:rsid w:val="002261A8"/>
    <w:rPr>
      <w:rFonts w:eastAsia="ヒラギノ角ゴ Pro W3"/>
      <w:color w:val="000000"/>
      <w:sz w:val="22"/>
      <w:szCs w:val="24"/>
      <w:lang w:eastAsia="en-US"/>
    </w:rPr>
  </w:style>
  <w:style w:type="paragraph" w:styleId="ListParagraph">
    <w:name w:val="List Paragraph"/>
    <w:aliases w:val="2,H&amp;P List Paragraph,Strip"/>
    <w:basedOn w:val="Normal"/>
    <w:link w:val="ListParagraphChar"/>
    <w:uiPriority w:val="34"/>
    <w:qFormat/>
    <w:rsid w:val="00FB5306"/>
    <w:pPr>
      <w:ind w:left="720"/>
      <w:contextualSpacing/>
    </w:pPr>
  </w:style>
  <w:style w:type="table" w:styleId="TableGrid">
    <w:name w:val="Table Grid"/>
    <w:basedOn w:val="TableNormal"/>
    <w:uiPriority w:val="99"/>
    <w:rsid w:val="00193DEB"/>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03C50"/>
  </w:style>
  <w:style w:type="paragraph" w:styleId="BodyText">
    <w:name w:val="Body Text"/>
    <w:basedOn w:val="Normal"/>
    <w:link w:val="BodyTextChar"/>
    <w:uiPriority w:val="99"/>
    <w:rsid w:val="00D03C50"/>
    <w:pPr>
      <w:widowControl/>
      <w:autoSpaceDN w:val="0"/>
      <w:spacing w:after="0" w:line="240" w:lineRule="auto"/>
      <w:jc w:val="both"/>
    </w:pPr>
    <w:rPr>
      <w:rFonts w:eastAsia="Times New Roman"/>
      <w:sz w:val="26"/>
      <w:szCs w:val="20"/>
      <w:lang w:val="lv-LV" w:eastAsia="lv-LV"/>
    </w:rPr>
  </w:style>
  <w:style w:type="character" w:customStyle="1" w:styleId="BodyTextChar">
    <w:name w:val="Body Text Char"/>
    <w:basedOn w:val="DefaultParagraphFont"/>
    <w:link w:val="BodyText"/>
    <w:uiPriority w:val="99"/>
    <w:rsid w:val="00D03C50"/>
    <w:rPr>
      <w:rFonts w:ascii="Times New Roman" w:eastAsia="Times New Roman" w:hAnsi="Times New Roman"/>
      <w:sz w:val="26"/>
    </w:rPr>
  </w:style>
  <w:style w:type="paragraph" w:styleId="CommentText">
    <w:name w:val="annotation text"/>
    <w:basedOn w:val="Normal"/>
    <w:link w:val="CommentTextChar"/>
    <w:uiPriority w:val="99"/>
    <w:rsid w:val="00D03C50"/>
    <w:pPr>
      <w:widowControl/>
      <w:autoSpaceDN w:val="0"/>
      <w:spacing w:after="0" w:line="240" w:lineRule="auto"/>
    </w:pPr>
    <w:rPr>
      <w:rFonts w:eastAsia="Times New Roman"/>
      <w:sz w:val="20"/>
      <w:szCs w:val="20"/>
      <w:lang w:val="lv-LV" w:eastAsia="lv-LV"/>
    </w:rPr>
  </w:style>
  <w:style w:type="character" w:customStyle="1" w:styleId="CommentTextChar">
    <w:name w:val="Comment Text Char"/>
    <w:basedOn w:val="DefaultParagraphFont"/>
    <w:link w:val="CommentText"/>
    <w:rsid w:val="00D03C50"/>
    <w:rPr>
      <w:rFonts w:ascii="Times New Roman" w:eastAsia="Times New Roman" w:hAnsi="Times New Roman"/>
    </w:rPr>
  </w:style>
  <w:style w:type="character" w:styleId="CommentReference">
    <w:name w:val="annotation reference"/>
    <w:basedOn w:val="DefaultParagraphFont"/>
    <w:rsid w:val="00D03C50"/>
    <w:rPr>
      <w:rFonts w:cs="Times New Roman"/>
      <w:sz w:val="16"/>
      <w:szCs w:val="16"/>
    </w:rPr>
  </w:style>
  <w:style w:type="character" w:customStyle="1" w:styleId="apple-converted-space">
    <w:name w:val="apple-converted-space"/>
    <w:basedOn w:val="DefaultParagraphFont"/>
    <w:rsid w:val="00D03C50"/>
  </w:style>
  <w:style w:type="character" w:customStyle="1" w:styleId="ListParagraphChar">
    <w:name w:val="List Paragraph Char"/>
    <w:aliases w:val="2 Char,H&amp;P List Paragraph Char,Strip Char"/>
    <w:link w:val="ListParagraph"/>
    <w:uiPriority w:val="34"/>
    <w:locked/>
    <w:rsid w:val="00D03C50"/>
    <w:rPr>
      <w:rFonts w:ascii="Times New Roman" w:hAnsi="Times New Roman"/>
      <w:sz w:val="24"/>
      <w:szCs w:val="22"/>
      <w:lang w:val="en-US" w:eastAsia="en-US"/>
    </w:rPr>
  </w:style>
  <w:style w:type="paragraph" w:customStyle="1" w:styleId="Punkti">
    <w:name w:val="Punkti"/>
    <w:basedOn w:val="BodyText"/>
    <w:link w:val="PunktiRakstzRakstz"/>
    <w:uiPriority w:val="99"/>
    <w:rsid w:val="00D03C50"/>
    <w:pPr>
      <w:spacing w:before="120"/>
    </w:pPr>
    <w:rPr>
      <w:sz w:val="24"/>
      <w:szCs w:val="24"/>
    </w:rPr>
  </w:style>
  <w:style w:type="character" w:customStyle="1" w:styleId="PunktiRakstzRakstz">
    <w:name w:val="Punkti Rakstz. Rakstz."/>
    <w:basedOn w:val="BodyTextChar"/>
    <w:link w:val="Punkti"/>
    <w:uiPriority w:val="99"/>
    <w:locked/>
    <w:rsid w:val="00D03C50"/>
    <w:rPr>
      <w:rFonts w:ascii="Times New Roman" w:eastAsia="Times New Roman" w:hAnsi="Times New Roman"/>
      <w:sz w:val="24"/>
      <w:szCs w:val="24"/>
    </w:rPr>
  </w:style>
  <w:style w:type="paragraph" w:customStyle="1" w:styleId="Apakpunkti">
    <w:name w:val="Apakšpunkti"/>
    <w:basedOn w:val="BodyText"/>
    <w:next w:val="Punkti"/>
    <w:uiPriority w:val="99"/>
    <w:rsid w:val="00D03C50"/>
    <w:pPr>
      <w:numPr>
        <w:numId w:val="4"/>
      </w:numPr>
      <w:spacing w:before="60"/>
    </w:pPr>
    <w:rPr>
      <w:sz w:val="24"/>
      <w:szCs w:val="24"/>
    </w:rPr>
  </w:style>
  <w:style w:type="character" w:customStyle="1" w:styleId="FontStyle80">
    <w:name w:val="Font Style80"/>
    <w:basedOn w:val="DefaultParagraphFont"/>
    <w:rsid w:val="00D03C50"/>
    <w:rPr>
      <w:rFonts w:ascii="Times New Roman" w:hAnsi="Times New Roman" w:cs="Times New Roman"/>
      <w:sz w:val="26"/>
      <w:szCs w:val="26"/>
    </w:rPr>
  </w:style>
  <w:style w:type="paragraph" w:styleId="FootnoteText">
    <w:name w:val="footnote text"/>
    <w:basedOn w:val="Normal"/>
    <w:link w:val="FootnoteTextChar"/>
    <w:uiPriority w:val="99"/>
    <w:rsid w:val="00D03C50"/>
    <w:pPr>
      <w:widowControl/>
      <w:autoSpaceDN w:val="0"/>
      <w:spacing w:after="0" w:line="240" w:lineRule="auto"/>
    </w:pPr>
    <w:rPr>
      <w:rFonts w:eastAsia="Times New Roman"/>
      <w:sz w:val="20"/>
      <w:szCs w:val="20"/>
      <w:lang w:val="lv-LV"/>
    </w:rPr>
  </w:style>
  <w:style w:type="character" w:customStyle="1" w:styleId="FootnoteTextChar">
    <w:name w:val="Footnote Text Char"/>
    <w:basedOn w:val="DefaultParagraphFont"/>
    <w:link w:val="FootnoteText"/>
    <w:uiPriority w:val="99"/>
    <w:rsid w:val="00D03C50"/>
    <w:rPr>
      <w:rFonts w:ascii="Times New Roman" w:eastAsia="Times New Roman" w:hAnsi="Times New Roman"/>
      <w:lang w:eastAsia="en-US"/>
    </w:rPr>
  </w:style>
  <w:style w:type="character" w:styleId="FootnoteReference">
    <w:name w:val="footnote reference"/>
    <w:basedOn w:val="DefaultParagraphFont"/>
    <w:uiPriority w:val="99"/>
    <w:rsid w:val="00D03C50"/>
    <w:rPr>
      <w:rFonts w:cs="Times New Roman"/>
      <w:vertAlign w:val="superscript"/>
    </w:rPr>
  </w:style>
  <w:style w:type="paragraph" w:customStyle="1" w:styleId="Noteikumuapakpunkti">
    <w:name w:val="Noteikumu apakšpunkti"/>
    <w:basedOn w:val="Normal"/>
    <w:uiPriority w:val="99"/>
    <w:rsid w:val="00D03C50"/>
    <w:pPr>
      <w:widowControl/>
      <w:autoSpaceDN w:val="0"/>
      <w:spacing w:after="120" w:line="240" w:lineRule="auto"/>
      <w:jc w:val="both"/>
    </w:pPr>
    <w:rPr>
      <w:rFonts w:eastAsia="Times New Roman"/>
      <w:szCs w:val="24"/>
      <w:lang w:val="lv-LV" w:eastAsia="lv-LV"/>
    </w:rPr>
  </w:style>
  <w:style w:type="paragraph" w:customStyle="1" w:styleId="Noteikumuapakpunkti2">
    <w:name w:val="Noteikumu apakšpunkti_2"/>
    <w:basedOn w:val="Noteikumuapakpunkti"/>
    <w:uiPriority w:val="99"/>
    <w:rsid w:val="00D03C50"/>
  </w:style>
  <w:style w:type="paragraph" w:customStyle="1" w:styleId="Noteikumuapakpunkt3">
    <w:name w:val="Noteikumu apakšpunkt_3"/>
    <w:basedOn w:val="Noteikumuapakpunkti2"/>
    <w:uiPriority w:val="99"/>
    <w:rsid w:val="00D03C50"/>
    <w:pPr>
      <w:numPr>
        <w:numId w:val="5"/>
      </w:numPr>
    </w:pPr>
  </w:style>
  <w:style w:type="paragraph" w:customStyle="1" w:styleId="tv2132">
    <w:name w:val="tv2132"/>
    <w:basedOn w:val="Normal"/>
    <w:link w:val="tv2132Char"/>
    <w:rsid w:val="00D03C50"/>
    <w:pPr>
      <w:widowControl/>
      <w:autoSpaceDN w:val="0"/>
      <w:spacing w:after="0" w:line="360" w:lineRule="auto"/>
      <w:ind w:firstLine="300"/>
    </w:pPr>
    <w:rPr>
      <w:rFonts w:eastAsia="Times New Roman"/>
      <w:color w:val="414142"/>
      <w:sz w:val="20"/>
      <w:szCs w:val="20"/>
      <w:lang w:val="lv-LV" w:eastAsia="lv-LV"/>
    </w:rPr>
  </w:style>
  <w:style w:type="paragraph" w:styleId="CommentSubject">
    <w:name w:val="annotation subject"/>
    <w:basedOn w:val="CommentText"/>
    <w:next w:val="CommentText"/>
    <w:link w:val="CommentSubjectChar"/>
    <w:uiPriority w:val="99"/>
    <w:rsid w:val="00D03C50"/>
    <w:rPr>
      <w:b/>
      <w:bCs/>
    </w:rPr>
  </w:style>
  <w:style w:type="character" w:customStyle="1" w:styleId="CommentSubjectChar">
    <w:name w:val="Comment Subject Char"/>
    <w:basedOn w:val="CommentTextChar"/>
    <w:link w:val="CommentSubject"/>
    <w:uiPriority w:val="99"/>
    <w:rsid w:val="00D03C50"/>
    <w:rPr>
      <w:rFonts w:ascii="Times New Roman" w:eastAsia="Times New Roman" w:hAnsi="Times New Roman"/>
      <w:b/>
      <w:bCs/>
    </w:rPr>
  </w:style>
  <w:style w:type="paragraph" w:styleId="Revision">
    <w:name w:val="Revision"/>
    <w:uiPriority w:val="99"/>
    <w:rsid w:val="00D03C50"/>
    <w:pPr>
      <w:autoSpaceDN w:val="0"/>
    </w:pPr>
    <w:rPr>
      <w:rFonts w:ascii="Times New Roman" w:eastAsia="Times New Roman" w:hAnsi="Times New Roman"/>
      <w:sz w:val="24"/>
    </w:rPr>
  </w:style>
  <w:style w:type="numbering" w:customStyle="1" w:styleId="LFO3">
    <w:name w:val="LFO3"/>
    <w:basedOn w:val="NoList"/>
    <w:rsid w:val="00D03C50"/>
    <w:pPr>
      <w:numPr>
        <w:numId w:val="1"/>
      </w:numPr>
    </w:pPr>
  </w:style>
  <w:style w:type="numbering" w:customStyle="1" w:styleId="LFO31">
    <w:name w:val="LFO3_1"/>
    <w:basedOn w:val="NoList"/>
    <w:rsid w:val="00D03C50"/>
    <w:pPr>
      <w:numPr>
        <w:numId w:val="2"/>
      </w:numPr>
    </w:pPr>
  </w:style>
  <w:style w:type="numbering" w:customStyle="1" w:styleId="LFO5">
    <w:name w:val="LFO5"/>
    <w:basedOn w:val="NoList"/>
    <w:rsid w:val="00D03C50"/>
    <w:pPr>
      <w:numPr>
        <w:numId w:val="3"/>
      </w:numPr>
    </w:pPr>
  </w:style>
  <w:style w:type="numbering" w:customStyle="1" w:styleId="LFO7">
    <w:name w:val="LFO7"/>
    <w:basedOn w:val="NoList"/>
    <w:rsid w:val="00D03C50"/>
    <w:pPr>
      <w:numPr>
        <w:numId w:val="4"/>
      </w:numPr>
    </w:pPr>
  </w:style>
  <w:style w:type="numbering" w:customStyle="1" w:styleId="LFO9">
    <w:name w:val="LFO9"/>
    <w:basedOn w:val="NoList"/>
    <w:rsid w:val="00D03C50"/>
    <w:pPr>
      <w:numPr>
        <w:numId w:val="5"/>
      </w:numPr>
    </w:pPr>
  </w:style>
  <w:style w:type="paragraph" w:customStyle="1" w:styleId="tv213">
    <w:name w:val="tv213"/>
    <w:basedOn w:val="Normal"/>
    <w:rsid w:val="00D03C50"/>
    <w:pPr>
      <w:widowControl/>
      <w:spacing w:before="100" w:beforeAutospacing="1" w:after="100" w:afterAutospacing="1" w:line="240" w:lineRule="auto"/>
    </w:pPr>
    <w:rPr>
      <w:rFonts w:eastAsia="Times New Roman"/>
      <w:szCs w:val="24"/>
      <w:lang w:val="lv-LV" w:eastAsia="lv-LV"/>
    </w:rPr>
  </w:style>
  <w:style w:type="paragraph" w:customStyle="1" w:styleId="Default">
    <w:name w:val="Default"/>
    <w:rsid w:val="00D03C50"/>
    <w:pPr>
      <w:autoSpaceDE w:val="0"/>
      <w:autoSpaceDN w:val="0"/>
      <w:adjustRightInd w:val="0"/>
    </w:pPr>
    <w:rPr>
      <w:rFonts w:ascii="Times New Roman" w:eastAsiaTheme="minorHAnsi" w:hAnsi="Times New Roman"/>
      <w:color w:val="000000"/>
      <w:sz w:val="24"/>
      <w:szCs w:val="24"/>
      <w:lang w:eastAsia="en-US"/>
    </w:rPr>
  </w:style>
  <w:style w:type="character" w:customStyle="1" w:styleId="UnresolvedMention1">
    <w:name w:val="Unresolved Mention1"/>
    <w:basedOn w:val="DefaultParagraphFont"/>
    <w:uiPriority w:val="99"/>
    <w:semiHidden/>
    <w:unhideWhenUsed/>
    <w:rsid w:val="00D03C50"/>
    <w:rPr>
      <w:color w:val="605E5C"/>
      <w:shd w:val="clear" w:color="auto" w:fill="E1DFDD"/>
    </w:rPr>
  </w:style>
  <w:style w:type="character" w:styleId="UnresolvedMention">
    <w:name w:val="Unresolved Mention"/>
    <w:basedOn w:val="DefaultParagraphFont"/>
    <w:uiPriority w:val="99"/>
    <w:unhideWhenUsed/>
    <w:rsid w:val="00D03C50"/>
    <w:rPr>
      <w:color w:val="605E5C"/>
      <w:shd w:val="clear" w:color="auto" w:fill="E1DFDD"/>
    </w:rPr>
  </w:style>
  <w:style w:type="character" w:customStyle="1" w:styleId="Heading1Char">
    <w:name w:val="Heading 1 Char"/>
    <w:basedOn w:val="DefaultParagraphFont"/>
    <w:link w:val="Heading1"/>
    <w:uiPriority w:val="99"/>
    <w:rsid w:val="00907F21"/>
    <w:rPr>
      <w:rFonts w:ascii="Arial Narrow" w:eastAsia="Times New Roman" w:hAnsi="Arial Narrow" w:cs="Arial"/>
      <w:b/>
      <w:bCs/>
      <w:color w:val="000000"/>
      <w:szCs w:val="24"/>
      <w:lang w:eastAsia="en-US"/>
    </w:rPr>
  </w:style>
  <w:style w:type="paragraph" w:customStyle="1" w:styleId="naiskr">
    <w:name w:val="naiskr"/>
    <w:basedOn w:val="Normal"/>
    <w:uiPriority w:val="99"/>
    <w:rsid w:val="00907F21"/>
    <w:pPr>
      <w:widowControl/>
      <w:spacing w:before="100" w:beforeAutospacing="1" w:after="100" w:afterAutospacing="1" w:line="240" w:lineRule="auto"/>
    </w:pPr>
    <w:rPr>
      <w:rFonts w:eastAsia="Times New Roman"/>
      <w:szCs w:val="24"/>
      <w:lang w:val="lv-LV" w:eastAsia="lv-LV"/>
    </w:rPr>
  </w:style>
  <w:style w:type="paragraph" w:styleId="BodyTextIndent">
    <w:name w:val="Body Text Indent"/>
    <w:basedOn w:val="Normal"/>
    <w:link w:val="BodyTextIndentChar"/>
    <w:uiPriority w:val="99"/>
    <w:rsid w:val="00907F21"/>
    <w:pPr>
      <w:widowControl/>
      <w:spacing w:after="120" w:line="240" w:lineRule="auto"/>
      <w:ind w:left="283"/>
    </w:pPr>
    <w:rPr>
      <w:rFonts w:eastAsia="Times New Roman"/>
      <w:szCs w:val="20"/>
      <w:lang w:val="lv-LV" w:eastAsia="lv-LV"/>
    </w:rPr>
  </w:style>
  <w:style w:type="character" w:customStyle="1" w:styleId="BodyTextIndentChar">
    <w:name w:val="Body Text Indent Char"/>
    <w:basedOn w:val="DefaultParagraphFont"/>
    <w:link w:val="BodyTextIndent"/>
    <w:uiPriority w:val="99"/>
    <w:rsid w:val="00907F21"/>
    <w:rPr>
      <w:rFonts w:ascii="Times New Roman" w:eastAsia="Times New Roman" w:hAnsi="Times New Roman"/>
      <w:sz w:val="24"/>
    </w:rPr>
  </w:style>
  <w:style w:type="paragraph" w:customStyle="1" w:styleId="EE-paragr">
    <w:name w:val="EE-paragr"/>
    <w:basedOn w:val="Normal"/>
    <w:autoRedefine/>
    <w:uiPriority w:val="99"/>
    <w:rsid w:val="00907F21"/>
    <w:pPr>
      <w:widowControl/>
      <w:spacing w:after="120" w:line="240" w:lineRule="auto"/>
      <w:jc w:val="both"/>
    </w:pPr>
    <w:rPr>
      <w:rFonts w:eastAsia="Times New Roman"/>
      <w:bCs/>
      <w:sz w:val="22"/>
      <w:lang w:val="lv-LV" w:eastAsia="lv-LV"/>
    </w:rPr>
  </w:style>
  <w:style w:type="character" w:customStyle="1" w:styleId="Heading2Char">
    <w:name w:val="Heading 2 Char"/>
    <w:basedOn w:val="DefaultParagraphFont"/>
    <w:link w:val="Heading2"/>
    <w:uiPriority w:val="99"/>
    <w:rsid w:val="003C7E9D"/>
    <w:rPr>
      <w:rFonts w:ascii="Arial" w:eastAsia="Times New Roman" w:hAnsi="Arial" w:cs="Arial"/>
      <w:b/>
      <w:bCs/>
      <w:i/>
      <w:iCs/>
      <w:sz w:val="28"/>
      <w:szCs w:val="28"/>
    </w:rPr>
  </w:style>
  <w:style w:type="paragraph" w:styleId="Title">
    <w:name w:val="Title"/>
    <w:basedOn w:val="Normal"/>
    <w:link w:val="TitleChar"/>
    <w:uiPriority w:val="99"/>
    <w:qFormat/>
    <w:rsid w:val="003C7E9D"/>
    <w:pPr>
      <w:widowControl/>
      <w:spacing w:after="0" w:line="240" w:lineRule="auto"/>
      <w:jc w:val="center"/>
    </w:pPr>
    <w:rPr>
      <w:rFonts w:eastAsia="Times New Roman"/>
      <w:b/>
      <w:bCs/>
      <w:szCs w:val="24"/>
      <w:lang w:val="lv-LV"/>
    </w:rPr>
  </w:style>
  <w:style w:type="character" w:customStyle="1" w:styleId="TitleChar">
    <w:name w:val="Title Char"/>
    <w:basedOn w:val="DefaultParagraphFont"/>
    <w:link w:val="Title"/>
    <w:uiPriority w:val="99"/>
    <w:rsid w:val="003C7E9D"/>
    <w:rPr>
      <w:rFonts w:ascii="Times New Roman" w:eastAsia="Times New Roman" w:hAnsi="Times New Roman"/>
      <w:b/>
      <w:bCs/>
      <w:sz w:val="24"/>
      <w:szCs w:val="24"/>
      <w:lang w:eastAsia="en-US"/>
    </w:rPr>
  </w:style>
  <w:style w:type="character" w:styleId="Emphasis">
    <w:name w:val="Emphasis"/>
    <w:basedOn w:val="DefaultParagraphFont"/>
    <w:uiPriority w:val="99"/>
    <w:qFormat/>
    <w:rsid w:val="003C7E9D"/>
    <w:rPr>
      <w:rFonts w:cs="Times New Roman"/>
      <w:i/>
      <w:iCs/>
    </w:rPr>
  </w:style>
  <w:style w:type="paragraph" w:customStyle="1" w:styleId="SubTitle2">
    <w:name w:val="SubTitle 2"/>
    <w:basedOn w:val="Normal"/>
    <w:uiPriority w:val="99"/>
    <w:rsid w:val="003C7E9D"/>
    <w:pPr>
      <w:widowControl/>
      <w:spacing w:after="240" w:line="240" w:lineRule="auto"/>
      <w:jc w:val="center"/>
    </w:pPr>
    <w:rPr>
      <w:rFonts w:eastAsia="Times New Roman"/>
      <w:b/>
      <w:sz w:val="32"/>
      <w:szCs w:val="20"/>
      <w:lang w:val="lv-LV"/>
    </w:rPr>
  </w:style>
  <w:style w:type="character" w:styleId="PageNumber">
    <w:name w:val="page number"/>
    <w:basedOn w:val="DefaultParagraphFont"/>
    <w:rsid w:val="003C7E9D"/>
    <w:rPr>
      <w:rFonts w:cs="Times New Roman"/>
    </w:rPr>
  </w:style>
  <w:style w:type="paragraph" w:styleId="BodyText2">
    <w:name w:val="Body Text 2"/>
    <w:basedOn w:val="Normal"/>
    <w:link w:val="BodyText2Char"/>
    <w:uiPriority w:val="99"/>
    <w:rsid w:val="003C7E9D"/>
    <w:pPr>
      <w:widowControl/>
      <w:spacing w:after="120" w:line="480" w:lineRule="auto"/>
    </w:pPr>
    <w:rPr>
      <w:rFonts w:eastAsia="Times New Roman"/>
      <w:szCs w:val="20"/>
      <w:lang w:val="lv-LV" w:eastAsia="lv-LV"/>
    </w:rPr>
  </w:style>
  <w:style w:type="character" w:customStyle="1" w:styleId="BodyText2Char">
    <w:name w:val="Body Text 2 Char"/>
    <w:basedOn w:val="DefaultParagraphFont"/>
    <w:link w:val="BodyText2"/>
    <w:uiPriority w:val="99"/>
    <w:rsid w:val="003C7E9D"/>
    <w:rPr>
      <w:rFonts w:ascii="Times New Roman" w:eastAsia="Times New Roman" w:hAnsi="Times New Roman"/>
      <w:sz w:val="24"/>
    </w:rPr>
  </w:style>
  <w:style w:type="paragraph" w:customStyle="1" w:styleId="regulartext">
    <w:name w:val="regulartext"/>
    <w:basedOn w:val="BodyText2"/>
    <w:uiPriority w:val="99"/>
    <w:rsid w:val="003C7E9D"/>
    <w:pPr>
      <w:spacing w:before="60" w:after="60" w:line="240" w:lineRule="auto"/>
      <w:jc w:val="both"/>
    </w:pPr>
    <w:rPr>
      <w:rFonts w:ascii="Arial Narrow" w:hAnsi="Arial Narrow"/>
      <w:sz w:val="20"/>
      <w:szCs w:val="24"/>
      <w:lang w:eastAsia="en-US"/>
    </w:rPr>
  </w:style>
  <w:style w:type="paragraph" w:styleId="EndnoteText">
    <w:name w:val="endnote text"/>
    <w:basedOn w:val="Normal"/>
    <w:link w:val="EndnoteTextChar"/>
    <w:uiPriority w:val="99"/>
    <w:semiHidden/>
    <w:rsid w:val="003C7E9D"/>
    <w:pPr>
      <w:widowControl/>
      <w:spacing w:after="0" w:line="240" w:lineRule="auto"/>
    </w:pPr>
    <w:rPr>
      <w:rFonts w:eastAsia="Times New Roman"/>
      <w:sz w:val="20"/>
      <w:szCs w:val="20"/>
      <w:lang w:val="lv-LV" w:eastAsia="lv-LV"/>
    </w:rPr>
  </w:style>
  <w:style w:type="character" w:customStyle="1" w:styleId="EndnoteTextChar">
    <w:name w:val="Endnote Text Char"/>
    <w:basedOn w:val="DefaultParagraphFont"/>
    <w:link w:val="EndnoteText"/>
    <w:uiPriority w:val="99"/>
    <w:semiHidden/>
    <w:rsid w:val="003C7E9D"/>
    <w:rPr>
      <w:rFonts w:ascii="Times New Roman" w:eastAsia="Times New Roman" w:hAnsi="Times New Roman"/>
    </w:rPr>
  </w:style>
  <w:style w:type="paragraph" w:customStyle="1" w:styleId="Noteikumutekstam">
    <w:name w:val="Noteikumu tekstam"/>
    <w:basedOn w:val="Normal"/>
    <w:link w:val="NoteikumutekstamRakstz"/>
    <w:autoRedefine/>
    <w:uiPriority w:val="99"/>
    <w:rsid w:val="003C7E9D"/>
    <w:pPr>
      <w:widowControl/>
      <w:spacing w:after="120" w:line="240" w:lineRule="auto"/>
      <w:jc w:val="both"/>
    </w:pPr>
    <w:rPr>
      <w:rFonts w:eastAsia="Times New Roman"/>
      <w:szCs w:val="24"/>
      <w:lang w:val="lv-LV" w:eastAsia="lv-LV"/>
    </w:rPr>
  </w:style>
  <w:style w:type="character" w:customStyle="1" w:styleId="NoteikumutekstamRakstz">
    <w:name w:val="Noteikumu tekstam Rakstz."/>
    <w:basedOn w:val="DefaultParagraphFont"/>
    <w:link w:val="Noteikumutekstam"/>
    <w:uiPriority w:val="99"/>
    <w:locked/>
    <w:rsid w:val="003C7E9D"/>
    <w:rPr>
      <w:rFonts w:ascii="Times New Roman" w:eastAsia="Times New Roman" w:hAnsi="Times New Roman"/>
      <w:sz w:val="24"/>
      <w:szCs w:val="24"/>
    </w:rPr>
  </w:style>
  <w:style w:type="paragraph" w:customStyle="1" w:styleId="naisf">
    <w:name w:val="naisf"/>
    <w:basedOn w:val="Normal"/>
    <w:uiPriority w:val="99"/>
    <w:rsid w:val="003C7E9D"/>
    <w:pPr>
      <w:widowControl/>
      <w:spacing w:before="78" w:after="78" w:line="240" w:lineRule="auto"/>
      <w:ind w:firstLine="391"/>
      <w:jc w:val="both"/>
    </w:pPr>
    <w:rPr>
      <w:rFonts w:eastAsia="Times New Roman"/>
      <w:szCs w:val="24"/>
      <w:lang w:val="lv-LV" w:eastAsia="lv-LV"/>
    </w:rPr>
  </w:style>
  <w:style w:type="paragraph" w:styleId="DocumentMap">
    <w:name w:val="Document Map"/>
    <w:basedOn w:val="Normal"/>
    <w:link w:val="DocumentMapChar"/>
    <w:uiPriority w:val="99"/>
    <w:semiHidden/>
    <w:rsid w:val="003C7E9D"/>
    <w:pPr>
      <w:widowControl/>
      <w:shd w:val="clear" w:color="auto" w:fill="000080"/>
      <w:spacing w:after="0" w:line="240" w:lineRule="auto"/>
    </w:pPr>
    <w:rPr>
      <w:rFonts w:ascii="Tahoma" w:eastAsia="Times New Roman" w:hAnsi="Tahoma" w:cs="Tahoma"/>
      <w:sz w:val="20"/>
      <w:szCs w:val="20"/>
      <w:lang w:val="lv-LV" w:eastAsia="lv-LV"/>
    </w:rPr>
  </w:style>
  <w:style w:type="character" w:customStyle="1" w:styleId="DocumentMapChar">
    <w:name w:val="Document Map Char"/>
    <w:basedOn w:val="DefaultParagraphFont"/>
    <w:link w:val="DocumentMap"/>
    <w:uiPriority w:val="99"/>
    <w:semiHidden/>
    <w:rsid w:val="003C7E9D"/>
    <w:rPr>
      <w:rFonts w:ascii="Tahoma" w:eastAsia="Times New Roman" w:hAnsi="Tahoma" w:cs="Tahoma"/>
      <w:shd w:val="clear" w:color="auto" w:fill="000080"/>
    </w:rPr>
  </w:style>
  <w:style w:type="character" w:customStyle="1" w:styleId="RakstzRakstz">
    <w:name w:val="Rakstz. Rakstz."/>
    <w:basedOn w:val="DefaultParagraphFont"/>
    <w:uiPriority w:val="99"/>
    <w:rsid w:val="003C7E9D"/>
    <w:rPr>
      <w:rFonts w:eastAsia="Times New Roman" w:cs="Times New Roman"/>
      <w:sz w:val="26"/>
      <w:lang w:val="lv-LV" w:eastAsia="lv-LV" w:bidi="ar-SA"/>
    </w:rPr>
  </w:style>
  <w:style w:type="character" w:customStyle="1" w:styleId="RakstzRakstz1">
    <w:name w:val="Rakstz. Rakstz.1"/>
    <w:basedOn w:val="DefaultParagraphFont"/>
    <w:uiPriority w:val="99"/>
    <w:rsid w:val="003C7E9D"/>
    <w:rPr>
      <w:rFonts w:eastAsia="Times New Roman" w:cs="Times New Roman"/>
      <w:sz w:val="26"/>
      <w:lang w:val="lv-LV" w:eastAsia="lv-LV" w:bidi="ar-SA"/>
    </w:rPr>
  </w:style>
  <w:style w:type="paragraph" w:customStyle="1" w:styleId="Style19">
    <w:name w:val="Style19"/>
    <w:basedOn w:val="Normal"/>
    <w:uiPriority w:val="99"/>
    <w:rsid w:val="003C7E9D"/>
    <w:pPr>
      <w:autoSpaceDE w:val="0"/>
      <w:autoSpaceDN w:val="0"/>
      <w:adjustRightInd w:val="0"/>
      <w:spacing w:after="0" w:line="313" w:lineRule="exact"/>
      <w:ind w:hanging="346"/>
      <w:jc w:val="both"/>
    </w:pPr>
    <w:rPr>
      <w:rFonts w:eastAsia="Times New Roman"/>
      <w:szCs w:val="24"/>
      <w:lang w:val="lv-LV" w:eastAsia="lv-LV"/>
    </w:rPr>
  </w:style>
  <w:style w:type="paragraph" w:customStyle="1" w:styleId="Style14">
    <w:name w:val="Style14"/>
    <w:basedOn w:val="Normal"/>
    <w:uiPriority w:val="99"/>
    <w:rsid w:val="003C7E9D"/>
    <w:pPr>
      <w:autoSpaceDE w:val="0"/>
      <w:autoSpaceDN w:val="0"/>
      <w:adjustRightInd w:val="0"/>
      <w:spacing w:after="0" w:line="312" w:lineRule="exact"/>
      <w:jc w:val="both"/>
    </w:pPr>
    <w:rPr>
      <w:rFonts w:eastAsia="Times New Roman"/>
      <w:szCs w:val="24"/>
      <w:lang w:val="lv-LV" w:eastAsia="lv-LV"/>
    </w:rPr>
  </w:style>
  <w:style w:type="character" w:customStyle="1" w:styleId="RakstzRakstz2">
    <w:name w:val="Rakstz. Rakstz.2"/>
    <w:basedOn w:val="DefaultParagraphFont"/>
    <w:uiPriority w:val="99"/>
    <w:rsid w:val="003C7E9D"/>
    <w:rPr>
      <w:rFonts w:eastAsia="Times New Roman" w:cs="Times New Roman"/>
      <w:sz w:val="26"/>
      <w:lang w:val="lv-LV" w:eastAsia="lv-LV" w:bidi="ar-SA"/>
    </w:rPr>
  </w:style>
  <w:style w:type="character" w:customStyle="1" w:styleId="tvhtmlmktable">
    <w:name w:val="tv_html mk_table"/>
    <w:basedOn w:val="DefaultParagraphFont"/>
    <w:uiPriority w:val="99"/>
    <w:rsid w:val="003C7E9D"/>
    <w:rPr>
      <w:rFonts w:cs="Times New Roman"/>
    </w:rPr>
  </w:style>
  <w:style w:type="paragraph" w:customStyle="1" w:styleId="tvhtml">
    <w:name w:val="tv_html"/>
    <w:basedOn w:val="Normal"/>
    <w:uiPriority w:val="99"/>
    <w:rsid w:val="003C7E9D"/>
    <w:pPr>
      <w:widowControl/>
      <w:spacing w:before="100" w:beforeAutospacing="1" w:after="100" w:afterAutospacing="1" w:line="240" w:lineRule="auto"/>
    </w:pPr>
    <w:rPr>
      <w:rFonts w:eastAsia="Times New Roman"/>
      <w:szCs w:val="24"/>
      <w:lang w:val="lv-LV" w:eastAsia="lv-LV"/>
    </w:rPr>
  </w:style>
  <w:style w:type="paragraph" w:customStyle="1" w:styleId="EE-H2">
    <w:name w:val="EE-H2"/>
    <w:basedOn w:val="Normal"/>
    <w:uiPriority w:val="99"/>
    <w:rsid w:val="003C7E9D"/>
    <w:pPr>
      <w:widowControl/>
      <w:spacing w:before="240" w:after="240" w:line="240" w:lineRule="auto"/>
    </w:pPr>
    <w:rPr>
      <w:rFonts w:eastAsia="Times New Roman"/>
      <w:b/>
      <w:bCs/>
      <w:smallCaps/>
      <w:szCs w:val="24"/>
      <w:lang w:val="lv-LV" w:eastAsia="lv-LV"/>
    </w:rPr>
  </w:style>
  <w:style w:type="character" w:customStyle="1" w:styleId="CommentTextChar1">
    <w:name w:val="Comment Text Char1"/>
    <w:basedOn w:val="DefaultParagraphFont"/>
    <w:uiPriority w:val="99"/>
    <w:locked/>
    <w:rsid w:val="003C7E9D"/>
    <w:rPr>
      <w:rFonts w:eastAsia="Times New Roman" w:cs="Times New Roman"/>
      <w:lang w:val="lv-LV" w:eastAsia="lv-LV" w:bidi="ar-SA"/>
    </w:rPr>
  </w:style>
  <w:style w:type="character" w:customStyle="1" w:styleId="FontStyle74">
    <w:name w:val="Font Style74"/>
    <w:basedOn w:val="DefaultParagraphFont"/>
    <w:rsid w:val="003C7E9D"/>
    <w:rPr>
      <w:rFonts w:ascii="Times New Roman" w:hAnsi="Times New Roman" w:cs="Times New Roman"/>
      <w:sz w:val="20"/>
      <w:szCs w:val="20"/>
    </w:rPr>
  </w:style>
  <w:style w:type="paragraph" w:customStyle="1" w:styleId="Style50">
    <w:name w:val="Style50"/>
    <w:basedOn w:val="Normal"/>
    <w:uiPriority w:val="99"/>
    <w:rsid w:val="003C7E9D"/>
    <w:pPr>
      <w:autoSpaceDE w:val="0"/>
      <w:autoSpaceDN w:val="0"/>
      <w:adjustRightInd w:val="0"/>
      <w:spacing w:after="0" w:line="245" w:lineRule="exact"/>
      <w:jc w:val="right"/>
    </w:pPr>
    <w:rPr>
      <w:rFonts w:eastAsia="Times New Roman"/>
      <w:szCs w:val="24"/>
      <w:lang w:val="lv-LV" w:eastAsia="lv-LV"/>
    </w:rPr>
  </w:style>
  <w:style w:type="paragraph" w:customStyle="1" w:styleId="Style53">
    <w:name w:val="Style53"/>
    <w:basedOn w:val="Normal"/>
    <w:rsid w:val="003C7E9D"/>
    <w:pPr>
      <w:autoSpaceDE w:val="0"/>
      <w:autoSpaceDN w:val="0"/>
      <w:adjustRightInd w:val="0"/>
      <w:spacing w:after="0" w:line="283" w:lineRule="exact"/>
    </w:pPr>
    <w:rPr>
      <w:rFonts w:eastAsia="Times New Roman"/>
      <w:szCs w:val="24"/>
      <w:lang w:val="lv-LV" w:eastAsia="lv-LV"/>
    </w:rPr>
  </w:style>
  <w:style w:type="paragraph" w:styleId="NormalWeb">
    <w:name w:val="Normal (Web)"/>
    <w:basedOn w:val="Normal"/>
    <w:uiPriority w:val="99"/>
    <w:rsid w:val="003C7E9D"/>
    <w:pPr>
      <w:widowControl/>
      <w:spacing w:before="100" w:beforeAutospacing="1" w:after="100" w:afterAutospacing="1" w:line="240" w:lineRule="auto"/>
    </w:pPr>
    <w:rPr>
      <w:rFonts w:eastAsia="Times New Roman"/>
      <w:szCs w:val="24"/>
      <w:lang w:val="lv-LV" w:eastAsia="lv-LV"/>
    </w:rPr>
  </w:style>
  <w:style w:type="character" w:customStyle="1" w:styleId="FontStyle81">
    <w:name w:val="Font Style81"/>
    <w:basedOn w:val="DefaultParagraphFont"/>
    <w:uiPriority w:val="99"/>
    <w:rsid w:val="003C7E9D"/>
    <w:rPr>
      <w:rFonts w:ascii="Times New Roman" w:hAnsi="Times New Roman" w:cs="Times New Roman"/>
      <w:spacing w:val="10"/>
      <w:sz w:val="20"/>
      <w:szCs w:val="20"/>
    </w:rPr>
  </w:style>
  <w:style w:type="character" w:styleId="Strong">
    <w:name w:val="Strong"/>
    <w:basedOn w:val="DefaultParagraphFont"/>
    <w:uiPriority w:val="99"/>
    <w:qFormat/>
    <w:rsid w:val="003C7E9D"/>
    <w:rPr>
      <w:rFonts w:cs="Times New Roman"/>
      <w:b/>
      <w:bCs/>
    </w:rPr>
  </w:style>
  <w:style w:type="paragraph" w:customStyle="1" w:styleId="Style47">
    <w:name w:val="Style47"/>
    <w:basedOn w:val="Normal"/>
    <w:rsid w:val="003C7E9D"/>
    <w:pPr>
      <w:autoSpaceDE w:val="0"/>
      <w:autoSpaceDN w:val="0"/>
      <w:adjustRightInd w:val="0"/>
      <w:spacing w:after="0" w:line="253" w:lineRule="exact"/>
    </w:pPr>
    <w:rPr>
      <w:rFonts w:eastAsia="Times New Roman"/>
      <w:szCs w:val="24"/>
      <w:lang w:val="lv-LV" w:eastAsia="lv-LV"/>
    </w:rPr>
  </w:style>
  <w:style w:type="character" w:customStyle="1" w:styleId="FontStyle135">
    <w:name w:val="Font Style135"/>
    <w:uiPriority w:val="99"/>
    <w:rsid w:val="003C7E9D"/>
    <w:rPr>
      <w:rFonts w:ascii="Times New Roman" w:hAnsi="Times New Roman"/>
      <w:i/>
      <w:sz w:val="20"/>
    </w:rPr>
  </w:style>
  <w:style w:type="character" w:customStyle="1" w:styleId="FontStyle107">
    <w:name w:val="Font Style107"/>
    <w:uiPriority w:val="99"/>
    <w:rsid w:val="003C7E9D"/>
    <w:rPr>
      <w:rFonts w:ascii="Times New Roman" w:hAnsi="Times New Roman" w:cs="Times New Roman" w:hint="default"/>
      <w:sz w:val="20"/>
      <w:szCs w:val="20"/>
    </w:rPr>
  </w:style>
  <w:style w:type="paragraph" w:styleId="Subtitle">
    <w:name w:val="Subtitle"/>
    <w:basedOn w:val="Normal"/>
    <w:next w:val="Normal"/>
    <w:link w:val="SubtitleChar"/>
    <w:qFormat/>
    <w:rsid w:val="003C7E9D"/>
    <w:pPr>
      <w:widowControl/>
      <w:numPr>
        <w:ilvl w:val="1"/>
      </w:numPr>
      <w:spacing w:after="0" w:line="240" w:lineRule="auto"/>
    </w:pPr>
    <w:rPr>
      <w:rFonts w:asciiTheme="majorHAnsi" w:eastAsiaTheme="majorEastAsia" w:hAnsiTheme="majorHAnsi" w:cstheme="majorBidi"/>
      <w:i/>
      <w:iCs/>
      <w:color w:val="5B9BD5" w:themeColor="accent1"/>
      <w:spacing w:val="15"/>
      <w:szCs w:val="24"/>
      <w:lang w:val="lv-LV" w:eastAsia="lv-LV"/>
    </w:rPr>
  </w:style>
  <w:style w:type="character" w:customStyle="1" w:styleId="SubtitleChar">
    <w:name w:val="Subtitle Char"/>
    <w:basedOn w:val="DefaultParagraphFont"/>
    <w:link w:val="Subtitle"/>
    <w:rsid w:val="003C7E9D"/>
    <w:rPr>
      <w:rFonts w:asciiTheme="majorHAnsi" w:eastAsiaTheme="majorEastAsia" w:hAnsiTheme="majorHAnsi" w:cstheme="majorBidi"/>
      <w:i/>
      <w:iCs/>
      <w:color w:val="5B9BD5" w:themeColor="accent1"/>
      <w:spacing w:val="15"/>
      <w:sz w:val="24"/>
      <w:szCs w:val="24"/>
    </w:rPr>
  </w:style>
  <w:style w:type="paragraph" w:customStyle="1" w:styleId="CM1">
    <w:name w:val="CM1"/>
    <w:basedOn w:val="Default"/>
    <w:next w:val="Default"/>
    <w:uiPriority w:val="99"/>
    <w:rsid w:val="003C7E9D"/>
    <w:rPr>
      <w:rFonts w:ascii="EUAlbertina" w:eastAsia="Times New Roman" w:hAnsi="EUAlbertina"/>
      <w:color w:val="auto"/>
    </w:rPr>
  </w:style>
  <w:style w:type="paragraph" w:customStyle="1" w:styleId="CM3">
    <w:name w:val="CM3"/>
    <w:basedOn w:val="Default"/>
    <w:next w:val="Default"/>
    <w:uiPriority w:val="99"/>
    <w:rsid w:val="003C7E9D"/>
    <w:rPr>
      <w:rFonts w:ascii="EUAlbertina" w:eastAsia="Times New Roman" w:hAnsi="EUAlbertina"/>
      <w:color w:val="auto"/>
    </w:rPr>
  </w:style>
  <w:style w:type="paragraph" w:customStyle="1" w:styleId="N">
    <w:name w:val="N"/>
    <w:basedOn w:val="Normal"/>
    <w:autoRedefine/>
    <w:rsid w:val="003C7E9D"/>
    <w:pPr>
      <w:widowControl/>
      <w:numPr>
        <w:ilvl w:val="1"/>
        <w:numId w:val="11"/>
      </w:numPr>
      <w:spacing w:after="0" w:line="240" w:lineRule="auto"/>
      <w:ind w:left="0" w:firstLine="0"/>
      <w:jc w:val="both"/>
    </w:pPr>
    <w:rPr>
      <w:rFonts w:eastAsia="Times New Roman"/>
      <w:color w:val="000000"/>
      <w:szCs w:val="24"/>
      <w:lang w:val="lv-LV"/>
    </w:rPr>
  </w:style>
  <w:style w:type="character" w:customStyle="1" w:styleId="apple-style-span">
    <w:name w:val="apple-style-span"/>
    <w:basedOn w:val="DefaultParagraphFont"/>
    <w:rsid w:val="003C7E9D"/>
  </w:style>
  <w:style w:type="character" w:customStyle="1" w:styleId="super">
    <w:name w:val="super"/>
    <w:basedOn w:val="DefaultParagraphFont"/>
    <w:rsid w:val="003C7E9D"/>
    <w:rPr>
      <w:sz w:val="17"/>
      <w:szCs w:val="17"/>
      <w:vertAlign w:val="superscript"/>
    </w:rPr>
  </w:style>
  <w:style w:type="paragraph" w:customStyle="1" w:styleId="normal2">
    <w:name w:val="normal2"/>
    <w:basedOn w:val="Normal"/>
    <w:rsid w:val="003C7E9D"/>
    <w:pPr>
      <w:widowControl/>
      <w:spacing w:before="120" w:after="0" w:line="312" w:lineRule="atLeast"/>
      <w:jc w:val="both"/>
    </w:pPr>
    <w:rPr>
      <w:rFonts w:eastAsia="Times New Roman"/>
      <w:szCs w:val="24"/>
      <w:lang w:val="lv-LV" w:eastAsia="lv-LV"/>
    </w:rPr>
  </w:style>
  <w:style w:type="character" w:customStyle="1" w:styleId="cspklasifikatorscodename">
    <w:name w:val="csp_klasifikators_code_name"/>
    <w:basedOn w:val="DefaultParagraphFont"/>
    <w:rsid w:val="003C7E9D"/>
  </w:style>
  <w:style w:type="paragraph" w:customStyle="1" w:styleId="CM4">
    <w:name w:val="CM4"/>
    <w:basedOn w:val="Default"/>
    <w:next w:val="Default"/>
    <w:uiPriority w:val="99"/>
    <w:rsid w:val="003C7E9D"/>
    <w:rPr>
      <w:rFonts w:ascii="EUAlbertina" w:eastAsia="Times New Roman" w:hAnsi="EUAlbertina"/>
      <w:color w:val="auto"/>
    </w:rPr>
  </w:style>
  <w:style w:type="character" w:customStyle="1" w:styleId="normaltextrun1">
    <w:name w:val="normaltextrun1"/>
    <w:basedOn w:val="DefaultParagraphFont"/>
    <w:rsid w:val="003C7E9D"/>
  </w:style>
  <w:style w:type="character" w:styleId="FollowedHyperlink">
    <w:name w:val="FollowedHyperlink"/>
    <w:basedOn w:val="DefaultParagraphFont"/>
    <w:uiPriority w:val="99"/>
    <w:semiHidden/>
    <w:unhideWhenUsed/>
    <w:rsid w:val="003C7E9D"/>
    <w:rPr>
      <w:color w:val="954F72" w:themeColor="followedHyperlink"/>
      <w:u w:val="single"/>
    </w:rPr>
  </w:style>
  <w:style w:type="paragraph" w:customStyle="1" w:styleId="Style1">
    <w:name w:val="Style1"/>
    <w:basedOn w:val="tv2132"/>
    <w:link w:val="Style1Char"/>
    <w:qFormat/>
    <w:rsid w:val="00AE618E"/>
    <w:pPr>
      <w:suppressAutoHyphens/>
      <w:spacing w:line="240" w:lineRule="auto"/>
      <w:ind w:firstLine="0"/>
      <w:jc w:val="both"/>
      <w:textAlignment w:val="baseline"/>
    </w:pPr>
    <w:rPr>
      <w:rFonts w:eastAsia="ヒラギノ角ゴ Pro W3"/>
      <w:color w:val="000000"/>
      <w:sz w:val="22"/>
      <w:szCs w:val="22"/>
      <w:lang w:eastAsia="en-US"/>
    </w:rPr>
  </w:style>
  <w:style w:type="character" w:customStyle="1" w:styleId="tv2132Char">
    <w:name w:val="tv2132 Char"/>
    <w:basedOn w:val="DefaultParagraphFont"/>
    <w:link w:val="tv2132"/>
    <w:rsid w:val="00AE618E"/>
    <w:rPr>
      <w:rFonts w:ascii="Times New Roman" w:eastAsia="Times New Roman" w:hAnsi="Times New Roman"/>
      <w:color w:val="414142"/>
    </w:rPr>
  </w:style>
  <w:style w:type="character" w:customStyle="1" w:styleId="Style1Char">
    <w:name w:val="Style1 Char"/>
    <w:basedOn w:val="tv2132Char"/>
    <w:link w:val="Style1"/>
    <w:rsid w:val="00AE618E"/>
    <w:rPr>
      <w:rFonts w:ascii="Times New Roman" w:eastAsia="ヒラギノ角ゴ Pro W3" w:hAnsi="Times New Roman"/>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0783">
      <w:bodyDiv w:val="1"/>
      <w:marLeft w:val="0"/>
      <w:marRight w:val="0"/>
      <w:marTop w:val="0"/>
      <w:marBottom w:val="0"/>
      <w:divBdr>
        <w:top w:val="none" w:sz="0" w:space="0" w:color="auto"/>
        <w:left w:val="none" w:sz="0" w:space="0" w:color="auto"/>
        <w:bottom w:val="none" w:sz="0" w:space="0" w:color="auto"/>
        <w:right w:val="none" w:sz="0" w:space="0" w:color="auto"/>
      </w:divBdr>
    </w:div>
    <w:div w:id="186258407">
      <w:bodyDiv w:val="1"/>
      <w:marLeft w:val="0"/>
      <w:marRight w:val="0"/>
      <w:marTop w:val="0"/>
      <w:marBottom w:val="0"/>
      <w:divBdr>
        <w:top w:val="none" w:sz="0" w:space="0" w:color="auto"/>
        <w:left w:val="none" w:sz="0" w:space="0" w:color="auto"/>
        <w:bottom w:val="none" w:sz="0" w:space="0" w:color="auto"/>
        <w:right w:val="none" w:sz="0" w:space="0" w:color="auto"/>
      </w:divBdr>
    </w:div>
    <w:div w:id="280571328">
      <w:bodyDiv w:val="1"/>
      <w:marLeft w:val="0"/>
      <w:marRight w:val="0"/>
      <w:marTop w:val="0"/>
      <w:marBottom w:val="0"/>
      <w:divBdr>
        <w:top w:val="none" w:sz="0" w:space="0" w:color="auto"/>
        <w:left w:val="none" w:sz="0" w:space="0" w:color="auto"/>
        <w:bottom w:val="none" w:sz="0" w:space="0" w:color="auto"/>
        <w:right w:val="none" w:sz="0" w:space="0" w:color="auto"/>
      </w:divBdr>
    </w:div>
    <w:div w:id="320501479">
      <w:bodyDiv w:val="1"/>
      <w:marLeft w:val="0"/>
      <w:marRight w:val="0"/>
      <w:marTop w:val="0"/>
      <w:marBottom w:val="0"/>
      <w:divBdr>
        <w:top w:val="none" w:sz="0" w:space="0" w:color="auto"/>
        <w:left w:val="none" w:sz="0" w:space="0" w:color="auto"/>
        <w:bottom w:val="none" w:sz="0" w:space="0" w:color="auto"/>
        <w:right w:val="none" w:sz="0" w:space="0" w:color="auto"/>
      </w:divBdr>
    </w:div>
    <w:div w:id="347024860">
      <w:bodyDiv w:val="1"/>
      <w:marLeft w:val="0"/>
      <w:marRight w:val="0"/>
      <w:marTop w:val="0"/>
      <w:marBottom w:val="0"/>
      <w:divBdr>
        <w:top w:val="none" w:sz="0" w:space="0" w:color="auto"/>
        <w:left w:val="none" w:sz="0" w:space="0" w:color="auto"/>
        <w:bottom w:val="none" w:sz="0" w:space="0" w:color="auto"/>
        <w:right w:val="none" w:sz="0" w:space="0" w:color="auto"/>
      </w:divBdr>
    </w:div>
    <w:div w:id="658538470">
      <w:bodyDiv w:val="1"/>
      <w:marLeft w:val="0"/>
      <w:marRight w:val="0"/>
      <w:marTop w:val="0"/>
      <w:marBottom w:val="0"/>
      <w:divBdr>
        <w:top w:val="none" w:sz="0" w:space="0" w:color="auto"/>
        <w:left w:val="none" w:sz="0" w:space="0" w:color="auto"/>
        <w:bottom w:val="none" w:sz="0" w:space="0" w:color="auto"/>
        <w:right w:val="none" w:sz="0" w:space="0" w:color="auto"/>
      </w:divBdr>
    </w:div>
    <w:div w:id="731344806">
      <w:bodyDiv w:val="1"/>
      <w:marLeft w:val="0"/>
      <w:marRight w:val="0"/>
      <w:marTop w:val="0"/>
      <w:marBottom w:val="0"/>
      <w:divBdr>
        <w:top w:val="none" w:sz="0" w:space="0" w:color="auto"/>
        <w:left w:val="none" w:sz="0" w:space="0" w:color="auto"/>
        <w:bottom w:val="none" w:sz="0" w:space="0" w:color="auto"/>
        <w:right w:val="none" w:sz="0" w:space="0" w:color="auto"/>
      </w:divBdr>
    </w:div>
    <w:div w:id="843279611">
      <w:bodyDiv w:val="1"/>
      <w:marLeft w:val="0"/>
      <w:marRight w:val="0"/>
      <w:marTop w:val="0"/>
      <w:marBottom w:val="0"/>
      <w:divBdr>
        <w:top w:val="none" w:sz="0" w:space="0" w:color="auto"/>
        <w:left w:val="none" w:sz="0" w:space="0" w:color="auto"/>
        <w:bottom w:val="none" w:sz="0" w:space="0" w:color="auto"/>
        <w:right w:val="none" w:sz="0" w:space="0" w:color="auto"/>
      </w:divBdr>
    </w:div>
    <w:div w:id="1109399157">
      <w:bodyDiv w:val="1"/>
      <w:marLeft w:val="0"/>
      <w:marRight w:val="0"/>
      <w:marTop w:val="0"/>
      <w:marBottom w:val="0"/>
      <w:divBdr>
        <w:top w:val="none" w:sz="0" w:space="0" w:color="auto"/>
        <w:left w:val="none" w:sz="0" w:space="0" w:color="auto"/>
        <w:bottom w:val="none" w:sz="0" w:space="0" w:color="auto"/>
        <w:right w:val="none" w:sz="0" w:space="0" w:color="auto"/>
      </w:divBdr>
    </w:div>
    <w:div w:id="1342052528">
      <w:bodyDiv w:val="1"/>
      <w:marLeft w:val="0"/>
      <w:marRight w:val="0"/>
      <w:marTop w:val="0"/>
      <w:marBottom w:val="0"/>
      <w:divBdr>
        <w:top w:val="none" w:sz="0" w:space="0" w:color="auto"/>
        <w:left w:val="none" w:sz="0" w:space="0" w:color="auto"/>
        <w:bottom w:val="none" w:sz="0" w:space="0" w:color="auto"/>
        <w:right w:val="none" w:sz="0" w:space="0" w:color="auto"/>
      </w:divBdr>
    </w:div>
    <w:div w:id="1360467764">
      <w:bodyDiv w:val="1"/>
      <w:marLeft w:val="0"/>
      <w:marRight w:val="0"/>
      <w:marTop w:val="0"/>
      <w:marBottom w:val="0"/>
      <w:divBdr>
        <w:top w:val="none" w:sz="0" w:space="0" w:color="auto"/>
        <w:left w:val="none" w:sz="0" w:space="0" w:color="auto"/>
        <w:bottom w:val="none" w:sz="0" w:space="0" w:color="auto"/>
        <w:right w:val="none" w:sz="0" w:space="0" w:color="auto"/>
      </w:divBdr>
    </w:div>
    <w:div w:id="1443111725">
      <w:bodyDiv w:val="1"/>
      <w:marLeft w:val="0"/>
      <w:marRight w:val="0"/>
      <w:marTop w:val="0"/>
      <w:marBottom w:val="0"/>
      <w:divBdr>
        <w:top w:val="none" w:sz="0" w:space="0" w:color="auto"/>
        <w:left w:val="none" w:sz="0" w:space="0" w:color="auto"/>
        <w:bottom w:val="none" w:sz="0" w:space="0" w:color="auto"/>
        <w:right w:val="none" w:sz="0" w:space="0" w:color="auto"/>
      </w:divBdr>
    </w:div>
    <w:div w:id="1571577541">
      <w:bodyDiv w:val="1"/>
      <w:marLeft w:val="0"/>
      <w:marRight w:val="0"/>
      <w:marTop w:val="0"/>
      <w:marBottom w:val="0"/>
      <w:divBdr>
        <w:top w:val="none" w:sz="0" w:space="0" w:color="auto"/>
        <w:left w:val="none" w:sz="0" w:space="0" w:color="auto"/>
        <w:bottom w:val="none" w:sz="0" w:space="0" w:color="auto"/>
        <w:right w:val="none" w:sz="0" w:space="0" w:color="auto"/>
      </w:divBdr>
    </w:div>
    <w:div w:id="1613319552">
      <w:bodyDiv w:val="1"/>
      <w:marLeft w:val="0"/>
      <w:marRight w:val="0"/>
      <w:marTop w:val="0"/>
      <w:marBottom w:val="0"/>
      <w:divBdr>
        <w:top w:val="none" w:sz="0" w:space="0" w:color="auto"/>
        <w:left w:val="none" w:sz="0" w:space="0" w:color="auto"/>
        <w:bottom w:val="none" w:sz="0" w:space="0" w:color="auto"/>
        <w:right w:val="none" w:sz="0" w:space="0" w:color="auto"/>
      </w:divBdr>
    </w:div>
    <w:div w:id="1648438501">
      <w:bodyDiv w:val="1"/>
      <w:marLeft w:val="0"/>
      <w:marRight w:val="0"/>
      <w:marTop w:val="0"/>
      <w:marBottom w:val="0"/>
      <w:divBdr>
        <w:top w:val="none" w:sz="0" w:space="0" w:color="auto"/>
        <w:left w:val="none" w:sz="0" w:space="0" w:color="auto"/>
        <w:bottom w:val="none" w:sz="0" w:space="0" w:color="auto"/>
        <w:right w:val="none" w:sz="0" w:space="0" w:color="auto"/>
      </w:divBdr>
    </w:div>
    <w:div w:id="1689864080">
      <w:bodyDiv w:val="1"/>
      <w:marLeft w:val="0"/>
      <w:marRight w:val="0"/>
      <w:marTop w:val="0"/>
      <w:marBottom w:val="0"/>
      <w:divBdr>
        <w:top w:val="none" w:sz="0" w:space="0" w:color="auto"/>
        <w:left w:val="none" w:sz="0" w:space="0" w:color="auto"/>
        <w:bottom w:val="none" w:sz="0" w:space="0" w:color="auto"/>
        <w:right w:val="none" w:sz="0" w:space="0" w:color="auto"/>
      </w:divBdr>
    </w:div>
    <w:div w:id="1785536722">
      <w:bodyDiv w:val="1"/>
      <w:marLeft w:val="0"/>
      <w:marRight w:val="0"/>
      <w:marTop w:val="0"/>
      <w:marBottom w:val="0"/>
      <w:divBdr>
        <w:top w:val="none" w:sz="0" w:space="0" w:color="auto"/>
        <w:left w:val="none" w:sz="0" w:space="0" w:color="auto"/>
        <w:bottom w:val="none" w:sz="0" w:space="0" w:color="auto"/>
        <w:right w:val="none" w:sz="0" w:space="0" w:color="auto"/>
      </w:divBdr>
    </w:div>
    <w:div w:id="2007436169">
      <w:bodyDiv w:val="1"/>
      <w:marLeft w:val="0"/>
      <w:marRight w:val="0"/>
      <w:marTop w:val="0"/>
      <w:marBottom w:val="0"/>
      <w:divBdr>
        <w:top w:val="none" w:sz="0" w:space="0" w:color="auto"/>
        <w:left w:val="none" w:sz="0" w:space="0" w:color="auto"/>
        <w:bottom w:val="none" w:sz="0" w:space="0" w:color="auto"/>
        <w:right w:val="none" w:sz="0" w:space="0" w:color="auto"/>
      </w:divBdr>
    </w:div>
    <w:div w:id="2125608720">
      <w:bodyDiv w:val="1"/>
      <w:marLeft w:val="0"/>
      <w:marRight w:val="0"/>
      <w:marTop w:val="0"/>
      <w:marBottom w:val="0"/>
      <w:divBdr>
        <w:top w:val="none" w:sz="0" w:space="0" w:color="auto"/>
        <w:left w:val="none" w:sz="0" w:space="0" w:color="auto"/>
        <w:bottom w:val="none" w:sz="0" w:space="0" w:color="auto"/>
        <w:right w:val="none" w:sz="0" w:space="0" w:color="auto"/>
      </w:divBdr>
    </w:div>
    <w:div w:id="2129469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likumi.lv/ta/id/5490-komerclikums%20-%20p139.1" TargetMode="External"/><Relationship Id="rId26" Type="http://schemas.openxmlformats.org/officeDocument/2006/relationships/hyperlink" Target="http://m.likumi.lv/ta/id/287272" TargetMode="External"/><Relationship Id="rId39" Type="http://schemas.openxmlformats.org/officeDocument/2006/relationships/image" Target="media/image1.png"/><Relationship Id="rId21" Type="http://schemas.openxmlformats.org/officeDocument/2006/relationships/hyperlink" Target="http://m.likumi.lv/ta/id/287272" TargetMode="External"/><Relationship Id="rId34" Type="http://schemas.openxmlformats.org/officeDocument/2006/relationships/hyperlink" Target="https://likumi.lv/ta/id/289027?&amp;search=on" TargetMode="External"/><Relationship Id="rId42" Type="http://schemas.openxmlformats.org/officeDocument/2006/relationships/hyperlink" Target="http://eur-lex.europa.eu/eli/reg/2013/1407/oj/?locale=LV" TargetMode="External"/><Relationship Id="rId47" Type="http://schemas.openxmlformats.org/officeDocument/2006/relationships/hyperlink" Target="http://eur-lex.europa.eu/eli/reg/2013/1407/oj/?locale=LV" TargetMode="External"/><Relationship Id="rId50" Type="http://schemas.openxmlformats.org/officeDocument/2006/relationships/hyperlink" Target="http://eur-lex.europa.eu/eli/reg/2013/1407/oj/?locale=LV" TargetMode="External"/><Relationship Id="rId55" Type="http://schemas.openxmlformats.org/officeDocument/2006/relationships/hyperlink" Target="https://likumi.lv/ta/id/45466-par-valsts-socialo-apdrosinasan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likumi.lv/ta/id/287272" TargetMode="External"/><Relationship Id="rId29" Type="http://schemas.openxmlformats.org/officeDocument/2006/relationships/hyperlink" Target="http://eur-lex.europa.eu/eli/reg/2013/1407/oj/?locale=LV" TargetMode="External"/><Relationship Id="rId11" Type="http://schemas.openxmlformats.org/officeDocument/2006/relationships/hyperlink" Target="http://eur-lex.europa.eu/eli/reg/2013/1407?locale=LV" TargetMode="External"/><Relationship Id="rId24" Type="http://schemas.openxmlformats.org/officeDocument/2006/relationships/hyperlink" Target="http://m.likumi.lv/ta/id/287272" TargetMode="External"/><Relationship Id="rId32" Type="http://schemas.openxmlformats.org/officeDocument/2006/relationships/hyperlink" Target="https://www6.vid.gov.lv/VID_PDB/NPAR" TargetMode="External"/><Relationship Id="rId37" Type="http://schemas.openxmlformats.org/officeDocument/2006/relationships/hyperlink" Target="http://www.vid.gov.lv" TargetMode="External"/><Relationship Id="rId40" Type="http://schemas.openxmlformats.org/officeDocument/2006/relationships/image" Target="media/image2.png"/><Relationship Id="rId45" Type="http://schemas.openxmlformats.org/officeDocument/2006/relationships/hyperlink" Target="https://www6.vid.gov.lv/VID_PDB/NPAR" TargetMode="External"/><Relationship Id="rId53" Type="http://schemas.openxmlformats.org/officeDocument/2006/relationships/hyperlink" Target="http://eur-lex.europa.eu/eli/reg/2013/1407/oj/?locale=LV"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m.likumi.lv/ta/id/287272" TargetMode="External"/><Relationship Id="rId4" Type="http://schemas.openxmlformats.org/officeDocument/2006/relationships/settings" Target="settings.xml"/><Relationship Id="rId9" Type="http://schemas.openxmlformats.org/officeDocument/2006/relationships/hyperlink" Target="http://likumi.lv/ta/id/287272-jaunuznemumu-darbibas-atbalsta-likums" TargetMode="External"/><Relationship Id="rId14" Type="http://schemas.openxmlformats.org/officeDocument/2006/relationships/hyperlink" Target="https://sankcijas.lursoft.lv/" TargetMode="External"/><Relationship Id="rId22" Type="http://schemas.openxmlformats.org/officeDocument/2006/relationships/hyperlink" Target="http://likumi.lv/ta/id/5490-komerclikums" TargetMode="External"/><Relationship Id="rId27" Type="http://schemas.openxmlformats.org/officeDocument/2006/relationships/hyperlink" Target="https://www6.vid.gov.lv/VID_PDB/NPAR" TargetMode="External"/><Relationship Id="rId30" Type="http://schemas.openxmlformats.org/officeDocument/2006/relationships/hyperlink" Target="https://www6.vid.gov.lv/VID_PDB/NPAR" TargetMode="External"/><Relationship Id="rId35" Type="http://schemas.openxmlformats.org/officeDocument/2006/relationships/hyperlink" Target="https://sankcijas.lursoft.lv/" TargetMode="External"/><Relationship Id="rId43" Type="http://schemas.openxmlformats.org/officeDocument/2006/relationships/hyperlink" Target="http://eur-lex.europa.eu/eli/reg/2013/1407/oj/?locale=LV" TargetMode="External"/><Relationship Id="rId48" Type="http://schemas.openxmlformats.org/officeDocument/2006/relationships/hyperlink" Target="http://eur-lex.europa.eu/eli/reg/2013/1407/oj/?locale=LV" TargetMode="External"/><Relationship Id="rId56" Type="http://schemas.openxmlformats.org/officeDocument/2006/relationships/hyperlink" Target="https://likumi.lv/ta/id/278636-solidaritates-nodokla-likums" TargetMode="External"/><Relationship Id="rId8" Type="http://schemas.openxmlformats.org/officeDocument/2006/relationships/hyperlink" Target="http://www.business.gov.lv" TargetMode="External"/><Relationship Id="rId51" Type="http://schemas.openxmlformats.org/officeDocument/2006/relationships/hyperlink" Target="http://eur-lex.europa.eu/eli/reg/2013/1407/oj/?locale=LV" TargetMode="External"/><Relationship Id="rId3" Type="http://schemas.openxmlformats.org/officeDocument/2006/relationships/styles" Target="styles.xml"/><Relationship Id="rId12" Type="http://schemas.openxmlformats.org/officeDocument/2006/relationships/hyperlink" Target="http://eur-lex.europa.eu/eli/reg/2013/1407?locale=LV" TargetMode="External"/><Relationship Id="rId17" Type="http://schemas.openxmlformats.org/officeDocument/2006/relationships/hyperlink" Target="http://likumi.lv/ta/id/5490-komerclikums" TargetMode="External"/><Relationship Id="rId25" Type="http://schemas.openxmlformats.org/officeDocument/2006/relationships/hyperlink" Target="http://m.likumi.lv/ta/id/287272" TargetMode="External"/><Relationship Id="rId33" Type="http://schemas.openxmlformats.org/officeDocument/2006/relationships/hyperlink" Target="http://likumi.lv/ta/id/178987-noziedzigi-iegutu-lidzeklu-legalizacijas-un-terorisma-finansesanas-noversanas-likums" TargetMode="External"/><Relationship Id="rId38" Type="http://schemas.openxmlformats.org/officeDocument/2006/relationships/hyperlink" Target="mailto:liaa@liaa.gov.lv" TargetMode="External"/><Relationship Id="rId46" Type="http://schemas.openxmlformats.org/officeDocument/2006/relationships/hyperlink" Target="http://www.vid.gov.lv" TargetMode="External"/><Relationship Id="rId59" Type="http://schemas.openxmlformats.org/officeDocument/2006/relationships/theme" Target="theme/theme1.xml"/><Relationship Id="rId20" Type="http://schemas.openxmlformats.org/officeDocument/2006/relationships/hyperlink" Target="http://m.likumi.lv/ta/id/287272" TargetMode="External"/><Relationship Id="rId41" Type="http://schemas.openxmlformats.org/officeDocument/2006/relationships/hyperlink" Target="https://www.esfondi.lv/upload/00-logo/logo_2014_2020/LV_ID_EU_logo_ansamblis/LV/RGB/LV_ID_EU_logo_ansamblis_ERAF_RGB.jpg" TargetMode="External"/><Relationship Id="rId54" Type="http://schemas.openxmlformats.org/officeDocument/2006/relationships/hyperlink" Target="https://likumi.lv/ta/id/45466-par-valsts-socialo-apdrosinasan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viaa.gov.lv/lat/zinatnes_inovacijas_progr/viedas_specializacijas_iev/viedas_spec_ieviesana/?tl_id=21474&amp;tls_id=43298" TargetMode="External"/><Relationship Id="rId23" Type="http://schemas.openxmlformats.org/officeDocument/2006/relationships/hyperlink" Target="http://likumi.lv/ta/id/5490-komerclikums" TargetMode="External"/><Relationship Id="rId28" Type="http://schemas.openxmlformats.org/officeDocument/2006/relationships/hyperlink" Target="http://m.likumi.lv/ta/id/287272" TargetMode="External"/><Relationship Id="rId36" Type="http://schemas.openxmlformats.org/officeDocument/2006/relationships/hyperlink" Target="https://www6.vid.gov.lv/VID_PDB/NPAR" TargetMode="External"/><Relationship Id="rId49" Type="http://schemas.openxmlformats.org/officeDocument/2006/relationships/hyperlink" Target="http://eur-lex.europa.eu/eli/reg/2013/1407/oj/?locale=LV" TargetMode="External"/><Relationship Id="rId57" Type="http://schemas.openxmlformats.org/officeDocument/2006/relationships/footer" Target="footer1.xml"/><Relationship Id="rId10" Type="http://schemas.openxmlformats.org/officeDocument/2006/relationships/hyperlink" Target="https://likumi.lv/ta/id/287272-jaunuznemumu-darbibas-atbalsta-likums" TargetMode="External"/><Relationship Id="rId31" Type="http://schemas.openxmlformats.org/officeDocument/2006/relationships/hyperlink" Target="http://eur-lex.europa.eu/eli/reg/2013/1407/oj/?locale=LV" TargetMode="External"/><Relationship Id="rId44" Type="http://schemas.openxmlformats.org/officeDocument/2006/relationships/hyperlink" Target="https://sankcijas.lursoft.lv/" TargetMode="External"/><Relationship Id="rId52" Type="http://schemas.openxmlformats.org/officeDocument/2006/relationships/hyperlink" Target="http://eur-lex.europa.eu/eli/reg/2013/1407/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73680-71D9-41FB-AF25-3CD77806E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127</Pages>
  <Words>26165</Words>
  <Characters>187080</Characters>
  <Application>Microsoft Office Word</Application>
  <DocSecurity>0</DocSecurity>
  <Lines>4562</Lines>
  <Paragraphs>1523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Mareks Meržvinskis</dc:creator>
  <cp:lastModifiedBy>Dace Berķe-Berga</cp:lastModifiedBy>
  <cp:revision>8</cp:revision>
  <dcterms:created xsi:type="dcterms:W3CDTF">2023-01-04T13:32:00Z</dcterms:created>
  <dcterms:modified xsi:type="dcterms:W3CDTF">2023-01-04T17:56:00Z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GrammarlyDocumentId">
    <vt:lpwstr>5d6c936f835adb6273c31e496e0704fc342fbd37b53bb33b5ad7e300a79c2a5a</vt:lpwstr>
  </property>
</Properties>
</file>