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1D" w:rsidRPr="00E079FF" w:rsidRDefault="0078321D" w:rsidP="0078321D">
      <w:pPr>
        <w:jc w:val="right"/>
        <w:rPr>
          <w:spacing w:val="-3"/>
        </w:rPr>
      </w:pPr>
      <w:r w:rsidRPr="00E079FF">
        <w:rPr>
          <w:spacing w:val="-3"/>
        </w:rPr>
        <w:t>Pielikums</w:t>
      </w:r>
    </w:p>
    <w:p w:rsidR="0078321D" w:rsidRPr="00E079FF" w:rsidRDefault="0078321D" w:rsidP="0078321D">
      <w:pPr>
        <w:jc w:val="right"/>
        <w:rPr>
          <w:spacing w:val="-3"/>
        </w:rPr>
      </w:pPr>
    </w:p>
    <w:p w:rsidR="0078321D" w:rsidRDefault="0078321D" w:rsidP="0078321D">
      <w:pPr>
        <w:jc w:val="center"/>
        <w:rPr>
          <w:spacing w:val="-3"/>
        </w:rPr>
      </w:pPr>
    </w:p>
    <w:p w:rsidR="0078321D" w:rsidRPr="00E079FF" w:rsidRDefault="0078321D" w:rsidP="0078321D">
      <w:pPr>
        <w:jc w:val="center"/>
        <w:rPr>
          <w:spacing w:val="-3"/>
        </w:rPr>
      </w:pPr>
      <w:bookmarkStart w:id="0" w:name="_GoBack"/>
      <w:bookmarkEnd w:id="0"/>
      <w:r w:rsidRPr="00E079FF">
        <w:rPr>
          <w:spacing w:val="-3"/>
        </w:rPr>
        <w:t>Apliecinājums</w:t>
      </w:r>
    </w:p>
    <w:p w:rsidR="0078321D" w:rsidRDefault="0078321D" w:rsidP="0078321D">
      <w:pPr>
        <w:rPr>
          <w:spacing w:val="-3"/>
        </w:rPr>
      </w:pPr>
    </w:p>
    <w:p w:rsidR="0078321D" w:rsidRPr="00E079FF" w:rsidRDefault="0078321D" w:rsidP="0078321D">
      <w:pPr>
        <w:rPr>
          <w:spacing w:val="-3"/>
        </w:rPr>
      </w:pPr>
    </w:p>
    <w:p w:rsidR="0078321D" w:rsidRPr="00E079FF" w:rsidRDefault="0078321D" w:rsidP="0078321D">
      <w:pPr>
        <w:rPr>
          <w:spacing w:val="-3"/>
        </w:rPr>
      </w:pPr>
      <w:r w:rsidRPr="00E079FF">
        <w:rPr>
          <w:spacing w:val="-3"/>
        </w:rPr>
        <w:t>Apliecinu, ka uz noslēguma pārskata iesniegšanas brīdi:</w:t>
      </w:r>
    </w:p>
    <w:p w:rsidR="0078321D" w:rsidRPr="00E079FF" w:rsidRDefault="0078321D" w:rsidP="0078321D">
      <w:pPr>
        <w:pStyle w:val="ListParagraph"/>
        <w:numPr>
          <w:ilvl w:val="2"/>
          <w:numId w:val="1"/>
        </w:numPr>
        <w:spacing w:before="120" w:after="100" w:afterAutospacing="1"/>
        <w:ind w:hanging="579"/>
        <w:jc w:val="both"/>
      </w:pPr>
      <w:r w:rsidRPr="00E079FF">
        <w:t>atbalsta pretendents atbilst sīkā (</w:t>
      </w:r>
      <w:proofErr w:type="spellStart"/>
      <w:r w:rsidRPr="00E079FF">
        <w:t>mikro</w:t>
      </w:r>
      <w:proofErr w:type="spellEnd"/>
      <w:r w:rsidRPr="00E079FF">
        <w:t>), mazā vai vidējā komersanta statusam saskaņā ar Komisijas 2014.gada 17.jūnija regulas (ES) Nr.651/2014, ar ko noteiktas atbalsta kategorijas atzīst par saderīgām ar iekšējo tirgu, piemērojot Līguma 107. un 108.pantu 1.pielikumā noteikto uzņēmuma definīciju;</w:t>
      </w:r>
    </w:p>
    <w:p w:rsidR="0078321D" w:rsidRPr="00E079FF" w:rsidRDefault="0078321D" w:rsidP="0078321D">
      <w:pPr>
        <w:pStyle w:val="ListParagraph"/>
        <w:numPr>
          <w:ilvl w:val="2"/>
          <w:numId w:val="1"/>
        </w:numPr>
        <w:spacing w:before="100" w:beforeAutospacing="1" w:after="100" w:afterAutospacing="1"/>
        <w:ind w:left="1134" w:hanging="579"/>
        <w:jc w:val="both"/>
      </w:pPr>
      <w:r w:rsidRPr="00E079FF">
        <w:t>uz atbalsta pretendentu neattiecas Eiropas Savienības struktūrfondu un Kohēzijas fonda 2014.-2020.gada plānošanas perioda vadības likuma 23.pantā noteiktie projektu iesniedzēju izslēgšanas noteikumi;</w:t>
      </w:r>
    </w:p>
    <w:p w:rsidR="0078321D" w:rsidRPr="00E079FF" w:rsidRDefault="0078321D" w:rsidP="0078321D">
      <w:pPr>
        <w:pStyle w:val="ListParagraph"/>
        <w:numPr>
          <w:ilvl w:val="2"/>
          <w:numId w:val="1"/>
        </w:numPr>
        <w:spacing w:before="100" w:beforeAutospacing="1" w:after="100" w:afterAutospacing="1"/>
        <w:ind w:left="1134" w:hanging="579"/>
        <w:jc w:val="both"/>
      </w:pPr>
      <w:r w:rsidRPr="00E079FF">
        <w:t>atbalsta pretendent pasākuma ietvaros nav sniedzis nepatiesu informāciju vai tīši maldinājis LIAA vai citu Eiropas Savienības fondu administrējošu iestādi saistībā ar Eiropas Savienības fondu līdzfinansēto projektu īstenošanu;</w:t>
      </w:r>
    </w:p>
    <w:p w:rsidR="0078321D" w:rsidRPr="00E079FF" w:rsidRDefault="0078321D" w:rsidP="0078321D">
      <w:pPr>
        <w:pStyle w:val="ListParagraph"/>
        <w:numPr>
          <w:ilvl w:val="2"/>
          <w:numId w:val="1"/>
        </w:numPr>
        <w:spacing w:after="200" w:line="276" w:lineRule="auto"/>
        <w:ind w:hanging="579"/>
        <w:jc w:val="both"/>
      </w:pPr>
      <w:r w:rsidRPr="00E079FF">
        <w:t>atbalsta pretendents nav saņēmis vai neparedz saņemt finansējumu par tām pašām attiecināmajām izmaksām citu pasākumu ietvaros no vietējiem, reģionālajiem, valsts vai Eiropas Savienības līdzekļiem.</w:t>
      </w:r>
    </w:p>
    <w:p w:rsidR="0078321D" w:rsidRPr="00E079FF" w:rsidRDefault="0078321D" w:rsidP="0078321D">
      <w:pPr>
        <w:pStyle w:val="ListParagraph"/>
        <w:spacing w:before="100" w:beforeAutospacing="1" w:after="100" w:afterAutospacing="1"/>
        <w:ind w:left="480"/>
        <w:jc w:val="both"/>
        <w:rPr>
          <w:highlight w:val="yellow"/>
        </w:rPr>
      </w:pPr>
    </w:p>
    <w:p w:rsidR="0078321D" w:rsidRPr="00E079FF" w:rsidRDefault="0078321D" w:rsidP="0078321D">
      <w:pPr>
        <w:pStyle w:val="ListParagraph"/>
        <w:spacing w:before="100" w:beforeAutospacing="1" w:after="100" w:afterAutospacing="1"/>
        <w:ind w:left="480"/>
        <w:jc w:val="both"/>
        <w:rPr>
          <w:highlight w:val="yellow"/>
        </w:rPr>
      </w:pPr>
    </w:p>
    <w:p w:rsidR="0078321D" w:rsidRPr="00E079FF" w:rsidRDefault="0078321D" w:rsidP="0078321D">
      <w:pPr>
        <w:framePr w:hSpace="180" w:wrap="around" w:vAnchor="text" w:hAnchor="page" w:x="2191" w:y="-57"/>
        <w:jc w:val="both"/>
        <w:rPr>
          <w:b/>
          <w:bCs/>
          <w:smallCaps/>
        </w:rPr>
      </w:pPr>
      <w:r w:rsidRPr="00E079FF">
        <w:rPr>
          <w:b/>
          <w:bCs/>
        </w:rPr>
        <w:t xml:space="preserve">Atbalsta </w:t>
      </w:r>
      <w:r w:rsidRPr="00E079FF">
        <w:rPr>
          <w:b/>
          <w:spacing w:val="6"/>
        </w:rPr>
        <w:t>pretendents</w:t>
      </w:r>
    </w:p>
    <w:p w:rsidR="0078321D" w:rsidRPr="00E079FF" w:rsidRDefault="0078321D" w:rsidP="0078321D">
      <w:pPr>
        <w:framePr w:hSpace="180" w:wrap="around" w:vAnchor="text" w:hAnchor="page" w:x="2191" w:y="-57"/>
        <w:rPr>
          <w:b/>
        </w:rPr>
      </w:pPr>
    </w:p>
    <w:p w:rsidR="0078321D" w:rsidRPr="00E079FF" w:rsidRDefault="0078321D" w:rsidP="0078321D">
      <w:pPr>
        <w:framePr w:hSpace="180" w:wrap="around" w:vAnchor="text" w:hAnchor="page" w:x="2191" w:y="-57"/>
        <w:rPr>
          <w:b/>
        </w:rPr>
      </w:pPr>
    </w:p>
    <w:p w:rsidR="0078321D" w:rsidRPr="00E079FF" w:rsidRDefault="0078321D" w:rsidP="0078321D">
      <w:pPr>
        <w:framePr w:hSpace="180" w:wrap="around" w:vAnchor="text" w:hAnchor="page" w:x="2191" w:y="-57"/>
        <w:rPr>
          <w:b/>
        </w:rPr>
      </w:pPr>
      <w:r w:rsidRPr="00E079FF">
        <w:rPr>
          <w:b/>
          <w:bCs/>
        </w:rPr>
        <w:t xml:space="preserve">Adrese </w:t>
      </w:r>
    </w:p>
    <w:p w:rsidR="0078321D" w:rsidRPr="00E079FF" w:rsidRDefault="0078321D" w:rsidP="0078321D">
      <w:pPr>
        <w:framePr w:hSpace="180" w:wrap="around" w:vAnchor="text" w:hAnchor="page" w:x="2191" w:y="-57"/>
        <w:rPr>
          <w:b/>
        </w:rPr>
      </w:pPr>
      <w:proofErr w:type="spellStart"/>
      <w:r w:rsidRPr="00E079FF">
        <w:rPr>
          <w:b/>
        </w:rPr>
        <w:t>Reģ</w:t>
      </w:r>
      <w:proofErr w:type="spellEnd"/>
      <w:r w:rsidRPr="00E079FF">
        <w:rPr>
          <w:b/>
        </w:rPr>
        <w:t xml:space="preserve">. nr. </w:t>
      </w:r>
    </w:p>
    <w:p w:rsidR="0078321D" w:rsidRPr="00E079FF" w:rsidRDefault="0078321D" w:rsidP="0078321D">
      <w:pPr>
        <w:framePr w:hSpace="180" w:wrap="around" w:vAnchor="text" w:hAnchor="page" w:x="2191" w:y="-57"/>
        <w:jc w:val="both"/>
        <w:rPr>
          <w:b/>
        </w:rPr>
      </w:pPr>
      <w:r w:rsidRPr="00E079FF">
        <w:rPr>
          <w:b/>
          <w:spacing w:val="-3"/>
          <w:lang w:eastAsia="en-US"/>
        </w:rPr>
        <w:t xml:space="preserve">E-pasts: </w:t>
      </w:r>
    </w:p>
    <w:p w:rsidR="0078321D" w:rsidRPr="00E079FF" w:rsidRDefault="0078321D" w:rsidP="0078321D">
      <w:pPr>
        <w:framePr w:hSpace="180" w:wrap="around" w:vAnchor="text" w:hAnchor="page" w:x="2191" w:y="-57"/>
        <w:rPr>
          <w:b/>
        </w:rPr>
      </w:pPr>
    </w:p>
    <w:p w:rsidR="0078321D" w:rsidRPr="00E079FF" w:rsidRDefault="0078321D" w:rsidP="0078321D">
      <w:pPr>
        <w:framePr w:hSpace="180" w:wrap="around" w:vAnchor="text" w:hAnchor="page" w:x="2191" w:y="-57"/>
        <w:jc w:val="both"/>
        <w:rPr>
          <w:b/>
          <w:spacing w:val="-3"/>
          <w:lang w:eastAsia="en-US"/>
        </w:rPr>
      </w:pPr>
    </w:p>
    <w:p w:rsidR="0078321D" w:rsidRPr="00E079FF" w:rsidRDefault="0078321D" w:rsidP="0078321D">
      <w:pPr>
        <w:framePr w:hSpace="180" w:wrap="around" w:vAnchor="text" w:hAnchor="page" w:x="2191" w:y="-57"/>
        <w:jc w:val="both"/>
        <w:rPr>
          <w:b/>
          <w:spacing w:val="-3"/>
          <w:lang w:eastAsia="en-US"/>
        </w:rPr>
      </w:pPr>
    </w:p>
    <w:p w:rsidR="0078321D" w:rsidRPr="00E079FF" w:rsidRDefault="0078321D" w:rsidP="0078321D">
      <w:pPr>
        <w:framePr w:hSpace="180" w:wrap="around" w:vAnchor="text" w:hAnchor="page" w:x="2191" w:y="-57"/>
        <w:jc w:val="both"/>
        <w:rPr>
          <w:b/>
          <w:spacing w:val="-3"/>
          <w:lang w:eastAsia="en-US"/>
        </w:rPr>
      </w:pPr>
      <w:r w:rsidRPr="00E079FF">
        <w:rPr>
          <w:b/>
          <w:spacing w:val="-3"/>
          <w:lang w:eastAsia="en-US"/>
        </w:rPr>
        <w:t xml:space="preserve">Atbalsta </w:t>
      </w:r>
      <w:r w:rsidRPr="00E079FF">
        <w:rPr>
          <w:b/>
          <w:spacing w:val="6"/>
        </w:rPr>
        <w:t>pretendenta</w:t>
      </w:r>
      <w:r w:rsidRPr="00E079FF">
        <w:rPr>
          <w:b/>
          <w:spacing w:val="-3"/>
          <w:lang w:eastAsia="en-US"/>
        </w:rPr>
        <w:t xml:space="preserve"> vārdā:</w:t>
      </w:r>
    </w:p>
    <w:p w:rsidR="0078321D" w:rsidRPr="00E079FF" w:rsidRDefault="0078321D" w:rsidP="0078321D">
      <w:pPr>
        <w:framePr w:hSpace="180" w:wrap="around" w:vAnchor="text" w:hAnchor="page" w:x="2191" w:y="-57"/>
        <w:jc w:val="both"/>
        <w:rPr>
          <w:b/>
        </w:rPr>
      </w:pPr>
    </w:p>
    <w:p w:rsidR="0078321D" w:rsidRPr="00E079FF" w:rsidRDefault="0078321D" w:rsidP="0078321D">
      <w:pPr>
        <w:framePr w:hSpace="180" w:wrap="around" w:vAnchor="text" w:hAnchor="page" w:x="2191" w:y="-57"/>
        <w:jc w:val="both"/>
      </w:pPr>
    </w:p>
    <w:p w:rsidR="0078321D" w:rsidRPr="00E079FF" w:rsidRDefault="0078321D" w:rsidP="0078321D">
      <w:pPr>
        <w:framePr w:hSpace="180" w:wrap="around" w:vAnchor="text" w:hAnchor="page" w:x="2191" w:y="-57"/>
        <w:jc w:val="both"/>
      </w:pPr>
    </w:p>
    <w:p w:rsidR="0078321D" w:rsidRPr="00E079FF" w:rsidRDefault="0078321D" w:rsidP="0078321D">
      <w:pPr>
        <w:framePr w:hSpace="180" w:wrap="around" w:vAnchor="text" w:hAnchor="page" w:x="2191" w:y="-57"/>
        <w:jc w:val="both"/>
      </w:pPr>
      <w:r w:rsidRPr="00E079FF">
        <w:t>_________________________________</w:t>
      </w:r>
    </w:p>
    <w:p w:rsidR="0078321D" w:rsidRPr="00E079FF" w:rsidRDefault="0078321D" w:rsidP="0078321D">
      <w:pPr>
        <w:framePr w:hSpace="180" w:wrap="around" w:vAnchor="text" w:hAnchor="page" w:x="2191" w:y="-57"/>
        <w:jc w:val="both"/>
      </w:pPr>
    </w:p>
    <w:p w:rsidR="0078321D" w:rsidRPr="00E079FF" w:rsidRDefault="0078321D" w:rsidP="0078321D">
      <w:pPr>
        <w:framePr w:hSpace="180" w:wrap="around" w:vAnchor="text" w:hAnchor="page" w:x="2191" w:y="-57"/>
        <w:tabs>
          <w:tab w:val="left" w:pos="1710"/>
        </w:tabs>
        <w:rPr>
          <w:spacing w:val="-3"/>
          <w:lang w:eastAsia="en-US"/>
        </w:rPr>
      </w:pPr>
    </w:p>
    <w:p w:rsidR="0078321D" w:rsidRPr="00E079FF" w:rsidRDefault="0078321D" w:rsidP="0078321D">
      <w:pPr>
        <w:pStyle w:val="ListParagraph"/>
        <w:spacing w:before="100" w:beforeAutospacing="1" w:after="100" w:afterAutospacing="1"/>
        <w:ind w:left="480"/>
        <w:jc w:val="both"/>
        <w:rPr>
          <w:spacing w:val="-3"/>
          <w:highlight w:val="yellow"/>
        </w:rPr>
      </w:pPr>
      <w:r w:rsidRPr="00E079FF">
        <w:rPr>
          <w:spacing w:val="-3"/>
          <w:lang w:eastAsia="en-US"/>
        </w:rPr>
        <w:t>20__.gada ____.___________________</w:t>
      </w:r>
    </w:p>
    <w:p w:rsidR="000B27E7" w:rsidRDefault="000B27E7"/>
    <w:sectPr w:rsidR="000B27E7" w:rsidSect="0078321D">
      <w:footerReference w:type="default" r:id="rId6"/>
      <w:footerReference w:type="first" r:id="rId7"/>
      <w:pgSz w:w="11906" w:h="16838" w:code="9"/>
      <w:pgMar w:top="1021" w:right="1134" w:bottom="1021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CD" w:rsidRDefault="007832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CD" w:rsidRDefault="0078321D">
    <w:pPr>
      <w:pStyle w:val="Footer"/>
    </w:pPr>
    <w:r>
      <w:t>15012019 no AM</w:t>
    </w:r>
  </w:p>
  <w:p w:rsidR="00045ECD" w:rsidRDefault="0078321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09A0"/>
    <w:multiLevelType w:val="multilevel"/>
    <w:tmpl w:val="BCC450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1D"/>
    <w:rsid w:val="000B27E7"/>
    <w:rsid w:val="007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32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1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78321D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78321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32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1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78321D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78321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Ozoliņa</dc:creator>
  <cp:lastModifiedBy>Kristina Ozoliņa</cp:lastModifiedBy>
  <cp:revision>1</cp:revision>
  <dcterms:created xsi:type="dcterms:W3CDTF">2019-12-11T07:28:00Z</dcterms:created>
  <dcterms:modified xsi:type="dcterms:W3CDTF">2019-12-11T07:29:00Z</dcterms:modified>
</cp:coreProperties>
</file>