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11" w:rsidRDefault="00603C11" w:rsidP="00603C11">
      <w:pPr>
        <w:shd w:val="clear" w:color="auto" w:fill="FFFFFF"/>
        <w:spacing w:after="450" w:line="240" w:lineRule="auto"/>
        <w:jc w:val="center"/>
        <w:rPr>
          <w:rFonts w:eastAsia="Times New Roman" w:cstheme="minorHAnsi"/>
          <w:b/>
          <w:color w:val="191919"/>
          <w:sz w:val="32"/>
          <w:szCs w:val="32"/>
          <w:lang w:eastAsia="lv-LV"/>
        </w:rPr>
      </w:pPr>
      <w:r w:rsidRPr="00603C11">
        <w:rPr>
          <w:rFonts w:cstheme="minorHAnsi"/>
          <w:noProof/>
          <w:sz w:val="24"/>
          <w:szCs w:val="24"/>
          <w:lang w:eastAsia="lv-LV"/>
        </w:rPr>
        <w:drawing>
          <wp:inline distT="0" distB="0" distL="0" distR="0" wp14:anchorId="7432A620" wp14:editId="561C0A8A">
            <wp:extent cx="3786617" cy="2036914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7907" cy="2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C11" w:rsidRPr="00603C11" w:rsidRDefault="00603C11" w:rsidP="00603C11">
      <w:pPr>
        <w:shd w:val="clear" w:color="auto" w:fill="FFFFFF"/>
        <w:spacing w:after="450" w:line="240" w:lineRule="auto"/>
        <w:jc w:val="center"/>
        <w:rPr>
          <w:rFonts w:eastAsia="Times New Roman" w:cstheme="minorHAnsi"/>
          <w:color w:val="191919"/>
          <w:sz w:val="24"/>
          <w:szCs w:val="24"/>
          <w:lang w:eastAsia="lv-LV"/>
        </w:rPr>
      </w:pPr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Business Finland, LIAA,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Enterprise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Estonia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,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Innovation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Norway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is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organizing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a 2-day event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themed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Circular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Economy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in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the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New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Nordics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 </w:t>
      </w:r>
      <w:r w:rsidRPr="00603C11">
        <w:rPr>
          <w:rFonts w:eastAsia="Times New Roman" w:cstheme="minorHAnsi"/>
          <w:b/>
          <w:i/>
          <w:iCs/>
          <w:color w:val="191919"/>
          <w:sz w:val="32"/>
          <w:szCs w:val="32"/>
          <w:lang w:eastAsia="lv-LV"/>
        </w:rPr>
        <w:t>–</w:t>
      </w:r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 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creating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international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growth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through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cooperation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taking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place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on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24th and 25th of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November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 xml:space="preserve"> 2020 </w:t>
      </w:r>
      <w:proofErr w:type="spellStart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online</w:t>
      </w:r>
      <w:proofErr w:type="spellEnd"/>
      <w:r w:rsidRPr="00603C11">
        <w:rPr>
          <w:rFonts w:eastAsia="Times New Roman" w:cstheme="minorHAnsi"/>
          <w:b/>
          <w:color w:val="191919"/>
          <w:sz w:val="32"/>
          <w:szCs w:val="32"/>
          <w:lang w:eastAsia="lv-LV"/>
        </w:rPr>
        <w:t>.</w:t>
      </w:r>
    </w:p>
    <w:p w:rsidR="00603C11" w:rsidRPr="00603C11" w:rsidRDefault="00603C11" w:rsidP="00603C11">
      <w:pPr>
        <w:shd w:val="clear" w:color="auto" w:fill="FFFFFF"/>
        <w:spacing w:after="450" w:line="240" w:lineRule="auto"/>
        <w:rPr>
          <w:rFonts w:eastAsia="Times New Roman" w:cstheme="minorHAnsi"/>
          <w:color w:val="191919"/>
          <w:sz w:val="24"/>
          <w:szCs w:val="24"/>
          <w:lang w:eastAsia="lv-LV"/>
        </w:rPr>
      </w:pP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During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this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online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event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participants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are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offered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insights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into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the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future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of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circularity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,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ecosystem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building-thinking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and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more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practical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opportunities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for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company-pitching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and B2B-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meetings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aiming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at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forming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possible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future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co-innovation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partnerships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.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All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participating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countries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have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different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expertise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in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the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sectors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of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wood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and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textile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and as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such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a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joint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platform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for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planning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,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forming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and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strengthening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of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cooperations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is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offered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through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this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event.</w:t>
      </w:r>
    </w:p>
    <w:p w:rsidR="00603C11" w:rsidRPr="00603C11" w:rsidRDefault="00603C11" w:rsidP="00603C11">
      <w:pPr>
        <w:shd w:val="clear" w:color="auto" w:fill="FFFFFF"/>
        <w:spacing w:before="450" w:after="450" w:line="240" w:lineRule="auto"/>
        <w:outlineLvl w:val="2"/>
        <w:rPr>
          <w:rFonts w:eastAsia="Times New Roman" w:cstheme="minorHAnsi"/>
          <w:b/>
          <w:bCs/>
          <w:caps/>
          <w:color w:val="002DA1"/>
          <w:sz w:val="24"/>
          <w:szCs w:val="24"/>
          <w:lang w:eastAsia="lv-LV"/>
        </w:rPr>
      </w:pPr>
      <w:r w:rsidRPr="00603C11">
        <w:rPr>
          <w:rFonts w:eastAsia="Times New Roman" w:cstheme="minorHAnsi"/>
          <w:b/>
          <w:bCs/>
          <w:caps/>
          <w:color w:val="002DA1"/>
          <w:sz w:val="24"/>
          <w:szCs w:val="24"/>
          <w:lang w:eastAsia="lv-LV"/>
        </w:rPr>
        <w:t>AGENDA</w:t>
      </w:r>
    </w:p>
    <w:p w:rsidR="00603C11" w:rsidRPr="00603C11" w:rsidRDefault="00603C11" w:rsidP="00603C11">
      <w:pPr>
        <w:shd w:val="clear" w:color="auto" w:fill="FFFFFF"/>
        <w:spacing w:before="75" w:after="450" w:line="240" w:lineRule="auto"/>
        <w:outlineLvl w:val="5"/>
        <w:rPr>
          <w:rFonts w:eastAsia="Times New Roman" w:cstheme="minorHAnsi"/>
          <w:b/>
          <w:bCs/>
          <w:caps/>
          <w:color w:val="002DA1"/>
          <w:sz w:val="24"/>
          <w:szCs w:val="24"/>
          <w:lang w:eastAsia="lv-LV"/>
        </w:rPr>
      </w:pPr>
      <w:r w:rsidRPr="00603C11">
        <w:rPr>
          <w:rFonts w:eastAsia="Times New Roman" w:cstheme="minorHAnsi"/>
          <w:b/>
          <w:bCs/>
          <w:caps/>
          <w:color w:val="002DA1"/>
          <w:sz w:val="24"/>
          <w:szCs w:val="24"/>
          <w:lang w:eastAsia="lv-LV"/>
        </w:rPr>
        <w:t>TUESDAY 24TH OF NOVEMBER</w:t>
      </w:r>
    </w:p>
    <w:p w:rsidR="00603C11" w:rsidRPr="00603C11" w:rsidRDefault="00603C11" w:rsidP="00603C11">
      <w:pPr>
        <w:shd w:val="clear" w:color="auto" w:fill="FFFFFF"/>
        <w:spacing w:after="450" w:line="240" w:lineRule="auto"/>
        <w:rPr>
          <w:rFonts w:eastAsia="Times New Roman" w:cstheme="minorHAnsi"/>
          <w:color w:val="191919"/>
          <w:sz w:val="24"/>
          <w:szCs w:val="24"/>
          <w:lang w:eastAsia="lv-LV"/>
        </w:rPr>
      </w:pP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13:30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Welcome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How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to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benefit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from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circular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thinking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Keynote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: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Ecosystem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collaboration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and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bringing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circularity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into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the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region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- </w:t>
      </w:r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Kari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Herlevi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 – Project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Director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Circular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Economy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Sitra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Panel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discussion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: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Circularity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in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the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New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Nordics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  <w:t>Moderator 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Gry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K.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Langbakk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 – 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Innovation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adviser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Innovation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Norway</w:t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Panelists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:</w:t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Kerli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Kvant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Haas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 – 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Founder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and CEO,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Revualate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Cathrine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Barth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–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Managing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partner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Nordic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Circular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Hotspot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Dagnija Blumberga – RTU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professor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Institute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of Energy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Systems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and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Environment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Latvia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Tim Forslund – 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Specialist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Circular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economy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Sitra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lastRenderedPageBreak/>
        <w:t xml:space="preserve">Q&amp;A,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conclusions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Break</w:t>
      </w:r>
      <w:proofErr w:type="spellEnd"/>
    </w:p>
    <w:p w:rsidR="00603C11" w:rsidRDefault="00603C11" w:rsidP="00603C11">
      <w:pPr>
        <w:shd w:val="clear" w:color="auto" w:fill="FFFFFF"/>
        <w:spacing w:after="450" w:line="240" w:lineRule="auto"/>
        <w:rPr>
          <w:rFonts w:eastAsia="Times New Roman" w:cstheme="minorHAnsi"/>
          <w:color w:val="191919"/>
          <w:sz w:val="24"/>
          <w:szCs w:val="24"/>
          <w:lang w:eastAsia="lv-LV"/>
        </w:rPr>
      </w:pP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15:00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Creating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added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value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through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cooperation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and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ecosystem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building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  <w:t>Moderator </w:t>
      </w:r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Ilmari Absetz,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Program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Director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of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Bio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and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Circular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Economy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, Business Finland</w:t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Aiming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to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design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away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the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fossil-based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society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through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an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ecosystem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of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regional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produce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and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know-how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– 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Tone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Berge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Architect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MNAL,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Bioregion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Institute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Developing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innovation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Hub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for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High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Value-Added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Products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from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Local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Biomass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Resources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 </w:t>
      </w:r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– Roberts Rotbergs,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Latvian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Institute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of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Environmental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Solutions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Collaboration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and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ecosystem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building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– </w:t>
      </w:r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Kaisa Hansen,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New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Entprepreneurship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&amp; Startup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Center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Manager,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TalTech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University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  <w:t xml:space="preserve">CLIC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innovation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: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ecosystem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building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in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energy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,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circular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and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bioeconomy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– 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Jatta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Jussila, CEO, CLIC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Innovation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  <w:t xml:space="preserve">16:30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End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of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Day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1</w:t>
      </w:r>
    </w:p>
    <w:p w:rsidR="00603C11" w:rsidRPr="00603C11" w:rsidRDefault="00603C11" w:rsidP="00603C11">
      <w:pPr>
        <w:shd w:val="clear" w:color="auto" w:fill="FFFFFF"/>
        <w:spacing w:after="450" w:line="240" w:lineRule="auto"/>
        <w:rPr>
          <w:rFonts w:eastAsia="Times New Roman" w:cstheme="minorHAnsi"/>
          <w:color w:val="191919"/>
          <w:sz w:val="24"/>
          <w:szCs w:val="24"/>
          <w:lang w:eastAsia="lv-LV"/>
        </w:rPr>
      </w:pPr>
      <w:r w:rsidRPr="00603C11">
        <w:rPr>
          <w:rFonts w:eastAsia="Times New Roman" w:cstheme="minorHAnsi"/>
          <w:b/>
          <w:bCs/>
          <w:caps/>
          <w:color w:val="002DA1"/>
          <w:sz w:val="24"/>
          <w:szCs w:val="24"/>
          <w:lang w:eastAsia="lv-LV"/>
        </w:rPr>
        <w:br/>
        <w:t>WEDNESDAY 25.11.2020: BUSINESS NETWORKING DAY</w:t>
      </w:r>
    </w:p>
    <w:p w:rsidR="00603C11" w:rsidRPr="00603C11" w:rsidRDefault="00603C11" w:rsidP="00603C11">
      <w:pPr>
        <w:shd w:val="clear" w:color="auto" w:fill="FFFFFF"/>
        <w:spacing w:after="450" w:line="240" w:lineRule="auto"/>
        <w:rPr>
          <w:rFonts w:eastAsia="Times New Roman" w:cstheme="minorHAnsi"/>
          <w:color w:val="191919"/>
          <w:sz w:val="24"/>
          <w:szCs w:val="24"/>
          <w:lang w:eastAsia="lv-LV"/>
        </w:rPr>
      </w:pP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09:00-10:00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Company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pitching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session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Sign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up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to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present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your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company’s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offering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!</w:t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  <w:t xml:space="preserve">10:00-12:00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Panel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discussions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on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value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chains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  <w:t xml:space="preserve">10:00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Industrial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wood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construction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value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chains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  <w:t>Moderator </w:t>
      </w:r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Gatis Zamurs –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Executive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Director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Latvian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Wood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Construction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Cluster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Margus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Siilik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–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Founder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Okkastyle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OÜ</w:t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Mikelis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Putrams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–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Founder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, Made Arhitekti</w:t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Kristine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Nore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 – CEO,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OmTRE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AS</w:t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Juha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Sojakka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 – CEO,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Siparila</w:t>
      </w:r>
      <w:proofErr w:type="spellEnd"/>
    </w:p>
    <w:p w:rsidR="00016377" w:rsidRPr="00603C11" w:rsidRDefault="00603C11" w:rsidP="00603C11">
      <w:pPr>
        <w:shd w:val="clear" w:color="auto" w:fill="FFFFFF"/>
        <w:spacing w:after="450" w:line="240" w:lineRule="auto"/>
        <w:rPr>
          <w:rFonts w:eastAsia="Times New Roman" w:cstheme="minorHAnsi"/>
          <w:color w:val="191919"/>
          <w:sz w:val="24"/>
          <w:szCs w:val="24"/>
          <w:lang w:eastAsia="lv-LV"/>
        </w:rPr>
      </w:pP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11:00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Circular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textile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value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chains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  <w:t>Moderator 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Kerli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Kvant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Haas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 – 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Founder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&amp; CEO,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Revaluate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Ragnhild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Nordhagen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–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Designer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&amp;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Product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Developer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, GU</w:t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Frode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Svarstad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–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Quality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Director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, GU</w:t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Pernille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proofErr w:type="gram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Stolze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–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Te</w:t>
      </w:r>
      <w:proofErr w:type="gram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xtile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designer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Flokk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Gatis Ginters – 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Head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of Business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development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LSEZ,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Liepaja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Reet Aus – 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Founding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Partner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,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Upmade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and Aus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Design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Ali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Harlin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 – 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Research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Professor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, VTT (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Technical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Research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</w:t>
      </w:r>
      <w:proofErr w:type="spellStart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>Center</w:t>
      </w:r>
      <w:proofErr w:type="spellEnd"/>
      <w:r w:rsidRPr="00603C11">
        <w:rPr>
          <w:rFonts w:eastAsia="Times New Roman" w:cstheme="minorHAnsi"/>
          <w:i/>
          <w:iCs/>
          <w:color w:val="191919"/>
          <w:sz w:val="24"/>
          <w:szCs w:val="24"/>
          <w:lang w:eastAsia="lv-LV"/>
        </w:rPr>
        <w:t xml:space="preserve"> of Finland)</w:t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break</w:t>
      </w:r>
      <w:proofErr w:type="spellEnd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</w:r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br/>
        <w:t xml:space="preserve">13:15-16:15 B2B </w:t>
      </w:r>
      <w:proofErr w:type="spellStart"/>
      <w:r w:rsidRPr="00603C11">
        <w:rPr>
          <w:rFonts w:eastAsia="Times New Roman" w:cstheme="minorHAnsi"/>
          <w:color w:val="191919"/>
          <w:sz w:val="24"/>
          <w:szCs w:val="24"/>
          <w:lang w:eastAsia="lv-LV"/>
        </w:rPr>
        <w:t>meetings</w:t>
      </w:r>
      <w:bookmarkStart w:id="0" w:name="_GoBack"/>
      <w:bookmarkEnd w:id="0"/>
      <w:proofErr w:type="spellEnd"/>
    </w:p>
    <w:sectPr w:rsidR="00016377" w:rsidRPr="00603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11"/>
    <w:rsid w:val="00016377"/>
    <w:rsid w:val="0060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44BAA8-9720-4176-B082-6F23B7C1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3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603C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3C11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603C11"/>
    <w:rPr>
      <w:rFonts w:ascii="Times New Roman" w:eastAsia="Times New Roman" w:hAnsi="Times New Roman" w:cs="Times New Roman"/>
      <w:b/>
      <w:bCs/>
      <w:sz w:val="15"/>
      <w:szCs w:val="15"/>
      <w:lang w:eastAsia="lv-LV"/>
    </w:rPr>
  </w:style>
  <w:style w:type="paragraph" w:customStyle="1" w:styleId="lead-paragraph">
    <w:name w:val="lead-paragraph"/>
    <w:basedOn w:val="Normal"/>
    <w:rsid w:val="0060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603C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Barvika</dc:creator>
  <cp:keywords/>
  <dc:description/>
  <cp:lastModifiedBy>Alise Barvika</cp:lastModifiedBy>
  <cp:revision>1</cp:revision>
  <dcterms:created xsi:type="dcterms:W3CDTF">2020-11-02T15:12:00Z</dcterms:created>
  <dcterms:modified xsi:type="dcterms:W3CDTF">2020-11-02T15:19:00Z</dcterms:modified>
</cp:coreProperties>
</file>